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343"/>
        <w:gridCol w:w="422"/>
        <w:gridCol w:w="321"/>
        <w:gridCol w:w="1216"/>
        <w:gridCol w:w="441"/>
        <w:gridCol w:w="1547"/>
        <w:gridCol w:w="472"/>
        <w:gridCol w:w="734"/>
        <w:gridCol w:w="753"/>
        <w:gridCol w:w="5366"/>
        <w:gridCol w:w="42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</w:tcPr>
          <w:p>
            <w:pPr>
              <w:pStyle w:val="7"/>
              <w:spacing w:line="180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一级</w:t>
            </w:r>
          </w:p>
          <w:p>
            <w:pPr>
              <w:pStyle w:val="7"/>
              <w:spacing w:line="157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43" w:type="dxa"/>
          </w:tcPr>
          <w:p>
            <w:pPr>
              <w:pStyle w:val="7"/>
              <w:spacing w:before="42"/>
              <w:ind w:left="2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422" w:type="dxa"/>
          </w:tcPr>
          <w:p>
            <w:pPr>
              <w:pStyle w:val="7"/>
              <w:spacing w:line="180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二级</w:t>
            </w:r>
          </w:p>
          <w:p>
            <w:pPr>
              <w:pStyle w:val="7"/>
              <w:spacing w:line="157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21" w:type="dxa"/>
          </w:tcPr>
          <w:p>
            <w:pPr>
              <w:pStyle w:val="7"/>
              <w:spacing w:line="180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分</w:t>
            </w:r>
          </w:p>
          <w:p>
            <w:pPr>
              <w:pStyle w:val="7"/>
              <w:spacing w:line="157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值</w:t>
            </w:r>
          </w:p>
        </w:tc>
        <w:tc>
          <w:tcPr>
            <w:tcW w:w="1216" w:type="dxa"/>
          </w:tcPr>
          <w:p>
            <w:pPr>
              <w:pStyle w:val="7"/>
              <w:spacing w:before="42"/>
              <w:ind w:left="25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三级指标</w:t>
            </w:r>
          </w:p>
        </w:tc>
        <w:tc>
          <w:tcPr>
            <w:tcW w:w="441" w:type="dxa"/>
          </w:tcPr>
          <w:p>
            <w:pPr>
              <w:pStyle w:val="7"/>
              <w:spacing w:before="42"/>
              <w:ind w:left="56" w:right="30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1547" w:type="dxa"/>
          </w:tcPr>
          <w:p>
            <w:pPr>
              <w:pStyle w:val="7"/>
              <w:spacing w:before="42"/>
              <w:ind w:left="480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四级指标</w:t>
            </w:r>
          </w:p>
        </w:tc>
        <w:tc>
          <w:tcPr>
            <w:tcW w:w="472" w:type="dxa"/>
          </w:tcPr>
          <w:p>
            <w:pPr>
              <w:pStyle w:val="7"/>
              <w:spacing w:before="42"/>
              <w:ind w:right="60"/>
              <w:jc w:val="right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5"/>
                <w:sz w:val="15"/>
              </w:rPr>
              <w:t>分值</w:t>
            </w:r>
          </w:p>
        </w:tc>
        <w:tc>
          <w:tcPr>
            <w:tcW w:w="734" w:type="dxa"/>
          </w:tcPr>
          <w:p>
            <w:pPr>
              <w:pStyle w:val="7"/>
              <w:spacing w:before="91"/>
              <w:ind w:left="114"/>
              <w:rPr>
                <w:b/>
                <w:sz w:val="15"/>
              </w:rPr>
            </w:pPr>
            <w:r>
              <w:rPr>
                <w:b/>
                <w:sz w:val="15"/>
              </w:rPr>
              <w:t>得分比例</w:t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left="234"/>
              <w:rPr>
                <w:b/>
                <w:sz w:val="15"/>
              </w:rPr>
            </w:pPr>
            <w:r>
              <w:rPr>
                <w:b/>
                <w:sz w:val="15"/>
              </w:rPr>
              <w:t>得分</w:t>
            </w:r>
          </w:p>
        </w:tc>
        <w:tc>
          <w:tcPr>
            <w:tcW w:w="5366" w:type="dxa"/>
          </w:tcPr>
          <w:p>
            <w:pPr>
              <w:pStyle w:val="7"/>
              <w:spacing w:before="91"/>
              <w:ind w:left="2373" w:right="233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评分要求</w:t>
            </w:r>
          </w:p>
        </w:tc>
        <w:tc>
          <w:tcPr>
            <w:tcW w:w="4202" w:type="dxa"/>
          </w:tcPr>
          <w:p>
            <w:pPr>
              <w:pStyle w:val="7"/>
              <w:spacing w:before="42"/>
              <w:ind w:left="1791" w:right="1755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指标说明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ind w:left="45"/>
              <w:rPr>
                <w:sz w:val="15"/>
              </w:rPr>
            </w:pPr>
            <w:r>
              <w:rPr>
                <w:sz w:val="15"/>
              </w:rPr>
              <w:t>投 入</w:t>
            </w:r>
          </w:p>
        </w:tc>
        <w:tc>
          <w:tcPr>
            <w:tcW w:w="34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5"/>
              </w:rPr>
            </w:pPr>
          </w:p>
          <w:p>
            <w:pPr>
              <w:pStyle w:val="7"/>
              <w:spacing w:before="1"/>
              <w:ind w:left="102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5"/>
              </w:rPr>
            </w:pPr>
          </w:p>
          <w:p>
            <w:pPr>
              <w:pStyle w:val="7"/>
              <w:spacing w:before="1" w:line="223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目标设定</w:t>
            </w:r>
          </w:p>
        </w:tc>
        <w:tc>
          <w:tcPr>
            <w:tcW w:w="32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90"/>
              <w:ind w:left="129"/>
              <w:rPr>
                <w:sz w:val="15"/>
              </w:rPr>
            </w:pPr>
            <w:r>
              <w:rPr>
                <w:w w:val="98"/>
                <w:sz w:val="15"/>
              </w:rPr>
              <w:t>7</w:t>
            </w:r>
          </w:p>
        </w:tc>
        <w:tc>
          <w:tcPr>
            <w:tcW w:w="1216" w:type="dxa"/>
          </w:tcPr>
          <w:p>
            <w:pPr>
              <w:pStyle w:val="7"/>
              <w:spacing w:before="3" w:line="159" w:lineRule="exact"/>
              <w:ind w:left="25"/>
              <w:rPr>
                <w:sz w:val="15"/>
              </w:rPr>
            </w:pPr>
            <w:r>
              <w:rPr>
                <w:sz w:val="15"/>
              </w:rPr>
              <w:t>目标责任考核</w:t>
            </w:r>
          </w:p>
        </w:tc>
        <w:tc>
          <w:tcPr>
            <w:tcW w:w="441" w:type="dxa"/>
          </w:tcPr>
          <w:p>
            <w:pPr>
              <w:pStyle w:val="7"/>
              <w:spacing w:before="3" w:line="159" w:lineRule="exact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目标责任考核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3.00</w:t>
            </w:r>
          </w:p>
        </w:tc>
        <w:tc>
          <w:tcPr>
            <w:tcW w:w="5366" w:type="dxa"/>
          </w:tcPr>
          <w:p>
            <w:pPr>
              <w:pStyle w:val="7"/>
              <w:spacing w:before="3" w:line="159" w:lineRule="exact"/>
              <w:ind w:right="138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符合要求，满分；不符合要求，不得分；特殊情况酌情打分。各项分值相同。</w:t>
            </w:r>
          </w:p>
        </w:tc>
        <w:tc>
          <w:tcPr>
            <w:tcW w:w="4202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有明确的目标任务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数量达标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6"/>
              <w:rPr>
                <w:sz w:val="15"/>
              </w:rPr>
            </w:pPr>
            <w:r>
              <w:rPr>
                <w:sz w:val="15"/>
              </w:rPr>
              <w:t>绩效目标申报数量达标</w:t>
            </w:r>
          </w:p>
        </w:tc>
        <w:tc>
          <w:tcPr>
            <w:tcW w:w="47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7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386"/>
              <w:rPr>
                <w:sz w:val="15"/>
              </w:rPr>
            </w:pPr>
            <w:r>
              <w:rPr>
                <w:sz w:val="15"/>
              </w:rPr>
              <w:t>2.00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9"/>
              <w:rPr>
                <w:sz w:val="15"/>
              </w:rPr>
            </w:pPr>
            <w:r>
              <w:rPr>
                <w:sz w:val="15"/>
              </w:rPr>
              <w:t>符合要求，满分；不符合规定，不得分；特殊情况酌情打分。各项分值相同。</w:t>
            </w: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评价要点：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91"/>
              <w:ind w:left="29"/>
              <w:rPr>
                <w:sz w:val="15"/>
              </w:rPr>
            </w:pPr>
            <w:r>
              <w:rPr>
                <w:sz w:val="15"/>
              </w:rPr>
              <w:t>①是否符合国家法律法规、国民经济和社会发展总体规划；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②是否符合部门“三定”方案确定的职责；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③是否符合部门制定的中长期实施规划。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质量达标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目标已细化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7"/>
              <w:ind w:left="29"/>
              <w:rPr>
                <w:sz w:val="15"/>
              </w:rPr>
            </w:pPr>
            <w:r>
              <w:rPr>
                <w:sz w:val="15"/>
              </w:rPr>
              <w:t>符合要求，满分；不符合规定，不得分；特殊情况酌情打分。各项分值相同。</w:t>
            </w:r>
          </w:p>
        </w:tc>
        <w:tc>
          <w:tcPr>
            <w:tcW w:w="4202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评价要点：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目标可衡量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96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91"/>
              <w:ind w:left="29"/>
              <w:rPr>
                <w:sz w:val="15"/>
              </w:rPr>
            </w:pPr>
            <w:r>
              <w:rPr>
                <w:sz w:val="15"/>
              </w:rPr>
              <w:t>①是否将部门整体的绩效目标细化分解为具体的工作任务；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6"/>
              <w:ind w:left="26"/>
              <w:rPr>
                <w:sz w:val="15"/>
              </w:rPr>
            </w:pPr>
            <w:r>
              <w:rPr>
                <w:sz w:val="15"/>
              </w:rPr>
              <w:t>计划指标化</w:t>
            </w:r>
          </w:p>
        </w:tc>
        <w:tc>
          <w:tcPr>
            <w:tcW w:w="472" w:type="dxa"/>
          </w:tcPr>
          <w:p>
            <w:pPr>
              <w:pStyle w:val="7"/>
              <w:spacing w:before="96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91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6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line="188" w:lineRule="exact"/>
              <w:ind w:left="29"/>
              <w:rPr>
                <w:sz w:val="15"/>
              </w:rPr>
            </w:pPr>
            <w:r>
              <w:rPr>
                <w:sz w:val="15"/>
              </w:rPr>
              <w:t>②是否通过清晰、可衡量的指标值予以体现。 ③是否与部门年</w:t>
            </w:r>
          </w:p>
          <w:p>
            <w:pPr>
              <w:pStyle w:val="7"/>
              <w:spacing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度的任务数或计划数相对应；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项目资金配比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④是否与本年度部门预算资金相匹配。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8"/>
              <w:rPr>
                <w:rFonts w:ascii="Times New Roman"/>
                <w:sz w:val="19"/>
              </w:rPr>
            </w:pPr>
          </w:p>
          <w:p>
            <w:pPr>
              <w:pStyle w:val="7"/>
              <w:spacing w:line="225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预算配置</w:t>
            </w:r>
          </w:p>
        </w:tc>
        <w:tc>
          <w:tcPr>
            <w:tcW w:w="32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7"/>
              <w:ind w:left="129"/>
              <w:rPr>
                <w:sz w:val="15"/>
              </w:rPr>
            </w:pPr>
            <w:r>
              <w:rPr>
                <w:w w:val="98"/>
                <w:sz w:val="15"/>
              </w:rPr>
              <w:t>9</w:t>
            </w: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rPr>
                <w:sz w:val="15"/>
              </w:rPr>
            </w:pPr>
            <w:r>
              <w:rPr>
                <w:sz w:val="15"/>
              </w:rPr>
              <w:t>在职人员控制率</w:t>
            </w:r>
          </w:p>
        </w:tc>
        <w:tc>
          <w:tcPr>
            <w:tcW w:w="441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6"/>
              <w:rPr>
                <w:sz w:val="15"/>
              </w:rPr>
            </w:pPr>
            <w:r>
              <w:rPr>
                <w:sz w:val="15"/>
              </w:rPr>
              <w:t>人员与工作量相配比</w:t>
            </w:r>
          </w:p>
        </w:tc>
        <w:tc>
          <w:tcPr>
            <w:tcW w:w="472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0"/>
              <w:ind w:left="155"/>
              <w:rPr>
                <w:sz w:val="15"/>
              </w:rPr>
            </w:pPr>
            <w:r>
              <w:rPr>
                <w:spacing w:val="-1"/>
                <w:w w:val="95"/>
                <w:position w:val="1"/>
                <w:sz w:val="15"/>
              </w:rPr>
              <w:t xml:space="preserve">70.00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2.10</w:t>
            </w:r>
          </w:p>
        </w:tc>
        <w:tc>
          <w:tcPr>
            <w:tcW w:w="5366" w:type="dxa"/>
          </w:tcPr>
          <w:p>
            <w:pPr>
              <w:pStyle w:val="7"/>
              <w:spacing w:before="7"/>
              <w:rPr>
                <w:rFonts w:ascii="Times New Roman"/>
                <w:sz w:val="15"/>
              </w:rPr>
            </w:pPr>
          </w:p>
          <w:p>
            <w:pPr>
              <w:pStyle w:val="7"/>
              <w:spacing w:line="188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100</w:t>
            </w:r>
            <w:r>
              <w:rPr>
                <w:spacing w:val="-62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及以</w:t>
            </w:r>
            <w:r>
              <w:rPr>
                <w:spacing w:val="-6"/>
                <w:w w:val="95"/>
                <w:position w:val="1"/>
                <w:sz w:val="15"/>
              </w:rPr>
              <w:t>下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。100</w:t>
            </w:r>
            <w:r>
              <w:rPr>
                <w:spacing w:val="-1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～105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10</w:t>
            </w:r>
            <w:r>
              <w:rPr>
                <w:spacing w:val="-43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</w:t>
            </w:r>
            <w:r>
              <w:rPr>
                <w:spacing w:val="-4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。105</w:t>
            </w:r>
            <w:r>
              <w:rPr>
                <w:spacing w:val="-41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～110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30</w:t>
            </w:r>
            <w:r>
              <w:rPr>
                <w:spacing w:val="-42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 xml:space="preserve">值。110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7"/>
              <w:spacing w:line="188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～120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50</w:t>
            </w:r>
            <w:r>
              <w:rPr>
                <w:spacing w:val="-4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</w:t>
            </w:r>
            <w:r>
              <w:rPr>
                <w:spacing w:val="-4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。120</w:t>
            </w:r>
            <w:r>
              <w:rPr>
                <w:spacing w:val="-41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</w:t>
            </w:r>
            <w:r>
              <w:rPr>
                <w:spacing w:val="-4"/>
                <w:position w:val="1"/>
                <w:sz w:val="15"/>
              </w:rPr>
              <w:t>上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5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21" w:line="223" w:lineRule="auto"/>
              <w:ind w:left="29" w:right="-29"/>
              <w:jc w:val="both"/>
              <w:rPr>
                <w:sz w:val="15"/>
              </w:rPr>
            </w:pPr>
            <w:r>
              <w:rPr>
                <w:w w:val="95"/>
                <w:sz w:val="15"/>
              </w:rPr>
              <w:t>在职人员控制</w:t>
            </w:r>
            <w:r>
              <w:rPr>
                <w:spacing w:val="-13"/>
                <w:w w:val="95"/>
                <w:sz w:val="15"/>
              </w:rPr>
              <w:t>率</w:t>
            </w:r>
            <w:r>
              <w:rPr>
                <w:w w:val="95"/>
                <w:sz w:val="15"/>
              </w:rPr>
              <w:t>=（在职人员</w:t>
            </w:r>
            <w:r>
              <w:rPr>
                <w:spacing w:val="-11"/>
                <w:w w:val="95"/>
                <w:sz w:val="15"/>
              </w:rPr>
              <w:t>数</w:t>
            </w:r>
            <w:r>
              <w:rPr>
                <w:w w:val="95"/>
                <w:sz w:val="15"/>
              </w:rPr>
              <w:t>/编制</w:t>
            </w:r>
            <w:r>
              <w:rPr>
                <w:spacing w:val="-5"/>
                <w:w w:val="95"/>
                <w:sz w:val="15"/>
              </w:rPr>
              <w:t>数</w:t>
            </w:r>
            <w:r>
              <w:rPr>
                <w:w w:val="95"/>
                <w:sz w:val="15"/>
              </w:rPr>
              <w:t>）×100</w:t>
            </w:r>
            <w:r>
              <w:rPr>
                <w:spacing w:val="69"/>
                <w:w w:val="95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。在职人员</w:t>
            </w:r>
            <w:r>
              <w:rPr>
                <w:spacing w:val="-10"/>
                <w:sz w:val="15"/>
              </w:rPr>
              <w:t>数</w:t>
            </w:r>
            <w:r>
              <w:rPr>
                <w:sz w:val="15"/>
              </w:rPr>
              <w:t>： 部门（</w:t>
            </w:r>
            <w:r>
              <w:rPr>
                <w:spacing w:val="-2"/>
                <w:sz w:val="15"/>
              </w:rPr>
              <w:t>单位</w:t>
            </w:r>
            <w:r>
              <w:rPr>
                <w:sz w:val="15"/>
              </w:rPr>
              <w:t>）</w:t>
            </w:r>
            <w:r>
              <w:rPr>
                <w:spacing w:val="-3"/>
                <w:sz w:val="15"/>
              </w:rPr>
              <w:t>实际在职人数，以财政部确定的部门决算编制口径</w:t>
            </w:r>
            <w:r>
              <w:rPr>
                <w:spacing w:val="-6"/>
                <w:sz w:val="15"/>
              </w:rPr>
              <w:t>为准。编制数：机构编制部门核定批复的部门</w:t>
            </w:r>
            <w:r>
              <w:rPr>
                <w:sz w:val="15"/>
              </w:rPr>
              <w:t>（</w:t>
            </w:r>
            <w:r>
              <w:rPr>
                <w:spacing w:val="-2"/>
                <w:sz w:val="15"/>
              </w:rPr>
              <w:t>单位</w:t>
            </w:r>
            <w:r>
              <w:rPr>
                <w:sz w:val="15"/>
              </w:rPr>
              <w:t>）的人员编</w:t>
            </w:r>
          </w:p>
          <w:p>
            <w:pPr>
              <w:pStyle w:val="7"/>
              <w:spacing w:line="152" w:lineRule="exact"/>
              <w:ind w:left="29"/>
              <w:rPr>
                <w:sz w:val="15"/>
              </w:rPr>
            </w:pPr>
            <w:r>
              <w:rPr>
                <w:sz w:val="15"/>
              </w:rPr>
              <w:t>制数。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rPr>
                <w:sz w:val="15"/>
              </w:rPr>
            </w:pPr>
            <w:r>
              <w:rPr>
                <w:sz w:val="15"/>
              </w:rPr>
              <w:t>三公经费变动率</w:t>
            </w:r>
          </w:p>
        </w:tc>
        <w:tc>
          <w:tcPr>
            <w:tcW w:w="441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6"/>
              <w:rPr>
                <w:sz w:val="15"/>
              </w:rPr>
            </w:pPr>
            <w:r>
              <w:rPr>
                <w:sz w:val="15"/>
              </w:rPr>
              <w:t>三公经费变动合理</w:t>
            </w:r>
          </w:p>
        </w:tc>
        <w:tc>
          <w:tcPr>
            <w:tcW w:w="472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0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3.00</w:t>
            </w:r>
          </w:p>
        </w:tc>
        <w:tc>
          <w:tcPr>
            <w:tcW w:w="5366" w:type="dxa"/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spacing w:line="228" w:lineRule="auto"/>
              <w:ind w:left="29" w:right="-15"/>
              <w:rPr>
                <w:sz w:val="15"/>
              </w:rPr>
            </w:pPr>
            <w:r>
              <w:rPr>
                <w:spacing w:val="5"/>
                <w:w w:val="95"/>
                <w:position w:val="1"/>
                <w:sz w:val="15"/>
              </w:rPr>
              <w:t>0</w:t>
            </w:r>
            <w:r>
              <w:rPr>
                <w:spacing w:val="-69"/>
                <w:w w:val="95"/>
                <w:position w:val="1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4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及以</w:t>
            </w:r>
            <w:r>
              <w:rPr>
                <w:spacing w:val="-5"/>
                <w:w w:val="95"/>
                <w:position w:val="1"/>
                <w:sz w:val="15"/>
              </w:rPr>
              <w:t>下</w:t>
            </w:r>
            <w:r>
              <w:rPr>
                <w:spacing w:val="-3"/>
                <w:w w:val="95"/>
                <w:position w:val="1"/>
                <w:sz w:val="15"/>
              </w:rPr>
              <w:t>，</w:t>
            </w:r>
            <w:r>
              <w:rPr>
                <w:w w:val="95"/>
                <w:position w:val="1"/>
                <w:sz w:val="15"/>
              </w:rPr>
              <w:t>满分。</w:t>
            </w:r>
            <w:r>
              <w:rPr>
                <w:spacing w:val="3"/>
                <w:w w:val="95"/>
                <w:position w:val="1"/>
                <w:sz w:val="15"/>
              </w:rPr>
              <w:t>0</w:t>
            </w:r>
            <w:r>
              <w:rPr>
                <w:spacing w:val="-24"/>
                <w:w w:val="95"/>
                <w:position w:val="1"/>
                <w:sz w:val="15"/>
              </w:rPr>
              <w:t xml:space="preserve"> </w:t>
            </w:r>
            <w:r>
              <w:rPr>
                <w:spacing w:val="3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4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～5</w:t>
            </w:r>
            <w:r>
              <w:rPr>
                <w:spacing w:val="-75"/>
                <w:position w:val="1"/>
                <w:sz w:val="15"/>
              </w:rPr>
              <w:t xml:space="preserve"> </w:t>
            </w:r>
            <w:r>
              <w:rPr>
                <w:spacing w:val="3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4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10</w:t>
            </w:r>
            <w:r>
              <w:rPr>
                <w:spacing w:val="-42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4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分值。</w:t>
            </w:r>
            <w:r>
              <w:rPr>
                <w:spacing w:val="-9"/>
                <w:position w:val="1"/>
                <w:sz w:val="15"/>
              </w:rPr>
              <w:t xml:space="preserve"> </w:t>
            </w:r>
            <w:r>
              <w:rPr>
                <w:spacing w:val="5"/>
                <w:position w:val="1"/>
                <w:sz w:val="15"/>
              </w:rPr>
              <w:t>5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4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～10</w:t>
            </w:r>
            <w:r>
              <w:rPr>
                <w:spacing w:val="-59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5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30</w:t>
            </w:r>
            <w:r>
              <w:rPr>
                <w:spacing w:val="-42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5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</w:t>
            </w:r>
            <w:r>
              <w:rPr>
                <w:spacing w:val="-4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。10</w:t>
            </w:r>
            <w:r>
              <w:rPr>
                <w:spacing w:val="-44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5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～20</w:t>
            </w:r>
            <w:r>
              <w:rPr>
                <w:spacing w:val="-59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5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，扣减</w:t>
            </w:r>
            <w:r>
              <w:rPr>
                <w:spacing w:val="-3"/>
                <w:position w:val="1"/>
                <w:sz w:val="15"/>
              </w:rPr>
              <w:t xml:space="preserve"> </w:t>
            </w:r>
            <w:r>
              <w:rPr>
                <w:position w:val="1"/>
                <w:sz w:val="15"/>
              </w:rPr>
              <w:t>50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5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</w:t>
            </w:r>
            <w:r>
              <w:rPr>
                <w:spacing w:val="-4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。20</w:t>
            </w:r>
            <w:r>
              <w:rPr>
                <w:spacing w:val="-44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6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</w:t>
            </w:r>
            <w:r>
              <w:rPr>
                <w:spacing w:val="-4"/>
                <w:position w:val="1"/>
                <w:sz w:val="15"/>
              </w:rPr>
              <w:t>上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6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17" w:line="220" w:lineRule="auto"/>
              <w:ind w:left="29" w:right="-15"/>
              <w:rPr>
                <w:sz w:val="15"/>
              </w:rPr>
            </w:pPr>
            <w:r>
              <w:rPr>
                <w:spacing w:val="-3"/>
                <w:sz w:val="15"/>
              </w:rPr>
              <w:t>“三公经费”变动率=[</w:t>
            </w:r>
            <w:r>
              <w:rPr>
                <w:sz w:val="15"/>
              </w:rPr>
              <w:t>（</w:t>
            </w:r>
            <w:r>
              <w:rPr>
                <w:spacing w:val="-5"/>
                <w:sz w:val="15"/>
              </w:rPr>
              <w:t>本年度“三公经费”总额-上年度“三</w:t>
            </w:r>
            <w:r>
              <w:rPr>
                <w:spacing w:val="-5"/>
                <w:w w:val="95"/>
                <w:position w:val="1"/>
                <w:sz w:val="15"/>
              </w:rPr>
              <w:t>公经费</w:t>
            </w:r>
            <w:r>
              <w:rPr>
                <w:spacing w:val="-3"/>
                <w:w w:val="95"/>
                <w:position w:val="1"/>
                <w:sz w:val="15"/>
              </w:rPr>
              <w:t>”</w:t>
            </w:r>
            <w:r>
              <w:rPr>
                <w:w w:val="95"/>
                <w:position w:val="1"/>
                <w:sz w:val="15"/>
              </w:rPr>
              <w:t>总额）/上年</w:t>
            </w:r>
            <w:r>
              <w:rPr>
                <w:spacing w:val="-5"/>
                <w:w w:val="95"/>
                <w:position w:val="1"/>
                <w:sz w:val="15"/>
              </w:rPr>
              <w:t>度</w:t>
            </w:r>
            <w:r>
              <w:rPr>
                <w:w w:val="95"/>
                <w:position w:val="1"/>
                <w:sz w:val="15"/>
              </w:rPr>
              <w:t>“三公经</w:t>
            </w:r>
            <w:r>
              <w:rPr>
                <w:spacing w:val="-7"/>
                <w:w w:val="95"/>
                <w:position w:val="1"/>
                <w:sz w:val="15"/>
              </w:rPr>
              <w:t>费</w:t>
            </w:r>
            <w:r>
              <w:rPr>
                <w:spacing w:val="-3"/>
                <w:w w:val="95"/>
                <w:position w:val="1"/>
                <w:sz w:val="15"/>
              </w:rPr>
              <w:t>”</w:t>
            </w:r>
            <w:r>
              <w:rPr>
                <w:w w:val="95"/>
                <w:position w:val="1"/>
                <w:sz w:val="15"/>
              </w:rPr>
              <w:t>总额]×100</w:t>
            </w:r>
            <w:r>
              <w:rPr>
                <w:spacing w:val="61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6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。“三公经费</w:t>
            </w:r>
          </w:p>
          <w:p>
            <w:pPr>
              <w:pStyle w:val="7"/>
              <w:spacing w:before="1" w:line="182" w:lineRule="exact"/>
              <w:ind w:left="29" w:right="-15"/>
              <w:rPr>
                <w:sz w:val="15"/>
              </w:rPr>
            </w:pPr>
            <w:r>
              <w:rPr>
                <w:spacing w:val="-2"/>
                <w:w w:val="95"/>
                <w:sz w:val="15"/>
              </w:rPr>
              <w:t>”：年度预算安排的因公出国</w:t>
            </w:r>
            <w:r>
              <w:rPr>
                <w:w w:val="95"/>
                <w:sz w:val="15"/>
              </w:rPr>
              <w:t>（境）</w:t>
            </w:r>
            <w:r>
              <w:rPr>
                <w:spacing w:val="-2"/>
                <w:w w:val="95"/>
                <w:sz w:val="15"/>
              </w:rPr>
              <w:t xml:space="preserve">费、公务车辆购置及运行费 </w:t>
            </w:r>
            <w:r>
              <w:rPr>
                <w:spacing w:val="-4"/>
                <w:sz w:val="15"/>
              </w:rPr>
              <w:t>和公务招待费。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重点支出安排率</w:t>
            </w:r>
          </w:p>
        </w:tc>
        <w:tc>
          <w:tcPr>
            <w:tcW w:w="441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left="26"/>
              <w:rPr>
                <w:sz w:val="15"/>
              </w:rPr>
            </w:pPr>
            <w:r>
              <w:rPr>
                <w:sz w:val="15"/>
              </w:rPr>
              <w:t>重点支出占比</w:t>
            </w:r>
          </w:p>
        </w:tc>
        <w:tc>
          <w:tcPr>
            <w:tcW w:w="472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0"/>
              <w:rPr>
                <w:rFonts w:ascii="Times New Roman"/>
                <w:sz w:val="16"/>
              </w:rPr>
            </w:pPr>
          </w:p>
          <w:p>
            <w:pPr>
              <w:pStyle w:val="7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6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3.00</w:t>
            </w:r>
          </w:p>
        </w:tc>
        <w:tc>
          <w:tcPr>
            <w:tcW w:w="536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1" w:line="186" w:lineRule="exact"/>
              <w:ind w:left="29"/>
              <w:rPr>
                <w:sz w:val="15"/>
              </w:rPr>
            </w:pPr>
            <w:r>
              <w:rPr>
                <w:sz w:val="15"/>
              </w:rPr>
              <w:t>符合要求，满分；不符合要求，不得分；特殊情况酌情打分。(得分=本指标分值</w:t>
            </w:r>
          </w:p>
          <w:p>
            <w:pPr>
              <w:pStyle w:val="7"/>
              <w:spacing w:line="186" w:lineRule="exact"/>
              <w:ind w:left="29"/>
              <w:rPr>
                <w:sz w:val="15"/>
              </w:rPr>
            </w:pPr>
            <w:r>
              <w:rPr>
                <w:sz w:val="15"/>
              </w:rPr>
              <w:t>×重点支出安排率）</w:t>
            </w:r>
          </w:p>
        </w:tc>
        <w:tc>
          <w:tcPr>
            <w:tcW w:w="4202" w:type="dxa"/>
          </w:tcPr>
          <w:p>
            <w:pPr>
              <w:pStyle w:val="7"/>
              <w:spacing w:before="2" w:line="228" w:lineRule="auto"/>
              <w:ind w:left="29" w:right="-29"/>
              <w:jc w:val="both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重点支出安排</w:t>
            </w:r>
            <w:r>
              <w:rPr>
                <w:spacing w:val="-13"/>
                <w:w w:val="95"/>
                <w:position w:val="1"/>
                <w:sz w:val="15"/>
              </w:rPr>
              <w:t>率</w:t>
            </w:r>
            <w:r>
              <w:rPr>
                <w:w w:val="95"/>
                <w:position w:val="1"/>
                <w:sz w:val="15"/>
              </w:rPr>
              <w:t>=（重点项目支</w:t>
            </w:r>
            <w:r>
              <w:rPr>
                <w:spacing w:val="-12"/>
                <w:w w:val="95"/>
                <w:position w:val="1"/>
                <w:sz w:val="15"/>
              </w:rPr>
              <w:t>出</w:t>
            </w:r>
            <w:r>
              <w:rPr>
                <w:w w:val="95"/>
                <w:position w:val="1"/>
                <w:sz w:val="15"/>
              </w:rPr>
              <w:t>/项目总支</w:t>
            </w:r>
            <w:r>
              <w:rPr>
                <w:spacing w:val="-11"/>
                <w:w w:val="95"/>
                <w:position w:val="1"/>
                <w:sz w:val="15"/>
              </w:rPr>
              <w:t>出</w:t>
            </w:r>
            <w:r>
              <w:rPr>
                <w:w w:val="95"/>
                <w:position w:val="1"/>
                <w:sz w:val="15"/>
              </w:rPr>
              <w:t xml:space="preserve">）×100 </w:t>
            </w:r>
            <w:r>
              <w:rPr>
                <w:spacing w:val="24"/>
                <w:w w:val="95"/>
                <w:position w:val="1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6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。重点项</w:t>
            </w:r>
            <w:r>
              <w:rPr>
                <w:spacing w:val="-1"/>
                <w:w w:val="95"/>
                <w:sz w:val="15"/>
              </w:rPr>
              <w:t>目支出：部门</w:t>
            </w:r>
            <w:r>
              <w:rPr>
                <w:w w:val="95"/>
                <w:sz w:val="15"/>
              </w:rPr>
              <w:t>（单位）</w:t>
            </w:r>
            <w:r>
              <w:rPr>
                <w:spacing w:val="-2"/>
                <w:w w:val="95"/>
                <w:sz w:val="15"/>
              </w:rPr>
              <w:t xml:space="preserve">年度预算安排的，与本部门履职和发展密 </w:t>
            </w:r>
            <w:r>
              <w:rPr>
                <w:spacing w:val="-5"/>
                <w:sz w:val="15"/>
              </w:rPr>
              <w:t>切相关、具有明显社会和经济影响、党委政府关心或社会比较关</w:t>
            </w:r>
            <w:r>
              <w:rPr>
                <w:spacing w:val="-8"/>
                <w:sz w:val="15"/>
              </w:rPr>
              <w:t>注的项目支出总额。项目总支出：部门</w:t>
            </w:r>
            <w:r>
              <w:rPr>
                <w:sz w:val="15"/>
              </w:rPr>
              <w:t>（</w:t>
            </w:r>
            <w:r>
              <w:rPr>
                <w:spacing w:val="-2"/>
                <w:sz w:val="15"/>
              </w:rPr>
              <w:t>单位</w:t>
            </w:r>
            <w:r>
              <w:rPr>
                <w:sz w:val="15"/>
              </w:rPr>
              <w:t>）年度预算安排的</w:t>
            </w:r>
          </w:p>
          <w:p>
            <w:pPr>
              <w:pStyle w:val="7"/>
              <w:spacing w:line="155" w:lineRule="exact"/>
              <w:ind w:left="29"/>
              <w:rPr>
                <w:sz w:val="15"/>
              </w:rPr>
            </w:pPr>
            <w:r>
              <w:rPr>
                <w:sz w:val="15"/>
              </w:rPr>
              <w:t>项目支出总额。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43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2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7"/>
              <w:spacing w:line="228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预算执行</w:t>
            </w:r>
          </w:p>
        </w:tc>
        <w:tc>
          <w:tcPr>
            <w:tcW w:w="321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2"/>
              </w:rPr>
            </w:pPr>
          </w:p>
          <w:p>
            <w:pPr>
              <w:pStyle w:val="7"/>
              <w:ind w:left="9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1216" w:type="dxa"/>
            <w:vMerge w:val="restart"/>
          </w:tcPr>
          <w:p>
            <w:pPr>
              <w:pStyle w:val="7"/>
              <w:spacing w:before="101"/>
              <w:ind w:left="25"/>
              <w:rPr>
                <w:sz w:val="15"/>
              </w:rPr>
            </w:pPr>
            <w:r>
              <w:rPr>
                <w:sz w:val="15"/>
              </w:rPr>
              <w:t>预算完成率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spacing w:before="101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基本支出完成率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1.5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6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1.50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101"/>
              <w:ind w:left="29"/>
              <w:rPr>
                <w:sz w:val="15"/>
              </w:rPr>
            </w:pPr>
            <w:r>
              <w:rPr>
                <w:sz w:val="15"/>
              </w:rPr>
              <w:t>得分=本指标分值×预算完成率</w:t>
            </w:r>
          </w:p>
        </w:tc>
        <w:tc>
          <w:tcPr>
            <w:tcW w:w="4202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预算完成</w:t>
            </w:r>
            <w:r>
              <w:rPr>
                <w:spacing w:val="-8"/>
                <w:w w:val="95"/>
                <w:position w:val="1"/>
                <w:sz w:val="15"/>
              </w:rPr>
              <w:t>率</w:t>
            </w:r>
            <w:r>
              <w:rPr>
                <w:w w:val="95"/>
                <w:position w:val="1"/>
                <w:sz w:val="15"/>
              </w:rPr>
              <w:t>=（预算完成</w:t>
            </w:r>
            <w:r>
              <w:rPr>
                <w:spacing w:val="-8"/>
                <w:w w:val="95"/>
                <w:position w:val="1"/>
                <w:sz w:val="15"/>
              </w:rPr>
              <w:t>数</w:t>
            </w:r>
            <w:r>
              <w:rPr>
                <w:spacing w:val="-3"/>
                <w:w w:val="95"/>
                <w:position w:val="1"/>
                <w:sz w:val="15"/>
              </w:rPr>
              <w:t>/</w:t>
            </w:r>
            <w:r>
              <w:rPr>
                <w:w w:val="95"/>
                <w:position w:val="1"/>
                <w:sz w:val="15"/>
              </w:rPr>
              <w:t>预算数）×100</w:t>
            </w:r>
            <w:r>
              <w:rPr>
                <w:spacing w:val="49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7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项目支出完成率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1.5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7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预算完成数：部门（单位）本年度实际完成的预算数。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rPr>
                <w:sz w:val="15"/>
              </w:rPr>
            </w:pPr>
            <w:r>
              <w:rPr>
                <w:sz w:val="15"/>
              </w:rPr>
              <w:t>预算调整率</w:t>
            </w:r>
          </w:p>
        </w:tc>
        <w:tc>
          <w:tcPr>
            <w:tcW w:w="441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6"/>
              <w:rPr>
                <w:sz w:val="15"/>
              </w:rPr>
            </w:pPr>
            <w:r>
              <w:rPr>
                <w:sz w:val="15"/>
              </w:rPr>
              <w:t>预算调整</w:t>
            </w:r>
          </w:p>
        </w:tc>
        <w:tc>
          <w:tcPr>
            <w:tcW w:w="472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20"/>
              <w:ind w:left="191"/>
              <w:rPr>
                <w:sz w:val="15"/>
              </w:rPr>
            </w:pPr>
            <w:r>
              <w:rPr>
                <w:w w:val="95"/>
                <w:sz w:val="15"/>
              </w:rPr>
              <w:t xml:space="preserve">7.70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7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2.70</w:t>
            </w:r>
          </w:p>
        </w:tc>
        <w:tc>
          <w:tcPr>
            <w:tcW w:w="5366" w:type="dxa"/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spacing w:line="228" w:lineRule="auto"/>
              <w:ind w:left="29" w:right="69"/>
              <w:rPr>
                <w:sz w:val="15"/>
              </w:rPr>
            </w:pPr>
            <w:r>
              <w:rPr>
                <w:w w:val="95"/>
                <w:sz w:val="15"/>
              </w:rPr>
              <w:t>（除客观因素</w:t>
            </w:r>
            <w:r>
              <w:rPr>
                <w:spacing w:val="-12"/>
                <w:w w:val="95"/>
                <w:sz w:val="15"/>
              </w:rPr>
              <w:t>外</w:t>
            </w:r>
            <w:r>
              <w:rPr>
                <w:spacing w:val="2"/>
                <w:w w:val="95"/>
                <w:sz w:val="15"/>
              </w:rPr>
              <w:t>）0</w:t>
            </w:r>
            <w:r>
              <w:rPr>
                <w:spacing w:val="-12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7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及以</w:t>
            </w:r>
            <w:r>
              <w:rPr>
                <w:spacing w:val="-5"/>
                <w:w w:val="95"/>
                <w:sz w:val="15"/>
              </w:rPr>
              <w:t>下</w:t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。</w:t>
            </w:r>
            <w:r>
              <w:rPr>
                <w:spacing w:val="5"/>
                <w:w w:val="95"/>
                <w:sz w:val="15"/>
              </w:rPr>
              <w:t>0</w:t>
            </w:r>
            <w:r>
              <w:rPr>
                <w:spacing w:val="-22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7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～5</w:t>
            </w:r>
            <w:r>
              <w:rPr>
                <w:spacing w:val="-61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8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，扣减10</w:t>
            </w:r>
            <w:r>
              <w:rPr>
                <w:spacing w:val="-4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8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</w:t>
            </w:r>
            <w:r>
              <w:rPr>
                <w:spacing w:val="-4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。</w:t>
            </w:r>
            <w:r>
              <w:rPr>
                <w:spacing w:val="5"/>
                <w:w w:val="95"/>
                <w:sz w:val="15"/>
              </w:rPr>
              <w:t>5</w:t>
            </w:r>
            <w:r>
              <w:rPr>
                <w:spacing w:val="-49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8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～10</w:t>
            </w:r>
            <w:r>
              <w:rPr>
                <w:spacing w:val="-7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8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30</w:t>
            </w:r>
            <w:r>
              <w:rPr>
                <w:spacing w:val="-42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8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分</w:t>
            </w:r>
            <w:r>
              <w:rPr>
                <w:w w:val="95"/>
                <w:sz w:val="15"/>
              </w:rPr>
              <w:t>值。10</w:t>
            </w:r>
            <w:r>
              <w:rPr>
                <w:spacing w:val="-53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9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～20</w:t>
            </w:r>
            <w:r>
              <w:rPr>
                <w:spacing w:val="-57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9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，扣减50</w:t>
            </w:r>
            <w:r>
              <w:rPr>
                <w:spacing w:val="-49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9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</w:t>
            </w:r>
            <w:r>
              <w:rPr>
                <w:spacing w:val="-4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。20</w:t>
            </w:r>
            <w:r>
              <w:rPr>
                <w:spacing w:val="-44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9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以</w:t>
            </w:r>
            <w:r>
              <w:rPr>
                <w:spacing w:val="-4"/>
                <w:sz w:val="15"/>
              </w:rPr>
              <w:t>上</w:t>
            </w:r>
            <w:r>
              <w:rPr>
                <w:sz w:val="15"/>
              </w:rPr>
              <w:t>，不得</w:t>
            </w:r>
            <w:r>
              <w:rPr>
                <w:spacing w:val="-5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line="189" w:lineRule="exact"/>
              <w:ind w:left="29"/>
              <w:jc w:val="both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预算调整</w:t>
            </w:r>
            <w:r>
              <w:rPr>
                <w:spacing w:val="-8"/>
                <w:w w:val="95"/>
                <w:position w:val="1"/>
                <w:sz w:val="15"/>
              </w:rPr>
              <w:t>率</w:t>
            </w:r>
            <w:r>
              <w:rPr>
                <w:w w:val="95"/>
                <w:position w:val="1"/>
                <w:sz w:val="15"/>
              </w:rPr>
              <w:t>=（预算调整</w:t>
            </w:r>
            <w:r>
              <w:rPr>
                <w:spacing w:val="-8"/>
                <w:w w:val="95"/>
                <w:position w:val="1"/>
                <w:sz w:val="15"/>
              </w:rPr>
              <w:t>数</w:t>
            </w:r>
            <w:r>
              <w:rPr>
                <w:spacing w:val="-3"/>
                <w:w w:val="95"/>
                <w:position w:val="1"/>
                <w:sz w:val="15"/>
              </w:rPr>
              <w:t>/</w:t>
            </w:r>
            <w:r>
              <w:rPr>
                <w:w w:val="95"/>
                <w:position w:val="1"/>
                <w:sz w:val="15"/>
              </w:rPr>
              <w:t>预算数）×100</w:t>
            </w:r>
            <w:r>
              <w:rPr>
                <w:spacing w:val="49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9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。预算调整</w:t>
            </w:r>
            <w:r>
              <w:rPr>
                <w:spacing w:val="-11"/>
                <w:position w:val="1"/>
                <w:sz w:val="15"/>
              </w:rPr>
              <w:t>数</w:t>
            </w:r>
            <w:r>
              <w:rPr>
                <w:position w:val="1"/>
                <w:sz w:val="15"/>
              </w:rPr>
              <w:t>：部门</w:t>
            </w:r>
          </w:p>
          <w:p>
            <w:pPr>
              <w:pStyle w:val="7"/>
              <w:spacing w:before="1" w:line="182" w:lineRule="exact"/>
              <w:ind w:left="29" w:right="-15"/>
              <w:jc w:val="both"/>
              <w:rPr>
                <w:sz w:val="15"/>
              </w:rPr>
            </w:pPr>
            <w:r>
              <w:rPr>
                <w:sz w:val="15"/>
              </w:rPr>
              <w:t>（单位</w:t>
            </w:r>
            <w:r>
              <w:rPr>
                <w:spacing w:val="-3"/>
                <w:sz w:val="15"/>
              </w:rPr>
              <w:t>）</w:t>
            </w:r>
            <w:r>
              <w:rPr>
                <w:spacing w:val="-4"/>
                <w:sz w:val="15"/>
              </w:rPr>
              <w:t>在本年度内涉及预算的追加、追减或结构调整的资金总</w:t>
            </w:r>
            <w:r>
              <w:rPr>
                <w:sz w:val="15"/>
              </w:rPr>
              <w:t>和（</w:t>
            </w:r>
            <w:r>
              <w:rPr>
                <w:spacing w:val="-4"/>
                <w:sz w:val="15"/>
              </w:rPr>
              <w:t>因落实国家政策、发生不可抗力、上级部门或本级党委政府</w:t>
            </w:r>
            <w:r>
              <w:rPr>
                <w:spacing w:val="-2"/>
                <w:sz w:val="15"/>
              </w:rPr>
              <w:t>临时交办而产生的调整除外</w:t>
            </w:r>
            <w:r>
              <w:rPr>
                <w:spacing w:val="-3"/>
                <w:sz w:val="15"/>
              </w:rPr>
              <w:t>）</w:t>
            </w:r>
            <w:r>
              <w:rPr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支付进度率</w:t>
            </w:r>
          </w:p>
        </w:tc>
        <w:tc>
          <w:tcPr>
            <w:tcW w:w="441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8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left="26"/>
              <w:rPr>
                <w:sz w:val="15"/>
              </w:rPr>
            </w:pPr>
            <w:r>
              <w:rPr>
                <w:sz w:val="15"/>
              </w:rPr>
              <w:t>季度支付进度</w:t>
            </w:r>
          </w:p>
        </w:tc>
        <w:tc>
          <w:tcPr>
            <w:tcW w:w="472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8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7"/>
              <w:ind w:left="191"/>
              <w:rPr>
                <w:sz w:val="15"/>
              </w:rPr>
            </w:pPr>
            <w:r>
              <w:rPr>
                <w:w w:val="95"/>
                <w:sz w:val="15"/>
              </w:rPr>
              <w:t xml:space="preserve">7.69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0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7"/>
              <w:ind w:right="129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-</w:t>
            </w:r>
          </w:p>
        </w:tc>
        <w:tc>
          <w:tcPr>
            <w:tcW w:w="536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3"/>
              </w:rPr>
            </w:pPr>
          </w:p>
          <w:p>
            <w:pPr>
              <w:pStyle w:val="7"/>
              <w:spacing w:line="220" w:lineRule="auto"/>
              <w:ind w:left="29" w:right="-15"/>
              <w:rPr>
                <w:sz w:val="15"/>
              </w:rPr>
            </w:pPr>
            <w:r>
              <w:rPr>
                <w:sz w:val="15"/>
              </w:rPr>
              <w:t>95</w:t>
            </w:r>
            <w:r>
              <w:rPr>
                <w:spacing w:val="-73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0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及以上</w:t>
            </w:r>
            <w:r>
              <w:rPr>
                <w:spacing w:val="-3"/>
                <w:w w:val="95"/>
                <w:sz w:val="15"/>
              </w:rPr>
              <w:t>，</w:t>
            </w:r>
            <w:r>
              <w:rPr>
                <w:w w:val="95"/>
                <w:sz w:val="15"/>
              </w:rPr>
              <w:t>满分。80</w:t>
            </w:r>
            <w:r>
              <w:rPr>
                <w:spacing w:val="-22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0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～94</w:t>
            </w:r>
            <w:r>
              <w:rPr>
                <w:spacing w:val="-74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0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30</w:t>
            </w:r>
            <w:r>
              <w:rPr>
                <w:spacing w:val="-42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0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分值。70</w:t>
            </w:r>
            <w:r>
              <w:rPr>
                <w:spacing w:val="-46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～79</w:t>
            </w:r>
            <w:r>
              <w:rPr>
                <w:spacing w:val="-57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，扣减50</w:t>
            </w:r>
            <w:r>
              <w:rPr>
                <w:spacing w:val="-46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1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</w:t>
            </w:r>
            <w:r>
              <w:rPr>
                <w:spacing w:val="-4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。68</w:t>
            </w:r>
            <w:r>
              <w:rPr>
                <w:spacing w:val="-44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1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以</w:t>
            </w:r>
            <w:r>
              <w:rPr>
                <w:spacing w:val="-4"/>
                <w:sz w:val="15"/>
              </w:rPr>
              <w:t>下</w:t>
            </w:r>
            <w:r>
              <w:rPr>
                <w:sz w:val="15"/>
              </w:rPr>
              <w:t xml:space="preserve">， </w:t>
            </w:r>
            <w:r>
              <w:rPr>
                <w:spacing w:val="-2"/>
                <w:sz w:val="15"/>
              </w:rPr>
              <w:t>不得分。分四个季度考核</w:t>
            </w:r>
          </w:p>
        </w:tc>
        <w:tc>
          <w:tcPr>
            <w:tcW w:w="4202" w:type="dxa"/>
          </w:tcPr>
          <w:p>
            <w:pPr>
              <w:pStyle w:val="7"/>
              <w:spacing w:before="97" w:line="228" w:lineRule="auto"/>
              <w:ind w:left="29" w:right="-15"/>
              <w:jc w:val="both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支付进度</w:t>
            </w:r>
            <w:r>
              <w:rPr>
                <w:spacing w:val="-8"/>
                <w:w w:val="95"/>
                <w:position w:val="1"/>
                <w:sz w:val="15"/>
              </w:rPr>
              <w:t>率</w:t>
            </w:r>
            <w:r>
              <w:rPr>
                <w:w w:val="95"/>
                <w:position w:val="1"/>
                <w:sz w:val="15"/>
              </w:rPr>
              <w:t>=（实际支付进</w:t>
            </w:r>
            <w:r>
              <w:rPr>
                <w:spacing w:val="-12"/>
                <w:w w:val="95"/>
                <w:position w:val="1"/>
                <w:sz w:val="15"/>
              </w:rPr>
              <w:t>度</w:t>
            </w:r>
            <w:r>
              <w:rPr>
                <w:w w:val="95"/>
                <w:position w:val="1"/>
                <w:sz w:val="15"/>
              </w:rPr>
              <w:t>/既定支付进</w:t>
            </w:r>
            <w:r>
              <w:rPr>
                <w:spacing w:val="-12"/>
                <w:w w:val="95"/>
                <w:position w:val="1"/>
                <w:sz w:val="15"/>
              </w:rPr>
              <w:t>度</w:t>
            </w:r>
            <w:r>
              <w:rPr>
                <w:w w:val="95"/>
                <w:position w:val="1"/>
                <w:sz w:val="15"/>
              </w:rPr>
              <w:t xml:space="preserve">）×100 </w:t>
            </w:r>
            <w:r>
              <w:rPr>
                <w:spacing w:val="13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1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。实际支付</w:t>
            </w:r>
            <w:r>
              <w:rPr>
                <w:spacing w:val="-3"/>
                <w:w w:val="95"/>
                <w:sz w:val="15"/>
              </w:rPr>
              <w:t>进度：剔除客观因素影响外，部门</w:t>
            </w:r>
            <w:r>
              <w:rPr>
                <w:w w:val="95"/>
                <w:sz w:val="15"/>
              </w:rPr>
              <w:t>（</w:t>
            </w:r>
            <w:r>
              <w:rPr>
                <w:spacing w:val="-2"/>
                <w:w w:val="95"/>
                <w:sz w:val="15"/>
              </w:rPr>
              <w:t>单位</w:t>
            </w:r>
            <w:r>
              <w:rPr>
                <w:w w:val="95"/>
                <w:sz w:val="15"/>
              </w:rPr>
              <w:t xml:space="preserve">）在某一时点的支出预 </w:t>
            </w:r>
            <w:r>
              <w:rPr>
                <w:spacing w:val="-4"/>
                <w:sz w:val="15"/>
              </w:rPr>
              <w:t>算执行总数与年度支出预算数的比率。既定支付进度：由部门</w:t>
            </w:r>
          </w:p>
          <w:p>
            <w:pPr>
              <w:pStyle w:val="7"/>
              <w:spacing w:before="3" w:line="225" w:lineRule="auto"/>
              <w:ind w:left="29"/>
              <w:jc w:val="both"/>
              <w:rPr>
                <w:sz w:val="15"/>
              </w:rPr>
            </w:pPr>
            <w:r>
              <w:rPr>
                <w:w w:val="95"/>
                <w:sz w:val="15"/>
              </w:rPr>
              <w:t>（单位</w:t>
            </w:r>
            <w:r>
              <w:rPr>
                <w:spacing w:val="-3"/>
                <w:w w:val="95"/>
                <w:sz w:val="15"/>
              </w:rPr>
              <w:t>）</w:t>
            </w:r>
            <w:r>
              <w:rPr>
                <w:spacing w:val="-4"/>
                <w:w w:val="95"/>
                <w:sz w:val="15"/>
              </w:rPr>
              <w:t xml:space="preserve">在申报部门整体绩效目标时，参照序时支付进度、前三 </w:t>
            </w:r>
            <w:r>
              <w:rPr>
                <w:spacing w:val="-8"/>
                <w:sz w:val="15"/>
              </w:rPr>
              <w:t>年支付进度、同级部门平均支付进度水平等确定的，在某一时点</w:t>
            </w:r>
            <w:r>
              <w:rPr>
                <w:spacing w:val="-2"/>
                <w:sz w:val="15"/>
              </w:rPr>
              <w:t>应达到的支付进度</w:t>
            </w:r>
            <w:r>
              <w:rPr>
                <w:sz w:val="15"/>
              </w:rPr>
              <w:t>（</w:t>
            </w:r>
            <w:r>
              <w:rPr>
                <w:spacing w:val="-2"/>
                <w:sz w:val="15"/>
              </w:rPr>
              <w:t>比率</w:t>
            </w:r>
            <w:r>
              <w:rPr>
                <w:sz w:val="15"/>
              </w:rPr>
              <w:t>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25"/>
              <w:rPr>
                <w:sz w:val="15"/>
              </w:rPr>
            </w:pPr>
            <w:r>
              <w:rPr>
                <w:sz w:val="15"/>
              </w:rPr>
              <w:t>结转结余率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基本支出结转结余率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2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120" w:line="213" w:lineRule="auto"/>
              <w:ind w:left="29" w:right="69"/>
              <w:rPr>
                <w:sz w:val="15"/>
              </w:rPr>
            </w:pPr>
            <w:r>
              <w:rPr>
                <w:sz w:val="15"/>
              </w:rPr>
              <w:t>绝对值小</w:t>
            </w:r>
            <w:r>
              <w:rPr>
                <w:spacing w:val="-8"/>
                <w:sz w:val="15"/>
              </w:rPr>
              <w:t>于</w:t>
            </w:r>
            <w:r>
              <w:rPr>
                <w:sz w:val="15"/>
              </w:rPr>
              <w:t>5</w:t>
            </w:r>
            <w:r>
              <w:rPr>
                <w:spacing w:val="-7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2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,满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；绝对值</w:t>
            </w:r>
            <w:r>
              <w:rPr>
                <w:spacing w:val="-7"/>
                <w:w w:val="95"/>
                <w:sz w:val="15"/>
              </w:rPr>
              <w:t>在</w:t>
            </w:r>
            <w:r>
              <w:rPr>
                <w:w w:val="95"/>
                <w:sz w:val="15"/>
              </w:rPr>
              <w:t>5-10</w:t>
            </w:r>
            <w:r>
              <w:rPr>
                <w:spacing w:val="-9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2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之间，扣减30分值</w:t>
            </w:r>
            <w:r>
              <w:rPr>
                <w:spacing w:val="-25"/>
                <w:w w:val="95"/>
                <w:sz w:val="15"/>
              </w:rPr>
              <w:t xml:space="preserve"> </w:t>
            </w:r>
            <w:r>
              <w:rPr>
                <w:spacing w:val="3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；，绝对</w:t>
            </w:r>
            <w:r>
              <w:rPr>
                <w:spacing w:val="-5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10</w:t>
            </w:r>
            <w:r>
              <w:rPr>
                <w:spacing w:val="-31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～20</w:t>
            </w:r>
            <w:r>
              <w:rPr>
                <w:spacing w:val="-5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sz w:val="15"/>
              </w:rPr>
              <w:t>，</w:t>
            </w:r>
            <w:r>
              <w:rPr>
                <w:sz w:val="15"/>
              </w:rPr>
              <w:t>扣</w:t>
            </w:r>
            <w:r>
              <w:rPr>
                <w:w w:val="95"/>
                <w:position w:val="1"/>
                <w:sz w:val="15"/>
              </w:rPr>
              <w:t>减50</w:t>
            </w:r>
            <w:r>
              <w:rPr>
                <w:spacing w:val="-58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分值；20</w:t>
            </w:r>
            <w:r>
              <w:rPr>
                <w:spacing w:val="-48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3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以上，不得</w:t>
            </w:r>
            <w:r>
              <w:rPr>
                <w:spacing w:val="-3"/>
                <w:position w:val="1"/>
                <w:sz w:val="15"/>
              </w:rPr>
              <w:t>分。</w:t>
            </w:r>
            <w:r>
              <w:rPr>
                <w:position w:val="1"/>
                <w:sz w:val="15"/>
              </w:rPr>
              <w:t>（按照基本支出与项目支出占比计算权</w:t>
            </w:r>
            <w:r>
              <w:rPr>
                <w:spacing w:val="-35"/>
                <w:position w:val="1"/>
                <w:sz w:val="15"/>
              </w:rPr>
              <w:t>重</w:t>
            </w:r>
            <w:r>
              <w:rPr>
                <w:position w:val="1"/>
                <w:sz w:val="15"/>
              </w:rPr>
              <w:t>）</w:t>
            </w:r>
          </w:p>
        </w:tc>
        <w:tc>
          <w:tcPr>
            <w:tcW w:w="4202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结转结余</w:t>
            </w:r>
            <w:r>
              <w:rPr>
                <w:spacing w:val="-8"/>
                <w:w w:val="95"/>
                <w:position w:val="1"/>
                <w:sz w:val="15"/>
              </w:rPr>
              <w:t>率</w:t>
            </w:r>
            <w:r>
              <w:rPr>
                <w:w w:val="95"/>
                <w:position w:val="1"/>
                <w:sz w:val="15"/>
              </w:rPr>
              <w:t>=结转结余总</w:t>
            </w:r>
            <w:r>
              <w:rPr>
                <w:spacing w:val="-12"/>
                <w:w w:val="95"/>
                <w:position w:val="1"/>
                <w:sz w:val="15"/>
              </w:rPr>
              <w:t>额</w:t>
            </w:r>
            <w:r>
              <w:rPr>
                <w:spacing w:val="-3"/>
                <w:w w:val="95"/>
                <w:position w:val="1"/>
                <w:sz w:val="15"/>
              </w:rPr>
              <w:t>/</w:t>
            </w:r>
            <w:r>
              <w:rPr>
                <w:w w:val="95"/>
                <w:position w:val="1"/>
                <w:sz w:val="15"/>
              </w:rPr>
              <w:t>支出预算</w:t>
            </w:r>
            <w:r>
              <w:rPr>
                <w:spacing w:val="-8"/>
                <w:w w:val="95"/>
                <w:position w:val="1"/>
                <w:sz w:val="15"/>
              </w:rPr>
              <w:t>数</w:t>
            </w:r>
            <w:r>
              <w:rPr>
                <w:w w:val="95"/>
                <w:position w:val="1"/>
                <w:sz w:val="15"/>
              </w:rPr>
              <w:t>×100</w:t>
            </w:r>
            <w:r>
              <w:rPr>
                <w:spacing w:val="68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3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项目支出结转结余率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96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3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line="187" w:lineRule="exact"/>
              <w:ind w:left="29" w:right="-29"/>
              <w:rPr>
                <w:sz w:val="15"/>
              </w:rPr>
            </w:pPr>
            <w:r>
              <w:rPr>
                <w:spacing w:val="-2"/>
                <w:w w:val="95"/>
                <w:sz w:val="15"/>
              </w:rPr>
              <w:t>结转结余总额：部门</w:t>
            </w:r>
            <w:r>
              <w:rPr>
                <w:w w:val="95"/>
                <w:sz w:val="15"/>
              </w:rPr>
              <w:t>（单位</w:t>
            </w:r>
            <w:r>
              <w:rPr>
                <w:spacing w:val="-3"/>
                <w:w w:val="95"/>
                <w:sz w:val="15"/>
              </w:rPr>
              <w:t>）</w:t>
            </w:r>
            <w:r>
              <w:rPr>
                <w:w w:val="95"/>
                <w:sz w:val="15"/>
              </w:rPr>
              <w:t>本年度的结转资金与结余资金之和</w:t>
            </w:r>
          </w:p>
          <w:p>
            <w:pPr>
              <w:pStyle w:val="7"/>
              <w:spacing w:line="149" w:lineRule="exact"/>
              <w:ind w:left="29"/>
              <w:rPr>
                <w:sz w:val="15"/>
              </w:rPr>
            </w:pPr>
            <w:r>
              <w:rPr>
                <w:sz w:val="15"/>
              </w:rPr>
              <w:t>（以决算数为准）。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rPr>
                <w:sz w:val="15"/>
              </w:rPr>
            </w:pPr>
            <w:r>
              <w:rPr>
                <w:sz w:val="15"/>
              </w:rPr>
              <w:t>结转结余变动率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5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</w:tcPr>
          <w:p>
            <w:pPr>
              <w:pStyle w:val="7"/>
              <w:spacing w:before="4" w:line="182" w:lineRule="exact"/>
              <w:ind w:left="26" w:right="2"/>
              <w:rPr>
                <w:sz w:val="15"/>
              </w:rPr>
            </w:pPr>
            <w:r>
              <w:rPr>
                <w:sz w:val="15"/>
              </w:rPr>
              <w:t>基本支出结转结余变动率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6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4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spacing w:line="220" w:lineRule="auto"/>
              <w:ind w:left="29" w:right="69"/>
              <w:rPr>
                <w:sz w:val="15"/>
              </w:rPr>
            </w:pPr>
            <w:r>
              <w:rPr>
                <w:spacing w:val="5"/>
                <w:w w:val="95"/>
                <w:sz w:val="15"/>
              </w:rPr>
              <w:t>0</w:t>
            </w:r>
            <w:r>
              <w:rPr>
                <w:spacing w:val="-69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4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及以</w:t>
            </w:r>
            <w:r>
              <w:rPr>
                <w:spacing w:val="-5"/>
                <w:w w:val="95"/>
                <w:sz w:val="15"/>
              </w:rPr>
              <w:t>下</w:t>
            </w:r>
            <w:r>
              <w:rPr>
                <w:spacing w:val="-3"/>
                <w:w w:val="95"/>
                <w:sz w:val="15"/>
              </w:rPr>
              <w:t>，</w:t>
            </w:r>
            <w:r>
              <w:rPr>
                <w:w w:val="95"/>
                <w:sz w:val="15"/>
              </w:rPr>
              <w:t>满分。</w:t>
            </w:r>
            <w:r>
              <w:rPr>
                <w:spacing w:val="3"/>
                <w:w w:val="95"/>
                <w:sz w:val="15"/>
              </w:rPr>
              <w:t>0</w:t>
            </w:r>
            <w:r>
              <w:rPr>
                <w:spacing w:val="-24"/>
                <w:w w:val="95"/>
                <w:sz w:val="15"/>
              </w:rPr>
              <w:t xml:space="preserve"> </w:t>
            </w:r>
            <w:r>
              <w:rPr>
                <w:spacing w:val="3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4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～5</w:t>
            </w:r>
            <w:r>
              <w:rPr>
                <w:spacing w:val="-75"/>
                <w:sz w:val="15"/>
              </w:rPr>
              <w:t xml:space="preserve"> </w:t>
            </w:r>
            <w:r>
              <w:rPr>
                <w:spacing w:val="3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4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10</w:t>
            </w:r>
            <w:r>
              <w:rPr>
                <w:spacing w:val="-42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4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分值。</w:t>
            </w:r>
            <w:r>
              <w:rPr>
                <w:spacing w:val="3"/>
                <w:w w:val="95"/>
                <w:sz w:val="15"/>
              </w:rPr>
              <w:t>5</w:t>
            </w:r>
            <w:r>
              <w:rPr>
                <w:spacing w:val="-51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5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～10</w:t>
            </w:r>
            <w:r>
              <w:rPr>
                <w:spacing w:val="-5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5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，扣减30</w:t>
            </w:r>
            <w:r>
              <w:rPr>
                <w:spacing w:val="-4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5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</w:t>
            </w:r>
            <w:r>
              <w:rPr>
                <w:spacing w:val="-4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。10</w:t>
            </w:r>
            <w:r>
              <w:rPr>
                <w:spacing w:val="-44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5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～20</w:t>
            </w:r>
            <w:r>
              <w:rPr>
                <w:spacing w:val="-5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5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，扣减50</w:t>
            </w:r>
            <w:r>
              <w:rPr>
                <w:spacing w:val="-3"/>
                <w:sz w:val="15"/>
              </w:rPr>
              <w:t xml:space="preserve"> 分值。</w:t>
            </w:r>
            <w:r>
              <w:rPr>
                <w:sz w:val="15"/>
              </w:rPr>
              <w:t>20</w:t>
            </w:r>
            <w:r>
              <w:rPr>
                <w:spacing w:val="-3"/>
                <w:sz w:val="15"/>
              </w:rPr>
              <w:t xml:space="preserve"> 以上，不得分。</w:t>
            </w:r>
            <w:r>
              <w:rPr>
                <w:sz w:val="15"/>
              </w:rPr>
              <w:t>（</w:t>
            </w:r>
            <w:r>
              <w:rPr>
                <w:spacing w:val="-3"/>
                <w:sz w:val="15"/>
              </w:rPr>
              <w:t>按照基本支出与项目支出占比计算权重</w:t>
            </w:r>
            <w:r>
              <w:rPr>
                <w:sz w:val="15"/>
              </w:rPr>
              <w:t>）</w:t>
            </w:r>
          </w:p>
        </w:tc>
        <w:tc>
          <w:tcPr>
            <w:tcW w:w="4202" w:type="dxa"/>
            <w:vMerge w:val="restart"/>
          </w:tcPr>
          <w:p>
            <w:pPr>
              <w:pStyle w:val="7"/>
              <w:spacing w:before="8"/>
              <w:rPr>
                <w:rFonts w:ascii="Times New Roman"/>
                <w:sz w:val="16"/>
              </w:rPr>
            </w:pPr>
          </w:p>
          <w:p>
            <w:pPr>
              <w:pStyle w:val="7"/>
              <w:spacing w:line="228" w:lineRule="auto"/>
              <w:ind w:left="29" w:right="16"/>
              <w:rPr>
                <w:sz w:val="15"/>
              </w:rPr>
            </w:pPr>
            <w:r>
              <w:rPr>
                <w:sz w:val="15"/>
              </w:rPr>
              <w:t>结转结余变动率=[（本年度累计结转结余资金总额-上年度累计结转结余资金总额）/上年度累计结转结余资金总额]×100 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line="177" w:lineRule="exact"/>
              <w:ind w:left="26"/>
              <w:rPr>
                <w:sz w:val="15"/>
              </w:rPr>
            </w:pPr>
            <w:r>
              <w:rPr>
                <w:sz w:val="15"/>
              </w:rPr>
              <w:t>项目支出结转结余变动</w:t>
            </w:r>
          </w:p>
          <w:p>
            <w:pPr>
              <w:pStyle w:val="7"/>
              <w:spacing w:line="149" w:lineRule="exact"/>
              <w:ind w:left="26"/>
              <w:rPr>
                <w:sz w:val="15"/>
              </w:rPr>
            </w:pPr>
            <w:r>
              <w:rPr>
                <w:w w:val="98"/>
                <w:sz w:val="15"/>
              </w:rPr>
              <w:t>率</w:t>
            </w:r>
          </w:p>
        </w:tc>
        <w:tc>
          <w:tcPr>
            <w:tcW w:w="472" w:type="dxa"/>
          </w:tcPr>
          <w:p>
            <w:pPr>
              <w:pStyle w:val="7"/>
              <w:spacing w:before="80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0"/>
              <w:ind w:left="117"/>
              <w:rPr>
                <w:sz w:val="15"/>
              </w:rPr>
            </w:pPr>
            <w:r>
              <w:rPr>
                <w:sz w:val="15"/>
              </w:rPr>
              <w:t>100.00</w:t>
            </w:r>
          </w:p>
        </w:tc>
        <w:tc>
          <w:tcPr>
            <w:tcW w:w="753" w:type="dxa"/>
          </w:tcPr>
          <w:p>
            <w:pPr>
              <w:pStyle w:val="7"/>
              <w:spacing w:before="80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spacing w:before="92"/>
              <w:ind w:left="25"/>
              <w:rPr>
                <w:sz w:val="15"/>
              </w:rPr>
            </w:pPr>
            <w:r>
              <w:rPr>
                <w:sz w:val="15"/>
              </w:rPr>
              <w:t>公用经费控制率</w:t>
            </w:r>
          </w:p>
        </w:tc>
        <w:tc>
          <w:tcPr>
            <w:tcW w:w="441" w:type="dxa"/>
          </w:tcPr>
          <w:p>
            <w:pPr>
              <w:pStyle w:val="7"/>
              <w:spacing w:before="92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</w:tcPr>
          <w:p>
            <w:pPr>
              <w:pStyle w:val="7"/>
              <w:spacing w:before="92"/>
              <w:ind w:left="26"/>
              <w:rPr>
                <w:sz w:val="15"/>
              </w:rPr>
            </w:pPr>
            <w:r>
              <w:rPr>
                <w:sz w:val="15"/>
              </w:rPr>
              <w:t>公经费控制率</w:t>
            </w:r>
          </w:p>
        </w:tc>
        <w:tc>
          <w:tcPr>
            <w:tcW w:w="472" w:type="dxa"/>
          </w:tcPr>
          <w:p>
            <w:pPr>
              <w:pStyle w:val="7"/>
              <w:spacing w:before="92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92"/>
              <w:ind w:left="117"/>
              <w:rPr>
                <w:sz w:val="15"/>
              </w:rPr>
            </w:pPr>
            <w:r>
              <w:rPr>
                <w:sz w:val="15"/>
              </w:rPr>
              <w:t>100.00</w:t>
            </w:r>
          </w:p>
        </w:tc>
        <w:tc>
          <w:tcPr>
            <w:tcW w:w="753" w:type="dxa"/>
          </w:tcPr>
          <w:p>
            <w:pPr>
              <w:pStyle w:val="7"/>
              <w:spacing w:before="92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spacing w:line="180" w:lineRule="exact"/>
              <w:ind w:left="29"/>
              <w:rPr>
                <w:sz w:val="16"/>
              </w:rPr>
            </w:pPr>
            <w:r>
              <w:rPr>
                <w:sz w:val="16"/>
              </w:rPr>
              <w:t>100%及以下，满分。100%～105%，扣减10% 分值。105%～110%，扣减30%分</w:t>
            </w:r>
          </w:p>
          <w:p>
            <w:pPr>
              <w:pStyle w:val="7"/>
              <w:spacing w:line="157" w:lineRule="exact"/>
              <w:ind w:left="29"/>
              <w:rPr>
                <w:sz w:val="16"/>
              </w:rPr>
            </w:pPr>
            <w:r>
              <w:rPr>
                <w:sz w:val="16"/>
              </w:rPr>
              <w:t>值。110%～ 120%，扣减50%分值。120%以上，不得分。</w:t>
            </w:r>
          </w:p>
        </w:tc>
        <w:tc>
          <w:tcPr>
            <w:tcW w:w="4202" w:type="dxa"/>
          </w:tcPr>
          <w:p>
            <w:pPr>
              <w:pStyle w:val="7"/>
              <w:spacing w:line="188" w:lineRule="exact"/>
              <w:ind w:left="29"/>
              <w:rPr>
                <w:sz w:val="15"/>
              </w:rPr>
            </w:pPr>
            <w:r>
              <w:rPr>
                <w:sz w:val="15"/>
              </w:rPr>
              <w:t>“三公经费”控制率=（“三公经费”实际支出数</w:t>
            </w:r>
          </w:p>
          <w:p>
            <w:pPr>
              <w:pStyle w:val="7"/>
              <w:spacing w:line="149" w:lineRule="exact"/>
              <w:ind w:left="29"/>
              <w:rPr>
                <w:sz w:val="15"/>
              </w:rPr>
            </w:pPr>
            <w:r>
              <w:rPr>
                <w:sz w:val="15"/>
              </w:rPr>
              <w:t>/“三公经费”预算安排数）×100 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41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89"/>
              <w:ind w:left="26"/>
              <w:rPr>
                <w:sz w:val="15"/>
              </w:rPr>
            </w:pPr>
            <w:r>
              <w:rPr>
                <w:sz w:val="15"/>
              </w:rPr>
              <w:t>三公经费横向控制率</w:t>
            </w:r>
          </w:p>
        </w:tc>
        <w:tc>
          <w:tcPr>
            <w:tcW w:w="472" w:type="dxa"/>
          </w:tcPr>
          <w:p>
            <w:pPr>
              <w:pStyle w:val="7"/>
              <w:spacing w:before="89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9"/>
              <w:ind w:left="117"/>
              <w:rPr>
                <w:sz w:val="15"/>
              </w:rPr>
            </w:pPr>
            <w:r>
              <w:rPr>
                <w:sz w:val="15"/>
              </w:rPr>
              <w:t>100.00</w:t>
            </w:r>
          </w:p>
        </w:tc>
        <w:tc>
          <w:tcPr>
            <w:tcW w:w="753" w:type="dxa"/>
          </w:tcPr>
          <w:p>
            <w:pPr>
              <w:pStyle w:val="7"/>
              <w:spacing w:before="89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tcBorders>
              <w:bottom w:val="nil"/>
            </w:tcBorders>
          </w:tcPr>
          <w:p>
            <w:pPr>
              <w:pStyle w:val="7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7"/>
              <w:spacing w:line="162" w:lineRule="exact"/>
              <w:ind w:right="90"/>
              <w:jc w:val="right"/>
              <w:rPr>
                <w:sz w:val="16"/>
              </w:rPr>
            </w:pPr>
            <w:r>
              <w:rPr>
                <w:sz w:val="16"/>
              </w:rPr>
              <w:t>100%及以下，满分。100%～105%，扣减10% 分值。105%～110%，扣减30%分</w:t>
            </w:r>
          </w:p>
        </w:tc>
        <w:tc>
          <w:tcPr>
            <w:tcW w:w="4202" w:type="dxa"/>
          </w:tcPr>
          <w:p>
            <w:pPr>
              <w:pStyle w:val="7"/>
              <w:spacing w:before="6" w:line="180" w:lineRule="exact"/>
              <w:ind w:left="29" w:right="-15"/>
              <w:rPr>
                <w:sz w:val="15"/>
              </w:rPr>
            </w:pPr>
            <w:r>
              <w:rPr>
                <w:spacing w:val="-2"/>
                <w:sz w:val="15"/>
              </w:rPr>
              <w:t>三公经费控制率</w:t>
            </w:r>
            <w:r>
              <w:rPr>
                <w:sz w:val="15"/>
              </w:rPr>
              <w:t>=（</w:t>
            </w:r>
            <w:r>
              <w:rPr>
                <w:spacing w:val="-3"/>
                <w:sz w:val="15"/>
              </w:rPr>
              <w:t>实际支出三公经费总额</w:t>
            </w:r>
            <w:r>
              <w:rPr>
                <w:sz w:val="15"/>
              </w:rPr>
              <w:t>/预算安排三公经费总额）×100</w:t>
            </w:r>
            <w:r>
              <w:rPr>
                <w:spacing w:val="-4"/>
                <w:sz w:val="15"/>
              </w:rPr>
              <w:t xml:space="preserve"> 。</w:t>
            </w:r>
          </w:p>
        </w:tc>
      </w:tr>
    </w:tbl>
    <w:p>
      <w:pPr>
        <w:spacing w:after="0" w:line="180" w:lineRule="exact"/>
        <w:rPr>
          <w:sz w:val="15"/>
        </w:rPr>
        <w:sectPr>
          <w:headerReference r:id="rId3" w:type="default"/>
          <w:footerReference r:id="rId4" w:type="default"/>
          <w:type w:val="continuous"/>
          <w:pgSz w:w="16840" w:h="11910" w:orient="landscape"/>
          <w:pgMar w:top="1280" w:right="140" w:bottom="620" w:left="180" w:header="823" w:footer="437" w:gutter="0"/>
          <w:pgNumType w:start="1"/>
        </w:sectPr>
      </w:pPr>
    </w:p>
    <w:tbl>
      <w:tblPr>
        <w:tblStyle w:val="3"/>
        <w:tblW w:w="0" w:type="auto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343"/>
        <w:gridCol w:w="422"/>
        <w:gridCol w:w="321"/>
        <w:gridCol w:w="1216"/>
        <w:gridCol w:w="441"/>
        <w:gridCol w:w="1547"/>
        <w:gridCol w:w="472"/>
        <w:gridCol w:w="734"/>
        <w:gridCol w:w="753"/>
        <w:gridCol w:w="5366"/>
        <w:gridCol w:w="42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</w:tcPr>
          <w:p>
            <w:pPr>
              <w:pStyle w:val="7"/>
              <w:spacing w:line="180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一级</w:t>
            </w:r>
          </w:p>
          <w:p>
            <w:pPr>
              <w:pStyle w:val="7"/>
              <w:spacing w:line="157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43" w:type="dxa"/>
          </w:tcPr>
          <w:p>
            <w:pPr>
              <w:pStyle w:val="7"/>
              <w:spacing w:before="42"/>
              <w:ind w:left="2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422" w:type="dxa"/>
          </w:tcPr>
          <w:p>
            <w:pPr>
              <w:pStyle w:val="7"/>
              <w:spacing w:line="180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二级</w:t>
            </w:r>
          </w:p>
          <w:p>
            <w:pPr>
              <w:pStyle w:val="7"/>
              <w:spacing w:line="157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21" w:type="dxa"/>
          </w:tcPr>
          <w:p>
            <w:pPr>
              <w:pStyle w:val="7"/>
              <w:spacing w:line="180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分</w:t>
            </w:r>
          </w:p>
          <w:p>
            <w:pPr>
              <w:pStyle w:val="7"/>
              <w:spacing w:line="157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值</w:t>
            </w:r>
          </w:p>
        </w:tc>
        <w:tc>
          <w:tcPr>
            <w:tcW w:w="1216" w:type="dxa"/>
          </w:tcPr>
          <w:p>
            <w:pPr>
              <w:pStyle w:val="7"/>
              <w:spacing w:before="42"/>
              <w:ind w:left="25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三级指标</w:t>
            </w:r>
          </w:p>
        </w:tc>
        <w:tc>
          <w:tcPr>
            <w:tcW w:w="441" w:type="dxa"/>
          </w:tcPr>
          <w:p>
            <w:pPr>
              <w:pStyle w:val="7"/>
              <w:spacing w:before="42"/>
              <w:ind w:left="56" w:right="30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1547" w:type="dxa"/>
          </w:tcPr>
          <w:p>
            <w:pPr>
              <w:pStyle w:val="7"/>
              <w:spacing w:before="42"/>
              <w:ind w:left="480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四级指标</w:t>
            </w:r>
          </w:p>
        </w:tc>
        <w:tc>
          <w:tcPr>
            <w:tcW w:w="472" w:type="dxa"/>
          </w:tcPr>
          <w:p>
            <w:pPr>
              <w:pStyle w:val="7"/>
              <w:spacing w:before="42"/>
              <w:ind w:right="60"/>
              <w:jc w:val="right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5"/>
                <w:sz w:val="15"/>
              </w:rPr>
              <w:t>分值</w:t>
            </w:r>
          </w:p>
        </w:tc>
        <w:tc>
          <w:tcPr>
            <w:tcW w:w="734" w:type="dxa"/>
          </w:tcPr>
          <w:p>
            <w:pPr>
              <w:pStyle w:val="7"/>
              <w:spacing w:before="91"/>
              <w:ind w:left="114"/>
              <w:rPr>
                <w:b/>
                <w:sz w:val="15"/>
              </w:rPr>
            </w:pPr>
            <w:r>
              <w:rPr>
                <w:b/>
                <w:sz w:val="15"/>
              </w:rPr>
              <w:t>得分比例</w:t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left="234"/>
              <w:rPr>
                <w:b/>
                <w:sz w:val="15"/>
              </w:rPr>
            </w:pPr>
            <w:r>
              <w:rPr>
                <w:b/>
                <w:sz w:val="15"/>
              </w:rPr>
              <w:t>得分</w:t>
            </w:r>
          </w:p>
        </w:tc>
        <w:tc>
          <w:tcPr>
            <w:tcW w:w="5366" w:type="dxa"/>
          </w:tcPr>
          <w:p>
            <w:pPr>
              <w:pStyle w:val="7"/>
              <w:spacing w:before="91"/>
              <w:ind w:left="2373" w:right="233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评分要求</w:t>
            </w:r>
          </w:p>
        </w:tc>
        <w:tc>
          <w:tcPr>
            <w:tcW w:w="4202" w:type="dxa"/>
          </w:tcPr>
          <w:p>
            <w:pPr>
              <w:pStyle w:val="7"/>
              <w:spacing w:before="42"/>
              <w:ind w:right="1771"/>
              <w:jc w:val="right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5"/>
                <w:sz w:val="15"/>
              </w:rPr>
              <w:t>指标说明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83"/>
              <w:ind w:left="45"/>
              <w:rPr>
                <w:sz w:val="15"/>
              </w:rPr>
            </w:pPr>
            <w:r>
              <w:rPr>
                <w:sz w:val="15"/>
              </w:rPr>
              <w:t>过 程</w:t>
            </w:r>
          </w:p>
        </w:tc>
        <w:tc>
          <w:tcPr>
            <w:tcW w:w="343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95"/>
              <w:ind w:left="102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42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2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</w:tcPr>
          <w:p>
            <w:pPr>
              <w:pStyle w:val="7"/>
              <w:spacing w:line="97" w:lineRule="exact"/>
              <w:ind w:left="25"/>
              <w:rPr>
                <w:sz w:val="15"/>
              </w:rPr>
            </w:pPr>
            <w:r>
              <w:rPr>
                <w:sz w:val="15"/>
              </w:rPr>
              <w:t>三公经费控制率</w:t>
            </w:r>
          </w:p>
        </w:tc>
        <w:tc>
          <w:tcPr>
            <w:tcW w:w="441" w:type="dxa"/>
          </w:tcPr>
          <w:p>
            <w:pPr>
              <w:pStyle w:val="7"/>
              <w:spacing w:line="97" w:lineRule="exact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三公经费纵向控制率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6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6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line="203" w:lineRule="exact"/>
              <w:ind w:left="29"/>
              <w:rPr>
                <w:sz w:val="16"/>
              </w:rPr>
            </w:pPr>
            <w:r>
              <w:rPr>
                <w:sz w:val="16"/>
              </w:rPr>
              <w:t>值。110%～ 120%，扣减50%分值。120%以上，不得分。</w:t>
            </w:r>
          </w:p>
        </w:tc>
        <w:tc>
          <w:tcPr>
            <w:tcW w:w="4202" w:type="dxa"/>
          </w:tcPr>
          <w:p>
            <w:pPr>
              <w:pStyle w:val="7"/>
              <w:spacing w:line="188" w:lineRule="exact"/>
              <w:ind w:left="29" w:right="1"/>
              <w:rPr>
                <w:sz w:val="15"/>
              </w:rPr>
            </w:pPr>
            <w:r>
              <w:rPr>
                <w:spacing w:val="-2"/>
                <w:sz w:val="15"/>
              </w:rPr>
              <w:t>三公经费纵向控制率=</w:t>
            </w:r>
            <w:r>
              <w:rPr>
                <w:sz w:val="15"/>
              </w:rPr>
              <w:t>（</w:t>
            </w:r>
            <w:r>
              <w:rPr>
                <w:spacing w:val="-2"/>
                <w:sz w:val="15"/>
              </w:rPr>
              <w:t>本期三公经费实际支出数</w:t>
            </w:r>
            <w:r>
              <w:rPr>
                <w:spacing w:val="-3"/>
                <w:sz w:val="15"/>
              </w:rPr>
              <w:t>/上期三公经费</w:t>
            </w:r>
            <w:r>
              <w:rPr>
                <w:w w:val="95"/>
                <w:position w:val="1"/>
                <w:sz w:val="15"/>
              </w:rPr>
              <w:t>市级支出</w:t>
            </w:r>
            <w:r>
              <w:rPr>
                <w:spacing w:val="-8"/>
                <w:w w:val="95"/>
                <w:position w:val="1"/>
                <w:sz w:val="15"/>
              </w:rPr>
              <w:t>数</w:t>
            </w:r>
            <w:r>
              <w:rPr>
                <w:w w:val="95"/>
                <w:position w:val="1"/>
                <w:sz w:val="15"/>
              </w:rPr>
              <w:t>）×100</w:t>
            </w:r>
            <w:r>
              <w:rPr>
                <w:spacing w:val="-1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6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01"/>
              <w:ind w:left="25"/>
              <w:rPr>
                <w:sz w:val="15"/>
              </w:rPr>
            </w:pPr>
            <w:r>
              <w:rPr>
                <w:sz w:val="15"/>
              </w:rPr>
              <w:t>政府采购执行率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01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1547" w:type="dxa"/>
          </w:tcPr>
          <w:p>
            <w:pPr>
              <w:pStyle w:val="7"/>
              <w:spacing w:line="169" w:lineRule="exact"/>
              <w:ind w:left="26"/>
              <w:rPr>
                <w:sz w:val="15"/>
              </w:rPr>
            </w:pPr>
            <w:r>
              <w:rPr>
                <w:sz w:val="15"/>
              </w:rPr>
              <w:t>采购计划配套，且有论</w:t>
            </w:r>
          </w:p>
          <w:p>
            <w:pPr>
              <w:pStyle w:val="7"/>
              <w:spacing w:line="149" w:lineRule="exact"/>
              <w:ind w:left="26"/>
              <w:rPr>
                <w:sz w:val="15"/>
              </w:rPr>
            </w:pPr>
            <w:r>
              <w:rPr>
                <w:w w:val="98"/>
                <w:sz w:val="15"/>
              </w:rPr>
              <w:t>证</w:t>
            </w:r>
          </w:p>
        </w:tc>
        <w:tc>
          <w:tcPr>
            <w:tcW w:w="472" w:type="dxa"/>
          </w:tcPr>
          <w:p>
            <w:pPr>
              <w:pStyle w:val="7"/>
              <w:spacing w:before="72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77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6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72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before="72"/>
              <w:ind w:left="29"/>
              <w:rPr>
                <w:sz w:val="15"/>
              </w:rPr>
            </w:pPr>
            <w:r>
              <w:rPr>
                <w:sz w:val="15"/>
              </w:rPr>
              <w:t>符合条件，得分；不符合，不得分</w:t>
            </w:r>
          </w:p>
        </w:tc>
        <w:tc>
          <w:tcPr>
            <w:tcW w:w="4202" w:type="dxa"/>
          </w:tcPr>
          <w:p>
            <w:pPr>
              <w:pStyle w:val="7"/>
              <w:spacing w:line="166" w:lineRule="exact"/>
              <w:ind w:left="29"/>
              <w:rPr>
                <w:sz w:val="15"/>
              </w:rPr>
            </w:pPr>
            <w:r>
              <w:rPr>
                <w:sz w:val="15"/>
              </w:rPr>
              <w:t>政府采购执行率=（实际政府采购金额/政府采购预算数）</w:t>
            </w:r>
          </w:p>
          <w:p>
            <w:pPr>
              <w:pStyle w:val="7"/>
              <w:spacing w:line="152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×100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6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3"/>
              <w:ind w:left="26"/>
              <w:rPr>
                <w:sz w:val="15"/>
              </w:rPr>
            </w:pPr>
            <w:r>
              <w:rPr>
                <w:sz w:val="15"/>
              </w:rPr>
              <w:t>及时定点完成采购任务</w:t>
            </w:r>
          </w:p>
        </w:tc>
        <w:tc>
          <w:tcPr>
            <w:tcW w:w="472" w:type="dxa"/>
          </w:tcPr>
          <w:p>
            <w:pPr>
              <w:pStyle w:val="7"/>
              <w:spacing w:before="93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8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6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3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line="186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100</w:t>
            </w:r>
            <w:r>
              <w:rPr>
                <w:spacing w:val="-62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7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及以</w:t>
            </w:r>
            <w:r>
              <w:rPr>
                <w:spacing w:val="-6"/>
                <w:w w:val="95"/>
                <w:position w:val="1"/>
                <w:sz w:val="15"/>
              </w:rPr>
              <w:t>下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。100</w:t>
            </w:r>
            <w:r>
              <w:rPr>
                <w:spacing w:val="-1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7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～105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7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10</w:t>
            </w:r>
            <w:r>
              <w:rPr>
                <w:spacing w:val="-43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7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</w:t>
            </w:r>
            <w:r>
              <w:rPr>
                <w:spacing w:val="-4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。105</w:t>
            </w:r>
            <w:r>
              <w:rPr>
                <w:spacing w:val="-41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7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～110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8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30</w:t>
            </w:r>
            <w:r>
              <w:rPr>
                <w:spacing w:val="-42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8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 xml:space="preserve">值。110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8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7"/>
              <w:spacing w:line="160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～120</w:t>
            </w:r>
            <w:r>
              <w:rPr>
                <w:spacing w:val="-5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8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50</w:t>
            </w:r>
            <w:r>
              <w:rPr>
                <w:spacing w:val="-45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8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分</w:t>
            </w:r>
            <w:r>
              <w:rPr>
                <w:spacing w:val="-4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。120</w:t>
            </w:r>
            <w:r>
              <w:rPr>
                <w:spacing w:val="-41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9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</w:t>
            </w:r>
            <w:r>
              <w:rPr>
                <w:spacing w:val="-4"/>
                <w:position w:val="1"/>
                <w:sz w:val="15"/>
              </w:rPr>
              <w:t>上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5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19" w:line="170" w:lineRule="exact"/>
              <w:ind w:left="29" w:right="8"/>
              <w:rPr>
                <w:sz w:val="15"/>
              </w:rPr>
            </w:pPr>
            <w:r>
              <w:rPr>
                <w:spacing w:val="-5"/>
                <w:sz w:val="15"/>
              </w:rPr>
              <w:t>政府采购预算：采购机关根据事业发展计划和行政任务编制的、</w:t>
            </w:r>
            <w:r>
              <w:rPr>
                <w:spacing w:val="-3"/>
                <w:sz w:val="15"/>
              </w:rPr>
              <w:t>并经过规定程序批准的年度政府采购计划。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21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管理制度健全性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7"/>
              <w:ind w:left="117"/>
              <w:rPr>
                <w:sz w:val="15"/>
              </w:rPr>
            </w:pPr>
            <w:r>
              <w:rPr>
                <w:sz w:val="15"/>
              </w:rPr>
              <w:t>1.5</w:t>
            </w: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各项制度健全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6"/>
              <w:ind w:left="155"/>
              <w:rPr>
                <w:sz w:val="15"/>
              </w:rPr>
            </w:pPr>
            <w:r>
              <w:rPr>
                <w:spacing w:val="-1"/>
                <w:w w:val="95"/>
                <w:position w:val="1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9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0.25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line="232" w:lineRule="auto"/>
              <w:ind w:left="1656" w:right="25" w:hanging="1592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制度完善管理有</w:t>
            </w:r>
            <w:r>
              <w:rPr>
                <w:spacing w:val="-17"/>
                <w:w w:val="95"/>
                <w:position w:val="1"/>
                <w:sz w:val="15"/>
              </w:rPr>
              <w:t>效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；制度基本完</w:t>
            </w:r>
            <w:r>
              <w:rPr>
                <w:spacing w:val="-12"/>
                <w:w w:val="95"/>
                <w:position w:val="1"/>
                <w:sz w:val="15"/>
              </w:rPr>
              <w:t>善</w:t>
            </w:r>
            <w:r>
              <w:rPr>
                <w:w w:val="95"/>
                <w:position w:val="1"/>
                <w:sz w:val="15"/>
              </w:rPr>
              <w:t>、管理基本有</w:t>
            </w:r>
            <w:r>
              <w:rPr>
                <w:spacing w:val="-12"/>
                <w:w w:val="95"/>
                <w:position w:val="1"/>
                <w:sz w:val="15"/>
              </w:rPr>
              <w:t>效</w:t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 xml:space="preserve">50 </w:t>
            </w:r>
            <w:r>
              <w:rPr>
                <w:spacing w:val="63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9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分值</w:t>
            </w:r>
            <w:r>
              <w:rPr>
                <w:spacing w:val="-3"/>
                <w:position w:val="1"/>
                <w:sz w:val="15"/>
              </w:rPr>
              <w:t>；</w:t>
            </w:r>
            <w:r>
              <w:rPr>
                <w:position w:val="1"/>
                <w:sz w:val="15"/>
              </w:rPr>
              <w:t>制度不</w:t>
            </w:r>
            <w:r>
              <w:rPr>
                <w:spacing w:val="-5"/>
                <w:sz w:val="15"/>
              </w:rPr>
              <w:t>完善、管理基本失效，不得分。</w:t>
            </w:r>
          </w:p>
        </w:tc>
        <w:tc>
          <w:tcPr>
            <w:tcW w:w="4202" w:type="dxa"/>
          </w:tcPr>
          <w:p>
            <w:pPr>
              <w:pStyle w:val="7"/>
              <w:spacing w:before="4" w:line="182" w:lineRule="exact"/>
              <w:ind w:left="29"/>
              <w:rPr>
                <w:sz w:val="15"/>
              </w:rPr>
            </w:pPr>
            <w:r>
              <w:rPr>
                <w:spacing w:val="-5"/>
                <w:sz w:val="15"/>
              </w:rPr>
              <w:t>评价要点：①是否已制定或具有预算资金管理办法、内部财务管</w:t>
            </w:r>
            <w:r>
              <w:rPr>
                <w:spacing w:val="-3"/>
                <w:sz w:val="15"/>
              </w:rPr>
              <w:t>理制度、会计核算制度等管理制度；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line="177" w:lineRule="exact"/>
              <w:ind w:left="26"/>
              <w:rPr>
                <w:sz w:val="15"/>
              </w:rPr>
            </w:pPr>
            <w:r>
              <w:rPr>
                <w:sz w:val="15"/>
              </w:rPr>
              <w:t>制度内控合理（有监督</w:t>
            </w:r>
          </w:p>
          <w:p>
            <w:pPr>
              <w:pStyle w:val="7"/>
              <w:spacing w:line="149" w:lineRule="exact"/>
              <w:ind w:left="26"/>
              <w:rPr>
                <w:sz w:val="15"/>
              </w:rPr>
            </w:pPr>
            <w:r>
              <w:rPr>
                <w:sz w:val="15"/>
              </w:rPr>
              <w:t>、控制机制）</w:t>
            </w:r>
          </w:p>
        </w:tc>
        <w:tc>
          <w:tcPr>
            <w:tcW w:w="472" w:type="dxa"/>
          </w:tcPr>
          <w:p>
            <w:pPr>
              <w:pStyle w:val="7"/>
              <w:spacing w:before="80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5"/>
              <w:ind w:left="155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9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80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0.25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line="177" w:lineRule="exact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②相关管理制度是否合法、合规、完整；（包括：公务用车、会</w:t>
            </w:r>
          </w:p>
          <w:p>
            <w:pPr>
              <w:pStyle w:val="7"/>
              <w:spacing w:line="149" w:lineRule="exact"/>
              <w:ind w:left="29"/>
              <w:rPr>
                <w:sz w:val="15"/>
              </w:rPr>
            </w:pPr>
            <w:r>
              <w:rPr>
                <w:sz w:val="15"/>
              </w:rPr>
              <w:t>议费、出国、采购、差旅、招待费等）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制度执行有效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96"/>
              <w:ind w:left="155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19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0.25</w:t>
            </w:r>
          </w:p>
        </w:tc>
        <w:tc>
          <w:tcPr>
            <w:tcW w:w="5366" w:type="dxa"/>
          </w:tcPr>
          <w:p>
            <w:pPr>
              <w:pStyle w:val="7"/>
              <w:spacing w:before="16" w:line="174" w:lineRule="exact"/>
              <w:ind w:left="29" w:right="142"/>
              <w:rPr>
                <w:sz w:val="15"/>
              </w:rPr>
            </w:pPr>
            <w:r>
              <w:rPr>
                <w:w w:val="95"/>
                <w:sz w:val="15"/>
              </w:rPr>
              <w:t>严格执</w:t>
            </w:r>
            <w:r>
              <w:rPr>
                <w:spacing w:val="-7"/>
                <w:w w:val="95"/>
                <w:sz w:val="15"/>
              </w:rPr>
              <w:t>行</w:t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；极少数未严格执</w:t>
            </w:r>
            <w:r>
              <w:rPr>
                <w:spacing w:val="-17"/>
                <w:w w:val="95"/>
                <w:sz w:val="15"/>
              </w:rPr>
              <w:t>行</w:t>
            </w:r>
            <w:r>
              <w:rPr>
                <w:w w:val="95"/>
                <w:sz w:val="15"/>
              </w:rPr>
              <w:t>，扣减20</w:t>
            </w:r>
            <w:r>
              <w:rPr>
                <w:spacing w:val="6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0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</w:t>
            </w:r>
            <w:r>
              <w:rPr>
                <w:spacing w:val="-4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；部分未严格执</w:t>
            </w:r>
            <w:r>
              <w:rPr>
                <w:spacing w:val="-14"/>
                <w:w w:val="95"/>
                <w:sz w:val="15"/>
              </w:rPr>
              <w:t>行</w:t>
            </w:r>
            <w:r>
              <w:rPr>
                <w:w w:val="95"/>
                <w:sz w:val="15"/>
              </w:rPr>
              <w:t xml:space="preserve">，扣减50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0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sz w:val="15"/>
              </w:rPr>
              <w:t>分值；基本不执行，不得分。</w:t>
            </w:r>
          </w:p>
        </w:tc>
        <w:tc>
          <w:tcPr>
            <w:tcW w:w="4202" w:type="dxa"/>
          </w:tcPr>
          <w:p>
            <w:pPr>
              <w:pStyle w:val="7"/>
              <w:spacing w:before="91"/>
              <w:ind w:right="178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③相关管理制度是否得到有效执行。</w:t>
            </w:r>
          </w:p>
        </w:tc>
      </w:tr>
    </w:tbl>
    <w:p>
      <w:pPr>
        <w:spacing w:after="0"/>
        <w:jc w:val="right"/>
        <w:rPr>
          <w:sz w:val="15"/>
        </w:rPr>
        <w:sectPr>
          <w:pgSz w:w="16840" w:h="11910" w:orient="landscape"/>
          <w:pgMar w:top="1280" w:right="140" w:bottom="620" w:left="180" w:header="823" w:footer="437" w:gutter="0"/>
        </w:sectPr>
      </w:pPr>
    </w:p>
    <w:tbl>
      <w:tblPr>
        <w:tblStyle w:val="3"/>
        <w:tblW w:w="0" w:type="auto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343"/>
        <w:gridCol w:w="422"/>
        <w:gridCol w:w="321"/>
        <w:gridCol w:w="1216"/>
        <w:gridCol w:w="441"/>
        <w:gridCol w:w="1547"/>
        <w:gridCol w:w="472"/>
        <w:gridCol w:w="734"/>
        <w:gridCol w:w="753"/>
        <w:gridCol w:w="5366"/>
        <w:gridCol w:w="42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</w:tcPr>
          <w:p>
            <w:pPr>
              <w:pStyle w:val="7"/>
              <w:spacing w:line="180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一级</w:t>
            </w:r>
          </w:p>
          <w:p>
            <w:pPr>
              <w:pStyle w:val="7"/>
              <w:spacing w:line="157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43" w:type="dxa"/>
          </w:tcPr>
          <w:p>
            <w:pPr>
              <w:pStyle w:val="7"/>
              <w:spacing w:before="42"/>
              <w:ind w:left="2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422" w:type="dxa"/>
          </w:tcPr>
          <w:p>
            <w:pPr>
              <w:pStyle w:val="7"/>
              <w:spacing w:line="180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二级</w:t>
            </w:r>
          </w:p>
          <w:p>
            <w:pPr>
              <w:pStyle w:val="7"/>
              <w:spacing w:line="157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21" w:type="dxa"/>
          </w:tcPr>
          <w:p>
            <w:pPr>
              <w:pStyle w:val="7"/>
              <w:spacing w:line="180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分</w:t>
            </w:r>
          </w:p>
          <w:p>
            <w:pPr>
              <w:pStyle w:val="7"/>
              <w:spacing w:line="157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值</w:t>
            </w:r>
          </w:p>
        </w:tc>
        <w:tc>
          <w:tcPr>
            <w:tcW w:w="1216" w:type="dxa"/>
          </w:tcPr>
          <w:p>
            <w:pPr>
              <w:pStyle w:val="7"/>
              <w:spacing w:before="42"/>
              <w:ind w:left="25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三级指标</w:t>
            </w:r>
          </w:p>
        </w:tc>
        <w:tc>
          <w:tcPr>
            <w:tcW w:w="441" w:type="dxa"/>
          </w:tcPr>
          <w:p>
            <w:pPr>
              <w:pStyle w:val="7"/>
              <w:spacing w:before="42"/>
              <w:ind w:left="56" w:right="30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1547" w:type="dxa"/>
          </w:tcPr>
          <w:p>
            <w:pPr>
              <w:pStyle w:val="7"/>
              <w:spacing w:before="42"/>
              <w:ind w:left="480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四级指标</w:t>
            </w:r>
          </w:p>
        </w:tc>
        <w:tc>
          <w:tcPr>
            <w:tcW w:w="472" w:type="dxa"/>
          </w:tcPr>
          <w:p>
            <w:pPr>
              <w:pStyle w:val="7"/>
              <w:spacing w:before="42"/>
              <w:ind w:right="60"/>
              <w:jc w:val="right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5"/>
                <w:sz w:val="15"/>
              </w:rPr>
              <w:t>分值</w:t>
            </w:r>
          </w:p>
        </w:tc>
        <w:tc>
          <w:tcPr>
            <w:tcW w:w="734" w:type="dxa"/>
          </w:tcPr>
          <w:p>
            <w:pPr>
              <w:pStyle w:val="7"/>
              <w:spacing w:before="91"/>
              <w:ind w:left="114"/>
              <w:rPr>
                <w:b/>
                <w:sz w:val="15"/>
              </w:rPr>
            </w:pPr>
            <w:r>
              <w:rPr>
                <w:b/>
                <w:sz w:val="15"/>
              </w:rPr>
              <w:t>得分比例</w:t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left="234"/>
              <w:rPr>
                <w:b/>
                <w:sz w:val="15"/>
              </w:rPr>
            </w:pPr>
            <w:r>
              <w:rPr>
                <w:b/>
                <w:sz w:val="15"/>
              </w:rPr>
              <w:t>得分</w:t>
            </w:r>
          </w:p>
        </w:tc>
        <w:tc>
          <w:tcPr>
            <w:tcW w:w="5366" w:type="dxa"/>
          </w:tcPr>
          <w:p>
            <w:pPr>
              <w:pStyle w:val="7"/>
              <w:spacing w:before="91"/>
              <w:ind w:left="2373" w:right="233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评分要求</w:t>
            </w:r>
          </w:p>
        </w:tc>
        <w:tc>
          <w:tcPr>
            <w:tcW w:w="4202" w:type="dxa"/>
          </w:tcPr>
          <w:p>
            <w:pPr>
              <w:pStyle w:val="7"/>
              <w:spacing w:before="42"/>
              <w:ind w:left="1791" w:right="1755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指标说明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4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2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5"/>
              </w:rPr>
            </w:pPr>
          </w:p>
          <w:p>
            <w:pPr>
              <w:pStyle w:val="7"/>
              <w:spacing w:line="228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预算管理</w:t>
            </w:r>
          </w:p>
        </w:tc>
        <w:tc>
          <w:tcPr>
            <w:tcW w:w="32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95"/>
              <w:ind w:left="129"/>
              <w:rPr>
                <w:sz w:val="15"/>
              </w:rPr>
            </w:pPr>
            <w:r>
              <w:rPr>
                <w:w w:val="98"/>
                <w:sz w:val="15"/>
              </w:rPr>
              <w:t>9</w:t>
            </w: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资金使用合规性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5</w:t>
            </w: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使用标准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6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0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ind w:left="29"/>
              <w:rPr>
                <w:sz w:val="15"/>
              </w:rPr>
            </w:pPr>
            <w:r>
              <w:rPr>
                <w:sz w:val="15"/>
              </w:rPr>
              <w:t>符合条件，得分；不符合，不得分</w:t>
            </w:r>
          </w:p>
        </w:tc>
        <w:tc>
          <w:tcPr>
            <w:tcW w:w="4202" w:type="dxa"/>
          </w:tcPr>
          <w:p>
            <w:pPr>
              <w:pStyle w:val="7"/>
              <w:spacing w:before="4" w:line="182" w:lineRule="exact"/>
              <w:ind w:left="29" w:right="-44"/>
              <w:rPr>
                <w:sz w:val="15"/>
              </w:rPr>
            </w:pPr>
            <w:r>
              <w:rPr>
                <w:spacing w:val="-2"/>
                <w:sz w:val="15"/>
              </w:rPr>
              <w:t>评价要点：①是否符合国家财经法规和财务管理制度规定以及有</w:t>
            </w:r>
            <w:r>
              <w:rPr>
                <w:spacing w:val="-4"/>
                <w:sz w:val="15"/>
              </w:rPr>
              <w:t>关专项资金管理办法的规定；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line="151" w:lineRule="exact"/>
              <w:ind w:left="26"/>
              <w:rPr>
                <w:sz w:val="15"/>
              </w:rPr>
            </w:pPr>
            <w:r>
              <w:rPr>
                <w:sz w:val="15"/>
              </w:rPr>
              <w:t>使用范围</w:t>
            </w:r>
          </w:p>
        </w:tc>
        <w:tc>
          <w:tcPr>
            <w:tcW w:w="472" w:type="dxa"/>
          </w:tcPr>
          <w:p>
            <w:pPr>
              <w:pStyle w:val="7"/>
              <w:spacing w:line="151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line="151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0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line="151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line="151" w:lineRule="exact"/>
              <w:ind w:left="29"/>
              <w:rPr>
                <w:sz w:val="15"/>
              </w:rPr>
            </w:pPr>
            <w:r>
              <w:rPr>
                <w:sz w:val="15"/>
              </w:rPr>
              <w:t>②资金的拨付是否有完整的审批程序和手续；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重大项目评审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0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③项目的重大开支是否经过评估论证；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使用程序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④是否符合部门预算批复的用途；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资金核算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⑤是否存在截留、挤占、挪用、虚列支出等情况。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spacing w:before="14" w:line="182" w:lineRule="exact"/>
              <w:ind w:left="538" w:right="54" w:hanging="444"/>
              <w:rPr>
                <w:sz w:val="15"/>
              </w:rPr>
            </w:pPr>
            <w:r>
              <w:rPr>
                <w:sz w:val="15"/>
              </w:rPr>
              <w:t>预决算信息公开性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spacing w:before="101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公开内容完整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right="1"/>
              <w:jc w:val="right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100.00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1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101"/>
              <w:ind w:left="29"/>
              <w:rPr>
                <w:sz w:val="15"/>
              </w:rPr>
            </w:pPr>
            <w:r>
              <w:rPr>
                <w:sz w:val="15"/>
              </w:rPr>
              <w:t>符合条件，得分；不符合，不得分</w:t>
            </w:r>
          </w:p>
        </w:tc>
        <w:tc>
          <w:tcPr>
            <w:tcW w:w="4202" w:type="dxa"/>
            <w:vMerge w:val="restart"/>
          </w:tcPr>
          <w:p>
            <w:pPr>
              <w:pStyle w:val="7"/>
              <w:spacing w:line="181" w:lineRule="exact"/>
              <w:ind w:left="29" w:right="-15"/>
              <w:rPr>
                <w:sz w:val="15"/>
              </w:rPr>
            </w:pPr>
            <w:r>
              <w:rPr>
                <w:spacing w:val="-4"/>
                <w:w w:val="95"/>
                <w:sz w:val="15"/>
              </w:rPr>
              <w:t>评价要点：①是否按规定内容公开预决算信息；②是否按规定时</w:t>
            </w:r>
          </w:p>
          <w:p>
            <w:pPr>
              <w:pStyle w:val="7"/>
              <w:spacing w:line="178" w:lineRule="exact"/>
              <w:ind w:left="29"/>
              <w:rPr>
                <w:sz w:val="15"/>
              </w:rPr>
            </w:pPr>
            <w:r>
              <w:rPr>
                <w:spacing w:val="-4"/>
                <w:w w:val="95"/>
                <w:sz w:val="15"/>
              </w:rPr>
              <w:t>限公开预决算信息。预决算信息是指与部门预算、执行、决算、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公开的及时性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right="1"/>
              <w:jc w:val="right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100.00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1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基础信息完善性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spacing w:before="4"/>
              <w:rPr>
                <w:rFonts w:ascii="Times New Roman"/>
                <w:sz w:val="17"/>
              </w:rPr>
            </w:pPr>
          </w:p>
          <w:p>
            <w:pPr>
              <w:pStyle w:val="7"/>
              <w:ind w:left="117"/>
              <w:rPr>
                <w:sz w:val="15"/>
              </w:rPr>
            </w:pPr>
            <w:r>
              <w:rPr>
                <w:sz w:val="15"/>
              </w:rPr>
              <w:t>1.5</w:t>
            </w: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财务真实性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1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7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管理规</w:t>
            </w:r>
            <w:r>
              <w:rPr>
                <w:spacing w:val="-7"/>
                <w:w w:val="95"/>
                <w:sz w:val="15"/>
              </w:rPr>
              <w:t>范</w:t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；管理基本规</w:t>
            </w:r>
            <w:r>
              <w:rPr>
                <w:spacing w:val="-12"/>
                <w:w w:val="95"/>
                <w:sz w:val="15"/>
              </w:rPr>
              <w:t>范</w:t>
            </w:r>
            <w:r>
              <w:rPr>
                <w:w w:val="95"/>
                <w:sz w:val="15"/>
              </w:rPr>
              <w:t>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50</w:t>
            </w:r>
            <w:r>
              <w:rPr>
                <w:spacing w:val="56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2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分值；不规</w:t>
            </w:r>
            <w:r>
              <w:rPr>
                <w:spacing w:val="-6"/>
                <w:sz w:val="15"/>
              </w:rPr>
              <w:t>范</w:t>
            </w:r>
            <w:r>
              <w:rPr>
                <w:sz w:val="15"/>
              </w:rPr>
              <w:t>，不得</w:t>
            </w:r>
            <w:r>
              <w:rPr>
                <w:spacing w:val="-6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评价要点：①基础数据信息和会计信息资料是否真实；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财务完整性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2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②基础数据信息和会计信息资料是否完整；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财务及时性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2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③基础数据信息和会计信息资料是否准确。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9"/>
              </w:rPr>
            </w:pPr>
          </w:p>
          <w:p>
            <w:pPr>
              <w:pStyle w:val="7"/>
              <w:spacing w:line="228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资产管理</w:t>
            </w:r>
          </w:p>
        </w:tc>
        <w:tc>
          <w:tcPr>
            <w:tcW w:w="32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3"/>
              </w:rPr>
            </w:pPr>
          </w:p>
          <w:p>
            <w:pPr>
              <w:pStyle w:val="7"/>
              <w:ind w:left="129"/>
              <w:rPr>
                <w:sz w:val="15"/>
              </w:rPr>
            </w:pPr>
            <w:r>
              <w:rPr>
                <w:w w:val="98"/>
                <w:sz w:val="15"/>
              </w:rPr>
              <w:t>7</w:t>
            </w: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管理制度健全性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left="117"/>
              <w:rPr>
                <w:sz w:val="15"/>
              </w:rPr>
            </w:pPr>
            <w:r>
              <w:rPr>
                <w:sz w:val="15"/>
              </w:rPr>
              <w:t>1.5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制度健全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101"/>
              <w:ind w:left="29"/>
              <w:rPr>
                <w:sz w:val="15"/>
              </w:rPr>
            </w:pPr>
            <w:r>
              <w:rPr>
                <w:sz w:val="15"/>
              </w:rPr>
              <w:t>符合条件，得分；不符合，不得分</w:t>
            </w:r>
          </w:p>
        </w:tc>
        <w:tc>
          <w:tcPr>
            <w:tcW w:w="4202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sz w:val="15"/>
              </w:rPr>
              <w:t>评价要点：①是否已制定或具有资产管理制度；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控制机制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2"/>
              <w:ind w:left="26"/>
              <w:rPr>
                <w:sz w:val="15"/>
              </w:rPr>
            </w:pPr>
            <w:r>
              <w:rPr>
                <w:sz w:val="15"/>
              </w:rPr>
              <w:t>有效执行</w:t>
            </w:r>
          </w:p>
        </w:tc>
        <w:tc>
          <w:tcPr>
            <w:tcW w:w="472" w:type="dxa"/>
          </w:tcPr>
          <w:p>
            <w:pPr>
              <w:pStyle w:val="7"/>
              <w:spacing w:before="92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97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2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</w:tcPr>
          <w:p>
            <w:pPr>
              <w:pStyle w:val="7"/>
              <w:spacing w:before="92"/>
              <w:ind w:left="29"/>
              <w:rPr>
                <w:sz w:val="15"/>
              </w:rPr>
            </w:pPr>
            <w:r>
              <w:rPr>
                <w:sz w:val="15"/>
              </w:rPr>
              <w:t>按有效采购执行率计算得分。</w:t>
            </w:r>
          </w:p>
        </w:tc>
        <w:tc>
          <w:tcPr>
            <w:tcW w:w="4202" w:type="dxa"/>
          </w:tcPr>
          <w:p>
            <w:pPr>
              <w:pStyle w:val="7"/>
              <w:spacing w:before="4" w:line="182" w:lineRule="exact"/>
              <w:ind w:left="29" w:right="-15"/>
              <w:rPr>
                <w:sz w:val="15"/>
              </w:rPr>
            </w:pPr>
            <w:r>
              <w:rPr>
                <w:spacing w:val="-3"/>
                <w:w w:val="95"/>
                <w:sz w:val="15"/>
              </w:rPr>
              <w:t xml:space="preserve">②相关资金管理制度是否合法、合规、完整；③相关资产管理制 </w:t>
            </w:r>
            <w:r>
              <w:rPr>
                <w:spacing w:val="-5"/>
                <w:sz w:val="15"/>
              </w:rPr>
              <w:t>度是否得到有效执行。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资产管理安全性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17"/>
              <w:rPr>
                <w:sz w:val="15"/>
              </w:rPr>
            </w:pPr>
            <w:r>
              <w:rPr>
                <w:sz w:val="15"/>
              </w:rPr>
              <w:t>2.5</w:t>
            </w:r>
          </w:p>
        </w:tc>
        <w:tc>
          <w:tcPr>
            <w:tcW w:w="1547" w:type="dxa"/>
          </w:tcPr>
          <w:p>
            <w:pPr>
              <w:pStyle w:val="7"/>
              <w:spacing w:line="151" w:lineRule="exact"/>
              <w:ind w:left="26"/>
              <w:rPr>
                <w:sz w:val="15"/>
              </w:rPr>
            </w:pPr>
            <w:r>
              <w:rPr>
                <w:sz w:val="15"/>
              </w:rPr>
              <w:t>资产完整</w:t>
            </w:r>
          </w:p>
        </w:tc>
        <w:tc>
          <w:tcPr>
            <w:tcW w:w="472" w:type="dxa"/>
          </w:tcPr>
          <w:p>
            <w:pPr>
              <w:pStyle w:val="7"/>
              <w:spacing w:line="151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1</w:t>
            </w:r>
          </w:p>
        </w:tc>
        <w:tc>
          <w:tcPr>
            <w:tcW w:w="734" w:type="dxa"/>
          </w:tcPr>
          <w:p>
            <w:pPr>
              <w:pStyle w:val="7"/>
              <w:spacing w:line="151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line="151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line="151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规范完</w:t>
            </w:r>
            <w:r>
              <w:rPr>
                <w:spacing w:val="-7"/>
                <w:w w:val="95"/>
                <w:position w:val="1"/>
                <w:sz w:val="15"/>
              </w:rPr>
              <w:t>整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；不规范但完</w:t>
            </w:r>
            <w:r>
              <w:rPr>
                <w:spacing w:val="-12"/>
                <w:w w:val="95"/>
                <w:position w:val="1"/>
                <w:sz w:val="15"/>
              </w:rPr>
              <w:t>整</w:t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w w:val="95"/>
                <w:position w:val="1"/>
                <w:sz w:val="15"/>
              </w:rPr>
              <w:t>50</w:t>
            </w:r>
            <w:r>
              <w:rPr>
                <w:spacing w:val="56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3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；资产不完</w:t>
            </w:r>
            <w:r>
              <w:rPr>
                <w:spacing w:val="-11"/>
                <w:position w:val="1"/>
                <w:sz w:val="15"/>
              </w:rPr>
              <w:t>整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6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line="151" w:lineRule="exact"/>
              <w:ind w:left="29"/>
              <w:rPr>
                <w:sz w:val="15"/>
              </w:rPr>
            </w:pPr>
            <w:r>
              <w:rPr>
                <w:sz w:val="15"/>
              </w:rPr>
              <w:t>评价要点：①资产保存是否完整；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配置合理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3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配置合</w:t>
            </w:r>
            <w:r>
              <w:rPr>
                <w:spacing w:val="-7"/>
                <w:w w:val="95"/>
                <w:position w:val="1"/>
                <w:sz w:val="15"/>
              </w:rPr>
              <w:t>理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；较为合</w:t>
            </w:r>
            <w:r>
              <w:rPr>
                <w:spacing w:val="-7"/>
                <w:w w:val="95"/>
                <w:position w:val="1"/>
                <w:sz w:val="15"/>
              </w:rPr>
              <w:t>理</w:t>
            </w:r>
            <w:r>
              <w:rPr>
                <w:w w:val="95"/>
                <w:position w:val="1"/>
                <w:sz w:val="15"/>
              </w:rPr>
              <w:t>，扣减20</w:t>
            </w:r>
            <w:r>
              <w:rPr>
                <w:spacing w:val="34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3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分</w:t>
            </w:r>
            <w:r>
              <w:rPr>
                <w:spacing w:val="-4"/>
                <w:position w:val="1"/>
                <w:sz w:val="15"/>
              </w:rPr>
              <w:t>值</w:t>
            </w:r>
            <w:r>
              <w:rPr>
                <w:position w:val="1"/>
                <w:sz w:val="15"/>
              </w:rPr>
              <w:t>；不合</w:t>
            </w:r>
            <w:r>
              <w:rPr>
                <w:spacing w:val="-5"/>
                <w:position w:val="1"/>
                <w:sz w:val="15"/>
              </w:rPr>
              <w:t>理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5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②资产配置是否合理；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处置规范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4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处置规范，满分；处置不规范，不得分。</w:t>
            </w:r>
          </w:p>
        </w:tc>
        <w:tc>
          <w:tcPr>
            <w:tcW w:w="4202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③资产处置是否规范；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91"/>
              <w:ind w:left="26"/>
              <w:rPr>
                <w:sz w:val="15"/>
              </w:rPr>
            </w:pPr>
            <w:r>
              <w:rPr>
                <w:sz w:val="15"/>
              </w:rPr>
              <w:t>记录完整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right="99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</w:t>
            </w:r>
          </w:p>
        </w:tc>
        <w:tc>
          <w:tcPr>
            <w:tcW w:w="734" w:type="dxa"/>
          </w:tcPr>
          <w:p>
            <w:pPr>
              <w:pStyle w:val="7"/>
              <w:spacing w:before="86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4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0.50</w:t>
            </w:r>
          </w:p>
        </w:tc>
        <w:tc>
          <w:tcPr>
            <w:tcW w:w="5366" w:type="dxa"/>
          </w:tcPr>
          <w:p>
            <w:pPr>
              <w:pStyle w:val="7"/>
              <w:spacing w:before="86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完全完</w:t>
            </w:r>
            <w:r>
              <w:rPr>
                <w:spacing w:val="-7"/>
                <w:w w:val="95"/>
                <w:position w:val="1"/>
                <w:sz w:val="15"/>
              </w:rPr>
              <w:t>整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；部分不完</w:t>
            </w:r>
            <w:r>
              <w:rPr>
                <w:spacing w:val="-10"/>
                <w:w w:val="95"/>
                <w:position w:val="1"/>
                <w:sz w:val="15"/>
              </w:rPr>
              <w:t>整</w:t>
            </w:r>
            <w:r>
              <w:rPr>
                <w:w w:val="95"/>
                <w:position w:val="1"/>
                <w:sz w:val="15"/>
              </w:rPr>
              <w:t>，扣</w:t>
            </w:r>
            <w:r>
              <w:rPr>
                <w:spacing w:val="-4"/>
                <w:w w:val="95"/>
                <w:position w:val="1"/>
                <w:sz w:val="15"/>
              </w:rPr>
              <w:t>减</w:t>
            </w:r>
            <w:r>
              <w:rPr>
                <w:spacing w:val="2"/>
                <w:w w:val="95"/>
                <w:position w:val="1"/>
                <w:sz w:val="15"/>
              </w:rPr>
              <w:t>50</w:t>
            </w:r>
            <w:r>
              <w:rPr>
                <w:spacing w:val="45"/>
                <w:w w:val="95"/>
                <w:position w:val="1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4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position w:val="1"/>
                <w:sz w:val="15"/>
              </w:rPr>
              <w:t>；</w:t>
            </w:r>
            <w:r>
              <w:rPr>
                <w:position w:val="1"/>
                <w:sz w:val="15"/>
              </w:rPr>
              <w:t>不完</w:t>
            </w:r>
            <w:r>
              <w:rPr>
                <w:spacing w:val="-5"/>
                <w:position w:val="1"/>
                <w:sz w:val="15"/>
              </w:rPr>
              <w:t>整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5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5" w:line="182" w:lineRule="exact"/>
              <w:ind w:left="29" w:right="-15"/>
              <w:rPr>
                <w:sz w:val="15"/>
              </w:rPr>
            </w:pPr>
            <w:r>
              <w:rPr>
                <w:spacing w:val="-3"/>
                <w:sz w:val="15"/>
              </w:rPr>
              <w:t>④资产账务管理是否合规，是否帐实相符；⑤资产是否有偿使用</w:t>
            </w:r>
            <w:r>
              <w:rPr>
                <w:spacing w:val="-5"/>
                <w:sz w:val="15"/>
              </w:rPr>
              <w:t>及处置收入及时足额上缴。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spacing w:before="79"/>
              <w:ind w:left="25"/>
              <w:rPr>
                <w:sz w:val="15"/>
              </w:rPr>
            </w:pPr>
            <w:r>
              <w:rPr>
                <w:sz w:val="15"/>
              </w:rPr>
              <w:t>固定资产利用率</w:t>
            </w:r>
          </w:p>
        </w:tc>
        <w:tc>
          <w:tcPr>
            <w:tcW w:w="441" w:type="dxa"/>
          </w:tcPr>
          <w:p>
            <w:pPr>
              <w:pStyle w:val="7"/>
              <w:spacing w:before="79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1547" w:type="dxa"/>
          </w:tcPr>
          <w:p>
            <w:pPr>
              <w:pStyle w:val="7"/>
              <w:spacing w:before="79"/>
              <w:ind w:left="26"/>
              <w:rPr>
                <w:sz w:val="15"/>
              </w:rPr>
            </w:pPr>
            <w:r>
              <w:rPr>
                <w:sz w:val="15"/>
              </w:rPr>
              <w:t>固定资产利用率</w:t>
            </w:r>
          </w:p>
        </w:tc>
        <w:tc>
          <w:tcPr>
            <w:tcW w:w="472" w:type="dxa"/>
          </w:tcPr>
          <w:p>
            <w:pPr>
              <w:pStyle w:val="7"/>
              <w:spacing w:before="79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3</w:t>
            </w:r>
          </w:p>
        </w:tc>
        <w:tc>
          <w:tcPr>
            <w:tcW w:w="734" w:type="dxa"/>
          </w:tcPr>
          <w:p>
            <w:pPr>
              <w:pStyle w:val="7"/>
              <w:spacing w:before="84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4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79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3.00</w:t>
            </w:r>
          </w:p>
        </w:tc>
        <w:tc>
          <w:tcPr>
            <w:tcW w:w="5366" w:type="dxa"/>
          </w:tcPr>
          <w:p>
            <w:pPr>
              <w:pStyle w:val="7"/>
              <w:spacing w:line="178" w:lineRule="exact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不存在闲置情</w:t>
            </w:r>
            <w:r>
              <w:rPr>
                <w:spacing w:val="-14"/>
                <w:w w:val="95"/>
                <w:sz w:val="15"/>
              </w:rPr>
              <w:t>况</w:t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；存在部分闲置资</w:t>
            </w:r>
            <w:r>
              <w:rPr>
                <w:spacing w:val="-15"/>
                <w:w w:val="95"/>
                <w:sz w:val="15"/>
              </w:rPr>
              <w:t>产</w:t>
            </w:r>
            <w:r>
              <w:rPr>
                <w:spacing w:val="-3"/>
                <w:w w:val="95"/>
                <w:sz w:val="15"/>
              </w:rPr>
              <w:t>，</w:t>
            </w:r>
            <w:r>
              <w:rPr>
                <w:w w:val="95"/>
                <w:sz w:val="15"/>
              </w:rPr>
              <w:t xml:space="preserve">扣减50 </w:t>
            </w:r>
            <w:r>
              <w:rPr>
                <w:spacing w:val="19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4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sz w:val="15"/>
              </w:rPr>
              <w:t>；</w:t>
            </w:r>
            <w:r>
              <w:rPr>
                <w:sz w:val="15"/>
              </w:rPr>
              <w:t>有较多闲置资</w:t>
            </w:r>
            <w:r>
              <w:rPr>
                <w:spacing w:val="-13"/>
                <w:sz w:val="15"/>
              </w:rPr>
              <w:t>产</w:t>
            </w:r>
            <w:r>
              <w:rPr>
                <w:sz w:val="15"/>
              </w:rPr>
              <w:t>，不得分</w:t>
            </w:r>
          </w:p>
          <w:p>
            <w:pPr>
              <w:pStyle w:val="7"/>
              <w:spacing w:line="147" w:lineRule="exact"/>
              <w:ind w:left="29"/>
              <w:rPr>
                <w:sz w:val="15"/>
              </w:rPr>
            </w:pPr>
            <w:r>
              <w:rPr>
                <w:w w:val="98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line="178" w:lineRule="exact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固定资产利用率=（实际在用固定资产总额（量）/所有固定资产</w:t>
            </w:r>
          </w:p>
          <w:p>
            <w:pPr>
              <w:pStyle w:val="7"/>
              <w:spacing w:line="147" w:lineRule="exact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总额（</w:t>
            </w:r>
            <w:r>
              <w:rPr>
                <w:spacing w:val="-3"/>
                <w:w w:val="95"/>
                <w:sz w:val="15"/>
              </w:rPr>
              <w:t>量</w:t>
            </w:r>
            <w:r>
              <w:rPr>
                <w:w w:val="95"/>
                <w:sz w:val="15"/>
              </w:rPr>
              <w:t>））×100</w:t>
            </w:r>
            <w:r>
              <w:rPr>
                <w:spacing w:val="-22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5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43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2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21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25"/>
              <w:ind w:left="25"/>
              <w:rPr>
                <w:sz w:val="15"/>
              </w:rPr>
            </w:pPr>
            <w:r>
              <w:rPr>
                <w:sz w:val="15"/>
              </w:rPr>
              <w:t>实际完成率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25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6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预算执行审计完成率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5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position w:val="1"/>
                <w:sz w:val="15"/>
              </w:rPr>
              <w:t>完成</w:t>
            </w:r>
            <w:r>
              <w:rPr>
                <w:spacing w:val="-5"/>
                <w:position w:val="1"/>
                <w:sz w:val="15"/>
              </w:rPr>
              <w:t>率</w:t>
            </w:r>
            <w:r>
              <w:rPr>
                <w:position w:val="1"/>
                <w:sz w:val="15"/>
              </w:rPr>
              <w:t>90</w:t>
            </w:r>
            <w:r>
              <w:rPr>
                <w:spacing w:val="-7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5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及以</w:t>
            </w:r>
            <w:r>
              <w:rPr>
                <w:spacing w:val="-6"/>
                <w:w w:val="95"/>
                <w:position w:val="1"/>
                <w:sz w:val="15"/>
              </w:rPr>
              <w:t>上</w:t>
            </w:r>
            <w:r>
              <w:rPr>
                <w:w w:val="95"/>
                <w:position w:val="1"/>
                <w:sz w:val="15"/>
              </w:rPr>
              <w:t>，满分；85</w:t>
            </w:r>
            <w:r>
              <w:rPr>
                <w:spacing w:val="-21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5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~90</w:t>
            </w:r>
            <w:r>
              <w:rPr>
                <w:spacing w:val="-61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5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，扣减相应分</w:t>
            </w:r>
            <w:r>
              <w:rPr>
                <w:spacing w:val="-12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；85</w:t>
            </w:r>
            <w:r>
              <w:rPr>
                <w:spacing w:val="-8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6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</w:t>
            </w:r>
            <w:r>
              <w:rPr>
                <w:spacing w:val="-4"/>
                <w:position w:val="1"/>
                <w:sz w:val="15"/>
              </w:rPr>
              <w:t>下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6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>实际完成</w:t>
            </w:r>
            <w:r>
              <w:rPr>
                <w:spacing w:val="-8"/>
                <w:w w:val="95"/>
                <w:position w:val="1"/>
                <w:sz w:val="15"/>
              </w:rPr>
              <w:t>率</w:t>
            </w:r>
            <w:r>
              <w:rPr>
                <w:w w:val="95"/>
                <w:position w:val="1"/>
                <w:sz w:val="15"/>
              </w:rPr>
              <w:t>=（实际完成工作</w:t>
            </w:r>
            <w:r>
              <w:rPr>
                <w:spacing w:val="-14"/>
                <w:w w:val="95"/>
                <w:position w:val="1"/>
                <w:sz w:val="15"/>
              </w:rPr>
              <w:t>数</w:t>
            </w:r>
            <w:r>
              <w:rPr>
                <w:w w:val="95"/>
                <w:position w:val="1"/>
                <w:sz w:val="15"/>
              </w:rPr>
              <w:t>/计划工作</w:t>
            </w:r>
            <w:r>
              <w:rPr>
                <w:spacing w:val="-10"/>
                <w:w w:val="95"/>
                <w:position w:val="1"/>
                <w:sz w:val="15"/>
              </w:rPr>
              <w:t>数</w:t>
            </w:r>
            <w:r>
              <w:rPr>
                <w:w w:val="95"/>
                <w:position w:val="1"/>
                <w:sz w:val="15"/>
              </w:rPr>
              <w:t xml:space="preserve">）×100 </w:t>
            </w:r>
            <w:r>
              <w:rPr>
                <w:spacing w:val="13"/>
                <w:w w:val="95"/>
                <w:position w:val="1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6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经济责任审计完成率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line="162" w:lineRule="exact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6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spacing w:line="162" w:lineRule="exact"/>
              <w:ind w:left="29"/>
              <w:rPr>
                <w:sz w:val="15"/>
              </w:rPr>
            </w:pPr>
            <w:r>
              <w:rPr>
                <w:position w:val="1"/>
                <w:sz w:val="15"/>
              </w:rPr>
              <w:t>完成</w:t>
            </w:r>
            <w:r>
              <w:rPr>
                <w:spacing w:val="-5"/>
                <w:position w:val="1"/>
                <w:sz w:val="15"/>
              </w:rPr>
              <w:t>率</w:t>
            </w:r>
            <w:r>
              <w:rPr>
                <w:position w:val="1"/>
                <w:sz w:val="15"/>
              </w:rPr>
              <w:t>90</w:t>
            </w:r>
            <w:r>
              <w:rPr>
                <w:spacing w:val="-7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6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及以</w:t>
            </w:r>
            <w:r>
              <w:rPr>
                <w:spacing w:val="-6"/>
                <w:w w:val="95"/>
                <w:position w:val="1"/>
                <w:sz w:val="15"/>
              </w:rPr>
              <w:t>上</w:t>
            </w:r>
            <w:r>
              <w:rPr>
                <w:w w:val="95"/>
                <w:position w:val="1"/>
                <w:sz w:val="15"/>
              </w:rPr>
              <w:t>，满分；85</w:t>
            </w:r>
            <w:r>
              <w:rPr>
                <w:spacing w:val="-21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6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~90</w:t>
            </w:r>
            <w:r>
              <w:rPr>
                <w:spacing w:val="-61"/>
                <w:w w:val="9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7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，扣减相应分</w:t>
            </w:r>
            <w:r>
              <w:rPr>
                <w:spacing w:val="-12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；85</w:t>
            </w:r>
            <w:r>
              <w:rPr>
                <w:spacing w:val="-8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7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</w:t>
            </w:r>
            <w:r>
              <w:rPr>
                <w:spacing w:val="-4"/>
                <w:position w:val="1"/>
                <w:sz w:val="15"/>
              </w:rPr>
              <w:t>下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6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6" w:line="180" w:lineRule="exact"/>
              <w:ind w:left="26" w:right="2"/>
              <w:rPr>
                <w:sz w:val="15"/>
              </w:rPr>
            </w:pPr>
            <w:r>
              <w:rPr>
                <w:sz w:val="15"/>
              </w:rPr>
              <w:t>固定资产投资审计完成率</w:t>
            </w:r>
          </w:p>
        </w:tc>
        <w:tc>
          <w:tcPr>
            <w:tcW w:w="472" w:type="dxa"/>
          </w:tcPr>
          <w:p>
            <w:pPr>
              <w:pStyle w:val="7"/>
              <w:spacing w:before="89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84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7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89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6"/>
              <w:ind w:left="25"/>
              <w:rPr>
                <w:sz w:val="15"/>
              </w:rPr>
            </w:pPr>
            <w:r>
              <w:rPr>
                <w:sz w:val="15"/>
              </w:rPr>
              <w:t>完成及时率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16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6</w:t>
            </w:r>
          </w:p>
        </w:tc>
        <w:tc>
          <w:tcPr>
            <w:tcW w:w="1547" w:type="dxa"/>
          </w:tcPr>
          <w:p>
            <w:pPr>
              <w:pStyle w:val="7"/>
              <w:spacing w:line="153" w:lineRule="exact"/>
              <w:ind w:left="26"/>
              <w:rPr>
                <w:sz w:val="15"/>
              </w:rPr>
            </w:pPr>
            <w:r>
              <w:rPr>
                <w:sz w:val="15"/>
              </w:rPr>
              <w:t>预算执行审计及时率</w:t>
            </w:r>
          </w:p>
        </w:tc>
        <w:tc>
          <w:tcPr>
            <w:tcW w:w="472" w:type="dxa"/>
          </w:tcPr>
          <w:p>
            <w:pPr>
              <w:pStyle w:val="7"/>
              <w:spacing w:line="153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line="153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7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line="153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line="153" w:lineRule="exact"/>
              <w:ind w:left="29"/>
              <w:rPr>
                <w:sz w:val="15"/>
              </w:rPr>
            </w:pPr>
            <w:r>
              <w:rPr>
                <w:sz w:val="15"/>
              </w:rPr>
              <w:t>及时</w:t>
            </w:r>
            <w:r>
              <w:rPr>
                <w:spacing w:val="-5"/>
                <w:sz w:val="15"/>
              </w:rPr>
              <w:t>率</w:t>
            </w:r>
            <w:r>
              <w:rPr>
                <w:sz w:val="15"/>
              </w:rPr>
              <w:t>90</w:t>
            </w:r>
            <w:r>
              <w:rPr>
                <w:spacing w:val="-7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7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及以</w:t>
            </w:r>
            <w:r>
              <w:rPr>
                <w:spacing w:val="-6"/>
                <w:w w:val="95"/>
                <w:sz w:val="15"/>
              </w:rPr>
              <w:t>上</w:t>
            </w:r>
            <w:r>
              <w:rPr>
                <w:w w:val="95"/>
                <w:sz w:val="15"/>
              </w:rPr>
              <w:t>，满分；90</w:t>
            </w:r>
            <w:r>
              <w:rPr>
                <w:spacing w:val="-21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8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以</w:t>
            </w:r>
            <w:r>
              <w:rPr>
                <w:spacing w:val="-4"/>
                <w:sz w:val="15"/>
              </w:rPr>
              <w:t>下</w:t>
            </w:r>
            <w:r>
              <w:rPr>
                <w:sz w:val="15"/>
              </w:rPr>
              <w:t>，不得</w:t>
            </w:r>
            <w:r>
              <w:rPr>
                <w:spacing w:val="-5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  <w:vMerge w:val="restart"/>
          </w:tcPr>
          <w:p>
            <w:pPr>
              <w:pStyle w:val="7"/>
              <w:spacing w:before="2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" w:line="213" w:lineRule="auto"/>
              <w:ind w:left="29" w:right="85"/>
              <w:rPr>
                <w:sz w:val="15"/>
              </w:rPr>
            </w:pPr>
            <w:r>
              <w:rPr>
                <w:w w:val="95"/>
                <w:sz w:val="15"/>
              </w:rPr>
              <w:t>完成及时</w:t>
            </w:r>
            <w:r>
              <w:rPr>
                <w:spacing w:val="-8"/>
                <w:w w:val="95"/>
                <w:sz w:val="15"/>
              </w:rPr>
              <w:t>率</w:t>
            </w:r>
            <w:r>
              <w:rPr>
                <w:w w:val="95"/>
                <w:sz w:val="15"/>
              </w:rPr>
              <w:t>=（及时完成实际工作</w:t>
            </w:r>
            <w:r>
              <w:rPr>
                <w:spacing w:val="-16"/>
                <w:w w:val="95"/>
                <w:sz w:val="15"/>
              </w:rPr>
              <w:t>数</w:t>
            </w:r>
            <w:r>
              <w:rPr>
                <w:spacing w:val="-3"/>
                <w:w w:val="95"/>
                <w:sz w:val="15"/>
              </w:rPr>
              <w:t>/</w:t>
            </w:r>
            <w:r>
              <w:rPr>
                <w:w w:val="95"/>
                <w:sz w:val="15"/>
              </w:rPr>
              <w:t>计划工作</w:t>
            </w:r>
            <w:r>
              <w:rPr>
                <w:spacing w:val="-8"/>
                <w:w w:val="95"/>
                <w:sz w:val="15"/>
              </w:rPr>
              <w:t>数</w:t>
            </w:r>
            <w:r>
              <w:rPr>
                <w:w w:val="95"/>
                <w:sz w:val="15"/>
              </w:rPr>
              <w:t xml:space="preserve">）×100 </w:t>
            </w:r>
            <w:r>
              <w:rPr>
                <w:spacing w:val="27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8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或=项</w:t>
            </w:r>
            <w:r>
              <w:rPr>
                <w:spacing w:val="-2"/>
                <w:w w:val="95"/>
                <w:position w:val="1"/>
                <w:sz w:val="15"/>
              </w:rPr>
              <w:t>目实际完成时间</w:t>
            </w:r>
            <w:r>
              <w:rPr>
                <w:w w:val="95"/>
                <w:position w:val="1"/>
                <w:sz w:val="15"/>
              </w:rPr>
              <w:t>/</w:t>
            </w:r>
            <w:r>
              <w:rPr>
                <w:spacing w:val="-2"/>
                <w:w w:val="95"/>
                <w:position w:val="1"/>
                <w:sz w:val="15"/>
              </w:rPr>
              <w:t>计划完成时间</w:t>
            </w:r>
            <w:r>
              <w:rPr>
                <w:w w:val="95"/>
                <w:position w:val="1"/>
                <w:sz w:val="15"/>
              </w:rPr>
              <w:t xml:space="preserve">×100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8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经济责任审计及时率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8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before="7" w:line="154" w:lineRule="exact"/>
              <w:ind w:left="29"/>
              <w:rPr>
                <w:sz w:val="15"/>
              </w:rPr>
            </w:pPr>
            <w:r>
              <w:rPr>
                <w:sz w:val="15"/>
              </w:rPr>
              <w:t>及时</w:t>
            </w:r>
            <w:r>
              <w:rPr>
                <w:spacing w:val="-5"/>
                <w:sz w:val="15"/>
              </w:rPr>
              <w:t>率</w:t>
            </w:r>
            <w:r>
              <w:rPr>
                <w:sz w:val="15"/>
              </w:rPr>
              <w:t>90</w:t>
            </w:r>
            <w:r>
              <w:rPr>
                <w:spacing w:val="-7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8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及以</w:t>
            </w:r>
            <w:r>
              <w:rPr>
                <w:spacing w:val="-6"/>
                <w:w w:val="95"/>
                <w:sz w:val="15"/>
              </w:rPr>
              <w:t>上</w:t>
            </w:r>
            <w:r>
              <w:rPr>
                <w:w w:val="95"/>
                <w:sz w:val="15"/>
              </w:rPr>
              <w:t>，满分；90</w:t>
            </w:r>
            <w:r>
              <w:rPr>
                <w:spacing w:val="-21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9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以</w:t>
            </w:r>
            <w:r>
              <w:rPr>
                <w:spacing w:val="-4"/>
                <w:sz w:val="15"/>
              </w:rPr>
              <w:t>下</w:t>
            </w:r>
            <w:r>
              <w:rPr>
                <w:sz w:val="15"/>
              </w:rPr>
              <w:t>，不得</w:t>
            </w:r>
            <w:r>
              <w:rPr>
                <w:spacing w:val="-5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4" w:line="182" w:lineRule="exact"/>
              <w:ind w:left="26" w:right="2"/>
              <w:rPr>
                <w:sz w:val="15"/>
              </w:rPr>
            </w:pPr>
            <w:r>
              <w:rPr>
                <w:sz w:val="15"/>
              </w:rPr>
              <w:t>固定资产投资审计及时率</w:t>
            </w:r>
          </w:p>
        </w:tc>
        <w:tc>
          <w:tcPr>
            <w:tcW w:w="472" w:type="dxa"/>
          </w:tcPr>
          <w:p>
            <w:pPr>
              <w:pStyle w:val="7"/>
              <w:spacing w:before="92"/>
              <w:ind w:right="173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97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9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2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6840" w:h="11910" w:orient="landscape"/>
          <w:pgMar w:top="1280" w:right="140" w:bottom="620" w:left="180" w:header="823" w:footer="437" w:gutter="0"/>
        </w:sectPr>
      </w:pPr>
    </w:p>
    <w:tbl>
      <w:tblPr>
        <w:tblStyle w:val="3"/>
        <w:tblW w:w="0" w:type="auto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343"/>
        <w:gridCol w:w="422"/>
        <w:gridCol w:w="321"/>
        <w:gridCol w:w="1216"/>
        <w:gridCol w:w="441"/>
        <w:gridCol w:w="1547"/>
        <w:gridCol w:w="472"/>
        <w:gridCol w:w="734"/>
        <w:gridCol w:w="753"/>
        <w:gridCol w:w="5366"/>
        <w:gridCol w:w="42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</w:tcPr>
          <w:p>
            <w:pPr>
              <w:pStyle w:val="7"/>
              <w:spacing w:line="180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一级</w:t>
            </w:r>
          </w:p>
          <w:p>
            <w:pPr>
              <w:pStyle w:val="7"/>
              <w:spacing w:line="157" w:lineRule="exact"/>
              <w:ind w:left="86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43" w:type="dxa"/>
          </w:tcPr>
          <w:p>
            <w:pPr>
              <w:pStyle w:val="7"/>
              <w:spacing w:before="42"/>
              <w:ind w:left="25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422" w:type="dxa"/>
          </w:tcPr>
          <w:p>
            <w:pPr>
              <w:pStyle w:val="7"/>
              <w:spacing w:line="180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二级</w:t>
            </w:r>
          </w:p>
          <w:p>
            <w:pPr>
              <w:pStyle w:val="7"/>
              <w:spacing w:line="157" w:lineRule="exact"/>
              <w:ind w:left="64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pacing w:val="1"/>
                <w:w w:val="95"/>
                <w:sz w:val="15"/>
              </w:rPr>
              <w:t>指标</w:t>
            </w:r>
          </w:p>
        </w:tc>
        <w:tc>
          <w:tcPr>
            <w:tcW w:w="321" w:type="dxa"/>
          </w:tcPr>
          <w:p>
            <w:pPr>
              <w:pStyle w:val="7"/>
              <w:spacing w:line="180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分</w:t>
            </w:r>
          </w:p>
          <w:p>
            <w:pPr>
              <w:pStyle w:val="7"/>
              <w:spacing w:line="157" w:lineRule="exact"/>
              <w:ind w:left="89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w w:val="98"/>
                <w:sz w:val="15"/>
              </w:rPr>
              <w:t>值</w:t>
            </w:r>
          </w:p>
        </w:tc>
        <w:tc>
          <w:tcPr>
            <w:tcW w:w="1216" w:type="dxa"/>
          </w:tcPr>
          <w:p>
            <w:pPr>
              <w:pStyle w:val="7"/>
              <w:spacing w:before="42"/>
              <w:ind w:left="25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三级指标</w:t>
            </w:r>
          </w:p>
        </w:tc>
        <w:tc>
          <w:tcPr>
            <w:tcW w:w="441" w:type="dxa"/>
          </w:tcPr>
          <w:p>
            <w:pPr>
              <w:pStyle w:val="7"/>
              <w:spacing w:before="42"/>
              <w:ind w:left="56" w:right="30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1547" w:type="dxa"/>
          </w:tcPr>
          <w:p>
            <w:pPr>
              <w:pStyle w:val="7"/>
              <w:spacing w:before="42"/>
              <w:ind w:left="480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四级指标</w:t>
            </w:r>
          </w:p>
        </w:tc>
        <w:tc>
          <w:tcPr>
            <w:tcW w:w="472" w:type="dxa"/>
          </w:tcPr>
          <w:p>
            <w:pPr>
              <w:pStyle w:val="7"/>
              <w:spacing w:before="42"/>
              <w:ind w:left="74" w:right="42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分值</w:t>
            </w:r>
          </w:p>
        </w:tc>
        <w:tc>
          <w:tcPr>
            <w:tcW w:w="734" w:type="dxa"/>
          </w:tcPr>
          <w:p>
            <w:pPr>
              <w:pStyle w:val="7"/>
              <w:spacing w:before="91"/>
              <w:ind w:left="114"/>
              <w:rPr>
                <w:b/>
                <w:sz w:val="15"/>
              </w:rPr>
            </w:pPr>
            <w:r>
              <w:rPr>
                <w:b/>
                <w:sz w:val="15"/>
              </w:rPr>
              <w:t>得分比例</w:t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left="234"/>
              <w:rPr>
                <w:b/>
                <w:sz w:val="15"/>
              </w:rPr>
            </w:pPr>
            <w:r>
              <w:rPr>
                <w:b/>
                <w:sz w:val="15"/>
              </w:rPr>
              <w:t>得分</w:t>
            </w:r>
          </w:p>
        </w:tc>
        <w:tc>
          <w:tcPr>
            <w:tcW w:w="5366" w:type="dxa"/>
          </w:tcPr>
          <w:p>
            <w:pPr>
              <w:pStyle w:val="7"/>
              <w:spacing w:before="91"/>
              <w:ind w:left="2373" w:right="233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评分要求</w:t>
            </w:r>
          </w:p>
        </w:tc>
        <w:tc>
          <w:tcPr>
            <w:tcW w:w="4202" w:type="dxa"/>
          </w:tcPr>
          <w:p>
            <w:pPr>
              <w:pStyle w:val="7"/>
              <w:spacing w:before="42"/>
              <w:ind w:left="1791" w:right="1755"/>
              <w:jc w:val="center"/>
              <w:rPr>
                <w:rFonts w:hint="eastAsia" w:ascii="Microsoft JhengHei" w:eastAsia="Microsoft JhengHei"/>
                <w:b/>
                <w:sz w:val="15"/>
              </w:rPr>
            </w:pPr>
            <w:r>
              <w:rPr>
                <w:rFonts w:hint="eastAsia" w:ascii="Microsoft JhengHei" w:eastAsia="Microsoft JhengHei"/>
                <w:b/>
                <w:sz w:val="15"/>
              </w:rPr>
              <w:t>指标说明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restart"/>
          </w:tcPr>
          <w:p>
            <w:pPr>
              <w:pStyle w:val="7"/>
              <w:spacing w:before="79"/>
              <w:ind w:left="45"/>
              <w:rPr>
                <w:sz w:val="15"/>
              </w:rPr>
            </w:pPr>
            <w:r>
              <w:rPr>
                <w:sz w:val="15"/>
              </w:rPr>
              <w:t>产 出</w:t>
            </w:r>
          </w:p>
        </w:tc>
        <w:tc>
          <w:tcPr>
            <w:tcW w:w="343" w:type="dxa"/>
            <w:vMerge w:val="restart"/>
          </w:tcPr>
          <w:p>
            <w:pPr>
              <w:pStyle w:val="7"/>
              <w:spacing w:before="89"/>
              <w:ind w:left="102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2" w:type="dxa"/>
            <w:vMerge w:val="restart"/>
          </w:tcPr>
          <w:p>
            <w:pPr>
              <w:pStyle w:val="7"/>
              <w:spacing w:before="5" w:line="228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职责履行</w:t>
            </w:r>
          </w:p>
        </w:tc>
        <w:tc>
          <w:tcPr>
            <w:tcW w:w="321" w:type="dxa"/>
            <w:vMerge w:val="restart"/>
          </w:tcPr>
          <w:p>
            <w:pPr>
              <w:pStyle w:val="7"/>
              <w:spacing w:before="89"/>
              <w:ind w:left="9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1216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质量达标率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6</w:t>
            </w:r>
          </w:p>
        </w:tc>
        <w:tc>
          <w:tcPr>
            <w:tcW w:w="1547" w:type="dxa"/>
          </w:tcPr>
          <w:p>
            <w:pPr>
              <w:pStyle w:val="7"/>
              <w:spacing w:before="4" w:line="182" w:lineRule="exact"/>
              <w:ind w:left="26" w:right="2"/>
              <w:rPr>
                <w:sz w:val="15"/>
              </w:rPr>
            </w:pPr>
            <w:r>
              <w:rPr>
                <w:sz w:val="15"/>
              </w:rPr>
              <w:t>预算执行审计质量达标率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86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9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spacing w:before="86"/>
              <w:ind w:left="29"/>
              <w:rPr>
                <w:sz w:val="15"/>
              </w:rPr>
            </w:pPr>
            <w:r>
              <w:rPr>
                <w:position w:val="1"/>
                <w:sz w:val="15"/>
              </w:rPr>
              <w:t>达标</w:t>
            </w:r>
            <w:r>
              <w:rPr>
                <w:spacing w:val="-5"/>
                <w:position w:val="1"/>
                <w:sz w:val="15"/>
              </w:rPr>
              <w:t>率</w:t>
            </w:r>
            <w:r>
              <w:rPr>
                <w:position w:val="1"/>
                <w:sz w:val="15"/>
              </w:rPr>
              <w:t>95</w:t>
            </w:r>
            <w:r>
              <w:rPr>
                <w:spacing w:val="-75"/>
                <w:position w:val="1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9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以</w:t>
            </w:r>
            <w:r>
              <w:rPr>
                <w:spacing w:val="-4"/>
                <w:w w:val="95"/>
                <w:position w:val="1"/>
                <w:sz w:val="15"/>
              </w:rPr>
              <w:t>上</w:t>
            </w:r>
            <w:r>
              <w:rPr>
                <w:w w:val="95"/>
                <w:position w:val="1"/>
                <w:sz w:val="15"/>
              </w:rPr>
              <w:t>，满</w:t>
            </w:r>
            <w:r>
              <w:rPr>
                <w:spacing w:val="-4"/>
                <w:w w:val="95"/>
                <w:position w:val="1"/>
                <w:sz w:val="15"/>
              </w:rPr>
              <w:t>分</w:t>
            </w:r>
            <w:r>
              <w:rPr>
                <w:w w:val="95"/>
                <w:position w:val="1"/>
                <w:sz w:val="15"/>
              </w:rPr>
              <w:t>；90~95</w:t>
            </w:r>
            <w:r>
              <w:rPr>
                <w:spacing w:val="-19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29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position w:val="1"/>
                <w:sz w:val="15"/>
              </w:rPr>
              <w:t>,扣减相应分</w:t>
            </w:r>
            <w:r>
              <w:rPr>
                <w:spacing w:val="-12"/>
                <w:w w:val="95"/>
                <w:position w:val="1"/>
                <w:sz w:val="15"/>
              </w:rPr>
              <w:t>值</w:t>
            </w:r>
            <w:r>
              <w:rPr>
                <w:w w:val="95"/>
                <w:position w:val="1"/>
                <w:sz w:val="15"/>
              </w:rPr>
              <w:t>；90</w:t>
            </w:r>
            <w:r>
              <w:rPr>
                <w:spacing w:val="-11"/>
                <w:w w:val="95"/>
                <w:position w:val="1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0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以</w:t>
            </w:r>
            <w:r>
              <w:rPr>
                <w:spacing w:val="-4"/>
                <w:position w:val="1"/>
                <w:sz w:val="15"/>
              </w:rPr>
              <w:t>下</w:t>
            </w:r>
            <w:r>
              <w:rPr>
                <w:position w:val="1"/>
                <w:sz w:val="15"/>
              </w:rPr>
              <w:t>，不得</w:t>
            </w:r>
            <w:r>
              <w:rPr>
                <w:spacing w:val="-5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8"/>
              <w:rPr>
                <w:rFonts w:ascii="Times New Roman"/>
                <w:sz w:val="12"/>
              </w:rPr>
            </w:pPr>
          </w:p>
          <w:p>
            <w:pPr>
              <w:pStyle w:val="7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质量达标</w:t>
            </w:r>
            <w:r>
              <w:rPr>
                <w:spacing w:val="-8"/>
                <w:w w:val="95"/>
                <w:sz w:val="15"/>
              </w:rPr>
              <w:t>率</w:t>
            </w:r>
            <w:r>
              <w:rPr>
                <w:w w:val="95"/>
                <w:sz w:val="15"/>
              </w:rPr>
              <w:t>=（质量达标实际工作</w:t>
            </w:r>
            <w:r>
              <w:rPr>
                <w:spacing w:val="-16"/>
                <w:w w:val="95"/>
                <w:sz w:val="15"/>
              </w:rPr>
              <w:t>数</w:t>
            </w:r>
            <w:r>
              <w:rPr>
                <w:spacing w:val="-3"/>
                <w:w w:val="95"/>
                <w:sz w:val="15"/>
              </w:rPr>
              <w:t>/</w:t>
            </w:r>
            <w:r>
              <w:rPr>
                <w:w w:val="95"/>
                <w:sz w:val="15"/>
              </w:rPr>
              <w:t>计划工作</w:t>
            </w:r>
            <w:r>
              <w:rPr>
                <w:spacing w:val="-8"/>
                <w:w w:val="95"/>
                <w:sz w:val="15"/>
              </w:rPr>
              <w:t>数</w:t>
            </w:r>
            <w:r>
              <w:rPr>
                <w:w w:val="95"/>
                <w:sz w:val="15"/>
              </w:rPr>
              <w:t xml:space="preserve">）×100 </w:t>
            </w:r>
            <w:r>
              <w:rPr>
                <w:spacing w:val="27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0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line="177" w:lineRule="exact"/>
              <w:ind w:left="26"/>
              <w:rPr>
                <w:sz w:val="15"/>
              </w:rPr>
            </w:pPr>
            <w:r>
              <w:rPr>
                <w:sz w:val="15"/>
              </w:rPr>
              <w:t>经济责任审计质量达标</w:t>
            </w:r>
          </w:p>
          <w:p>
            <w:pPr>
              <w:pStyle w:val="7"/>
              <w:spacing w:line="149" w:lineRule="exact"/>
              <w:ind w:left="26"/>
              <w:rPr>
                <w:sz w:val="15"/>
              </w:rPr>
            </w:pPr>
            <w:r>
              <w:rPr>
                <w:w w:val="98"/>
                <w:sz w:val="15"/>
              </w:rPr>
              <w:t>率</w:t>
            </w:r>
          </w:p>
        </w:tc>
        <w:tc>
          <w:tcPr>
            <w:tcW w:w="472" w:type="dxa"/>
          </w:tcPr>
          <w:p>
            <w:pPr>
              <w:pStyle w:val="7"/>
              <w:spacing w:before="80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85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0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80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spacing w:before="85"/>
              <w:ind w:left="29"/>
              <w:rPr>
                <w:sz w:val="15"/>
              </w:rPr>
            </w:pPr>
            <w:r>
              <w:rPr>
                <w:sz w:val="15"/>
              </w:rPr>
              <w:t>达标</w:t>
            </w:r>
            <w:r>
              <w:rPr>
                <w:spacing w:val="-5"/>
                <w:sz w:val="15"/>
              </w:rPr>
              <w:t>率</w:t>
            </w:r>
            <w:r>
              <w:rPr>
                <w:sz w:val="15"/>
              </w:rPr>
              <w:t>100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0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；98~100</w:t>
            </w:r>
            <w:r>
              <w:rPr>
                <w:spacing w:val="-32"/>
                <w:w w:val="95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0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，扣减相应分</w:t>
            </w:r>
            <w:r>
              <w:rPr>
                <w:spacing w:val="-12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；98</w:t>
            </w:r>
            <w:r>
              <w:rPr>
                <w:spacing w:val="-7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以</w:t>
            </w:r>
            <w:r>
              <w:rPr>
                <w:spacing w:val="-4"/>
                <w:sz w:val="15"/>
              </w:rPr>
              <w:t>下</w:t>
            </w:r>
            <w:r>
              <w:rPr>
                <w:sz w:val="15"/>
              </w:rPr>
              <w:t>，不得</w:t>
            </w:r>
            <w:r>
              <w:rPr>
                <w:spacing w:val="-5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6" w:line="180" w:lineRule="exact"/>
              <w:ind w:left="26" w:right="2"/>
              <w:rPr>
                <w:sz w:val="15"/>
              </w:rPr>
            </w:pPr>
            <w:r>
              <w:rPr>
                <w:sz w:val="15"/>
              </w:rPr>
              <w:t>固定资产投资审计质量达标率</w:t>
            </w:r>
          </w:p>
        </w:tc>
        <w:tc>
          <w:tcPr>
            <w:tcW w:w="472" w:type="dxa"/>
          </w:tcPr>
          <w:p>
            <w:pPr>
              <w:pStyle w:val="7"/>
              <w:spacing w:before="91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96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91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2.00</w:t>
            </w:r>
          </w:p>
        </w:tc>
        <w:tc>
          <w:tcPr>
            <w:tcW w:w="5366" w:type="dxa"/>
          </w:tcPr>
          <w:p>
            <w:pPr>
              <w:pStyle w:val="7"/>
              <w:spacing w:before="96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事故</w:t>
            </w:r>
            <w:r>
              <w:rPr>
                <w:spacing w:val="-5"/>
                <w:w w:val="95"/>
                <w:sz w:val="15"/>
              </w:rPr>
              <w:t>率</w:t>
            </w:r>
            <w:r>
              <w:rPr>
                <w:spacing w:val="5"/>
                <w:w w:val="95"/>
                <w:sz w:val="15"/>
              </w:rPr>
              <w:t>0</w:t>
            </w:r>
            <w:r>
              <w:rPr>
                <w:spacing w:val="-48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1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95"/>
                <w:sz w:val="15"/>
              </w:rPr>
              <w:t>，</w:t>
            </w:r>
            <w:r>
              <w:rPr>
                <w:w w:val="95"/>
                <w:sz w:val="15"/>
              </w:rPr>
              <w:t>满分；0~2</w:t>
            </w:r>
            <w:r>
              <w:rPr>
                <w:spacing w:val="-36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1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，扣减相应分</w:t>
            </w:r>
            <w:r>
              <w:rPr>
                <w:spacing w:val="-12"/>
                <w:w w:val="95"/>
                <w:sz w:val="15"/>
              </w:rPr>
              <w:t>值</w:t>
            </w:r>
            <w:r>
              <w:rPr>
                <w:spacing w:val="2"/>
                <w:w w:val="95"/>
                <w:sz w:val="15"/>
              </w:rPr>
              <w:t>；2</w:t>
            </w:r>
            <w:r>
              <w:rPr>
                <w:spacing w:val="-12"/>
                <w:w w:val="95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1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以上</w:t>
            </w:r>
            <w:r>
              <w:rPr>
                <w:spacing w:val="-3"/>
                <w:sz w:val="15"/>
              </w:rPr>
              <w:t>，</w:t>
            </w:r>
            <w:r>
              <w:rPr>
                <w:sz w:val="15"/>
              </w:rPr>
              <w:t>不得分。</w:t>
            </w: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left="25"/>
              <w:rPr>
                <w:sz w:val="15"/>
              </w:rPr>
            </w:pPr>
            <w:r>
              <w:rPr>
                <w:sz w:val="15"/>
              </w:rPr>
              <w:t>成本节约率</w:t>
            </w:r>
          </w:p>
        </w:tc>
        <w:tc>
          <w:tcPr>
            <w:tcW w:w="441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5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left="26"/>
              <w:rPr>
                <w:sz w:val="15"/>
              </w:rPr>
            </w:pPr>
            <w:r>
              <w:rPr>
                <w:sz w:val="15"/>
              </w:rPr>
              <w:t>成本节约率</w:t>
            </w:r>
          </w:p>
        </w:tc>
        <w:tc>
          <w:tcPr>
            <w:tcW w:w="472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5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23"/>
              <w:ind w:left="117"/>
              <w:rPr>
                <w:sz w:val="15"/>
              </w:rPr>
            </w:pPr>
            <w:r>
              <w:rPr>
                <w:w w:val="95"/>
                <w:position w:val="1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2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7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5.00</w:t>
            </w:r>
          </w:p>
        </w:tc>
        <w:tc>
          <w:tcPr>
            <w:tcW w:w="536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23"/>
              <w:ind w:left="29"/>
              <w:rPr>
                <w:sz w:val="15"/>
              </w:rPr>
            </w:pPr>
            <w:r>
              <w:rPr>
                <w:position w:val="1"/>
                <w:sz w:val="15"/>
              </w:rPr>
              <w:t>成本节约率</w:t>
            </w:r>
            <w:r>
              <w:rPr>
                <w:spacing w:val="-12"/>
                <w:position w:val="1"/>
                <w:sz w:val="15"/>
              </w:rPr>
              <w:t>在</w:t>
            </w:r>
            <w:r>
              <w:rPr>
                <w:position w:val="1"/>
                <w:sz w:val="15"/>
              </w:rPr>
              <w:t>0～5</w:t>
            </w:r>
            <w:r>
              <w:rPr>
                <w:spacing w:val="-75"/>
                <w:position w:val="1"/>
                <w:sz w:val="15"/>
              </w:rPr>
              <w:t xml:space="preserve"> </w:t>
            </w:r>
            <w:r>
              <w:rPr>
                <w:spacing w:val="5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2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15"/>
              </w:rPr>
              <w:t>之间，满分</w:t>
            </w:r>
            <w:r>
              <w:rPr>
                <w:spacing w:val="-3"/>
                <w:position w:val="1"/>
                <w:sz w:val="15"/>
              </w:rPr>
              <w:t>。</w:t>
            </w:r>
            <w:r>
              <w:rPr>
                <w:position w:val="1"/>
                <w:sz w:val="15"/>
              </w:rPr>
              <w:t>其余情况</w:t>
            </w:r>
            <w:r>
              <w:rPr>
                <w:spacing w:val="-7"/>
                <w:position w:val="1"/>
                <w:sz w:val="15"/>
              </w:rPr>
              <w:t xml:space="preserve"> </w:t>
            </w:r>
            <w:r>
              <w:rPr>
                <w:position w:val="1"/>
                <w:sz w:val="15"/>
              </w:rPr>
              <w:t>均不得</w:t>
            </w:r>
            <w:r>
              <w:rPr>
                <w:spacing w:val="-7"/>
                <w:position w:val="1"/>
                <w:sz w:val="15"/>
              </w:rPr>
              <w:t>分</w:t>
            </w:r>
            <w:r>
              <w:rPr>
                <w:position w:val="1"/>
                <w:sz w:val="15"/>
              </w:rPr>
              <w:t>。</w:t>
            </w:r>
          </w:p>
        </w:tc>
        <w:tc>
          <w:tcPr>
            <w:tcW w:w="4202" w:type="dxa"/>
            <w:tcBorders>
              <w:right w:val="nil"/>
            </w:tcBorders>
          </w:tcPr>
          <w:p>
            <w:pPr>
              <w:pStyle w:val="7"/>
              <w:spacing w:line="193" w:lineRule="exact"/>
              <w:ind w:left="29"/>
              <w:rPr>
                <w:sz w:val="16"/>
              </w:rPr>
            </w:pPr>
            <w:r>
              <w:rPr>
                <w:spacing w:val="-3"/>
                <w:sz w:val="16"/>
              </w:rPr>
              <w:t>成本节约率=[</w:t>
            </w:r>
            <w:r>
              <w:rPr>
                <w:sz w:val="16"/>
              </w:rPr>
              <w:t>（</w:t>
            </w:r>
            <w:r>
              <w:rPr>
                <w:spacing w:val="-4"/>
                <w:sz w:val="16"/>
              </w:rPr>
              <w:t>计划成本-实际成本</w:t>
            </w:r>
            <w:r>
              <w:rPr>
                <w:spacing w:val="-3"/>
                <w:sz w:val="16"/>
              </w:rPr>
              <w:t>）/</w:t>
            </w:r>
            <w:r>
              <w:rPr>
                <w:spacing w:val="5"/>
                <w:sz w:val="16"/>
              </w:rPr>
              <w:t>计划成 本]×</w:t>
            </w:r>
            <w:r>
              <w:rPr>
                <w:sz w:val="16"/>
              </w:rPr>
              <w:t>100%</w:t>
            </w:r>
          </w:p>
          <w:p>
            <w:pPr>
              <w:pStyle w:val="7"/>
              <w:spacing w:line="196" w:lineRule="exact"/>
              <w:ind w:left="29"/>
              <w:rPr>
                <w:sz w:val="16"/>
              </w:rPr>
            </w:pPr>
            <w:r>
              <w:rPr>
                <w:spacing w:val="-3"/>
                <w:sz w:val="16"/>
              </w:rPr>
              <w:t>。 实际成本：项目实施单位如期、保质、保量完成既 定</w:t>
            </w:r>
          </w:p>
          <w:p>
            <w:pPr>
              <w:pStyle w:val="7"/>
              <w:spacing w:line="194" w:lineRule="exact"/>
              <w:ind w:left="29" w:right="45"/>
              <w:rPr>
                <w:sz w:val="16"/>
              </w:rPr>
            </w:pPr>
            <w:r>
              <w:rPr>
                <w:spacing w:val="-1"/>
                <w:sz w:val="16"/>
              </w:rPr>
              <w:t>工作目标实际所耗费的支出。 计划成本：项目实施单位为</w:t>
            </w:r>
            <w:r>
              <w:rPr>
                <w:spacing w:val="-5"/>
                <w:sz w:val="16"/>
              </w:rPr>
              <w:t>完成工作目标计划安排的支出，一般以项目预算为参考。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46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2"/>
              </w:rPr>
            </w:pPr>
          </w:p>
          <w:p>
            <w:pPr>
              <w:pStyle w:val="7"/>
              <w:ind w:left="45"/>
              <w:rPr>
                <w:sz w:val="15"/>
              </w:rPr>
            </w:pPr>
            <w:r>
              <w:rPr>
                <w:sz w:val="15"/>
              </w:rPr>
              <w:t>效 果</w:t>
            </w:r>
          </w:p>
        </w:tc>
        <w:tc>
          <w:tcPr>
            <w:tcW w:w="343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7"/>
              <w:ind w:left="102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2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0"/>
              </w:rPr>
            </w:pPr>
          </w:p>
          <w:p>
            <w:pPr>
              <w:pStyle w:val="7"/>
              <w:spacing w:line="228" w:lineRule="auto"/>
              <w:ind w:left="67" w:right="40"/>
              <w:rPr>
                <w:sz w:val="15"/>
              </w:rPr>
            </w:pPr>
            <w:r>
              <w:rPr>
                <w:sz w:val="15"/>
              </w:rPr>
              <w:t>履职效益</w:t>
            </w:r>
          </w:p>
        </w:tc>
        <w:tc>
          <w:tcPr>
            <w:tcW w:w="32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7"/>
              <w:ind w:left="9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1216" w:type="dxa"/>
          </w:tcPr>
          <w:p>
            <w:pPr>
              <w:pStyle w:val="7"/>
              <w:spacing w:line="146" w:lineRule="exact"/>
              <w:ind w:left="25"/>
              <w:rPr>
                <w:sz w:val="16"/>
              </w:rPr>
            </w:pPr>
            <w:r>
              <w:rPr>
                <w:sz w:val="16"/>
              </w:rPr>
              <w:t>经济效益</w:t>
            </w:r>
          </w:p>
        </w:tc>
        <w:tc>
          <w:tcPr>
            <w:tcW w:w="441" w:type="dxa"/>
            <w:vMerge w:val="restart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20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8</w:t>
            </w:r>
          </w:p>
        </w:tc>
        <w:tc>
          <w:tcPr>
            <w:tcW w:w="1547" w:type="dxa"/>
          </w:tcPr>
          <w:p>
            <w:pPr>
              <w:pStyle w:val="7"/>
              <w:spacing w:line="146" w:lineRule="exact"/>
              <w:ind w:left="26"/>
              <w:rPr>
                <w:sz w:val="15"/>
              </w:rPr>
            </w:pPr>
            <w:r>
              <w:rPr>
                <w:sz w:val="15"/>
              </w:rPr>
              <w:t>违纪资金收缴</w:t>
            </w:r>
          </w:p>
        </w:tc>
        <w:tc>
          <w:tcPr>
            <w:tcW w:w="472" w:type="dxa"/>
          </w:tcPr>
          <w:p>
            <w:pPr>
              <w:pStyle w:val="7"/>
              <w:spacing w:line="146" w:lineRule="exact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line="146" w:lineRule="exact"/>
              <w:ind w:left="155"/>
              <w:rPr>
                <w:sz w:val="15"/>
              </w:rPr>
            </w:pPr>
            <w:r>
              <w:rPr>
                <w:spacing w:val="-1"/>
                <w:w w:val="95"/>
                <w:position w:val="1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2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line="146" w:lineRule="exact"/>
              <w:ind w:right="129"/>
              <w:jc w:val="right"/>
              <w:rPr>
                <w:sz w:val="15"/>
              </w:rPr>
            </w:pPr>
            <w:r>
              <w:rPr>
                <w:w w:val="98"/>
                <w:sz w:val="15"/>
              </w:rPr>
              <w:t>-</w:t>
            </w:r>
          </w:p>
        </w:tc>
        <w:tc>
          <w:tcPr>
            <w:tcW w:w="5366" w:type="dxa"/>
            <w:vMerge w:val="restart"/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545"/>
              <w:rPr>
                <w:sz w:val="15"/>
              </w:rPr>
            </w:pPr>
            <w:r>
              <w:rPr>
                <w:w w:val="95"/>
                <w:sz w:val="15"/>
              </w:rPr>
              <w:t>优秀，满分</w:t>
            </w:r>
            <w:r>
              <w:rPr>
                <w:spacing w:val="-3"/>
                <w:w w:val="95"/>
                <w:sz w:val="15"/>
              </w:rPr>
              <w:t>；</w:t>
            </w:r>
            <w:r>
              <w:rPr>
                <w:w w:val="95"/>
                <w:sz w:val="15"/>
              </w:rPr>
              <w:t>良，扣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30</w:t>
            </w:r>
            <w:r>
              <w:rPr>
                <w:spacing w:val="-4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分值</w:t>
            </w:r>
            <w:r>
              <w:rPr>
                <w:spacing w:val="-3"/>
                <w:w w:val="95"/>
                <w:sz w:val="15"/>
              </w:rPr>
              <w:t>；</w:t>
            </w:r>
            <w:r>
              <w:rPr>
                <w:w w:val="95"/>
                <w:sz w:val="15"/>
              </w:rPr>
              <w:t>中，扣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50</w:t>
            </w:r>
            <w:r>
              <w:rPr>
                <w:spacing w:val="-18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分值</w:t>
            </w:r>
            <w:r>
              <w:rPr>
                <w:spacing w:val="-3"/>
                <w:sz w:val="15"/>
              </w:rPr>
              <w:t>；</w:t>
            </w:r>
            <w:r>
              <w:rPr>
                <w:sz w:val="15"/>
              </w:rPr>
              <w:t>差，不得</w:t>
            </w:r>
            <w:r>
              <w:rPr>
                <w:spacing w:val="-6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  <w:vMerge w:val="restart"/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spacing w:line="228" w:lineRule="auto"/>
              <w:ind w:left="29" w:right="1"/>
              <w:rPr>
                <w:sz w:val="15"/>
              </w:rPr>
            </w:pPr>
            <w:r>
              <w:rPr>
                <w:spacing w:val="-4"/>
                <w:sz w:val="15"/>
              </w:rPr>
              <w:t>根据受众反馈的各项指标；省市区级的任务考核结果；行风测评</w:t>
            </w:r>
            <w:r>
              <w:rPr>
                <w:sz w:val="15"/>
              </w:rPr>
              <w:t>结果等等进行打分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restart"/>
          </w:tcPr>
          <w:p>
            <w:pPr>
              <w:pStyle w:val="7"/>
              <w:spacing w:before="101"/>
              <w:ind w:left="25"/>
              <w:rPr>
                <w:sz w:val="15"/>
              </w:rPr>
            </w:pPr>
            <w:r>
              <w:rPr>
                <w:sz w:val="15"/>
              </w:rPr>
              <w:t>社会效益</w:t>
            </w: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提出审计建议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55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设备使用率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55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spacing w:before="3" w:line="159" w:lineRule="exact"/>
              <w:ind w:left="25"/>
              <w:rPr>
                <w:sz w:val="15"/>
              </w:rPr>
            </w:pPr>
            <w:r>
              <w:rPr>
                <w:sz w:val="15"/>
              </w:rPr>
              <w:t>生态效益</w:t>
            </w:r>
          </w:p>
        </w:tc>
        <w:tc>
          <w:tcPr>
            <w:tcW w:w="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自然资源资产审计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2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55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50.00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3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1.00</w:t>
            </w:r>
          </w:p>
        </w:tc>
        <w:tc>
          <w:tcPr>
            <w:tcW w:w="5366" w:type="dxa"/>
          </w:tcPr>
          <w:p>
            <w:pPr>
              <w:pStyle w:val="7"/>
              <w:spacing w:before="8" w:line="154" w:lineRule="exact"/>
              <w:ind w:left="29"/>
              <w:rPr>
                <w:sz w:val="15"/>
              </w:rPr>
            </w:pPr>
            <w:r>
              <w:rPr>
                <w:sz w:val="15"/>
              </w:rPr>
              <w:t>使用</w:t>
            </w:r>
            <w:r>
              <w:rPr>
                <w:spacing w:val="-5"/>
                <w:sz w:val="15"/>
              </w:rPr>
              <w:t>率</w:t>
            </w:r>
            <w:r>
              <w:rPr>
                <w:sz w:val="15"/>
              </w:rPr>
              <w:t>100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3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；90~100</w:t>
            </w:r>
            <w:r>
              <w:rPr>
                <w:spacing w:val="-32"/>
                <w:w w:val="95"/>
                <w:sz w:val="15"/>
              </w:rPr>
              <w:t xml:space="preserve"> </w:t>
            </w:r>
            <w:r>
              <w:rPr>
                <w:spacing w:val="1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3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，扣减相应分</w:t>
            </w:r>
            <w:r>
              <w:rPr>
                <w:spacing w:val="-12"/>
                <w:w w:val="95"/>
                <w:sz w:val="15"/>
              </w:rPr>
              <w:t>值</w:t>
            </w:r>
            <w:r>
              <w:rPr>
                <w:w w:val="95"/>
                <w:sz w:val="15"/>
              </w:rPr>
              <w:t>；小</w:t>
            </w:r>
            <w:r>
              <w:rPr>
                <w:spacing w:val="-4"/>
                <w:w w:val="95"/>
                <w:sz w:val="15"/>
              </w:rPr>
              <w:t>于</w:t>
            </w:r>
            <w:r>
              <w:rPr>
                <w:w w:val="95"/>
                <w:sz w:val="15"/>
              </w:rPr>
              <w:t>90</w:t>
            </w:r>
            <w:r>
              <w:rPr>
                <w:spacing w:val="6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4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，不得分</w:t>
            </w:r>
          </w:p>
        </w:tc>
        <w:tc>
          <w:tcPr>
            <w:tcW w:w="4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spacing w:before="3" w:line="159" w:lineRule="exact"/>
              <w:ind w:left="25"/>
              <w:rPr>
                <w:sz w:val="15"/>
              </w:rPr>
            </w:pPr>
            <w:r>
              <w:rPr>
                <w:sz w:val="15"/>
              </w:rPr>
              <w:t>目标责任考核</w:t>
            </w:r>
          </w:p>
        </w:tc>
        <w:tc>
          <w:tcPr>
            <w:tcW w:w="441" w:type="dxa"/>
          </w:tcPr>
          <w:p>
            <w:pPr>
              <w:pStyle w:val="7"/>
              <w:spacing w:before="3" w:line="159" w:lineRule="exact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8</w:t>
            </w:r>
          </w:p>
        </w:tc>
        <w:tc>
          <w:tcPr>
            <w:tcW w:w="1547" w:type="dxa"/>
          </w:tcPr>
          <w:p>
            <w:pPr>
              <w:pStyle w:val="7"/>
              <w:spacing w:before="3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目标责任考核</w:t>
            </w:r>
          </w:p>
        </w:tc>
        <w:tc>
          <w:tcPr>
            <w:tcW w:w="472" w:type="dxa"/>
          </w:tcPr>
          <w:p>
            <w:pPr>
              <w:pStyle w:val="7"/>
              <w:spacing w:before="3" w:line="159" w:lineRule="exact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8</w:t>
            </w:r>
          </w:p>
        </w:tc>
        <w:tc>
          <w:tcPr>
            <w:tcW w:w="734" w:type="dxa"/>
          </w:tcPr>
          <w:p>
            <w:pPr>
              <w:pStyle w:val="7"/>
              <w:spacing w:before="8" w:line="154" w:lineRule="exact"/>
              <w:ind w:left="117"/>
              <w:rPr>
                <w:sz w:val="15"/>
              </w:rPr>
            </w:pPr>
            <w:r>
              <w:rPr>
                <w:w w:val="95"/>
                <w:sz w:val="15"/>
              </w:rPr>
              <w:t xml:space="preserve">100.00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4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3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8.00</w:t>
            </w:r>
          </w:p>
        </w:tc>
        <w:tc>
          <w:tcPr>
            <w:tcW w:w="5366" w:type="dxa"/>
          </w:tcPr>
          <w:p>
            <w:pPr>
              <w:pStyle w:val="7"/>
              <w:spacing w:before="8" w:line="154" w:lineRule="exact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优秀等</w:t>
            </w:r>
            <w:r>
              <w:rPr>
                <w:spacing w:val="-7"/>
                <w:w w:val="95"/>
                <w:sz w:val="15"/>
              </w:rPr>
              <w:t>次</w:t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；良好等</w:t>
            </w:r>
            <w:r>
              <w:rPr>
                <w:spacing w:val="-7"/>
                <w:w w:val="95"/>
                <w:sz w:val="15"/>
              </w:rPr>
              <w:t>次</w:t>
            </w:r>
            <w:r>
              <w:rPr>
                <w:w w:val="95"/>
                <w:sz w:val="15"/>
              </w:rPr>
              <w:t>，得80</w:t>
            </w:r>
            <w:r>
              <w:rPr>
                <w:spacing w:val="28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4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95"/>
                <w:sz w:val="15"/>
              </w:rPr>
              <w:t>；一般等</w:t>
            </w:r>
            <w:r>
              <w:rPr>
                <w:spacing w:val="-7"/>
                <w:w w:val="95"/>
                <w:sz w:val="15"/>
              </w:rPr>
              <w:t>次</w:t>
            </w:r>
            <w:r>
              <w:rPr>
                <w:w w:val="95"/>
                <w:sz w:val="15"/>
              </w:rPr>
              <w:t>，60</w:t>
            </w:r>
            <w:r>
              <w:rPr>
                <w:spacing w:val="-22"/>
                <w:w w:val="95"/>
                <w:sz w:val="15"/>
              </w:rPr>
              <w:t xml:space="preserve"> </w:t>
            </w:r>
            <w:r>
              <w:rPr>
                <w:spacing w:val="4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4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；较差等</w:t>
            </w:r>
            <w:r>
              <w:rPr>
                <w:spacing w:val="-7"/>
                <w:sz w:val="15"/>
              </w:rPr>
              <w:t>次</w:t>
            </w:r>
            <w:r>
              <w:rPr>
                <w:sz w:val="15"/>
              </w:rPr>
              <w:t>，不得</w:t>
            </w:r>
            <w:r>
              <w:rPr>
                <w:spacing w:val="-5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3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根据区级上年底考评结果考核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6" w:type="dxa"/>
          </w:tcPr>
          <w:p>
            <w:pPr>
              <w:pStyle w:val="7"/>
              <w:spacing w:before="2" w:line="159" w:lineRule="exact"/>
              <w:ind w:left="25"/>
              <w:rPr>
                <w:sz w:val="15"/>
              </w:rPr>
            </w:pPr>
            <w:r>
              <w:rPr>
                <w:sz w:val="15"/>
              </w:rPr>
              <w:t>服务对象满意度</w:t>
            </w:r>
          </w:p>
        </w:tc>
        <w:tc>
          <w:tcPr>
            <w:tcW w:w="441" w:type="dxa"/>
          </w:tcPr>
          <w:p>
            <w:pPr>
              <w:pStyle w:val="7"/>
              <w:spacing w:before="2" w:line="159" w:lineRule="exact"/>
              <w:ind w:left="25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5</w:t>
            </w:r>
          </w:p>
        </w:tc>
        <w:tc>
          <w:tcPr>
            <w:tcW w:w="1547" w:type="dxa"/>
          </w:tcPr>
          <w:p>
            <w:pPr>
              <w:pStyle w:val="7"/>
              <w:spacing w:before="2" w:line="159" w:lineRule="exact"/>
              <w:ind w:left="26"/>
              <w:rPr>
                <w:sz w:val="15"/>
              </w:rPr>
            </w:pPr>
            <w:r>
              <w:rPr>
                <w:sz w:val="15"/>
              </w:rPr>
              <w:t>行风民意测评</w:t>
            </w: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left="32"/>
              <w:jc w:val="center"/>
              <w:rPr>
                <w:sz w:val="15"/>
              </w:rPr>
            </w:pPr>
            <w:r>
              <w:rPr>
                <w:w w:val="98"/>
                <w:sz w:val="15"/>
              </w:rPr>
              <w:t>5</w:t>
            </w:r>
          </w:p>
        </w:tc>
        <w:tc>
          <w:tcPr>
            <w:tcW w:w="734" w:type="dxa"/>
          </w:tcPr>
          <w:p>
            <w:pPr>
              <w:pStyle w:val="7"/>
              <w:spacing w:before="7" w:line="154" w:lineRule="exact"/>
              <w:ind w:left="155"/>
              <w:rPr>
                <w:sz w:val="15"/>
              </w:rPr>
            </w:pPr>
            <w:r>
              <w:rPr>
                <w:spacing w:val="-1"/>
                <w:w w:val="95"/>
                <w:sz w:val="15"/>
              </w:rPr>
              <w:t xml:space="preserve">70.00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4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54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3.50</w:t>
            </w:r>
          </w:p>
        </w:tc>
        <w:tc>
          <w:tcPr>
            <w:tcW w:w="5366" w:type="dxa"/>
          </w:tcPr>
          <w:p>
            <w:pPr>
              <w:pStyle w:val="7"/>
              <w:spacing w:before="7" w:line="154" w:lineRule="exact"/>
              <w:ind w:left="29"/>
              <w:rPr>
                <w:sz w:val="15"/>
              </w:rPr>
            </w:pPr>
            <w:r>
              <w:rPr>
                <w:w w:val="95"/>
                <w:sz w:val="15"/>
              </w:rPr>
              <w:t>非常满</w:t>
            </w:r>
            <w:r>
              <w:rPr>
                <w:spacing w:val="-7"/>
                <w:w w:val="95"/>
                <w:sz w:val="15"/>
              </w:rPr>
              <w:t>意</w:t>
            </w:r>
            <w:r>
              <w:rPr>
                <w:w w:val="95"/>
                <w:sz w:val="15"/>
              </w:rPr>
              <w:t>，满</w:t>
            </w:r>
            <w:r>
              <w:rPr>
                <w:spacing w:val="-4"/>
                <w:w w:val="95"/>
                <w:sz w:val="15"/>
              </w:rPr>
              <w:t>分</w:t>
            </w:r>
            <w:r>
              <w:rPr>
                <w:w w:val="95"/>
                <w:sz w:val="15"/>
              </w:rPr>
              <w:t>；较满</w:t>
            </w:r>
            <w:r>
              <w:rPr>
                <w:spacing w:val="-5"/>
                <w:w w:val="95"/>
                <w:sz w:val="15"/>
              </w:rPr>
              <w:t>意</w:t>
            </w:r>
            <w:r>
              <w:rPr>
                <w:w w:val="95"/>
                <w:sz w:val="15"/>
              </w:rPr>
              <w:t>，扣</w:t>
            </w:r>
            <w:r>
              <w:rPr>
                <w:spacing w:val="-4"/>
                <w:w w:val="95"/>
                <w:sz w:val="15"/>
              </w:rPr>
              <w:t>减</w:t>
            </w:r>
            <w:r>
              <w:rPr>
                <w:w w:val="95"/>
                <w:sz w:val="15"/>
              </w:rPr>
              <w:t>30</w:t>
            </w:r>
            <w:r>
              <w:rPr>
                <w:spacing w:val="30"/>
                <w:w w:val="95"/>
                <w:sz w:val="15"/>
              </w:rPr>
              <w:t xml:space="preserve"> </w:t>
            </w:r>
            <w:r>
              <w:rPr>
                <w:spacing w:val="2"/>
                <w:w w:val="98"/>
                <w:sz w:val="15"/>
              </w:rPr>
              <w:drawing>
                <wp:inline distT="0" distB="0" distL="0" distR="0">
                  <wp:extent cx="40640" cy="75565"/>
                  <wp:effectExtent l="0" t="0" r="0" b="0"/>
                  <wp:docPr id="35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5"/>
              </w:rPr>
              <w:t>分值</w:t>
            </w:r>
            <w:r>
              <w:rPr>
                <w:spacing w:val="-3"/>
                <w:sz w:val="15"/>
              </w:rPr>
              <w:t>；</w:t>
            </w:r>
            <w:r>
              <w:rPr>
                <w:sz w:val="15"/>
              </w:rPr>
              <w:t>不满</w:t>
            </w:r>
            <w:r>
              <w:rPr>
                <w:spacing w:val="-5"/>
                <w:sz w:val="15"/>
              </w:rPr>
              <w:t>意</w:t>
            </w:r>
            <w:r>
              <w:rPr>
                <w:sz w:val="15"/>
              </w:rPr>
              <w:t>，不得</w:t>
            </w:r>
            <w:r>
              <w:rPr>
                <w:spacing w:val="-5"/>
                <w:sz w:val="15"/>
              </w:rPr>
              <w:t>分</w:t>
            </w:r>
            <w:r>
              <w:rPr>
                <w:sz w:val="15"/>
              </w:rPr>
              <w:t>。</w:t>
            </w:r>
          </w:p>
        </w:tc>
        <w:tc>
          <w:tcPr>
            <w:tcW w:w="4202" w:type="dxa"/>
          </w:tcPr>
          <w:p>
            <w:pPr>
              <w:pStyle w:val="7"/>
              <w:spacing w:before="2" w:line="159" w:lineRule="exact"/>
              <w:ind w:left="29"/>
              <w:rPr>
                <w:sz w:val="15"/>
              </w:rPr>
            </w:pPr>
            <w:r>
              <w:rPr>
                <w:sz w:val="15"/>
              </w:rPr>
              <w:t>受众满意度、行风测评结过等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463" w:type="dxa"/>
          </w:tcPr>
          <w:p>
            <w:pPr>
              <w:pStyle w:val="7"/>
              <w:spacing w:before="2"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合计</w:t>
            </w:r>
          </w:p>
        </w:tc>
        <w:tc>
          <w:tcPr>
            <w:tcW w:w="343" w:type="dxa"/>
          </w:tcPr>
          <w:p>
            <w:pPr>
              <w:pStyle w:val="7"/>
              <w:spacing w:before="2" w:line="159" w:lineRule="exact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100</w:t>
            </w:r>
          </w:p>
        </w:tc>
        <w:tc>
          <w:tcPr>
            <w:tcW w:w="422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  <w:tc>
          <w:tcPr>
            <w:tcW w:w="321" w:type="dxa"/>
          </w:tcPr>
          <w:p>
            <w:pPr>
              <w:pStyle w:val="7"/>
              <w:spacing w:before="2" w:line="159" w:lineRule="exact"/>
              <w:ind w:left="55"/>
              <w:rPr>
                <w:sz w:val="15"/>
              </w:rPr>
            </w:pPr>
            <w:r>
              <w:rPr>
                <w:sz w:val="15"/>
              </w:rPr>
              <w:t>100</w:t>
            </w:r>
          </w:p>
        </w:tc>
        <w:tc>
          <w:tcPr>
            <w:tcW w:w="1216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  <w:tc>
          <w:tcPr>
            <w:tcW w:w="441" w:type="dxa"/>
          </w:tcPr>
          <w:p>
            <w:pPr>
              <w:pStyle w:val="7"/>
              <w:spacing w:before="2" w:line="159" w:lineRule="exact"/>
              <w:ind w:left="56" w:right="24"/>
              <w:jc w:val="center"/>
              <w:rPr>
                <w:sz w:val="15"/>
              </w:rPr>
            </w:pPr>
            <w:r>
              <w:rPr>
                <w:sz w:val="15"/>
              </w:rPr>
              <w:t>100</w:t>
            </w:r>
          </w:p>
        </w:tc>
        <w:tc>
          <w:tcPr>
            <w:tcW w:w="1547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</w:tcPr>
          <w:p>
            <w:pPr>
              <w:pStyle w:val="7"/>
              <w:spacing w:before="2" w:line="159" w:lineRule="exact"/>
              <w:ind w:left="74" w:right="36"/>
              <w:jc w:val="center"/>
              <w:rPr>
                <w:sz w:val="15"/>
              </w:rPr>
            </w:pPr>
            <w:r>
              <w:rPr>
                <w:sz w:val="15"/>
              </w:rPr>
              <w:t>100</w:t>
            </w:r>
          </w:p>
        </w:tc>
        <w:tc>
          <w:tcPr>
            <w:tcW w:w="734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  <w:tc>
          <w:tcPr>
            <w:tcW w:w="753" w:type="dxa"/>
          </w:tcPr>
          <w:p>
            <w:pPr>
              <w:pStyle w:val="7"/>
              <w:spacing w:before="2" w:line="159" w:lineRule="exact"/>
              <w:ind w:right="90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80.55</w:t>
            </w:r>
          </w:p>
        </w:tc>
        <w:tc>
          <w:tcPr>
            <w:tcW w:w="5366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  <w:tc>
          <w:tcPr>
            <w:tcW w:w="4202" w:type="dxa"/>
          </w:tcPr>
          <w:p>
            <w:pPr>
              <w:pStyle w:val="7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rPr>
          <w:rFonts w:ascii="Times New Roman"/>
          <w:sz w:val="12"/>
        </w:rPr>
        <w:sectPr>
          <w:pgSz w:w="16840" w:h="11910" w:orient="landscape"/>
          <w:pgMar w:top="1280" w:right="140" w:bottom="620" w:left="180" w:header="823" w:footer="437" w:gutter="0"/>
        </w:sectPr>
      </w:pPr>
    </w:p>
    <w:p/>
    <w:sectPr>
      <w:headerReference r:id="rId5" w:type="default"/>
      <w:footerReference r:id="rId6" w:type="default"/>
      <w:pgSz w:w="11910" w:h="16840"/>
      <w:pgMar w:top="1580" w:right="1420" w:bottom="280" w:left="16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48684544" behindDoc="1" locked="0" layoutInCell="1" allowOverlap="1">
              <wp:simplePos x="0" y="0"/>
              <wp:positionH relativeFrom="page">
                <wp:posOffset>4919980</wp:posOffset>
              </wp:positionH>
              <wp:positionV relativeFrom="page">
                <wp:posOffset>7141845</wp:posOffset>
              </wp:positionV>
              <wp:extent cx="843915" cy="128905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3915" cy="128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页，共 6 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387.4pt;margin-top:562.35pt;height:10.15pt;width:66.45pt;mso-position-horizontal-relative:page;mso-position-vertical-relative:page;z-index:-254631936;mso-width-relative:page;mso-height-relative:page;" filled="f" stroked="f" coordsize="21600,21600" o:gfxdata="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pPyVqdoAAAANAQAADwAAAAAA&#10;AAABACAAAAAiAAAAZHJzL2Rvd25yZXYueG1sUEsBAhQAFAAAAAgAh07iQIXq3A+fAQAAIwMAAA4A&#10;AAAAAAAAAQAgAAAAKQ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 xml:space="preserve"> 页，共 6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bookmarkStart w:id="0" w:name="_GoBack"/>
    <w:bookmarkEnd w:id="0"/>
    <w:r>
      <mc:AlternateContent>
        <mc:Choice Requires="wps">
          <w:drawing>
            <wp:anchor distT="0" distB="0" distL="114300" distR="114300" simplePos="0" relativeHeight="248682496" behindDoc="1" locked="0" layoutInCell="1" allowOverlap="1">
              <wp:simplePos x="0" y="0"/>
              <wp:positionH relativeFrom="page">
                <wp:posOffset>185420</wp:posOffset>
              </wp:positionH>
              <wp:positionV relativeFrom="page">
                <wp:posOffset>509905</wp:posOffset>
              </wp:positionV>
              <wp:extent cx="281305" cy="12890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305" cy="128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附件1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14.6pt;margin-top:40.15pt;height:10.15pt;width:22.15pt;mso-position-horizontal-relative:page;mso-position-vertical-relative:page;z-index:-254633984;mso-width-relative:page;mso-height-relative:page;" filled="f" stroked="f" coordsize="21600,21600" o:gfxdata="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AfGhpj1wAAAAgBAAAPAAAAAAAAAAEA&#10;IAAAACIAAABkcnMvZG93bnJldi54bWxQSwECFAAUAAAACACHTuJAXsNu8J4BAAAjAwAADgAAAAAA&#10;AAABACAAAAAmAQAAZHJzL2Uyb0RvYy54bWxQSwUGAAAAAAYABgBZAQAAN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附件1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48683520" behindDoc="1" locked="0" layoutInCell="1" allowOverlap="1">
              <wp:simplePos x="0" y="0"/>
              <wp:positionH relativeFrom="page">
                <wp:posOffset>3647440</wp:posOffset>
              </wp:positionH>
              <wp:positionV relativeFrom="page">
                <wp:posOffset>645795</wp:posOffset>
              </wp:positionV>
              <wp:extent cx="3460750" cy="18161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6075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line="285" w:lineRule="exact"/>
                            <w:ind w:left="20"/>
                          </w:pPr>
                          <w:r>
                            <w:t>2018年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阎良区气象局</w:t>
                          </w:r>
                          <w:r>
                            <w:t>部门整体支出绩效评价指标表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87.2pt;margin-top:50.85pt;height:14.3pt;width:272.5pt;mso-position-horizontal-relative:page;mso-position-vertical-relative:page;z-index:-254632960;mso-width-relative:page;mso-height-relative:page;" filled="f" stroked="f" coordsize="21600,21600" o:gfxdata="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A0TFATaAAAADAEAAA8AAAAA&#10;AAAAAQAgAAAAIgAAAGRycy9kb3ducmV2LnhtbFBLAQIUABQAAAAIAIdO4kCJPshIoAEAACQDAAAO&#10;AAAAAAAAAAEAIAAAACk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spacing w:line="285" w:lineRule="exact"/>
                      <w:ind w:left="20"/>
                    </w:pPr>
                    <w:r>
                      <w:t>2018年</w:t>
                    </w:r>
                    <w:r>
                      <w:rPr>
                        <w:rFonts w:hint="eastAsia"/>
                        <w:lang w:val="en-US" w:eastAsia="zh-CN"/>
                      </w:rPr>
                      <w:t>阎良区气象局</w:t>
                    </w:r>
                    <w:r>
                      <w:t>部门整体支出绩效评价指标表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214D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2020-08-04T13:37:00Z</dcterms:created>
  <dc:creator>牛裕荣</dc:creator>
  <cp:lastModifiedBy>づ￣ 3￣)づ</cp:lastModifiedBy>
  <dcterms:modified xsi:type="dcterms:W3CDTF">2020-08-04T13:41:45Z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2020-07-23T00:00:00Z</vt:filetime>
  </property>
  <property fmtid="{D5CDD505-2E9C-101B-9397-08002B2CF9AE}" pid="3" name="Creator">
    <vt:lpwstr>WPS 表格</vt:lpwstr>
  </property>
  <property fmtid="{D5CDD505-2E9C-101B-9397-08002B2CF9AE}" pid="4" name="LastSaved">
    <vt:filetime>2020-08-04T00:00:00Z</vt:filetime>
  </property>
  <property fmtid="{D5CDD505-2E9C-101B-9397-08002B2CF9AE}" pid="5" name="KSOProductBuildVer">
    <vt:lpwstr>2052-11.1.0.9828</vt:lpwstr>
  </property>
</Properties>
</file>