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03E3" w:rsidRDefault="00DE03E3" w:rsidP="001B51A1">
      <w:pPr>
        <w:snapToGrid w:val="0"/>
        <w:spacing w:afterLines="20" w:line="576" w:lineRule="exact"/>
        <w:jc w:val="center"/>
        <w:rPr>
          <w:rFonts w:ascii="方正小标宋简体" w:eastAsia="方正小标宋简体"/>
          <w:spacing w:val="30"/>
          <w:sz w:val="44"/>
          <w:szCs w:val="44"/>
        </w:rPr>
      </w:pPr>
    </w:p>
    <w:p w:rsidR="00DE03E3" w:rsidRDefault="00DE03E3">
      <w:pPr>
        <w:rPr>
          <w:rFonts w:ascii="黑体" w:eastAsia="黑体" w:hAnsi="黑体"/>
          <w:szCs w:val="32"/>
        </w:rPr>
      </w:pPr>
    </w:p>
    <w:p w:rsidR="00DE03E3" w:rsidRDefault="00DE03E3">
      <w:pPr>
        <w:jc w:val="center"/>
        <w:rPr>
          <w:rFonts w:ascii="宋体" w:eastAsia="宋体" w:cs="宋体"/>
          <w:b/>
          <w:bCs/>
          <w:sz w:val="44"/>
          <w:szCs w:val="44"/>
        </w:rPr>
      </w:pPr>
    </w:p>
    <w:p w:rsidR="00DE03E3" w:rsidRDefault="00DE03E3">
      <w:pPr>
        <w:spacing w:line="440" w:lineRule="exact"/>
        <w:jc w:val="center"/>
        <w:rPr>
          <w:rFonts w:ascii="宋体" w:eastAsia="宋体" w:cs="宋体"/>
          <w:b/>
          <w:bCs/>
          <w:sz w:val="44"/>
          <w:szCs w:val="44"/>
        </w:rPr>
      </w:pPr>
    </w:p>
    <w:p w:rsidR="00DE03E3" w:rsidRDefault="00DE03E3">
      <w:pPr>
        <w:pStyle w:val="a6"/>
        <w:shd w:val="clear" w:color="auto" w:fill="FFFFFF"/>
        <w:spacing w:before="0" w:beforeAutospacing="0" w:after="0" w:afterAutospacing="0"/>
        <w:jc w:val="center"/>
        <w:rPr>
          <w:rStyle w:val="a8"/>
          <w:sz w:val="36"/>
          <w:szCs w:val="36"/>
        </w:rPr>
      </w:pPr>
    </w:p>
    <w:p w:rsidR="00DE03E3" w:rsidRDefault="00CE4D61">
      <w:pPr>
        <w:pStyle w:val="a6"/>
        <w:shd w:val="clear" w:color="auto" w:fill="FFFFFF"/>
        <w:spacing w:before="0" w:beforeAutospacing="0" w:after="0" w:afterAutospacing="0" w:line="520" w:lineRule="exact"/>
        <w:jc w:val="center"/>
        <w:rPr>
          <w:rStyle w:val="a8"/>
          <w:rFonts w:ascii="方正小标宋简体" w:eastAsia="方正小标宋简体" w:hAnsi="方正小标宋简体" w:cs="方正小标宋简体"/>
          <w:b w:val="0"/>
          <w:bCs w:val="0"/>
          <w:sz w:val="44"/>
          <w:szCs w:val="44"/>
        </w:rPr>
      </w:pPr>
      <w:r>
        <w:rPr>
          <w:rStyle w:val="a8"/>
          <w:rFonts w:ascii="方正小标宋简体" w:eastAsia="方正小标宋简体" w:hAnsi="方正小标宋简体" w:cs="方正小标宋简体" w:hint="eastAsia"/>
          <w:sz w:val="44"/>
          <w:szCs w:val="44"/>
        </w:rPr>
        <w:t>阎良区畜牧兽医技术推广中心</w:t>
      </w:r>
    </w:p>
    <w:p w:rsidR="00DE03E3" w:rsidRDefault="00CE4D61">
      <w:pPr>
        <w:pStyle w:val="a6"/>
        <w:shd w:val="clear" w:color="auto" w:fill="FFFFFF"/>
        <w:spacing w:before="0" w:beforeAutospacing="0" w:after="0" w:afterAutospacing="0" w:line="520" w:lineRule="exact"/>
        <w:jc w:val="center"/>
        <w:rPr>
          <w:rStyle w:val="a8"/>
          <w:rFonts w:ascii="方正小标宋简体" w:eastAsia="方正小标宋简体" w:hAnsi="方正小标宋简体" w:cs="方正小标宋简体"/>
          <w:b w:val="0"/>
          <w:bCs w:val="0"/>
          <w:color w:val="000000"/>
          <w:sz w:val="44"/>
          <w:szCs w:val="44"/>
        </w:rPr>
      </w:pPr>
      <w:r>
        <w:rPr>
          <w:rStyle w:val="a8"/>
          <w:rFonts w:ascii="方正小标宋简体" w:eastAsia="方正小标宋简体" w:hAnsi="方正小标宋简体" w:cs="方正小标宋简体"/>
          <w:color w:val="000000"/>
          <w:sz w:val="44"/>
          <w:szCs w:val="44"/>
        </w:rPr>
        <w:t>2019</w:t>
      </w:r>
      <w:r>
        <w:rPr>
          <w:rStyle w:val="a8"/>
          <w:rFonts w:ascii="方正小标宋简体" w:eastAsia="方正小标宋简体" w:hAnsi="方正小标宋简体" w:cs="方正小标宋简体" w:hint="eastAsia"/>
          <w:color w:val="000000"/>
          <w:sz w:val="44"/>
          <w:szCs w:val="44"/>
        </w:rPr>
        <w:t>年度部门决算</w:t>
      </w:r>
    </w:p>
    <w:p w:rsidR="00DE03E3" w:rsidRDefault="00DE03E3">
      <w:pPr>
        <w:spacing w:line="560" w:lineRule="exact"/>
        <w:jc w:val="center"/>
        <w:rPr>
          <w:rFonts w:ascii="宋体" w:eastAsia="宋体" w:hAnsi="宋体" w:cs="宋体"/>
          <w:b/>
          <w:bCs/>
          <w:sz w:val="44"/>
          <w:szCs w:val="44"/>
        </w:rPr>
      </w:pPr>
    </w:p>
    <w:p w:rsidR="00DE03E3" w:rsidRDefault="00DE03E3">
      <w:pPr>
        <w:spacing w:line="560" w:lineRule="exact"/>
        <w:jc w:val="center"/>
        <w:rPr>
          <w:rFonts w:ascii="宋体" w:eastAsia="宋体" w:hAnsi="宋体" w:cs="宋体"/>
          <w:b/>
          <w:bCs/>
          <w:sz w:val="44"/>
          <w:szCs w:val="44"/>
        </w:rPr>
      </w:pPr>
    </w:p>
    <w:p w:rsidR="00DE03E3" w:rsidRDefault="00DE03E3">
      <w:pPr>
        <w:spacing w:line="560" w:lineRule="exact"/>
        <w:jc w:val="center"/>
        <w:rPr>
          <w:rFonts w:ascii="宋体" w:eastAsia="宋体" w:hAnsi="宋体" w:cs="宋体"/>
          <w:b/>
          <w:bCs/>
          <w:sz w:val="44"/>
          <w:szCs w:val="44"/>
        </w:rPr>
      </w:pPr>
    </w:p>
    <w:p w:rsidR="00DE03E3" w:rsidRDefault="00DE03E3">
      <w:pPr>
        <w:spacing w:line="560" w:lineRule="exact"/>
        <w:jc w:val="center"/>
        <w:rPr>
          <w:rFonts w:ascii="宋体" w:eastAsia="宋体" w:hAnsi="宋体" w:cs="宋体"/>
          <w:b/>
          <w:bCs/>
          <w:sz w:val="44"/>
          <w:szCs w:val="44"/>
        </w:rPr>
      </w:pPr>
    </w:p>
    <w:p w:rsidR="00DE03E3" w:rsidRDefault="00DE03E3">
      <w:pPr>
        <w:spacing w:line="560" w:lineRule="exact"/>
        <w:rPr>
          <w:rFonts w:ascii="宋体" w:eastAsia="宋体" w:hAnsi="宋体" w:cs="宋体"/>
          <w:b/>
          <w:bCs/>
          <w:sz w:val="44"/>
          <w:szCs w:val="44"/>
        </w:rPr>
      </w:pPr>
    </w:p>
    <w:p w:rsidR="00DE03E3" w:rsidRDefault="00DE03E3">
      <w:pPr>
        <w:spacing w:line="560" w:lineRule="exact"/>
        <w:rPr>
          <w:rFonts w:ascii="宋体" w:eastAsia="宋体" w:hAnsi="宋体" w:cs="宋体"/>
          <w:b/>
          <w:bCs/>
          <w:sz w:val="44"/>
          <w:szCs w:val="44"/>
        </w:rPr>
      </w:pPr>
    </w:p>
    <w:p w:rsidR="00DE03E3" w:rsidRDefault="00DE03E3">
      <w:pPr>
        <w:spacing w:line="560" w:lineRule="exact"/>
        <w:rPr>
          <w:rFonts w:ascii="宋体" w:eastAsia="宋体" w:hAnsi="宋体" w:cs="宋体"/>
          <w:b/>
          <w:bCs/>
          <w:sz w:val="44"/>
          <w:szCs w:val="44"/>
        </w:rPr>
      </w:pPr>
    </w:p>
    <w:p w:rsidR="00DE03E3" w:rsidRDefault="00DE03E3">
      <w:pPr>
        <w:spacing w:line="560" w:lineRule="exact"/>
        <w:rPr>
          <w:rFonts w:ascii="宋体" w:eastAsia="宋体" w:hAnsi="宋体" w:cs="宋体"/>
          <w:b/>
          <w:bCs/>
          <w:sz w:val="44"/>
          <w:szCs w:val="44"/>
        </w:rPr>
      </w:pPr>
    </w:p>
    <w:p w:rsidR="00DE03E3" w:rsidRDefault="00DE03E3">
      <w:pPr>
        <w:spacing w:line="560" w:lineRule="exact"/>
        <w:rPr>
          <w:rFonts w:ascii="宋体" w:eastAsia="宋体" w:hAnsi="宋体" w:cs="宋体"/>
          <w:b/>
          <w:bCs/>
          <w:sz w:val="44"/>
          <w:szCs w:val="44"/>
        </w:rPr>
      </w:pPr>
    </w:p>
    <w:p w:rsidR="00DE03E3" w:rsidRDefault="00DE03E3">
      <w:pPr>
        <w:spacing w:line="560" w:lineRule="exact"/>
        <w:rPr>
          <w:rFonts w:ascii="宋体" w:eastAsia="宋体" w:hAnsi="宋体" w:cs="宋体"/>
          <w:b/>
          <w:bCs/>
          <w:sz w:val="44"/>
          <w:szCs w:val="44"/>
        </w:rPr>
      </w:pPr>
    </w:p>
    <w:p w:rsidR="00DE03E3" w:rsidRDefault="00DE03E3">
      <w:pPr>
        <w:spacing w:line="560" w:lineRule="exact"/>
        <w:rPr>
          <w:rFonts w:ascii="宋体" w:eastAsia="宋体" w:hAnsi="宋体" w:cs="宋体"/>
          <w:b/>
          <w:bCs/>
          <w:sz w:val="44"/>
          <w:szCs w:val="44"/>
        </w:rPr>
      </w:pPr>
    </w:p>
    <w:p w:rsidR="00DE03E3" w:rsidRDefault="00DE03E3">
      <w:pPr>
        <w:spacing w:line="560" w:lineRule="exact"/>
        <w:rPr>
          <w:rFonts w:ascii="宋体" w:eastAsia="宋体" w:hAnsi="宋体" w:cs="宋体"/>
          <w:b/>
          <w:bCs/>
          <w:sz w:val="44"/>
          <w:szCs w:val="44"/>
        </w:rPr>
      </w:pPr>
    </w:p>
    <w:p w:rsidR="00DE03E3" w:rsidRDefault="00DE03E3">
      <w:pPr>
        <w:spacing w:line="400" w:lineRule="exact"/>
        <w:ind w:firstLineChars="800" w:firstLine="2570"/>
        <w:rPr>
          <w:rFonts w:ascii="宋体" w:eastAsia="宋体" w:hAnsi="宋体" w:cs="宋体"/>
          <w:b/>
          <w:bCs/>
          <w:szCs w:val="32"/>
        </w:rPr>
      </w:pPr>
    </w:p>
    <w:p w:rsidR="00DE03E3" w:rsidRDefault="00DE03E3">
      <w:pPr>
        <w:spacing w:line="400" w:lineRule="exact"/>
        <w:ind w:firstLineChars="800" w:firstLine="2570"/>
        <w:rPr>
          <w:rFonts w:ascii="宋体" w:eastAsia="宋体" w:hAnsi="宋体" w:cs="宋体"/>
          <w:b/>
          <w:bCs/>
          <w:szCs w:val="32"/>
        </w:rPr>
      </w:pPr>
    </w:p>
    <w:p w:rsidR="00DE03E3" w:rsidRDefault="00CE4D61">
      <w:pPr>
        <w:spacing w:line="400" w:lineRule="exact"/>
        <w:ind w:firstLineChars="650" w:firstLine="2088"/>
        <w:rPr>
          <w:rFonts w:ascii="宋体" w:eastAsia="宋体" w:hAnsi="宋体" w:cs="宋体"/>
          <w:b/>
          <w:bCs/>
          <w:szCs w:val="32"/>
        </w:rPr>
      </w:pPr>
      <w:r>
        <w:rPr>
          <w:rFonts w:ascii="宋体" w:eastAsia="宋体" w:hAnsi="宋体" w:cs="宋体" w:hint="eastAsia"/>
          <w:b/>
          <w:bCs/>
          <w:szCs w:val="32"/>
        </w:rPr>
        <w:t>保密审查情况：已审查</w:t>
      </w:r>
    </w:p>
    <w:p w:rsidR="00DE03E3" w:rsidRDefault="00DE03E3">
      <w:pPr>
        <w:spacing w:line="400" w:lineRule="exact"/>
        <w:jc w:val="center"/>
        <w:rPr>
          <w:rFonts w:ascii="宋体" w:eastAsia="宋体" w:hAnsi="宋体" w:cs="宋体"/>
          <w:b/>
          <w:bCs/>
          <w:szCs w:val="32"/>
        </w:rPr>
      </w:pPr>
    </w:p>
    <w:p w:rsidR="00DE03E3" w:rsidRDefault="00CE4D61">
      <w:pPr>
        <w:spacing w:line="400" w:lineRule="exact"/>
        <w:ind w:firstLineChars="650" w:firstLine="2088"/>
        <w:rPr>
          <w:rFonts w:ascii="宋体" w:eastAsia="宋体" w:cs="宋体"/>
          <w:b/>
          <w:bCs/>
          <w:szCs w:val="32"/>
        </w:rPr>
      </w:pPr>
      <w:r>
        <w:rPr>
          <w:rFonts w:ascii="宋体" w:eastAsia="宋体" w:hAnsi="宋体" w:cs="宋体" w:hint="eastAsia"/>
          <w:b/>
          <w:bCs/>
          <w:szCs w:val="32"/>
        </w:rPr>
        <w:t>部门主要负责人审签情况：</w:t>
      </w:r>
    </w:p>
    <w:p w:rsidR="00DE03E3" w:rsidRDefault="00DE03E3">
      <w:pPr>
        <w:jc w:val="center"/>
        <w:rPr>
          <w:rFonts w:ascii="黑体" w:eastAsia="黑体" w:hAnsi="宋体"/>
          <w:b/>
          <w:color w:val="000000"/>
          <w:kern w:val="0"/>
          <w:sz w:val="56"/>
          <w:szCs w:val="56"/>
        </w:rPr>
      </w:pPr>
    </w:p>
    <w:p w:rsidR="00DE03E3" w:rsidRDefault="00DE03E3">
      <w:pPr>
        <w:jc w:val="center"/>
        <w:rPr>
          <w:rFonts w:ascii="黑体" w:eastAsia="黑体" w:hAnsi="宋体"/>
          <w:b/>
          <w:color w:val="000000"/>
          <w:kern w:val="0"/>
          <w:sz w:val="56"/>
          <w:szCs w:val="56"/>
        </w:rPr>
      </w:pPr>
    </w:p>
    <w:p w:rsidR="00DE03E3" w:rsidRDefault="00CE4D61">
      <w:pPr>
        <w:jc w:val="center"/>
        <w:rPr>
          <w:rFonts w:ascii="黑体" w:eastAsia="黑体" w:hAnsi="宋体"/>
          <w:bCs/>
          <w:color w:val="000000"/>
          <w:kern w:val="0"/>
          <w:sz w:val="36"/>
          <w:szCs w:val="36"/>
        </w:rPr>
      </w:pPr>
      <w:r>
        <w:rPr>
          <w:rFonts w:ascii="黑体" w:eastAsia="黑体" w:hAnsi="宋体" w:hint="eastAsia"/>
          <w:bCs/>
          <w:color w:val="000000"/>
          <w:kern w:val="0"/>
          <w:sz w:val="36"/>
          <w:szCs w:val="36"/>
        </w:rPr>
        <w:t>目录</w:t>
      </w:r>
    </w:p>
    <w:p w:rsidR="00DE03E3" w:rsidRDefault="00DE03E3">
      <w:pPr>
        <w:jc w:val="center"/>
        <w:rPr>
          <w:rFonts w:ascii="黑体" w:eastAsia="黑体" w:hAnsi="宋体"/>
          <w:bCs/>
          <w:color w:val="000000"/>
          <w:kern w:val="0"/>
          <w:sz w:val="36"/>
          <w:szCs w:val="36"/>
        </w:rPr>
      </w:pPr>
    </w:p>
    <w:p w:rsidR="00DE03E3" w:rsidRDefault="00CE4D61">
      <w:pPr>
        <w:widowControl/>
        <w:jc w:val="center"/>
      </w:pPr>
      <w:r>
        <w:rPr>
          <w:rFonts w:ascii="黑体" w:eastAsia="黑体" w:hAnsi="宋体" w:hint="eastAsia"/>
          <w:color w:val="000000"/>
          <w:kern w:val="0"/>
          <w:szCs w:val="32"/>
        </w:rPr>
        <w:t>第一部分部门概况</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DE03E3" w:rsidRDefault="00CE4D61">
      <w:pPr>
        <w:widowControl/>
        <w:jc w:val="center"/>
      </w:pPr>
      <w:r>
        <w:rPr>
          <w:rFonts w:ascii="黑体" w:eastAsia="黑体" w:hAnsi="宋体" w:hint="eastAsia"/>
          <w:color w:val="000000"/>
          <w:kern w:val="0"/>
          <w:szCs w:val="32"/>
        </w:rPr>
        <w:t>第二部分</w:t>
      </w:r>
      <w:r>
        <w:rPr>
          <w:rFonts w:ascii="黑体" w:eastAsia="黑体" w:hAnsi="宋体"/>
          <w:color w:val="000000"/>
          <w:kern w:val="0"/>
          <w:szCs w:val="32"/>
        </w:rPr>
        <w:t xml:space="preserve">  2019</w:t>
      </w:r>
      <w:r>
        <w:rPr>
          <w:rFonts w:ascii="黑体" w:eastAsia="黑体" w:hAnsi="宋体" w:hint="eastAsia"/>
          <w:color w:val="000000"/>
          <w:kern w:val="0"/>
          <w:szCs w:val="32"/>
        </w:rPr>
        <w:t>年度部门决算表</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一、收入支出决算总表</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二、收入决算总表</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三、支出决算总表</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四、财政拨款收入支出决算总表</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五、一般公共预算财政拨款支出决算表</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六、一般公共预算财政拨款基本支出决算表</w:t>
      </w:r>
    </w:p>
    <w:p w:rsidR="00DE03E3" w:rsidRDefault="00CE4D61" w:rsidP="00DE03E3">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七、一般公共预算财政拨款“三公”经费及会议费、培训费支出决算表</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DE03E3" w:rsidRDefault="00CE4D61">
      <w:pPr>
        <w:widowControl/>
        <w:jc w:val="center"/>
      </w:pPr>
      <w:r>
        <w:rPr>
          <w:rFonts w:ascii="黑体" w:eastAsia="黑体" w:hAnsi="宋体" w:hint="eastAsia"/>
          <w:color w:val="000000"/>
          <w:kern w:val="0"/>
          <w:szCs w:val="32"/>
        </w:rPr>
        <w:t>第三部分</w:t>
      </w:r>
      <w:r>
        <w:rPr>
          <w:rFonts w:ascii="黑体" w:eastAsia="黑体" w:hAnsi="宋体"/>
          <w:color w:val="000000"/>
          <w:kern w:val="0"/>
          <w:szCs w:val="32"/>
        </w:rPr>
        <w:t xml:space="preserve"> 2019</w:t>
      </w:r>
      <w:r>
        <w:rPr>
          <w:rFonts w:ascii="黑体" w:eastAsia="黑体" w:hAnsi="宋体" w:hint="eastAsia"/>
          <w:color w:val="000000"/>
          <w:kern w:val="0"/>
          <w:szCs w:val="32"/>
        </w:rPr>
        <w:t>年度部门决算情况说明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DE03E3" w:rsidRDefault="00CE4D61">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五、一般公共预算财政拨款支出决算情况说明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（一）财政拨款支出决算总体情况说明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w:t>
      </w:r>
      <w:proofErr w:type="gramStart"/>
      <w:r>
        <w:rPr>
          <w:rFonts w:ascii="仿宋" w:eastAsia="仿宋" w:hAnsi="仿宋" w:cs="楷体" w:hint="eastAsia"/>
          <w:color w:val="000000"/>
          <w:kern w:val="0"/>
          <w:szCs w:val="32"/>
        </w:rPr>
        <w:t>中项目</w:t>
      </w:r>
      <w:proofErr w:type="gramEnd"/>
      <w:r>
        <w:rPr>
          <w:rFonts w:ascii="仿宋" w:eastAsia="仿宋" w:hAnsi="仿宋" w:cs="楷体" w:hint="eastAsia"/>
          <w:color w:val="000000"/>
          <w:kern w:val="0"/>
          <w:szCs w:val="32"/>
        </w:rPr>
        <w:t>绩效自评结果</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十一、其他重要事项说明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DE03E3" w:rsidRDefault="00CE4D61">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DE03E3" w:rsidRDefault="00CE4D61">
      <w:pPr>
        <w:jc w:val="center"/>
        <w:rPr>
          <w:rFonts w:ascii="黑体" w:eastAsia="黑体" w:hAnsi="宋体"/>
          <w:color w:val="000000"/>
          <w:kern w:val="0"/>
          <w:szCs w:val="32"/>
        </w:rPr>
      </w:pPr>
      <w:r>
        <w:rPr>
          <w:rFonts w:ascii="黑体" w:eastAsia="黑体" w:hAnsi="宋体" w:hint="eastAsia"/>
          <w:color w:val="000000"/>
          <w:kern w:val="0"/>
          <w:szCs w:val="32"/>
        </w:rPr>
        <w:t>第四部分专业名词解释</w:t>
      </w:r>
    </w:p>
    <w:p w:rsidR="00DE03E3" w:rsidRDefault="00DE03E3">
      <w:pPr>
        <w:rPr>
          <w:rFonts w:ascii="黑体" w:eastAsia="黑体" w:hAnsi="宋体"/>
          <w:color w:val="000000"/>
          <w:kern w:val="0"/>
          <w:szCs w:val="32"/>
        </w:rPr>
      </w:pPr>
    </w:p>
    <w:p w:rsidR="00DE03E3" w:rsidRDefault="00CE4D61">
      <w:pPr>
        <w:numPr>
          <w:ilvl w:val="0"/>
          <w:numId w:val="1"/>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部门概况</w:t>
      </w:r>
    </w:p>
    <w:p w:rsidR="00DE03E3" w:rsidRDefault="00CE4D61">
      <w:pPr>
        <w:spacing w:line="560" w:lineRule="exact"/>
        <w:ind w:firstLineChars="200" w:firstLine="640"/>
        <w:jc w:val="left"/>
        <w:rPr>
          <w:rFonts w:ascii="黑体" w:eastAsia="黑体" w:hAnsi="宋体"/>
          <w:color w:val="000000"/>
          <w:kern w:val="0"/>
          <w:sz w:val="44"/>
          <w:szCs w:val="44"/>
        </w:rPr>
      </w:pPr>
      <w:r>
        <w:rPr>
          <w:rFonts w:ascii="仿宋_GB2312" w:eastAsia="仿宋_GB2312" w:hAnsi="宋体" w:cs="宋体" w:hint="eastAsia"/>
          <w:color w:val="000000"/>
          <w:kern w:val="0"/>
          <w:szCs w:val="32"/>
        </w:rPr>
        <w:t>西安市阎良区畜牧兽医技术推广中心</w:t>
      </w:r>
      <w:r>
        <w:rPr>
          <w:rFonts w:ascii="仿宋_GB2312" w:eastAsia="仿宋_GB2312" w:hAnsi="宋体" w:cs="宋体"/>
          <w:color w:val="000000"/>
          <w:kern w:val="0"/>
          <w:szCs w:val="32"/>
        </w:rPr>
        <w:t>2019</w:t>
      </w:r>
      <w:r>
        <w:rPr>
          <w:rFonts w:ascii="仿宋_GB2312" w:eastAsia="仿宋_GB2312" w:hAnsi="宋体" w:cs="宋体" w:hint="eastAsia"/>
          <w:color w:val="000000"/>
          <w:kern w:val="0"/>
          <w:szCs w:val="32"/>
        </w:rPr>
        <w:t>年度部门决算公开说明。</w:t>
      </w:r>
    </w:p>
    <w:p w:rsidR="00DE03E3" w:rsidRDefault="00CE4D61">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t>一、部门主要职责及内设机构</w:t>
      </w:r>
    </w:p>
    <w:p w:rsidR="00DE03E3" w:rsidRDefault="00CE4D61">
      <w:pPr>
        <w:pStyle w:val="a6"/>
        <w:spacing w:before="0" w:beforeAutospacing="0" w:after="0" w:afterAutospacing="0" w:line="560" w:lineRule="exact"/>
        <w:ind w:firstLineChars="200" w:firstLine="640"/>
        <w:rPr>
          <w:rFonts w:ascii="黑体" w:eastAsia="黑体"/>
          <w:color w:val="000000"/>
          <w:sz w:val="32"/>
          <w:szCs w:val="32"/>
        </w:rPr>
      </w:pPr>
      <w:r>
        <w:rPr>
          <w:rFonts w:ascii="仿宋_GB2312" w:eastAsia="仿宋_GB2312" w:hint="eastAsia"/>
          <w:color w:val="000000"/>
          <w:sz w:val="32"/>
          <w:szCs w:val="32"/>
        </w:rPr>
        <w:t>依据西安市阎良区机构编制委员会关于阎良区畜牧兽医机构编制有关问题的批复（阎编发【</w:t>
      </w:r>
      <w:r>
        <w:rPr>
          <w:rFonts w:ascii="仿宋_GB2312" w:eastAsia="仿宋_GB2312"/>
          <w:color w:val="000000"/>
          <w:sz w:val="32"/>
          <w:szCs w:val="32"/>
        </w:rPr>
        <w:t>2007</w:t>
      </w:r>
      <w:r>
        <w:rPr>
          <w:rFonts w:ascii="仿宋_GB2312" w:eastAsia="仿宋_GB2312" w:hint="eastAsia"/>
          <w:color w:val="000000"/>
          <w:sz w:val="32"/>
          <w:szCs w:val="32"/>
        </w:rPr>
        <w:t>】</w:t>
      </w:r>
      <w:r>
        <w:rPr>
          <w:rFonts w:ascii="仿宋_GB2312" w:eastAsia="仿宋_GB2312"/>
          <w:color w:val="000000"/>
          <w:sz w:val="32"/>
          <w:szCs w:val="32"/>
        </w:rPr>
        <w:t>8</w:t>
      </w:r>
      <w:r>
        <w:rPr>
          <w:rFonts w:ascii="仿宋_GB2312" w:eastAsia="仿宋_GB2312" w:hint="eastAsia"/>
          <w:color w:val="000000"/>
          <w:sz w:val="32"/>
          <w:szCs w:val="32"/>
        </w:rPr>
        <w:t>号）文件，本单位主要职责</w:t>
      </w:r>
    </w:p>
    <w:p w:rsidR="00DE03E3" w:rsidRDefault="00CE4D61">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DE03E3" w:rsidRDefault="00CE4D61">
      <w:pPr>
        <w:pStyle w:val="a6"/>
        <w:spacing w:before="0" w:beforeAutospacing="0" w:after="0" w:afterAutospacing="0" w:line="560" w:lineRule="exact"/>
        <w:ind w:firstLineChars="200" w:firstLine="640"/>
        <w:rPr>
          <w:rFonts w:ascii="黑体" w:eastAsia="黑体"/>
          <w:color w:val="000000"/>
          <w:sz w:val="32"/>
          <w:szCs w:val="32"/>
        </w:rPr>
      </w:pPr>
      <w:r>
        <w:rPr>
          <w:rFonts w:ascii="仿宋_GB2312" w:eastAsia="仿宋_GB2312" w:hint="eastAsia"/>
          <w:color w:val="000000"/>
          <w:sz w:val="32"/>
          <w:szCs w:val="32"/>
        </w:rPr>
        <w:t>负责畜牧新技术、新产品的引进、试验、示范和推广工作；负责开展畜牧技术培训、咨询和信息交流；编制种畜禽和饲草良种的繁育改良、引进和示范技术方案，并组织实施；承担全区重大畜牧技术项目计划的编制和实施。</w:t>
      </w:r>
    </w:p>
    <w:p w:rsidR="00DE03E3" w:rsidRDefault="00CE4D61">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DE03E3" w:rsidRDefault="00CE4D61">
      <w:pPr>
        <w:ind w:firstLineChars="200" w:firstLine="640"/>
        <w:jc w:val="left"/>
        <w:rPr>
          <w:rFonts w:ascii="仿宋" w:eastAsia="仿宋" w:hAnsi="仿宋"/>
          <w:szCs w:val="32"/>
        </w:rPr>
      </w:pPr>
      <w:r>
        <w:rPr>
          <w:rFonts w:ascii="仿宋" w:eastAsia="仿宋" w:hAnsi="仿宋" w:hint="eastAsia"/>
          <w:szCs w:val="32"/>
        </w:rPr>
        <w:t>西安市阎良区畜牧兽医技术推广中心：为正科级全额拨款事业单位，事业编制</w:t>
      </w:r>
      <w:r>
        <w:rPr>
          <w:rFonts w:ascii="仿宋" w:eastAsia="仿宋" w:hAnsi="仿宋"/>
          <w:szCs w:val="32"/>
        </w:rPr>
        <w:t>8</w:t>
      </w:r>
      <w:r>
        <w:rPr>
          <w:rFonts w:ascii="仿宋" w:eastAsia="仿宋" w:hAnsi="仿宋" w:hint="eastAsia"/>
          <w:szCs w:val="32"/>
        </w:rPr>
        <w:t>名，其中设主任</w:t>
      </w:r>
      <w:r>
        <w:rPr>
          <w:rFonts w:ascii="仿宋" w:eastAsia="仿宋" w:hAnsi="仿宋"/>
          <w:szCs w:val="32"/>
        </w:rPr>
        <w:t>1</w:t>
      </w:r>
      <w:r>
        <w:rPr>
          <w:rFonts w:ascii="仿宋" w:eastAsia="仿宋" w:hAnsi="仿宋" w:hint="eastAsia"/>
          <w:szCs w:val="32"/>
        </w:rPr>
        <w:t>名，截止</w:t>
      </w:r>
      <w:r>
        <w:rPr>
          <w:rFonts w:ascii="仿宋" w:eastAsia="仿宋" w:hAnsi="仿宋"/>
          <w:szCs w:val="32"/>
        </w:rPr>
        <w:t>2019</w:t>
      </w:r>
      <w:r>
        <w:rPr>
          <w:rFonts w:ascii="仿宋" w:eastAsia="仿宋" w:hAnsi="仿宋" w:hint="eastAsia"/>
          <w:szCs w:val="32"/>
        </w:rPr>
        <w:t>年底实有人员</w:t>
      </w:r>
      <w:r>
        <w:rPr>
          <w:rFonts w:ascii="仿宋" w:eastAsia="仿宋" w:hAnsi="仿宋"/>
          <w:szCs w:val="32"/>
        </w:rPr>
        <w:t>8</w:t>
      </w:r>
      <w:r>
        <w:rPr>
          <w:rFonts w:ascii="仿宋" w:eastAsia="仿宋" w:hAnsi="仿宋" w:hint="eastAsia"/>
          <w:szCs w:val="32"/>
        </w:rPr>
        <w:t>人；七个镇街畜牧兽医站：为全额拨款事业单位，主要职责是：依法承担动物强制免疫的监督实施、动物和动物产品检疫、动物疫情调查、疫情报告、兽药监督管理和公益性技术推广。总编制</w:t>
      </w:r>
      <w:r>
        <w:rPr>
          <w:rFonts w:ascii="仿宋" w:eastAsia="仿宋" w:hAnsi="仿宋"/>
          <w:szCs w:val="32"/>
        </w:rPr>
        <w:t>28</w:t>
      </w:r>
      <w:r>
        <w:rPr>
          <w:rFonts w:ascii="仿宋" w:eastAsia="仿宋" w:hAnsi="仿宋" w:hint="eastAsia"/>
          <w:szCs w:val="32"/>
        </w:rPr>
        <w:t>名，其中关山站</w:t>
      </w:r>
      <w:r>
        <w:rPr>
          <w:rFonts w:ascii="仿宋" w:eastAsia="仿宋" w:hAnsi="仿宋"/>
          <w:szCs w:val="32"/>
        </w:rPr>
        <w:t>7</w:t>
      </w:r>
      <w:r>
        <w:rPr>
          <w:rFonts w:ascii="仿宋" w:eastAsia="仿宋" w:hAnsi="仿宋" w:hint="eastAsia"/>
          <w:szCs w:val="32"/>
        </w:rPr>
        <w:t>名，</w:t>
      </w:r>
      <w:proofErr w:type="gramStart"/>
      <w:r>
        <w:rPr>
          <w:rFonts w:ascii="仿宋" w:eastAsia="仿宋" w:hAnsi="仿宋" w:hint="eastAsia"/>
          <w:szCs w:val="32"/>
        </w:rPr>
        <w:t>武屯站</w:t>
      </w:r>
      <w:proofErr w:type="gramEnd"/>
      <w:r>
        <w:rPr>
          <w:rFonts w:ascii="仿宋" w:eastAsia="仿宋" w:hAnsi="仿宋"/>
          <w:szCs w:val="32"/>
        </w:rPr>
        <w:t>6</w:t>
      </w:r>
      <w:r>
        <w:rPr>
          <w:rFonts w:ascii="仿宋" w:eastAsia="仿宋" w:hAnsi="仿宋" w:hint="eastAsia"/>
          <w:szCs w:val="32"/>
        </w:rPr>
        <w:t>名，北屯站、振兴站、新兴站、凤凰路站、新华路站各</w:t>
      </w:r>
      <w:r>
        <w:rPr>
          <w:rFonts w:ascii="仿宋" w:eastAsia="仿宋" w:hAnsi="仿宋"/>
          <w:szCs w:val="32"/>
        </w:rPr>
        <w:t>3</w:t>
      </w:r>
      <w:r>
        <w:rPr>
          <w:rFonts w:ascii="仿宋" w:eastAsia="仿宋" w:hAnsi="仿宋" w:hint="eastAsia"/>
          <w:szCs w:val="32"/>
        </w:rPr>
        <w:t>名，各设站长</w:t>
      </w:r>
      <w:r>
        <w:rPr>
          <w:rFonts w:ascii="仿宋" w:eastAsia="仿宋" w:hAnsi="仿宋"/>
          <w:szCs w:val="32"/>
        </w:rPr>
        <w:t>1</w:t>
      </w:r>
      <w:r>
        <w:rPr>
          <w:rFonts w:ascii="仿宋" w:eastAsia="仿宋" w:hAnsi="仿宋" w:hint="eastAsia"/>
          <w:szCs w:val="32"/>
        </w:rPr>
        <w:t>名，为副科级，截止</w:t>
      </w:r>
      <w:r>
        <w:rPr>
          <w:rFonts w:ascii="仿宋" w:eastAsia="仿宋" w:hAnsi="仿宋"/>
          <w:szCs w:val="32"/>
        </w:rPr>
        <w:t>2019</w:t>
      </w:r>
      <w:r>
        <w:rPr>
          <w:rFonts w:ascii="仿宋" w:eastAsia="仿宋" w:hAnsi="仿宋" w:hint="eastAsia"/>
          <w:szCs w:val="32"/>
        </w:rPr>
        <w:t>年底各站实有人数，关山站和</w:t>
      </w:r>
      <w:proofErr w:type="gramStart"/>
      <w:r>
        <w:rPr>
          <w:rFonts w:ascii="仿宋" w:eastAsia="仿宋" w:hAnsi="仿宋" w:hint="eastAsia"/>
          <w:szCs w:val="32"/>
        </w:rPr>
        <w:t>武屯</w:t>
      </w:r>
      <w:proofErr w:type="gramEnd"/>
      <w:r>
        <w:rPr>
          <w:rFonts w:ascii="仿宋" w:eastAsia="仿宋" w:hAnsi="仿宋" w:hint="eastAsia"/>
          <w:szCs w:val="32"/>
        </w:rPr>
        <w:t>站均为</w:t>
      </w:r>
      <w:r>
        <w:rPr>
          <w:rFonts w:ascii="仿宋" w:eastAsia="仿宋" w:hAnsi="仿宋"/>
          <w:szCs w:val="32"/>
        </w:rPr>
        <w:t>6</w:t>
      </w:r>
      <w:r>
        <w:rPr>
          <w:rFonts w:ascii="仿宋" w:eastAsia="仿宋" w:hAnsi="仿宋" w:hint="eastAsia"/>
          <w:szCs w:val="32"/>
        </w:rPr>
        <w:t>人，北屯站、振兴站、新兴站、新华路站均为</w:t>
      </w:r>
      <w:r>
        <w:rPr>
          <w:rFonts w:ascii="仿宋" w:eastAsia="仿宋" w:hAnsi="仿宋"/>
          <w:szCs w:val="32"/>
        </w:rPr>
        <w:t>3</w:t>
      </w:r>
      <w:r>
        <w:rPr>
          <w:rFonts w:ascii="仿宋" w:eastAsia="仿宋" w:hAnsi="仿宋" w:hint="eastAsia"/>
          <w:szCs w:val="32"/>
        </w:rPr>
        <w:t>人，凤凰路站</w:t>
      </w:r>
      <w:r>
        <w:rPr>
          <w:rFonts w:ascii="仿宋" w:eastAsia="仿宋" w:hAnsi="仿宋"/>
          <w:szCs w:val="32"/>
        </w:rPr>
        <w:t>4</w:t>
      </w:r>
      <w:r>
        <w:rPr>
          <w:rFonts w:ascii="仿宋" w:eastAsia="仿宋" w:hAnsi="仿宋" w:hint="eastAsia"/>
          <w:szCs w:val="32"/>
        </w:rPr>
        <w:t>人。七个镇街畜牧兽医</w:t>
      </w:r>
      <w:r>
        <w:rPr>
          <w:rFonts w:ascii="仿宋" w:eastAsia="仿宋" w:hAnsi="仿宋" w:hint="eastAsia"/>
          <w:szCs w:val="32"/>
        </w:rPr>
        <w:lastRenderedPageBreak/>
        <w:t>站由西安市阎良区畜牧兽医技术推广中心暂时统一管理。</w:t>
      </w:r>
    </w:p>
    <w:p w:rsidR="00DE03E3" w:rsidRDefault="00CE4D61">
      <w:pPr>
        <w:widowControl/>
        <w:spacing w:line="560" w:lineRule="exact"/>
        <w:ind w:firstLineChars="200" w:firstLine="640"/>
        <w:jc w:val="left"/>
      </w:pPr>
      <w:r>
        <w:rPr>
          <w:rFonts w:ascii="黑体" w:eastAsia="黑体" w:hAnsi="宋体" w:hint="eastAsia"/>
          <w:color w:val="000000"/>
          <w:kern w:val="0"/>
          <w:szCs w:val="32"/>
        </w:rPr>
        <w:t>二、部门决算单位构成</w:t>
      </w:r>
    </w:p>
    <w:p w:rsidR="00DE03E3" w:rsidRDefault="00CE4D61">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w:t>
      </w:r>
      <w:r>
        <w:rPr>
          <w:rFonts w:ascii="仿宋_GB2312" w:eastAsia="仿宋_GB2312" w:hAnsi="仿宋_GB2312" w:cs="仿宋_GB2312"/>
          <w:szCs w:val="32"/>
        </w:rPr>
        <w:t>2019</w:t>
      </w:r>
      <w:r>
        <w:rPr>
          <w:rFonts w:ascii="仿宋_GB2312" w:eastAsia="仿宋_GB2312" w:hAnsi="仿宋_GB2312" w:cs="仿宋_GB2312" w:hint="eastAsia"/>
          <w:szCs w:val="32"/>
        </w:rPr>
        <w:t>年度本部门决算编制范围的单位共</w:t>
      </w:r>
      <w:r>
        <w:rPr>
          <w:rFonts w:ascii="仿宋_GB2312" w:eastAsia="仿宋_GB2312" w:hAnsi="仿宋_GB2312" w:cs="仿宋_GB2312"/>
          <w:szCs w:val="32"/>
        </w:rPr>
        <w:t>1</w:t>
      </w:r>
      <w:r>
        <w:rPr>
          <w:rFonts w:ascii="仿宋_GB2312" w:eastAsia="仿宋_GB2312" w:hAnsi="仿宋_GB2312" w:cs="仿宋_GB2312" w:hint="eastAsia"/>
          <w:szCs w:val="32"/>
        </w:rPr>
        <w:t>个，为</w:t>
      </w:r>
      <w:r>
        <w:rPr>
          <w:rFonts w:ascii="仿宋_GB2312" w:eastAsia="仿宋_GB2312" w:hAnsi="仿宋_GB2312" w:cs="仿宋_GB2312" w:hint="eastAsia"/>
          <w:color w:val="000000"/>
          <w:kern w:val="0"/>
          <w:sz w:val="31"/>
          <w:szCs w:val="31"/>
        </w:rPr>
        <w:t>二级预算</w:t>
      </w:r>
      <w:r>
        <w:rPr>
          <w:rFonts w:ascii="仿宋_GB2312" w:eastAsia="仿宋_GB2312" w:hAnsi="仿宋_GB2312" w:cs="仿宋_GB2312" w:hint="eastAsia"/>
          <w:szCs w:val="32"/>
        </w:rPr>
        <w:t>单位：</w:t>
      </w:r>
    </w:p>
    <w:tbl>
      <w:tblPr>
        <w:tblW w:w="8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81"/>
        <w:gridCol w:w="7278"/>
      </w:tblGrid>
      <w:tr w:rsidR="00DE03E3">
        <w:trPr>
          <w:trHeight w:val="678"/>
        </w:trPr>
        <w:tc>
          <w:tcPr>
            <w:tcW w:w="1681" w:type="dxa"/>
            <w:vAlign w:val="center"/>
          </w:tcPr>
          <w:p w:rsidR="00DE03E3" w:rsidRDefault="00CE4D61">
            <w:pPr>
              <w:jc w:val="center"/>
              <w:rPr>
                <w:rFonts w:ascii="黑体" w:eastAsia="黑体" w:hAnsi="黑体"/>
                <w:szCs w:val="32"/>
              </w:rPr>
            </w:pPr>
            <w:r>
              <w:rPr>
                <w:rFonts w:ascii="黑体" w:eastAsia="黑体" w:hAnsi="黑体" w:hint="eastAsia"/>
                <w:szCs w:val="32"/>
              </w:rPr>
              <w:t>序号</w:t>
            </w:r>
          </w:p>
        </w:tc>
        <w:tc>
          <w:tcPr>
            <w:tcW w:w="7278" w:type="dxa"/>
            <w:vAlign w:val="center"/>
          </w:tcPr>
          <w:p w:rsidR="00DE03E3" w:rsidRDefault="00CE4D61">
            <w:pPr>
              <w:jc w:val="center"/>
              <w:rPr>
                <w:rFonts w:ascii="黑体" w:eastAsia="黑体" w:hAnsi="黑体"/>
                <w:szCs w:val="32"/>
              </w:rPr>
            </w:pPr>
            <w:r>
              <w:rPr>
                <w:rFonts w:ascii="黑体" w:eastAsia="黑体" w:hAnsi="黑体" w:hint="eastAsia"/>
                <w:szCs w:val="32"/>
              </w:rPr>
              <w:t>单位名称</w:t>
            </w:r>
          </w:p>
        </w:tc>
      </w:tr>
      <w:tr w:rsidR="00DE03E3">
        <w:trPr>
          <w:trHeight w:val="678"/>
        </w:trPr>
        <w:tc>
          <w:tcPr>
            <w:tcW w:w="1681" w:type="dxa"/>
            <w:vAlign w:val="center"/>
          </w:tcPr>
          <w:p w:rsidR="00DE03E3" w:rsidRDefault="00CE4D61">
            <w:pPr>
              <w:jc w:val="center"/>
              <w:rPr>
                <w:rFonts w:ascii="仿宋_GB2312" w:eastAsia="仿宋_GB2312" w:hAnsi="仿宋_GB2312" w:cs="仿宋_GB2312"/>
                <w:szCs w:val="32"/>
              </w:rPr>
            </w:pPr>
            <w:r>
              <w:rPr>
                <w:rFonts w:ascii="仿宋_GB2312" w:eastAsia="仿宋_GB2312" w:hAnsi="仿宋_GB2312" w:cs="仿宋_GB2312"/>
                <w:szCs w:val="32"/>
              </w:rPr>
              <w:t>1</w:t>
            </w:r>
          </w:p>
        </w:tc>
        <w:tc>
          <w:tcPr>
            <w:tcW w:w="7278" w:type="dxa"/>
            <w:vAlign w:val="center"/>
          </w:tcPr>
          <w:p w:rsidR="00DE03E3" w:rsidRDefault="00CE4D61">
            <w:pPr>
              <w:jc w:val="center"/>
              <w:rPr>
                <w:rFonts w:ascii="仿宋_GB2312" w:eastAsia="仿宋_GB2312" w:hAnsi="仿宋_GB2312" w:cs="仿宋_GB2312"/>
                <w:szCs w:val="32"/>
              </w:rPr>
            </w:pPr>
            <w:r>
              <w:rPr>
                <w:rFonts w:ascii="仿宋_GB2312" w:eastAsia="仿宋_GB2312" w:hAnsi="仿宋_GB2312" w:cs="仿宋_GB2312" w:hint="eastAsia"/>
                <w:szCs w:val="32"/>
              </w:rPr>
              <w:t>西安市阎良区畜牧兽医技术推广中心</w:t>
            </w:r>
          </w:p>
        </w:tc>
      </w:tr>
    </w:tbl>
    <w:p w:rsidR="00DE03E3" w:rsidRDefault="00CE4D61">
      <w:pPr>
        <w:ind w:firstLine="640"/>
        <w:rPr>
          <w:rFonts w:ascii="黑体" w:eastAsia="黑体" w:hAnsi="黑体"/>
          <w:b/>
          <w:bCs/>
          <w:szCs w:val="32"/>
        </w:rPr>
      </w:pPr>
      <w:r>
        <w:rPr>
          <w:rFonts w:ascii="黑体" w:eastAsia="黑体" w:hAnsi="黑体" w:hint="eastAsia"/>
          <w:b/>
          <w:bCs/>
          <w:szCs w:val="32"/>
        </w:rPr>
        <w:t>三、部门人员情况</w:t>
      </w:r>
    </w:p>
    <w:p w:rsidR="00DE03E3" w:rsidRDefault="00CE4D61">
      <w:pPr>
        <w:spacing w:line="560" w:lineRule="exact"/>
        <w:ind w:firstLine="641"/>
        <w:rPr>
          <w:rFonts w:ascii="仿宋" w:eastAsia="仿宋" w:hAnsi="仿宋"/>
          <w:szCs w:val="32"/>
        </w:rPr>
      </w:pPr>
      <w:r>
        <w:rPr>
          <w:rFonts w:ascii="仿宋" w:eastAsia="仿宋" w:hAnsi="仿宋" w:hint="eastAsia"/>
          <w:szCs w:val="32"/>
        </w:rPr>
        <w:t>截止</w:t>
      </w:r>
      <w:r>
        <w:rPr>
          <w:rFonts w:ascii="仿宋" w:eastAsia="仿宋" w:hAnsi="仿宋"/>
          <w:szCs w:val="32"/>
        </w:rPr>
        <w:t>2019</w:t>
      </w:r>
      <w:r>
        <w:rPr>
          <w:rFonts w:ascii="仿宋" w:eastAsia="仿宋" w:hAnsi="仿宋" w:hint="eastAsia"/>
          <w:szCs w:val="32"/>
        </w:rPr>
        <w:t>年底，本单位人员编制</w:t>
      </w:r>
      <w:r>
        <w:rPr>
          <w:rFonts w:ascii="仿宋" w:eastAsia="仿宋" w:hAnsi="仿宋"/>
          <w:szCs w:val="32"/>
        </w:rPr>
        <w:t>8</w:t>
      </w:r>
      <w:r>
        <w:rPr>
          <w:rFonts w:ascii="仿宋" w:eastAsia="仿宋" w:hAnsi="仿宋" w:hint="eastAsia"/>
          <w:szCs w:val="32"/>
        </w:rPr>
        <w:t>人，均为事业编制；实有人员</w:t>
      </w:r>
      <w:r>
        <w:rPr>
          <w:rFonts w:ascii="仿宋" w:eastAsia="仿宋" w:hAnsi="仿宋"/>
          <w:szCs w:val="32"/>
        </w:rPr>
        <w:t>8</w:t>
      </w:r>
      <w:r>
        <w:rPr>
          <w:rFonts w:ascii="仿宋" w:eastAsia="仿宋" w:hAnsi="仿宋" w:hint="eastAsia"/>
          <w:szCs w:val="32"/>
        </w:rPr>
        <w:t>人，均为事业编制；七个镇街畜牧兽医站总编制</w:t>
      </w:r>
      <w:r>
        <w:rPr>
          <w:rFonts w:ascii="仿宋" w:eastAsia="仿宋" w:hAnsi="仿宋"/>
          <w:szCs w:val="32"/>
        </w:rPr>
        <w:t>28</w:t>
      </w:r>
      <w:r>
        <w:rPr>
          <w:rFonts w:ascii="仿宋" w:eastAsia="仿宋" w:hAnsi="仿宋" w:hint="eastAsia"/>
          <w:szCs w:val="32"/>
        </w:rPr>
        <w:t>名，其中关山站</w:t>
      </w:r>
      <w:r>
        <w:rPr>
          <w:rFonts w:ascii="仿宋" w:eastAsia="仿宋" w:hAnsi="仿宋"/>
          <w:szCs w:val="32"/>
        </w:rPr>
        <w:t>7</w:t>
      </w:r>
      <w:r>
        <w:rPr>
          <w:rFonts w:ascii="仿宋" w:eastAsia="仿宋" w:hAnsi="仿宋" w:hint="eastAsia"/>
          <w:szCs w:val="32"/>
        </w:rPr>
        <w:t>名，</w:t>
      </w:r>
      <w:proofErr w:type="gramStart"/>
      <w:r>
        <w:rPr>
          <w:rFonts w:ascii="仿宋" w:eastAsia="仿宋" w:hAnsi="仿宋" w:hint="eastAsia"/>
          <w:szCs w:val="32"/>
        </w:rPr>
        <w:t>武屯站</w:t>
      </w:r>
      <w:proofErr w:type="gramEnd"/>
      <w:r>
        <w:rPr>
          <w:rFonts w:ascii="仿宋" w:eastAsia="仿宋" w:hAnsi="仿宋"/>
          <w:szCs w:val="32"/>
        </w:rPr>
        <w:t>6</w:t>
      </w:r>
      <w:r>
        <w:rPr>
          <w:rFonts w:ascii="仿宋" w:eastAsia="仿宋" w:hAnsi="仿宋" w:hint="eastAsia"/>
          <w:szCs w:val="32"/>
        </w:rPr>
        <w:t>名，北屯站、振兴站、新兴站、凤凰路站、新华路站各</w:t>
      </w:r>
      <w:r>
        <w:rPr>
          <w:rFonts w:ascii="仿宋" w:eastAsia="仿宋" w:hAnsi="仿宋"/>
          <w:szCs w:val="32"/>
        </w:rPr>
        <w:t>3</w:t>
      </w:r>
      <w:r>
        <w:rPr>
          <w:rFonts w:ascii="仿宋" w:eastAsia="仿宋" w:hAnsi="仿宋" w:hint="eastAsia"/>
          <w:szCs w:val="32"/>
        </w:rPr>
        <w:t>名，均为事业编制；实有人数关山站和</w:t>
      </w:r>
      <w:proofErr w:type="gramStart"/>
      <w:r>
        <w:rPr>
          <w:rFonts w:ascii="仿宋" w:eastAsia="仿宋" w:hAnsi="仿宋" w:hint="eastAsia"/>
          <w:szCs w:val="32"/>
        </w:rPr>
        <w:t>武屯</w:t>
      </w:r>
      <w:proofErr w:type="gramEnd"/>
      <w:r>
        <w:rPr>
          <w:rFonts w:ascii="仿宋" w:eastAsia="仿宋" w:hAnsi="仿宋" w:hint="eastAsia"/>
          <w:szCs w:val="32"/>
        </w:rPr>
        <w:t>站均为</w:t>
      </w:r>
      <w:r>
        <w:rPr>
          <w:rFonts w:ascii="仿宋" w:eastAsia="仿宋" w:hAnsi="仿宋"/>
          <w:szCs w:val="32"/>
        </w:rPr>
        <w:t>6</w:t>
      </w:r>
      <w:r>
        <w:rPr>
          <w:rFonts w:ascii="仿宋" w:eastAsia="仿宋" w:hAnsi="仿宋" w:hint="eastAsia"/>
          <w:szCs w:val="32"/>
        </w:rPr>
        <w:t>人，北屯站、振兴站、新兴站、新华路站均为</w:t>
      </w:r>
      <w:r>
        <w:rPr>
          <w:rFonts w:ascii="仿宋" w:eastAsia="仿宋" w:hAnsi="仿宋"/>
          <w:szCs w:val="32"/>
        </w:rPr>
        <w:t>3</w:t>
      </w:r>
      <w:r>
        <w:rPr>
          <w:rFonts w:ascii="仿宋" w:eastAsia="仿宋" w:hAnsi="仿宋" w:hint="eastAsia"/>
          <w:szCs w:val="32"/>
        </w:rPr>
        <w:t>人，凤凰路站</w:t>
      </w:r>
      <w:r>
        <w:rPr>
          <w:rFonts w:ascii="仿宋" w:eastAsia="仿宋" w:hAnsi="仿宋"/>
          <w:szCs w:val="32"/>
        </w:rPr>
        <w:t>4</w:t>
      </w:r>
      <w:r>
        <w:rPr>
          <w:rFonts w:ascii="仿宋" w:eastAsia="仿宋" w:hAnsi="仿宋" w:hint="eastAsia"/>
          <w:szCs w:val="32"/>
        </w:rPr>
        <w:t>人。单位管理的离退休人员共</w:t>
      </w:r>
      <w:r>
        <w:rPr>
          <w:rFonts w:ascii="仿宋" w:eastAsia="仿宋" w:hAnsi="仿宋"/>
          <w:szCs w:val="32"/>
        </w:rPr>
        <w:t>15</w:t>
      </w:r>
      <w:r>
        <w:rPr>
          <w:rFonts w:ascii="仿宋" w:eastAsia="仿宋" w:hAnsi="仿宋" w:hint="eastAsia"/>
          <w:szCs w:val="32"/>
        </w:rPr>
        <w:t>人。</w:t>
      </w:r>
    </w:p>
    <w:p w:rsidR="00DE03E3" w:rsidRDefault="00DE03E3">
      <w:pPr>
        <w:spacing w:line="360" w:lineRule="auto"/>
        <w:ind w:firstLine="641"/>
        <w:rPr>
          <w:rFonts w:ascii="仿宋_GB2312" w:eastAsia="仿宋_GB2312" w:hAnsi="仿宋_GB2312" w:cs="仿宋_GB2312"/>
          <w:szCs w:val="32"/>
        </w:rPr>
      </w:pPr>
      <w:r w:rsidRPr="00DE03E3">
        <w:rPr>
          <w:rFonts w:ascii="仿宋_GB2312" w:eastAsia="仿宋_GB2312" w:hAnsi="仿宋_GB2312" w:cs="仿宋_GB2312"/>
          <w:szCs w:val="32"/>
        </w:rPr>
        <w:object w:dxaOrig="5761" w:dyaOrig="38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1.8pt;height:140.65pt" o:ole="">
            <v:imagedata r:id="rId8" o:title=""/>
          </v:shape>
          <o:OLEObject Type="Embed" ProgID="MSGraph.Chart.8" ShapeID="_x0000_i1025" DrawAspect="Content" ObjectID="_1664887249" r:id="rId9"/>
        </w:object>
      </w:r>
    </w:p>
    <w:p w:rsidR="00DE03E3" w:rsidRDefault="00DE03E3">
      <w:pPr>
        <w:spacing w:line="560" w:lineRule="exact"/>
        <w:ind w:firstLine="641"/>
        <w:rPr>
          <w:rFonts w:ascii="仿宋_GB2312" w:eastAsia="仿宋_GB2312" w:hAnsi="仿宋_GB2312" w:cs="仿宋_GB2312"/>
          <w:sz w:val="21"/>
          <w:szCs w:val="21"/>
        </w:rPr>
      </w:pPr>
    </w:p>
    <w:p w:rsidR="00DE03E3" w:rsidRDefault="00DE03E3">
      <w:pPr>
        <w:widowControl/>
        <w:jc w:val="center"/>
        <w:rPr>
          <w:rFonts w:ascii="黑体" w:eastAsia="黑体" w:hAnsi="宋体"/>
          <w:color w:val="000000"/>
          <w:kern w:val="0"/>
          <w:sz w:val="44"/>
          <w:szCs w:val="44"/>
        </w:rPr>
      </w:pPr>
    </w:p>
    <w:p w:rsidR="00DE03E3" w:rsidRDefault="00DE03E3">
      <w:pPr>
        <w:widowControl/>
        <w:jc w:val="center"/>
        <w:rPr>
          <w:rFonts w:ascii="黑体" w:eastAsia="黑体" w:hAnsi="宋体"/>
          <w:color w:val="000000"/>
          <w:kern w:val="0"/>
          <w:sz w:val="44"/>
          <w:szCs w:val="44"/>
        </w:rPr>
      </w:pPr>
    </w:p>
    <w:p w:rsidR="00DE03E3" w:rsidRDefault="00DE03E3">
      <w:pPr>
        <w:widowControl/>
        <w:jc w:val="center"/>
        <w:rPr>
          <w:rFonts w:ascii="黑体" w:eastAsia="黑体" w:hAnsi="宋体"/>
          <w:color w:val="000000"/>
          <w:kern w:val="0"/>
          <w:sz w:val="44"/>
          <w:szCs w:val="44"/>
        </w:rPr>
      </w:pPr>
    </w:p>
    <w:p w:rsidR="00DE03E3" w:rsidRDefault="00DE03E3">
      <w:pPr>
        <w:widowControl/>
        <w:jc w:val="center"/>
        <w:rPr>
          <w:rFonts w:ascii="黑体" w:eastAsia="黑体" w:hAnsi="宋体"/>
          <w:color w:val="000000"/>
          <w:kern w:val="0"/>
          <w:sz w:val="44"/>
          <w:szCs w:val="44"/>
        </w:rPr>
      </w:pPr>
    </w:p>
    <w:p w:rsidR="00DE03E3" w:rsidRDefault="00CE4D61">
      <w:pPr>
        <w:widowControl/>
        <w:jc w:val="center"/>
        <w:rPr>
          <w:sz w:val="44"/>
          <w:szCs w:val="44"/>
        </w:rPr>
      </w:pPr>
      <w:r>
        <w:rPr>
          <w:rFonts w:ascii="黑体" w:eastAsia="黑体" w:hAnsi="宋体" w:hint="eastAsia"/>
          <w:color w:val="000000"/>
          <w:kern w:val="0"/>
          <w:sz w:val="44"/>
          <w:szCs w:val="44"/>
        </w:rPr>
        <w:t>第二部分</w:t>
      </w:r>
      <w:r>
        <w:rPr>
          <w:rFonts w:ascii="黑体" w:eastAsia="黑体" w:hAnsi="宋体"/>
          <w:color w:val="000000"/>
          <w:kern w:val="0"/>
          <w:sz w:val="44"/>
          <w:szCs w:val="44"/>
        </w:rPr>
        <w:t xml:space="preserve"> 2019</w:t>
      </w:r>
      <w:r>
        <w:rPr>
          <w:rFonts w:ascii="黑体" w:eastAsia="黑体" w:hAnsi="宋体" w:hint="eastAsia"/>
          <w:color w:val="000000"/>
          <w:kern w:val="0"/>
          <w:sz w:val="44"/>
          <w:szCs w:val="44"/>
        </w:rPr>
        <w:t>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DE03E3">
        <w:trPr>
          <w:trHeight w:val="645"/>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DE03E3" w:rsidRDefault="00CE4D61">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DE03E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left"/>
              <w:rPr>
                <w:rFonts w:ascii="宋体" w:eastAsia="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DE03E3">
            <w:pPr>
              <w:jc w:val="center"/>
              <w:rPr>
                <w:rFonts w:ascii="宋体" w:eastAsia="宋体" w:cs="宋体"/>
                <w:color w:val="000000"/>
                <w:sz w:val="24"/>
              </w:rPr>
            </w:pPr>
          </w:p>
        </w:tc>
      </w:tr>
      <w:tr w:rsidR="00DE03E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left"/>
              <w:rPr>
                <w:rFonts w:ascii="宋体" w:eastAsia="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DE03E3">
            <w:pPr>
              <w:jc w:val="center"/>
              <w:rPr>
                <w:rFonts w:ascii="宋体" w:eastAsia="宋体" w:cs="宋体"/>
                <w:color w:val="000000"/>
                <w:sz w:val="24"/>
              </w:rPr>
            </w:pPr>
          </w:p>
        </w:tc>
      </w:tr>
      <w:tr w:rsidR="00DE03E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left"/>
              <w:rPr>
                <w:rFonts w:ascii="宋体" w:eastAsia="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DE03E3">
            <w:pPr>
              <w:jc w:val="center"/>
              <w:rPr>
                <w:rFonts w:ascii="宋体" w:eastAsia="宋体" w:cs="宋体"/>
                <w:color w:val="000000"/>
                <w:sz w:val="24"/>
              </w:rPr>
            </w:pPr>
          </w:p>
        </w:tc>
      </w:tr>
      <w:tr w:rsidR="00DE03E3">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left"/>
              <w:rPr>
                <w:rFonts w:ascii="宋体" w:eastAsia="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DE03E3">
            <w:pPr>
              <w:jc w:val="center"/>
              <w:rPr>
                <w:rFonts w:ascii="宋体" w:eastAsia="宋体" w:cs="宋体"/>
                <w:color w:val="000000"/>
                <w:sz w:val="24"/>
              </w:rPr>
            </w:pPr>
          </w:p>
        </w:tc>
      </w:tr>
      <w:tr w:rsidR="00DE03E3">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rPr>
                <w:rFonts w:ascii="宋体" w:eastAsia="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DE03E3">
            <w:pPr>
              <w:jc w:val="center"/>
              <w:rPr>
                <w:rFonts w:ascii="宋体" w:eastAsia="宋体" w:cs="宋体"/>
                <w:color w:val="000000"/>
                <w:sz w:val="24"/>
              </w:rPr>
            </w:pPr>
          </w:p>
        </w:tc>
      </w:tr>
      <w:tr w:rsidR="00DE03E3">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left"/>
              <w:rPr>
                <w:rFonts w:ascii="宋体" w:eastAsia="宋体" w:cs="宋体"/>
                <w:color w:val="000000"/>
                <w:kern w:val="0"/>
                <w:sz w:val="21"/>
                <w:szCs w:val="21"/>
              </w:rPr>
            </w:pPr>
            <w:r>
              <w:rPr>
                <w:rFonts w:ascii="宋体" w:hAnsi="宋体" w:cs="宋体" w:hint="eastAsia"/>
                <w:color w:val="000000"/>
                <w:kern w:val="0"/>
                <w:sz w:val="21"/>
                <w:szCs w:val="21"/>
              </w:rPr>
              <w:t>一般公共预算财政拨款基本支出决算表（按经济分类科目）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DE03E3">
            <w:pPr>
              <w:jc w:val="center"/>
              <w:rPr>
                <w:rFonts w:ascii="宋体" w:eastAsia="宋体" w:cs="宋体"/>
                <w:color w:val="000000"/>
                <w:sz w:val="24"/>
              </w:rPr>
            </w:pPr>
          </w:p>
        </w:tc>
      </w:tr>
      <w:tr w:rsidR="00DE03E3">
        <w:trPr>
          <w:trHeight w:hRule="exact" w:val="786"/>
        </w:trPr>
        <w:tc>
          <w:tcPr>
            <w:tcW w:w="5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DE03E3" w:rsidRDefault="00CE4D61">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7</w:t>
            </w:r>
          </w:p>
        </w:tc>
        <w:tc>
          <w:tcPr>
            <w:tcW w:w="62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DE03E3" w:rsidRDefault="00CE4D61">
            <w:pPr>
              <w:widowControl/>
              <w:jc w:val="left"/>
              <w:textAlignment w:val="center"/>
              <w:rPr>
                <w:rFonts w:ascii="宋体" w:eastAsia="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DE03E3" w:rsidRDefault="00DE03E3">
            <w:pPr>
              <w:jc w:val="center"/>
              <w:rPr>
                <w:rFonts w:ascii="宋体" w:eastAsia="宋体" w:cs="宋体"/>
                <w:color w:val="000000"/>
                <w:sz w:val="24"/>
              </w:rPr>
            </w:pPr>
          </w:p>
        </w:tc>
      </w:tr>
      <w:tr w:rsidR="00DE03E3">
        <w:trPr>
          <w:trHeight w:hRule="exact" w:val="736"/>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widowControl/>
              <w:jc w:val="left"/>
              <w:rPr>
                <w:rFonts w:ascii="宋体" w:eastAsia="宋体" w:cs="宋体"/>
                <w:color w:val="000000"/>
                <w:kern w:val="0"/>
                <w:sz w:val="21"/>
                <w:szCs w:val="21"/>
              </w:rPr>
            </w:pPr>
            <w:r>
              <w:rPr>
                <w:rFonts w:ascii="宋体" w:hAnsi="宋体" w:cs="宋体" w:hint="eastAsia"/>
                <w:color w:val="000000"/>
                <w:kern w:val="0"/>
                <w:sz w:val="21"/>
                <w:szCs w:val="21"/>
              </w:rPr>
              <w:t>政府性基金预算财政拨款收入支出</w:t>
            </w:r>
          </w:p>
          <w:p w:rsidR="00DE03E3" w:rsidRDefault="00CE4D61">
            <w:pPr>
              <w:widowControl/>
              <w:jc w:val="left"/>
              <w:rPr>
                <w:rFonts w:ascii="宋体" w:eastAsia="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E03E3" w:rsidRDefault="00CE4D61">
            <w:pPr>
              <w:jc w:val="center"/>
              <w:rPr>
                <w:rFonts w:ascii="宋体" w:eastAsia="宋体" w:cs="宋体"/>
                <w:color w:val="000000"/>
                <w:sz w:val="24"/>
              </w:rPr>
            </w:pPr>
            <w:r>
              <w:rPr>
                <w:rFonts w:ascii="宋体" w:eastAsia="宋体" w:cs="宋体" w:hint="eastAsia"/>
                <w:color w:val="000000"/>
                <w:sz w:val="24"/>
              </w:rPr>
              <w:t>无政府性基金</w:t>
            </w:r>
          </w:p>
        </w:tc>
      </w:tr>
    </w:tbl>
    <w:p w:rsidR="00DE03E3" w:rsidRDefault="00DE03E3">
      <w:pPr>
        <w:widowControl/>
        <w:rPr>
          <w:rFonts w:ascii="黑体" w:eastAsia="黑体" w:hAnsi="宋体"/>
          <w:color w:val="000000"/>
          <w:kern w:val="0"/>
          <w:sz w:val="44"/>
          <w:szCs w:val="44"/>
        </w:rPr>
      </w:pPr>
    </w:p>
    <w:p w:rsidR="00DE03E3" w:rsidRDefault="00DE03E3">
      <w:pPr>
        <w:widowControl/>
        <w:rPr>
          <w:rFonts w:ascii="黑体" w:eastAsia="黑体" w:hAnsi="宋体"/>
          <w:color w:val="000000"/>
          <w:kern w:val="0"/>
          <w:sz w:val="44"/>
          <w:szCs w:val="44"/>
        </w:rPr>
      </w:pPr>
    </w:p>
    <w:p w:rsidR="00DE03E3" w:rsidRDefault="00CE4D61">
      <w:pPr>
        <w:widowControl/>
        <w:jc w:val="center"/>
        <w:textAlignment w:val="center"/>
        <w:rPr>
          <w:rFonts w:ascii="宋体" w:eastAsia="宋体" w:cs="宋体"/>
          <w:b/>
          <w:color w:val="000000"/>
          <w:kern w:val="0"/>
          <w:sz w:val="40"/>
          <w:szCs w:val="40"/>
        </w:rPr>
      </w:pPr>
      <w:r>
        <w:rPr>
          <w:rFonts w:ascii="宋体" w:eastAsia="宋体" w:cs="宋体"/>
          <w:b/>
          <w:color w:val="000000"/>
          <w:kern w:val="0"/>
          <w:sz w:val="40"/>
          <w:szCs w:val="40"/>
        </w:rPr>
        <w:br w:type="page"/>
      </w:r>
    </w:p>
    <w:p w:rsidR="00DE03E3" w:rsidRDefault="00CE4D61">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DE03E3" w:rsidRDefault="00CE4D61">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01</w:t>
      </w:r>
      <w:r>
        <w:rPr>
          <w:rFonts w:ascii="宋体" w:eastAsia="宋体" w:hAnsi="宋体" w:cs="宋体" w:hint="eastAsia"/>
          <w:b/>
          <w:bCs/>
          <w:sz w:val="21"/>
          <w:szCs w:val="21"/>
        </w:rPr>
        <w:t>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编制部门：西安市阎良区畜牧兽医技术推广中心金额单位：万元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DE03E3">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w:t>
            </w:r>
          </w:p>
        </w:tc>
      </w:tr>
      <w:tr w:rsidR="00DE03E3">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1</w:t>
            </w:r>
            <w:r>
              <w:rPr>
                <w:rFonts w:ascii="宋体" w:eastAsia="宋体" w:hAnsi="宋体" w:cs="宋体" w:hint="eastAsia"/>
                <w:color w:val="000000"/>
                <w:kern w:val="0"/>
                <w:sz w:val="20"/>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sz w:val="21"/>
                <w:szCs w:val="21"/>
              </w:rPr>
            </w:pPr>
            <w:r>
              <w:rPr>
                <w:rFonts w:ascii="宋体" w:eastAsia="宋体" w:hAnsi="宋体" w:cs="宋体"/>
                <w:color w:val="000000"/>
                <w:sz w:val="21"/>
                <w:szCs w:val="21"/>
              </w:rPr>
              <w:t>475.85</w:t>
            </w: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w:t>
            </w:r>
            <w:r>
              <w:rPr>
                <w:rFonts w:ascii="宋体" w:eastAsia="宋体" w:hAnsi="宋体" w:cs="宋体" w:hint="eastAsia"/>
                <w:color w:val="000000"/>
                <w:kern w:val="0"/>
                <w:sz w:val="21"/>
                <w:szCs w:val="21"/>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2</w:t>
            </w:r>
            <w:r>
              <w:rPr>
                <w:rFonts w:ascii="宋体" w:eastAsia="宋体" w:hAnsi="宋体" w:cs="宋体" w:hint="eastAsia"/>
                <w:color w:val="000000"/>
                <w:kern w:val="0"/>
                <w:sz w:val="20"/>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w:t>
            </w:r>
            <w:r>
              <w:rPr>
                <w:rFonts w:ascii="宋体" w:eastAsia="宋体" w:hAnsi="宋体" w:cs="宋体" w:hint="eastAsia"/>
                <w:color w:val="000000"/>
                <w:kern w:val="0"/>
                <w:sz w:val="21"/>
                <w:szCs w:val="21"/>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3</w:t>
            </w:r>
            <w:r>
              <w:rPr>
                <w:rFonts w:ascii="宋体" w:eastAsia="宋体" w:hAnsi="宋体" w:cs="宋体" w:hint="eastAsia"/>
                <w:color w:val="000000"/>
                <w:kern w:val="0"/>
                <w:sz w:val="20"/>
              </w:rPr>
              <w:t>、国有资本经营预算财政拨款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3</w:t>
            </w:r>
            <w:r>
              <w:rPr>
                <w:rFonts w:ascii="宋体" w:eastAsia="宋体" w:hAnsi="宋体" w:cs="宋体" w:hint="eastAsia"/>
                <w:color w:val="000000"/>
                <w:kern w:val="0"/>
                <w:sz w:val="21"/>
                <w:szCs w:val="21"/>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4</w:t>
            </w:r>
            <w:r>
              <w:rPr>
                <w:rFonts w:ascii="宋体" w:eastAsia="宋体" w:hAnsi="宋体" w:cs="宋体" w:hint="eastAsia"/>
                <w:color w:val="000000"/>
                <w:kern w:val="0"/>
                <w:sz w:val="20"/>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4</w:t>
            </w:r>
            <w:r>
              <w:rPr>
                <w:rFonts w:ascii="宋体" w:eastAsia="宋体" w:hAnsi="宋体" w:cs="宋体" w:hint="eastAsia"/>
                <w:color w:val="000000"/>
                <w:kern w:val="0"/>
                <w:sz w:val="21"/>
                <w:szCs w:val="21"/>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5</w:t>
            </w:r>
            <w:r>
              <w:rPr>
                <w:rFonts w:ascii="宋体" w:eastAsia="宋体" w:hAnsi="宋体" w:cs="宋体" w:hint="eastAsia"/>
                <w:color w:val="000000"/>
                <w:kern w:val="0"/>
                <w:sz w:val="20"/>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5</w:t>
            </w:r>
            <w:r>
              <w:rPr>
                <w:rFonts w:ascii="宋体" w:eastAsia="宋体" w:hAnsi="宋体" w:cs="宋体" w:hint="eastAsia"/>
                <w:color w:val="000000"/>
                <w:kern w:val="0"/>
                <w:sz w:val="21"/>
                <w:szCs w:val="21"/>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6</w:t>
            </w:r>
            <w:r>
              <w:rPr>
                <w:rFonts w:ascii="宋体" w:eastAsia="宋体" w:hAnsi="宋体" w:cs="宋体" w:hint="eastAsia"/>
                <w:color w:val="000000"/>
                <w:kern w:val="0"/>
                <w:sz w:val="20"/>
              </w:rPr>
              <w:t>、经营收入</w:t>
            </w:r>
          </w:p>
        </w:tc>
        <w:tc>
          <w:tcPr>
            <w:tcW w:w="1080" w:type="dxa"/>
            <w:tcBorders>
              <w:top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6</w:t>
            </w:r>
            <w:r>
              <w:rPr>
                <w:rFonts w:ascii="宋体" w:eastAsia="宋体" w:hAnsi="宋体" w:cs="宋体" w:hint="eastAsia"/>
                <w:color w:val="000000"/>
                <w:kern w:val="0"/>
                <w:sz w:val="21"/>
                <w:szCs w:val="21"/>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7</w:t>
            </w:r>
            <w:r>
              <w:rPr>
                <w:rFonts w:ascii="宋体" w:eastAsia="宋体" w:hAnsi="宋体" w:cs="宋体" w:hint="eastAsia"/>
                <w:color w:val="000000"/>
                <w:kern w:val="0"/>
                <w:sz w:val="20"/>
              </w:rPr>
              <w:t>、附属单位上缴收入</w:t>
            </w:r>
          </w:p>
        </w:tc>
        <w:tc>
          <w:tcPr>
            <w:tcW w:w="1080" w:type="dxa"/>
            <w:tcBorders>
              <w:top w:val="single" w:sz="4" w:space="0" w:color="000000"/>
              <w:bottom w:val="single" w:sz="4" w:space="0" w:color="000000"/>
              <w:right w:val="single" w:sz="4" w:space="0" w:color="000000"/>
            </w:tcBorders>
            <w:vAlign w:val="center"/>
          </w:tcPr>
          <w:p w:rsidR="00DE03E3" w:rsidRDefault="00DE03E3">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7</w:t>
            </w:r>
            <w:r>
              <w:rPr>
                <w:rFonts w:ascii="宋体" w:eastAsia="宋体" w:hAnsi="宋体" w:cs="宋体" w:hint="eastAsia"/>
                <w:color w:val="000000"/>
                <w:kern w:val="0"/>
                <w:sz w:val="21"/>
                <w:szCs w:val="21"/>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8</w:t>
            </w:r>
            <w:r>
              <w:rPr>
                <w:rFonts w:ascii="宋体" w:eastAsia="宋体" w:hAnsi="宋体" w:cs="宋体" w:hint="eastAsia"/>
                <w:color w:val="000000"/>
                <w:kern w:val="0"/>
                <w:sz w:val="20"/>
              </w:rPr>
              <w:t>、其他收入</w:t>
            </w:r>
          </w:p>
        </w:tc>
        <w:tc>
          <w:tcPr>
            <w:tcW w:w="1080" w:type="dxa"/>
            <w:tcBorders>
              <w:top w:val="single" w:sz="4" w:space="0" w:color="000000"/>
              <w:bottom w:val="single" w:sz="4" w:space="0" w:color="000000"/>
              <w:right w:val="single" w:sz="4" w:space="0" w:color="000000"/>
            </w:tcBorders>
            <w:vAlign w:val="center"/>
          </w:tcPr>
          <w:p w:rsidR="00DE03E3" w:rsidRDefault="00DE03E3">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8</w:t>
            </w:r>
            <w:r>
              <w:rPr>
                <w:rFonts w:ascii="宋体" w:eastAsia="宋体" w:hAnsi="宋体" w:cs="宋体" w:hint="eastAsia"/>
                <w:color w:val="000000"/>
                <w:kern w:val="0"/>
                <w:sz w:val="21"/>
                <w:szCs w:val="21"/>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sz w:val="21"/>
                <w:szCs w:val="21"/>
              </w:rPr>
            </w:pPr>
            <w:r>
              <w:rPr>
                <w:rFonts w:ascii="宋体" w:eastAsia="宋体" w:hAnsi="宋体" w:cs="宋体"/>
                <w:color w:val="000000"/>
                <w:sz w:val="21"/>
                <w:szCs w:val="21"/>
              </w:rPr>
              <w:t>35.69</w:t>
            </w: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DE03E3" w:rsidRDefault="00DE03E3">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9</w:t>
            </w:r>
            <w:r>
              <w:rPr>
                <w:rFonts w:ascii="宋体" w:eastAsia="宋体" w:hAnsi="宋体" w:cs="宋体" w:hint="eastAsia"/>
                <w:color w:val="000000"/>
                <w:kern w:val="0"/>
                <w:sz w:val="21"/>
                <w:szCs w:val="21"/>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sz w:val="21"/>
                <w:szCs w:val="21"/>
              </w:rPr>
            </w:pPr>
            <w:r>
              <w:rPr>
                <w:rFonts w:ascii="宋体" w:eastAsia="宋体" w:hAnsi="宋体" w:cs="宋体"/>
                <w:color w:val="000000"/>
                <w:sz w:val="21"/>
                <w:szCs w:val="21"/>
              </w:rPr>
              <w:t>9.09</w:t>
            </w:r>
          </w:p>
        </w:tc>
      </w:tr>
      <w:tr w:rsidR="00DE03E3">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10</w:t>
            </w:r>
            <w:r>
              <w:rPr>
                <w:rFonts w:ascii="宋体" w:eastAsia="宋体" w:hAnsi="宋体" w:cs="宋体" w:hint="eastAsia"/>
                <w:color w:val="000000"/>
                <w:kern w:val="0"/>
                <w:sz w:val="21"/>
                <w:szCs w:val="21"/>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11</w:t>
            </w:r>
            <w:r>
              <w:rPr>
                <w:rFonts w:ascii="宋体" w:eastAsia="宋体" w:hAnsi="宋体" w:cs="宋体" w:hint="eastAsia"/>
                <w:color w:val="000000"/>
                <w:kern w:val="0"/>
                <w:sz w:val="21"/>
                <w:szCs w:val="21"/>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12</w:t>
            </w:r>
            <w:r>
              <w:rPr>
                <w:rFonts w:ascii="宋体" w:eastAsia="宋体" w:hAnsi="宋体" w:cs="宋体" w:hint="eastAsia"/>
                <w:color w:val="000000"/>
                <w:kern w:val="0"/>
                <w:sz w:val="21"/>
                <w:szCs w:val="21"/>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sz w:val="21"/>
                <w:szCs w:val="21"/>
              </w:rPr>
            </w:pPr>
            <w:r>
              <w:rPr>
                <w:rFonts w:ascii="宋体" w:eastAsia="宋体" w:hAnsi="宋体" w:cs="宋体"/>
                <w:color w:val="000000"/>
                <w:sz w:val="21"/>
                <w:szCs w:val="21"/>
              </w:rPr>
              <w:t>431.07</w:t>
            </w:r>
          </w:p>
        </w:tc>
      </w:tr>
      <w:tr w:rsidR="00DE03E3">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13</w:t>
            </w:r>
            <w:r>
              <w:rPr>
                <w:rFonts w:ascii="宋体" w:eastAsia="宋体" w:hAnsi="宋体" w:cs="宋体" w:hint="eastAsia"/>
                <w:color w:val="000000"/>
                <w:kern w:val="0"/>
                <w:sz w:val="21"/>
                <w:szCs w:val="21"/>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14</w:t>
            </w:r>
            <w:r>
              <w:rPr>
                <w:rFonts w:ascii="宋体" w:eastAsia="宋体" w:hAnsi="宋体" w:cs="宋体" w:hint="eastAsia"/>
                <w:color w:val="000000"/>
                <w:kern w:val="0"/>
                <w:sz w:val="21"/>
                <w:szCs w:val="21"/>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15</w:t>
            </w:r>
            <w:r>
              <w:rPr>
                <w:rFonts w:ascii="宋体" w:eastAsia="宋体" w:hAnsi="宋体" w:cs="宋体" w:hint="eastAsia"/>
                <w:color w:val="000000"/>
                <w:kern w:val="0"/>
                <w:sz w:val="21"/>
                <w:szCs w:val="21"/>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16</w:t>
            </w:r>
            <w:r>
              <w:rPr>
                <w:rFonts w:ascii="宋体" w:eastAsia="宋体" w:hAnsi="宋体" w:cs="宋体" w:hint="eastAsia"/>
                <w:color w:val="000000"/>
                <w:kern w:val="0"/>
                <w:sz w:val="21"/>
                <w:szCs w:val="21"/>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17</w:t>
            </w:r>
            <w:r>
              <w:rPr>
                <w:rFonts w:ascii="宋体" w:eastAsia="宋体" w:hAnsi="宋体" w:cs="宋体" w:hint="eastAsia"/>
                <w:color w:val="000000"/>
                <w:kern w:val="0"/>
                <w:sz w:val="21"/>
                <w:szCs w:val="21"/>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18</w:t>
            </w:r>
            <w:r>
              <w:rPr>
                <w:rFonts w:ascii="宋体" w:eastAsia="宋体" w:hAnsi="宋体" w:cs="宋体" w:hint="eastAsia"/>
                <w:color w:val="000000"/>
                <w:kern w:val="0"/>
                <w:sz w:val="21"/>
                <w:szCs w:val="21"/>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19</w:t>
            </w:r>
            <w:r>
              <w:rPr>
                <w:rFonts w:ascii="宋体" w:eastAsia="宋体" w:hAnsi="宋体" w:cs="宋体" w:hint="eastAsia"/>
                <w:color w:val="000000"/>
                <w:kern w:val="0"/>
                <w:sz w:val="21"/>
                <w:szCs w:val="21"/>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20</w:t>
            </w:r>
            <w:r>
              <w:rPr>
                <w:rFonts w:ascii="宋体" w:eastAsia="宋体" w:hAnsi="宋体" w:cs="宋体" w:hint="eastAsia"/>
                <w:color w:val="000000"/>
                <w:kern w:val="0"/>
                <w:sz w:val="21"/>
                <w:szCs w:val="21"/>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21</w:t>
            </w:r>
            <w:r>
              <w:rPr>
                <w:rFonts w:ascii="宋体" w:eastAsia="宋体" w:hAnsi="宋体" w:cs="宋体" w:hint="eastAsia"/>
                <w:color w:val="000000"/>
                <w:kern w:val="0"/>
                <w:sz w:val="21"/>
                <w:szCs w:val="21"/>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5"/>
        </w:trPr>
        <w:tc>
          <w:tcPr>
            <w:tcW w:w="3388" w:type="dxa"/>
            <w:tcBorders>
              <w:top w:val="single" w:sz="4" w:space="0" w:color="000000"/>
              <w:left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DE03E3" w:rsidRDefault="00CE4D61">
            <w:pPr>
              <w:widowControl/>
              <w:jc w:val="right"/>
              <w:textAlignment w:val="center"/>
              <w:rPr>
                <w:rFonts w:ascii="宋体" w:eastAsia="宋体" w:hAnsi="宋体" w:cs="宋体"/>
                <w:color w:val="000000"/>
                <w:sz w:val="21"/>
                <w:szCs w:val="21"/>
              </w:rPr>
            </w:pPr>
            <w:r>
              <w:rPr>
                <w:rFonts w:ascii="宋体" w:eastAsia="宋体" w:hAnsi="宋体" w:cs="宋体"/>
                <w:color w:val="000000"/>
                <w:sz w:val="21"/>
                <w:szCs w:val="21"/>
              </w:rPr>
              <w:t>475.85</w:t>
            </w:r>
          </w:p>
        </w:tc>
        <w:tc>
          <w:tcPr>
            <w:tcW w:w="3090" w:type="dxa"/>
            <w:tcBorders>
              <w:top w:val="single" w:sz="4" w:space="0" w:color="000000"/>
              <w:left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DE03E3" w:rsidRDefault="00CE4D61">
            <w:pPr>
              <w:rPr>
                <w:rFonts w:ascii="宋体" w:eastAsia="宋体" w:hAnsi="宋体" w:cs="宋体"/>
                <w:b/>
                <w:color w:val="000000"/>
                <w:sz w:val="21"/>
                <w:szCs w:val="21"/>
              </w:rPr>
            </w:pPr>
            <w:r>
              <w:rPr>
                <w:rFonts w:ascii="宋体" w:eastAsia="宋体" w:hAnsi="宋体" w:cs="宋体"/>
                <w:b/>
                <w:color w:val="000000"/>
                <w:sz w:val="21"/>
                <w:szCs w:val="21"/>
              </w:rPr>
              <w:t>475.85</w:t>
            </w:r>
          </w:p>
        </w:tc>
      </w:tr>
      <w:tr w:rsidR="00DE03E3">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结余分配</w:t>
            </w:r>
          </w:p>
        </w:tc>
        <w:tc>
          <w:tcPr>
            <w:tcW w:w="1326"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b/>
                <w:color w:val="000000"/>
                <w:sz w:val="21"/>
                <w:szCs w:val="21"/>
              </w:rPr>
            </w:pPr>
          </w:p>
        </w:tc>
      </w:tr>
      <w:tr w:rsidR="00DE03E3">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b/>
                <w:color w:val="000000"/>
                <w:sz w:val="21"/>
                <w:szCs w:val="21"/>
              </w:rPr>
            </w:pPr>
          </w:p>
        </w:tc>
      </w:tr>
      <w:tr w:rsidR="00DE03E3">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sz w:val="21"/>
                <w:szCs w:val="21"/>
              </w:rPr>
            </w:pPr>
            <w:r>
              <w:rPr>
                <w:rFonts w:ascii="宋体" w:eastAsia="宋体" w:hAnsi="宋体" w:cs="宋体"/>
                <w:color w:val="000000"/>
                <w:sz w:val="21"/>
                <w:szCs w:val="21"/>
              </w:rPr>
              <w:t>475.85</w:t>
            </w:r>
          </w:p>
        </w:tc>
        <w:tc>
          <w:tcPr>
            <w:tcW w:w="309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b/>
                <w:color w:val="000000"/>
                <w:sz w:val="21"/>
                <w:szCs w:val="21"/>
              </w:rPr>
            </w:pPr>
            <w:r>
              <w:rPr>
                <w:rFonts w:ascii="宋体" w:eastAsia="宋体" w:hAnsi="宋体" w:cs="宋体"/>
                <w:b/>
                <w:color w:val="000000"/>
                <w:sz w:val="21"/>
                <w:szCs w:val="21"/>
              </w:rPr>
              <w:t>475.85</w:t>
            </w:r>
          </w:p>
        </w:tc>
      </w:tr>
    </w:tbl>
    <w:p w:rsidR="00DE03E3" w:rsidRDefault="00CE4D61" w:rsidP="00DE03E3">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DE03E3" w:rsidRDefault="00DE03E3"/>
    <w:p w:rsidR="00731D7A" w:rsidRDefault="00731D7A"/>
    <w:p w:rsidR="00DE03E3" w:rsidRDefault="00CE4D61">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02</w:t>
      </w:r>
      <w:r>
        <w:rPr>
          <w:rFonts w:ascii="宋体" w:eastAsia="宋体" w:hAnsi="宋体" w:cs="宋体" w:hint="eastAsia"/>
          <w:b/>
          <w:bCs/>
          <w:sz w:val="21"/>
          <w:szCs w:val="21"/>
        </w:rPr>
        <w:t>表</w:t>
      </w:r>
    </w:p>
    <w:p w:rsidR="00DE03E3" w:rsidRDefault="00CE4D61">
      <w:pPr>
        <w:rPr>
          <w:rFonts w:ascii="宋体" w:eastAsia="宋体" w:hAnsi="宋体" w:cs="宋体"/>
          <w:b/>
          <w:bCs/>
          <w:sz w:val="48"/>
          <w:szCs w:val="48"/>
        </w:rPr>
      </w:pPr>
      <w:r>
        <w:rPr>
          <w:rFonts w:ascii="宋体" w:eastAsia="宋体" w:hAnsi="宋体" w:cs="宋体" w:hint="eastAsia"/>
          <w:b/>
          <w:bCs/>
          <w:sz w:val="21"/>
          <w:szCs w:val="21"/>
        </w:rPr>
        <w:t>编制部门：西安市阎良区畜牧兽医技术推广中心金额单位：万元</w:t>
      </w:r>
    </w:p>
    <w:tbl>
      <w:tblPr>
        <w:tblW w:w="9207" w:type="dxa"/>
        <w:tblLayout w:type="fixed"/>
        <w:tblCellMar>
          <w:top w:w="15" w:type="dxa"/>
          <w:left w:w="15" w:type="dxa"/>
          <w:bottom w:w="15" w:type="dxa"/>
          <w:right w:w="15" w:type="dxa"/>
        </w:tblCellMar>
        <w:tblLook w:val="04A0"/>
      </w:tblPr>
      <w:tblGrid>
        <w:gridCol w:w="915"/>
        <w:gridCol w:w="2160"/>
        <w:gridCol w:w="855"/>
        <w:gridCol w:w="870"/>
        <w:gridCol w:w="720"/>
        <w:gridCol w:w="627"/>
        <w:gridCol w:w="1080"/>
        <w:gridCol w:w="540"/>
        <w:gridCol w:w="900"/>
        <w:gridCol w:w="540"/>
      </w:tblGrid>
      <w:tr w:rsidR="00DE03E3">
        <w:trPr>
          <w:trHeight w:val="439"/>
        </w:trPr>
        <w:tc>
          <w:tcPr>
            <w:tcW w:w="3075"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5"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707"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DE03E3" w:rsidRDefault="00CE4D61">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DE03E3" w:rsidRDefault="00CE4D61">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DE03E3">
        <w:trPr>
          <w:trHeight w:val="1125"/>
        </w:trPr>
        <w:tc>
          <w:tcPr>
            <w:tcW w:w="915" w:type="dxa"/>
            <w:tcBorders>
              <w:top w:val="single" w:sz="4" w:space="0" w:color="000000"/>
              <w:left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160" w:type="dxa"/>
            <w:tcBorders>
              <w:top w:val="single" w:sz="4" w:space="0" w:color="000000"/>
              <w:left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5"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DE03E3" w:rsidRDefault="00CE4D61">
            <w:pPr>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54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54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val="439"/>
        </w:trPr>
        <w:tc>
          <w:tcPr>
            <w:tcW w:w="3075"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475</w:t>
            </w:r>
            <w:r>
              <w:rPr>
                <w:rFonts w:ascii="宋体" w:eastAsia="宋体" w:hAnsi="宋体" w:cs="宋体" w:hint="eastAsia"/>
                <w:color w:val="000000"/>
                <w:sz w:val="21"/>
                <w:szCs w:val="21"/>
              </w:rPr>
              <w:t>．</w:t>
            </w:r>
            <w:r>
              <w:rPr>
                <w:rFonts w:ascii="宋体" w:eastAsia="宋体" w:hAnsi="宋体" w:cs="宋体"/>
                <w:color w:val="000000"/>
                <w:sz w:val="21"/>
                <w:szCs w:val="21"/>
              </w:rPr>
              <w:t>85</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475.85</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208</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社会保障和就业支出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20805</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行政事业单位离退休</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2080505</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机关事业单位基本养老保险缴费支出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210</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21011</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行政事业单位医疗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2101102</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农林水支出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431.07</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431.07</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21301</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农业</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431.07</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431.07</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2130101</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0.93</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0.93</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2130104</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事业运行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423.49</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423.49</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3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2130106</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科技转化与推广服务</w:t>
            </w: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6.65</w:t>
            </w: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6.65</w:t>
            </w: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44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4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4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4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4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4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49"/>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4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bl>
    <w:p w:rsidR="00DE03E3" w:rsidRDefault="00CE4D61" w:rsidP="00DE03E3">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DE03E3" w:rsidRDefault="00DE03E3">
      <w:pPr>
        <w:jc w:val="center"/>
        <w:rPr>
          <w:rFonts w:ascii="宋体" w:eastAsia="宋体" w:hAnsi="宋体" w:cs="宋体"/>
          <w:b/>
          <w:bCs/>
          <w:szCs w:val="32"/>
        </w:rPr>
      </w:pPr>
    </w:p>
    <w:p w:rsidR="00DE03E3" w:rsidRDefault="00CE4D61">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03</w:t>
      </w:r>
      <w:r>
        <w:rPr>
          <w:rFonts w:ascii="宋体" w:eastAsia="宋体" w:hAnsi="宋体" w:cs="宋体" w:hint="eastAsia"/>
          <w:b/>
          <w:bCs/>
          <w:sz w:val="21"/>
          <w:szCs w:val="21"/>
        </w:rPr>
        <w:t>表</w:t>
      </w:r>
    </w:p>
    <w:p w:rsidR="00DE03E3" w:rsidRDefault="00CE4D61">
      <w:pPr>
        <w:rPr>
          <w:rFonts w:ascii="宋体" w:eastAsia="宋体" w:hAnsi="宋体" w:cs="宋体"/>
          <w:b/>
          <w:bCs/>
          <w:sz w:val="48"/>
          <w:szCs w:val="48"/>
        </w:rPr>
      </w:pPr>
      <w:r>
        <w:rPr>
          <w:rFonts w:ascii="宋体" w:eastAsia="宋体" w:hAnsi="宋体" w:cs="宋体" w:hint="eastAsia"/>
          <w:b/>
          <w:bCs/>
          <w:sz w:val="21"/>
          <w:szCs w:val="21"/>
        </w:rPr>
        <w:t>编制部门：西安市阎良区畜牧兽医技术推广中心金额单位：万元</w:t>
      </w:r>
    </w:p>
    <w:tbl>
      <w:tblPr>
        <w:tblW w:w="8859" w:type="dxa"/>
        <w:tblLayout w:type="fixed"/>
        <w:tblCellMar>
          <w:top w:w="15" w:type="dxa"/>
          <w:left w:w="15" w:type="dxa"/>
          <w:bottom w:w="15" w:type="dxa"/>
          <w:right w:w="15" w:type="dxa"/>
        </w:tblCellMar>
        <w:tblLook w:val="04A0"/>
      </w:tblPr>
      <w:tblGrid>
        <w:gridCol w:w="914"/>
        <w:gridCol w:w="83"/>
        <w:gridCol w:w="2078"/>
        <w:gridCol w:w="1080"/>
        <w:gridCol w:w="986"/>
        <w:gridCol w:w="1077"/>
        <w:gridCol w:w="961"/>
        <w:gridCol w:w="576"/>
        <w:gridCol w:w="1104"/>
      </w:tblGrid>
      <w:tr w:rsidR="00DE03E3">
        <w:trPr>
          <w:trHeight w:val="372"/>
        </w:trPr>
        <w:tc>
          <w:tcPr>
            <w:tcW w:w="3075" w:type="dxa"/>
            <w:gridSpan w:val="3"/>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961"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576"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104"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DE03E3">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07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61"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576"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104"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val="372"/>
        </w:trPr>
        <w:tc>
          <w:tcPr>
            <w:tcW w:w="3075" w:type="dxa"/>
            <w:gridSpan w:val="3"/>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475.85</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469.20</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6.65</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208</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社会保障和就业支出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20805</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行政事业单位离退休</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2080505</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机关事业单位基本养老保险缴费支出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35.69</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210</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卫生健康支出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21011</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行政事业单位医疗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2101102</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事业单位医疗</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9.09</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农林水支出</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431.07</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424.42</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6.65</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21301</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农业</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431.07</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424.42</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6.65</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2130101</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行政运行</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0.93</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0.93</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2130104</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事业运行</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423.49</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423.49</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color w:val="000000"/>
                <w:sz w:val="21"/>
                <w:szCs w:val="21"/>
              </w:rPr>
              <w:t>2130106</w:t>
            </w: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sz w:val="21"/>
                <w:szCs w:val="21"/>
              </w:rPr>
            </w:pPr>
            <w:r>
              <w:rPr>
                <w:rFonts w:ascii="宋体" w:eastAsia="宋体" w:hAnsi="宋体" w:cs="宋体" w:hint="eastAsia"/>
                <w:color w:val="000000"/>
                <w:sz w:val="21"/>
                <w:szCs w:val="21"/>
              </w:rPr>
              <w:t>科技转化与推广服务</w:t>
            </w: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6.65</w:t>
            </w: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6.65</w:t>
            </w: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sz w:val="21"/>
                <w:szCs w:val="21"/>
              </w:rPr>
            </w:pPr>
            <w:r>
              <w:rPr>
                <w:rFonts w:ascii="宋体" w:eastAsia="宋体" w:hAnsi="宋体" w:cs="宋体"/>
                <w:color w:val="000000"/>
                <w:sz w:val="21"/>
                <w:szCs w:val="21"/>
              </w:rPr>
              <w:t>0.00</w:t>
            </w: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1"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6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57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0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bl>
    <w:p w:rsidR="00DE03E3" w:rsidRDefault="00CE4D61">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DE03E3" w:rsidRDefault="00DE03E3"/>
    <w:p w:rsidR="00731D7A" w:rsidRDefault="00731D7A"/>
    <w:p w:rsidR="00DE03E3" w:rsidRDefault="00DE03E3"/>
    <w:p w:rsidR="00DE03E3" w:rsidRDefault="00CE4D61">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编制部门：西安市阎良区畜牧兽医技术推广中心金额单位：万元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DE03E3">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DE03E3">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DE03E3">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475.85</w:t>
            </w: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3</w:t>
            </w:r>
            <w:r>
              <w:rPr>
                <w:rFonts w:ascii="宋体" w:eastAsia="宋体" w:hAnsi="宋体" w:cs="宋体" w:hint="eastAsia"/>
                <w:color w:val="000000"/>
                <w:sz w:val="21"/>
                <w:szCs w:val="21"/>
              </w:rPr>
              <w:t>、国有资本经营预算收入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3</w:t>
            </w:r>
            <w:r>
              <w:rPr>
                <w:rFonts w:ascii="宋体" w:eastAsia="宋体" w:hAnsi="宋体" w:cs="宋体" w:hint="eastAsia"/>
                <w:color w:val="000000"/>
                <w:kern w:val="0"/>
                <w:sz w:val="21"/>
                <w:szCs w:val="21"/>
              </w:rPr>
              <w:t>、国防支出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4</w:t>
            </w:r>
            <w:r>
              <w:rPr>
                <w:rFonts w:ascii="宋体" w:eastAsia="宋体" w:hAnsi="宋体" w:cs="宋体" w:hint="eastAsia"/>
                <w:color w:val="000000"/>
                <w:kern w:val="0"/>
                <w:sz w:val="21"/>
                <w:szCs w:val="21"/>
              </w:rPr>
              <w:t>、公共安全支出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5</w:t>
            </w:r>
            <w:r>
              <w:rPr>
                <w:rFonts w:ascii="宋体" w:eastAsia="宋体" w:hAnsi="宋体" w:cs="宋体" w:hint="eastAsia"/>
                <w:color w:val="000000"/>
                <w:kern w:val="0"/>
                <w:sz w:val="21"/>
                <w:szCs w:val="21"/>
              </w:rPr>
              <w:t>、教育支出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6</w:t>
            </w:r>
            <w:r>
              <w:rPr>
                <w:rFonts w:ascii="宋体" w:eastAsia="宋体" w:hAnsi="宋体" w:cs="宋体" w:hint="eastAsia"/>
                <w:color w:val="000000"/>
                <w:kern w:val="0"/>
                <w:sz w:val="21"/>
                <w:szCs w:val="21"/>
              </w:rPr>
              <w:t>、科学技术支出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7</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8</w:t>
            </w:r>
            <w:r>
              <w:rPr>
                <w:rFonts w:ascii="宋体" w:eastAsia="宋体" w:hAnsi="宋体" w:cs="宋体" w:hint="eastAsia"/>
                <w:color w:val="000000"/>
                <w:kern w:val="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9</w:t>
            </w:r>
            <w:r>
              <w:rPr>
                <w:rFonts w:ascii="宋体" w:eastAsia="宋体" w:hAnsi="宋体" w:cs="宋体" w:hint="eastAsia"/>
                <w:color w:val="000000"/>
                <w:kern w:val="0"/>
                <w:sz w:val="21"/>
                <w:szCs w:val="21"/>
              </w:rPr>
              <w:t>、卫生健康支出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10</w:t>
            </w:r>
            <w:r>
              <w:rPr>
                <w:rFonts w:ascii="宋体" w:eastAsia="宋体" w:hAnsi="宋体" w:cs="宋体" w:hint="eastAsia"/>
                <w:color w:val="000000"/>
                <w:kern w:val="0"/>
                <w:sz w:val="21"/>
                <w:szCs w:val="21"/>
              </w:rPr>
              <w:t>、节能环保支出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11</w:t>
            </w:r>
            <w:r>
              <w:rPr>
                <w:rFonts w:ascii="宋体" w:eastAsia="宋体" w:hAnsi="宋体" w:cs="宋体" w:hint="eastAsia"/>
                <w:color w:val="000000"/>
                <w:kern w:val="0"/>
                <w:sz w:val="21"/>
                <w:szCs w:val="21"/>
              </w:rPr>
              <w:t>、城乡社区支出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12</w:t>
            </w:r>
            <w:r>
              <w:rPr>
                <w:rFonts w:ascii="宋体" w:eastAsia="宋体" w:hAnsi="宋体" w:cs="宋体" w:hint="eastAsia"/>
                <w:color w:val="000000"/>
                <w:kern w:val="0"/>
                <w:sz w:val="21"/>
                <w:szCs w:val="21"/>
              </w:rPr>
              <w:t>、农林水支出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431.07</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431.07</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13</w:t>
            </w:r>
            <w:r>
              <w:rPr>
                <w:rFonts w:ascii="宋体" w:eastAsia="宋体" w:hAnsi="宋体" w:cs="宋体" w:hint="eastAsia"/>
                <w:color w:val="000000"/>
                <w:kern w:val="0"/>
                <w:sz w:val="21"/>
                <w:szCs w:val="21"/>
              </w:rPr>
              <w:t>、交通运输支出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14</w:t>
            </w:r>
            <w:r>
              <w:rPr>
                <w:rFonts w:ascii="宋体" w:eastAsia="宋体" w:hAnsi="宋体" w:cs="宋体" w:hint="eastAsia"/>
                <w:color w:val="000000"/>
                <w:kern w:val="0"/>
                <w:sz w:val="21"/>
                <w:szCs w:val="21"/>
              </w:rPr>
              <w:t>、资源勘探信息等支出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15</w:t>
            </w:r>
            <w:r>
              <w:rPr>
                <w:rFonts w:ascii="宋体" w:eastAsia="宋体" w:hAnsi="宋体" w:cs="宋体" w:hint="eastAsia"/>
                <w:color w:val="000000"/>
                <w:kern w:val="0"/>
                <w:sz w:val="21"/>
                <w:szCs w:val="21"/>
              </w:rPr>
              <w:t>、商业服务业等支出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16</w:t>
            </w:r>
            <w:r>
              <w:rPr>
                <w:rFonts w:ascii="宋体" w:eastAsia="宋体" w:hAnsi="宋体" w:cs="宋体" w:hint="eastAsia"/>
                <w:color w:val="000000"/>
                <w:kern w:val="0"/>
                <w:sz w:val="21"/>
                <w:szCs w:val="21"/>
              </w:rPr>
              <w:t>、金融支出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17</w:t>
            </w:r>
            <w:r>
              <w:rPr>
                <w:rFonts w:ascii="宋体" w:eastAsia="宋体" w:hAnsi="宋体" w:cs="宋体" w:hint="eastAsia"/>
                <w:color w:val="000000"/>
                <w:kern w:val="0"/>
                <w:sz w:val="21"/>
                <w:szCs w:val="21"/>
              </w:rPr>
              <w:t>、援助其他地区支出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18</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19</w:t>
            </w:r>
            <w:r>
              <w:rPr>
                <w:rFonts w:ascii="宋体" w:eastAsia="宋体" w:hAnsi="宋体" w:cs="宋体" w:hint="eastAsia"/>
                <w:color w:val="000000"/>
                <w:kern w:val="0"/>
                <w:sz w:val="21"/>
                <w:szCs w:val="21"/>
              </w:rPr>
              <w:t>、住房保障支出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20</w:t>
            </w:r>
            <w:r>
              <w:rPr>
                <w:rFonts w:ascii="宋体" w:eastAsia="宋体" w:hAnsi="宋体" w:cs="宋体" w:hint="eastAsia"/>
                <w:color w:val="000000"/>
                <w:kern w:val="0"/>
                <w:sz w:val="21"/>
                <w:szCs w:val="21"/>
              </w:rPr>
              <w:t>、粮油物资储备支出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21</w:t>
            </w:r>
            <w:r>
              <w:rPr>
                <w:rFonts w:ascii="宋体" w:eastAsia="宋体" w:hAnsi="宋体" w:cs="宋体" w:hint="eastAsia"/>
                <w:color w:val="000000"/>
                <w:kern w:val="0"/>
                <w:sz w:val="21"/>
                <w:szCs w:val="21"/>
              </w:rPr>
              <w:t>、灾害防治及应急管理支出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134" w:type="dxa"/>
            <w:tcBorders>
              <w:top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02" w:type="dxa"/>
            <w:tcBorders>
              <w:top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84" w:type="dxa"/>
            <w:tcBorders>
              <w:top w:val="single" w:sz="4" w:space="0" w:color="000000"/>
              <w:bottom w:val="single" w:sz="4" w:space="0" w:color="000000"/>
              <w:right w:val="single" w:sz="4" w:space="0" w:color="000000"/>
            </w:tcBorders>
            <w:vAlign w:val="center"/>
          </w:tcPr>
          <w:p w:rsidR="00DE03E3" w:rsidRDefault="00CE4D61">
            <w:pPr>
              <w:jc w:val="right"/>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bl>
    <w:p w:rsidR="00DE03E3" w:rsidRDefault="00DE03E3"/>
    <w:p w:rsidR="00DE03E3" w:rsidRDefault="00DE03E3"/>
    <w:p w:rsidR="00DE03E3" w:rsidRDefault="00CE4D61">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编制部门：西安市阎良区畜牧兽医技术推广中心金额单位：万元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DE03E3">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DE03E3">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554"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DE03E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475.85</w:t>
            </w:r>
          </w:p>
        </w:tc>
        <w:tc>
          <w:tcPr>
            <w:tcW w:w="18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475.85</w:t>
            </w:r>
          </w:p>
        </w:tc>
        <w:tc>
          <w:tcPr>
            <w:tcW w:w="1061"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475.85</w:t>
            </w:r>
          </w:p>
        </w:tc>
        <w:tc>
          <w:tcPr>
            <w:tcW w:w="1197"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61"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97"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r w:rsidR="00DE03E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DE03E3" w:rsidRDefault="00CE4D61">
            <w:pPr>
              <w:widowControl/>
              <w:ind w:firstLineChars="200" w:firstLine="420"/>
              <w:textAlignment w:val="center"/>
              <w:rPr>
                <w:rFonts w:ascii="宋体" w:eastAsia="宋体" w:hAnsi="宋体" w:cs="宋体"/>
                <w:b/>
                <w:color w:val="000000"/>
                <w:kern w:val="0"/>
                <w:sz w:val="21"/>
                <w:szCs w:val="21"/>
              </w:rPr>
            </w:pPr>
            <w:proofErr w:type="gramStart"/>
            <w:r>
              <w:rPr>
                <w:rFonts w:ascii="宋体" w:eastAsia="宋体" w:hAnsi="宋体" w:cs="宋体" w:hint="eastAsia"/>
                <w:color w:val="000000"/>
                <w:kern w:val="0"/>
                <w:sz w:val="21"/>
                <w:szCs w:val="21"/>
              </w:rPr>
              <w:t>算财政</w:t>
            </w:r>
            <w:proofErr w:type="gramEnd"/>
            <w:r>
              <w:rPr>
                <w:rFonts w:ascii="宋体" w:eastAsia="宋体" w:hAnsi="宋体" w:cs="宋体" w:hint="eastAsia"/>
                <w:color w:val="000000"/>
                <w:kern w:val="0"/>
                <w:sz w:val="21"/>
                <w:szCs w:val="21"/>
              </w:rPr>
              <w:t>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 xml:space="preserve">　</w:t>
            </w:r>
          </w:p>
        </w:tc>
        <w:tc>
          <w:tcPr>
            <w:tcW w:w="1061"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 xml:space="preserve">　</w:t>
            </w:r>
          </w:p>
        </w:tc>
      </w:tr>
      <w:tr w:rsidR="00DE03E3">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DE03E3" w:rsidRDefault="00CE4D61">
            <w:pPr>
              <w:widowControl/>
              <w:ind w:firstLineChars="200" w:firstLine="420"/>
              <w:textAlignment w:val="center"/>
              <w:rPr>
                <w:rFonts w:ascii="宋体" w:eastAsia="宋体" w:hAnsi="宋体" w:cs="宋体"/>
                <w:b/>
                <w:color w:val="000000"/>
                <w:kern w:val="0"/>
                <w:sz w:val="21"/>
                <w:szCs w:val="21"/>
              </w:rPr>
            </w:pPr>
            <w:proofErr w:type="gramStart"/>
            <w:r>
              <w:rPr>
                <w:rFonts w:ascii="宋体" w:eastAsia="宋体" w:hAnsi="宋体" w:cs="宋体" w:hint="eastAsia"/>
                <w:color w:val="000000"/>
                <w:kern w:val="0"/>
                <w:sz w:val="21"/>
                <w:szCs w:val="21"/>
              </w:rPr>
              <w:t>算财政</w:t>
            </w:r>
            <w:proofErr w:type="gramEnd"/>
            <w:r>
              <w:rPr>
                <w:rFonts w:ascii="宋体" w:eastAsia="宋体" w:hAnsi="宋体" w:cs="宋体" w:hint="eastAsia"/>
                <w:color w:val="000000"/>
                <w:kern w:val="0"/>
                <w:sz w:val="21"/>
                <w:szCs w:val="21"/>
              </w:rPr>
              <w:t>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815"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 xml:space="preserve">　</w:t>
            </w:r>
          </w:p>
        </w:tc>
        <w:tc>
          <w:tcPr>
            <w:tcW w:w="1061"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 xml:space="preserve">　</w:t>
            </w:r>
          </w:p>
        </w:tc>
        <w:tc>
          <w:tcPr>
            <w:tcW w:w="1197"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 xml:space="preserve">　</w:t>
            </w:r>
          </w:p>
        </w:tc>
      </w:tr>
      <w:tr w:rsidR="00DE03E3">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475.85</w:t>
            </w:r>
          </w:p>
        </w:tc>
        <w:tc>
          <w:tcPr>
            <w:tcW w:w="18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475.85</w:t>
            </w:r>
          </w:p>
        </w:tc>
        <w:tc>
          <w:tcPr>
            <w:tcW w:w="1061"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475.85</w:t>
            </w:r>
          </w:p>
        </w:tc>
        <w:tc>
          <w:tcPr>
            <w:tcW w:w="1197"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r>
    </w:tbl>
    <w:p w:rsidR="00DE03E3" w:rsidRDefault="00DE03E3">
      <w:pPr>
        <w:rPr>
          <w:rFonts w:ascii="宋体" w:eastAsia="宋体" w:hAnsi="宋体" w:cs="宋体"/>
          <w:sz w:val="21"/>
          <w:szCs w:val="21"/>
        </w:rPr>
      </w:pPr>
    </w:p>
    <w:p w:rsidR="00DE03E3" w:rsidRDefault="00CE4D61" w:rsidP="00DE03E3">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DE03E3" w:rsidRDefault="00DE03E3">
      <w:pPr>
        <w:rPr>
          <w:rFonts w:ascii="仿宋_GB2312" w:eastAsia="仿宋_GB2312" w:hAnsi="仿宋_GB2312" w:cs="仿宋_GB2312"/>
          <w:szCs w:val="32"/>
        </w:rPr>
      </w:pPr>
    </w:p>
    <w:p w:rsidR="00DE03E3" w:rsidRDefault="00DE03E3"/>
    <w:p w:rsidR="00DE03E3" w:rsidRDefault="00DE03E3"/>
    <w:p w:rsidR="00DE03E3" w:rsidRDefault="00DE03E3"/>
    <w:p w:rsidR="00DE03E3" w:rsidRDefault="00DE03E3"/>
    <w:p w:rsidR="00DE03E3" w:rsidRDefault="00DE03E3"/>
    <w:p w:rsidR="00DE03E3" w:rsidRDefault="00DE03E3"/>
    <w:p w:rsidR="00DE03E3" w:rsidRDefault="00DE03E3"/>
    <w:p w:rsidR="00DE03E3" w:rsidRDefault="00DE03E3"/>
    <w:p w:rsidR="00DE03E3" w:rsidRDefault="00DE03E3"/>
    <w:p w:rsidR="00DE03E3" w:rsidRDefault="00CE4D61">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05</w:t>
      </w:r>
      <w:r>
        <w:rPr>
          <w:rFonts w:ascii="宋体" w:eastAsia="宋体" w:hAnsi="宋体" w:cs="宋体" w:hint="eastAsia"/>
          <w:b/>
          <w:bCs/>
          <w:sz w:val="21"/>
          <w:szCs w:val="21"/>
        </w:rPr>
        <w:t>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编制部门：西安市阎良区畜牧兽医技术推广中心金额单位：万元</w:t>
      </w:r>
    </w:p>
    <w:tbl>
      <w:tblPr>
        <w:tblW w:w="8843" w:type="dxa"/>
        <w:tblLayout w:type="fixed"/>
        <w:tblCellMar>
          <w:top w:w="15" w:type="dxa"/>
          <w:left w:w="15" w:type="dxa"/>
          <w:bottom w:w="15" w:type="dxa"/>
          <w:right w:w="15" w:type="dxa"/>
        </w:tblCellMar>
        <w:tblLook w:val="04A0"/>
      </w:tblPr>
      <w:tblGrid>
        <w:gridCol w:w="915"/>
        <w:gridCol w:w="2160"/>
        <w:gridCol w:w="1006"/>
        <w:gridCol w:w="1020"/>
        <w:gridCol w:w="935"/>
        <w:gridCol w:w="1039"/>
        <w:gridCol w:w="1020"/>
        <w:gridCol w:w="748"/>
      </w:tblGrid>
      <w:tr w:rsidR="00DE03E3">
        <w:trPr>
          <w:trHeight w:val="414"/>
        </w:trPr>
        <w:tc>
          <w:tcPr>
            <w:tcW w:w="3075"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748"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DE03E3">
        <w:trPr>
          <w:trHeight w:val="781"/>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748"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val="414"/>
        </w:trPr>
        <w:tc>
          <w:tcPr>
            <w:tcW w:w="3075"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475.85</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469.20</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450.33</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18.87</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6.65</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696"/>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208</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70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20805</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781"/>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2080505</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210</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21011</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2101102</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农林水支出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431.07</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424.42</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405.56</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18.87</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6.65</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21301</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农业</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431.07</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424.42</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405.56</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18.87</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6.65</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2130101</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0.93</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0.93</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0.93</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2130104</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事业运行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423.49</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423.49</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404.63</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18.87</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2130106</w:t>
            </w: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科技转化与推广服务</w:t>
            </w: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6.65</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6.65</w:t>
            </w: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14"/>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25"/>
        </w:trPr>
        <w:tc>
          <w:tcPr>
            <w:tcW w:w="91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216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748"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bl>
    <w:p w:rsidR="00DE03E3" w:rsidRDefault="00CE4D61" w:rsidP="00DE03E3">
      <w:pPr>
        <w:widowControl/>
        <w:ind w:left="420" w:hangingChars="200" w:hanging="420"/>
        <w:jc w:val="left"/>
        <w:rPr>
          <w:rFonts w:eastAsia="宋体" w:cs="黑体"/>
          <w:sz w:val="21"/>
          <w:szCs w:val="24"/>
        </w:rPr>
      </w:pPr>
      <w:r>
        <w:rPr>
          <w:rFonts w:ascii="宋体" w:eastAsia="宋体" w:hAnsi="宋体" w:cs="宋体" w:hint="eastAsia"/>
          <w:sz w:val="21"/>
          <w:szCs w:val="21"/>
        </w:rPr>
        <w:lastRenderedPageBreak/>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DE03E3" w:rsidRDefault="00DE03E3"/>
    <w:p w:rsidR="00DE03E3" w:rsidRDefault="00DE03E3"/>
    <w:p w:rsidR="00DE03E3" w:rsidRDefault="00DE03E3"/>
    <w:p w:rsidR="00DE03E3" w:rsidRDefault="00CE4D61">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06</w:t>
      </w:r>
      <w:r>
        <w:rPr>
          <w:rFonts w:ascii="宋体" w:eastAsia="宋体" w:hAnsi="宋体" w:cs="宋体" w:hint="eastAsia"/>
          <w:b/>
          <w:bCs/>
          <w:sz w:val="21"/>
          <w:szCs w:val="21"/>
        </w:rPr>
        <w:t>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编制部门：西安市阎良区畜牧兽医技术推广中心金额单位：万元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DE03E3">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DE03E3">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469.20</w:t>
            </w:r>
          </w:p>
        </w:tc>
        <w:tc>
          <w:tcPr>
            <w:tcW w:w="1437" w:type="dxa"/>
            <w:tcBorders>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450.33</w:t>
            </w:r>
          </w:p>
        </w:tc>
        <w:tc>
          <w:tcPr>
            <w:tcW w:w="1363" w:type="dxa"/>
            <w:tcBorders>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18.87</w:t>
            </w:r>
          </w:p>
        </w:tc>
        <w:tc>
          <w:tcPr>
            <w:tcW w:w="1155" w:type="dxa"/>
            <w:tcBorders>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437.08</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437.06</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120.50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120.50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4.52</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4.52</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102.00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102.00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77.50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77.50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35.69</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8.73</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8.72</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9.09</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37.98</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37.98</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30113</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住房公积金</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41.07</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41.07</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18.86</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18.87</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5.08</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5.08</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30202</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印刷费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1.20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1.20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1.00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30206</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1.50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1.50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1.50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1.50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2.00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2.00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30217</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公务接待费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2.58</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2.58</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30226</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劳务费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4.00</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4.00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303</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对个人和家庭的补助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13.27</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13.27</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30304</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抚恤金</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9.91</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9.91</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color w:val="000000"/>
                <w:kern w:val="0"/>
                <w:sz w:val="21"/>
                <w:szCs w:val="21"/>
              </w:rPr>
              <w:t>30305</w:t>
            </w: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CE4D61">
            <w:pPr>
              <w:rPr>
                <w:rFonts w:ascii="宋体" w:eastAsia="宋体" w:hAnsi="宋体" w:cs="宋体"/>
                <w:color w:val="000000"/>
                <w:kern w:val="0"/>
                <w:sz w:val="21"/>
                <w:szCs w:val="21"/>
              </w:rPr>
            </w:pPr>
            <w:r>
              <w:rPr>
                <w:rFonts w:ascii="宋体" w:eastAsia="宋体" w:hAnsi="宋体" w:cs="宋体" w:hint="eastAsia"/>
                <w:color w:val="000000"/>
                <w:kern w:val="0"/>
                <w:sz w:val="21"/>
                <w:szCs w:val="21"/>
              </w:rPr>
              <w:t>生活补助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3.36</w:t>
            </w: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3.36</w:t>
            </w: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color w:val="000000"/>
                <w:kern w:val="0"/>
                <w:sz w:val="21"/>
                <w:szCs w:val="21"/>
              </w:rPr>
            </w:pPr>
            <w:r>
              <w:rPr>
                <w:rFonts w:ascii="宋体" w:eastAsia="宋体" w:hAnsi="宋体" w:cs="宋体"/>
                <w:color w:val="000000"/>
                <w:kern w:val="0"/>
                <w:sz w:val="21"/>
                <w:szCs w:val="21"/>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hRule="exact" w:val="340"/>
        </w:trPr>
        <w:tc>
          <w:tcPr>
            <w:tcW w:w="1157" w:type="dxa"/>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bl>
    <w:p w:rsidR="00DE03E3" w:rsidRDefault="00CE4D61" w:rsidP="00DE03E3">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DE03E3" w:rsidRDefault="00DE03E3">
      <w:pPr>
        <w:jc w:val="center"/>
        <w:rPr>
          <w:rFonts w:ascii="宋体" w:eastAsia="宋体" w:hAnsi="宋体" w:cs="宋体"/>
          <w:b/>
          <w:bCs/>
          <w:szCs w:val="32"/>
        </w:rPr>
      </w:pPr>
    </w:p>
    <w:p w:rsidR="00DE03E3" w:rsidRDefault="00CE4D61">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DE03E3" w:rsidRDefault="00CE4D61">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07</w:t>
      </w:r>
      <w:r>
        <w:rPr>
          <w:rFonts w:ascii="宋体" w:eastAsia="宋体" w:hAnsi="宋体" w:cs="宋体" w:hint="eastAsia"/>
          <w:b/>
          <w:bCs/>
          <w:sz w:val="21"/>
          <w:szCs w:val="21"/>
        </w:rPr>
        <w:t>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编制部门：西安市阎良区畜牧兽医技术推广中心金额单位：万元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DE03E3">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DE03E3">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8</w:t>
            </w:r>
          </w:p>
        </w:tc>
      </w:tr>
      <w:tr w:rsidR="00DE03E3">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2.58</w:t>
            </w:r>
          </w:p>
        </w:tc>
        <w:tc>
          <w:tcPr>
            <w:tcW w:w="111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2.58</w:t>
            </w:r>
          </w:p>
        </w:tc>
        <w:tc>
          <w:tcPr>
            <w:tcW w:w="878"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998"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77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96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r>
      <w:tr w:rsidR="00DE03E3">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2.58</w:t>
            </w:r>
          </w:p>
        </w:tc>
        <w:tc>
          <w:tcPr>
            <w:tcW w:w="1117"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2.58</w:t>
            </w:r>
          </w:p>
        </w:tc>
        <w:tc>
          <w:tcPr>
            <w:tcW w:w="878"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998"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77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c>
          <w:tcPr>
            <w:tcW w:w="962" w:type="dxa"/>
            <w:tcBorders>
              <w:top w:val="single" w:sz="4" w:space="0" w:color="000000"/>
              <w:left w:val="single" w:sz="4" w:space="0" w:color="000000"/>
              <w:bottom w:val="single" w:sz="4" w:space="0" w:color="000000"/>
              <w:right w:val="single" w:sz="4" w:space="0" w:color="000000"/>
            </w:tcBorders>
            <w:vAlign w:val="center"/>
          </w:tcPr>
          <w:p w:rsidR="00DE03E3" w:rsidRDefault="00CE4D61">
            <w:pPr>
              <w:jc w:val="center"/>
              <w:rPr>
                <w:rFonts w:ascii="宋体" w:eastAsia="宋体" w:hAnsi="宋体" w:cs="宋体"/>
                <w:b/>
                <w:color w:val="000000"/>
                <w:sz w:val="21"/>
                <w:szCs w:val="21"/>
              </w:rPr>
            </w:pPr>
            <w:r>
              <w:rPr>
                <w:rFonts w:ascii="宋体" w:eastAsia="宋体" w:hAnsi="宋体" w:cs="宋体"/>
                <w:b/>
                <w:color w:val="000000"/>
                <w:sz w:val="21"/>
                <w:szCs w:val="21"/>
              </w:rPr>
              <w:t>0.00</w:t>
            </w:r>
          </w:p>
        </w:tc>
      </w:tr>
    </w:tbl>
    <w:p w:rsidR="00DE03E3" w:rsidRDefault="00CE4D61" w:rsidP="00DE03E3">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DE03E3" w:rsidRDefault="00DE03E3"/>
    <w:p w:rsidR="00DE03E3" w:rsidRDefault="00DE03E3"/>
    <w:p w:rsidR="00DE03E3" w:rsidRDefault="00DE03E3"/>
    <w:p w:rsidR="00DE03E3" w:rsidRDefault="00DE03E3"/>
    <w:p w:rsidR="00DE03E3" w:rsidRDefault="00DE03E3"/>
    <w:p w:rsidR="00DE03E3" w:rsidRDefault="00DE03E3"/>
    <w:p w:rsidR="00DE03E3" w:rsidRDefault="00DE03E3"/>
    <w:p w:rsidR="00DE03E3" w:rsidRDefault="00DE03E3"/>
    <w:p w:rsidR="00DE03E3" w:rsidRDefault="00DE03E3"/>
    <w:p w:rsidR="00DE03E3" w:rsidRDefault="00DE03E3"/>
    <w:p w:rsidR="00DE03E3" w:rsidRDefault="00DE03E3"/>
    <w:p w:rsidR="00DE03E3" w:rsidRDefault="00CE4D61">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08</w:t>
      </w:r>
      <w:r>
        <w:rPr>
          <w:rFonts w:ascii="宋体" w:eastAsia="宋体" w:hAnsi="宋体" w:cs="宋体" w:hint="eastAsia"/>
          <w:b/>
          <w:bCs/>
          <w:sz w:val="21"/>
          <w:szCs w:val="21"/>
        </w:rPr>
        <w:t>表</w:t>
      </w:r>
    </w:p>
    <w:p w:rsidR="00DE03E3" w:rsidRDefault="00CE4D61">
      <w:pPr>
        <w:rPr>
          <w:rFonts w:ascii="宋体" w:eastAsia="宋体" w:hAnsi="宋体" w:cs="宋体"/>
          <w:b/>
          <w:bCs/>
          <w:sz w:val="21"/>
          <w:szCs w:val="21"/>
        </w:rPr>
      </w:pPr>
      <w:r>
        <w:rPr>
          <w:rFonts w:ascii="宋体" w:eastAsia="宋体" w:hAnsi="宋体" w:cs="宋体" w:hint="eastAsia"/>
          <w:b/>
          <w:bCs/>
          <w:sz w:val="21"/>
          <w:szCs w:val="21"/>
        </w:rPr>
        <w:t>编制部门：西安市阎良区畜牧兽医技术推广中心金额单位：万元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DE03E3">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DE03E3">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center"/>
              <w:rPr>
                <w:rFonts w:ascii="宋体" w:eastAsia="宋体" w:hAnsi="宋体" w:cs="宋体"/>
                <w:b/>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r w:rsidR="00DE03E3">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DE03E3" w:rsidRDefault="00DE03E3">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DE03E3" w:rsidRDefault="00DE03E3">
            <w:pPr>
              <w:jc w:val="right"/>
              <w:rPr>
                <w:rFonts w:ascii="宋体" w:eastAsia="宋体" w:hAnsi="宋体" w:cs="宋体"/>
                <w:color w:val="000000"/>
                <w:sz w:val="21"/>
                <w:szCs w:val="21"/>
              </w:rPr>
            </w:pPr>
          </w:p>
        </w:tc>
      </w:tr>
    </w:tbl>
    <w:p w:rsidR="00DE03E3" w:rsidRDefault="00CE4D61" w:rsidP="00DE03E3">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DE03E3" w:rsidRDefault="00DE03E3"/>
    <w:p w:rsidR="00DE03E3" w:rsidRDefault="00DE03E3"/>
    <w:p w:rsidR="00DE03E3" w:rsidRDefault="00CE4D61">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w:t>
      </w:r>
      <w:r>
        <w:rPr>
          <w:rFonts w:ascii="黑体" w:eastAsia="黑体" w:hAnsi="宋体"/>
          <w:color w:val="000000"/>
          <w:kern w:val="0"/>
          <w:sz w:val="44"/>
          <w:szCs w:val="44"/>
        </w:rPr>
        <w:t xml:space="preserve"> 2019</w:t>
      </w:r>
      <w:r>
        <w:rPr>
          <w:rFonts w:ascii="黑体" w:eastAsia="黑体" w:hAnsi="宋体" w:hint="eastAsia"/>
          <w:color w:val="000000"/>
          <w:kern w:val="0"/>
          <w:sz w:val="44"/>
          <w:szCs w:val="44"/>
        </w:rPr>
        <w:t>年度部门决算情况说明</w:t>
      </w:r>
    </w:p>
    <w:p w:rsidR="00DE03E3" w:rsidRDefault="00DE03E3">
      <w:pPr>
        <w:spacing w:line="560" w:lineRule="exact"/>
        <w:rPr>
          <w:rFonts w:ascii="黑体" w:eastAsia="黑体" w:hAnsi="宋体"/>
          <w:color w:val="000000"/>
          <w:kern w:val="0"/>
          <w:sz w:val="44"/>
          <w:szCs w:val="44"/>
        </w:rPr>
      </w:pPr>
    </w:p>
    <w:p w:rsidR="00DE03E3" w:rsidRDefault="00CE4D61">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DE03E3" w:rsidRDefault="00CE4D61">
      <w:pPr>
        <w:widowControl/>
        <w:spacing w:line="560" w:lineRule="exact"/>
        <w:ind w:firstLineChars="200" w:firstLine="640"/>
        <w:jc w:val="left"/>
        <w:rPr>
          <w:rFonts w:ascii="仿宋_GB2312" w:eastAsia="仿宋_GB2312" w:hAnsi="仿宋"/>
          <w:szCs w:val="32"/>
        </w:rPr>
      </w:pPr>
      <w:r>
        <w:rPr>
          <w:rFonts w:ascii="仿宋_GB2312" w:eastAsia="仿宋_GB2312" w:hAnsi="仿宋"/>
          <w:szCs w:val="32"/>
        </w:rPr>
        <w:t>2019</w:t>
      </w:r>
      <w:r>
        <w:rPr>
          <w:rFonts w:ascii="仿宋_GB2312" w:eastAsia="仿宋_GB2312" w:hAnsi="仿宋" w:hint="eastAsia"/>
          <w:szCs w:val="32"/>
        </w:rPr>
        <w:t>年度收入总体情况及比上年有所增长，增长的主要原因是按照阎良区财政局统一安排，养老保险、医疗保险、工伤保险均由各预算单位自主缴纳；本年有新增人员，新增</w:t>
      </w:r>
      <w:r>
        <w:rPr>
          <w:rFonts w:ascii="仿宋_GB2312" w:eastAsia="仿宋_GB2312" w:hAnsi="仿宋"/>
          <w:szCs w:val="32"/>
        </w:rPr>
        <w:t>2</w:t>
      </w:r>
      <w:r>
        <w:rPr>
          <w:rFonts w:ascii="仿宋_GB2312" w:eastAsia="仿宋_GB2312" w:hAnsi="仿宋" w:hint="eastAsia"/>
          <w:szCs w:val="32"/>
        </w:rPr>
        <w:t>人，工资增加，总收入增加。</w:t>
      </w:r>
    </w:p>
    <w:p w:rsidR="00DE03E3" w:rsidRDefault="00CE4D61">
      <w:pPr>
        <w:widowControl/>
        <w:spacing w:line="560" w:lineRule="exact"/>
        <w:ind w:firstLineChars="200" w:firstLine="640"/>
        <w:jc w:val="left"/>
        <w:rPr>
          <w:rFonts w:ascii="仿宋_GB2312" w:eastAsia="仿宋_GB2312" w:hAnsi="仿宋"/>
          <w:szCs w:val="32"/>
        </w:rPr>
      </w:pPr>
      <w:r>
        <w:rPr>
          <w:rFonts w:ascii="仿宋_GB2312" w:eastAsia="仿宋_GB2312" w:hAnsi="仿宋"/>
          <w:szCs w:val="32"/>
        </w:rPr>
        <w:t>2019</w:t>
      </w:r>
      <w:r>
        <w:rPr>
          <w:rFonts w:ascii="仿宋_GB2312" w:eastAsia="仿宋_GB2312" w:hAnsi="仿宋" w:hint="eastAsia"/>
          <w:szCs w:val="32"/>
        </w:rPr>
        <w:t>度年支出总体情况及比上年有所增长，增长的主要原因是按照阎良区财政局统一安排，养老保险、医疗保险、工伤保险均由各预算单位自主缴纳；本年有新增人员，新增</w:t>
      </w:r>
      <w:r>
        <w:rPr>
          <w:rFonts w:ascii="仿宋_GB2312" w:eastAsia="仿宋_GB2312" w:hAnsi="仿宋"/>
          <w:szCs w:val="32"/>
        </w:rPr>
        <w:t>2</w:t>
      </w:r>
      <w:r>
        <w:rPr>
          <w:rFonts w:ascii="仿宋_GB2312" w:eastAsia="仿宋_GB2312" w:hAnsi="仿宋" w:hint="eastAsia"/>
          <w:szCs w:val="32"/>
        </w:rPr>
        <w:t>人，工资支出增加，总支出增加。</w:t>
      </w:r>
    </w:p>
    <w:p w:rsidR="00DE03E3" w:rsidRDefault="00DE03E3">
      <w:pPr>
        <w:widowControl/>
        <w:spacing w:line="560" w:lineRule="exact"/>
        <w:ind w:firstLineChars="200" w:firstLine="640"/>
        <w:jc w:val="left"/>
        <w:rPr>
          <w:rFonts w:ascii="仿宋_GB2312" w:eastAsia="仿宋_GB2312" w:hAnsi="仿宋"/>
          <w:szCs w:val="32"/>
        </w:rPr>
      </w:pPr>
    </w:p>
    <w:p w:rsidR="00DE03E3" w:rsidRDefault="00DE03E3">
      <w:pPr>
        <w:widowControl/>
        <w:spacing w:line="360" w:lineRule="auto"/>
        <w:jc w:val="left"/>
        <w:rPr>
          <w:rFonts w:ascii="仿宋_GB2312" w:eastAsia="仿宋_GB2312" w:hAnsi="仿宋"/>
          <w:szCs w:val="32"/>
        </w:rPr>
      </w:pPr>
      <w:r w:rsidRPr="00DE03E3">
        <w:rPr>
          <w:rFonts w:ascii="仿宋_GB2312" w:eastAsia="仿宋_GB2312" w:hAnsi="仿宋"/>
          <w:szCs w:val="32"/>
        </w:rPr>
        <w:object w:dxaOrig="5761" w:dyaOrig="3841">
          <v:shape id="_x0000_i1026" type="#_x0000_t75" style="width:3in;height:2in" o:ole="">
            <v:imagedata r:id="rId10" o:title=""/>
          </v:shape>
          <o:OLEObject Type="Embed" ProgID="MSGraph.Chart.8" ShapeID="_x0000_i1026" DrawAspect="Content" ObjectID="_1664887250" r:id="rId11"/>
        </w:object>
      </w:r>
    </w:p>
    <w:tbl>
      <w:tblPr>
        <w:tblW w:w="8000" w:type="dxa"/>
        <w:tblInd w:w="93" w:type="dxa"/>
        <w:tblLook w:val="04A0"/>
      </w:tblPr>
      <w:tblGrid>
        <w:gridCol w:w="3700"/>
        <w:gridCol w:w="520"/>
        <w:gridCol w:w="1060"/>
        <w:gridCol w:w="940"/>
        <w:gridCol w:w="840"/>
        <w:gridCol w:w="940"/>
      </w:tblGrid>
      <w:tr w:rsidR="00DE03E3">
        <w:trPr>
          <w:trHeight w:val="312"/>
        </w:trPr>
        <w:tc>
          <w:tcPr>
            <w:tcW w:w="3700" w:type="dxa"/>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指标</w:t>
            </w:r>
          </w:p>
        </w:tc>
        <w:tc>
          <w:tcPr>
            <w:tcW w:w="520" w:type="dxa"/>
            <w:vMerge w:val="restart"/>
            <w:tcBorders>
              <w:top w:val="single" w:sz="4" w:space="0" w:color="000000"/>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行次</w:t>
            </w:r>
          </w:p>
        </w:tc>
        <w:tc>
          <w:tcPr>
            <w:tcW w:w="1060" w:type="dxa"/>
            <w:vMerge w:val="restart"/>
            <w:tcBorders>
              <w:top w:val="single" w:sz="4" w:space="0" w:color="000000"/>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本年度</w:t>
            </w:r>
          </w:p>
        </w:tc>
        <w:tc>
          <w:tcPr>
            <w:tcW w:w="940" w:type="dxa"/>
            <w:vMerge w:val="restart"/>
            <w:tcBorders>
              <w:top w:val="single" w:sz="4" w:space="0" w:color="000000"/>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上年度</w:t>
            </w:r>
          </w:p>
        </w:tc>
        <w:tc>
          <w:tcPr>
            <w:tcW w:w="840" w:type="dxa"/>
            <w:vMerge w:val="restart"/>
            <w:tcBorders>
              <w:top w:val="single" w:sz="4" w:space="0" w:color="000000"/>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比上年增减</w:t>
            </w:r>
          </w:p>
        </w:tc>
        <w:tc>
          <w:tcPr>
            <w:tcW w:w="940" w:type="dxa"/>
            <w:vMerge w:val="restart"/>
            <w:tcBorders>
              <w:top w:val="single" w:sz="4" w:space="0" w:color="000000"/>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增减％</w:t>
            </w:r>
          </w:p>
        </w:tc>
      </w:tr>
      <w:tr w:rsidR="00DE03E3">
        <w:trPr>
          <w:trHeight w:val="312"/>
        </w:trPr>
        <w:tc>
          <w:tcPr>
            <w:tcW w:w="3700"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rPr>
                <w:rFonts w:ascii="宋体" w:eastAsia="宋体" w:hAnsi="宋体" w:cs="Arial"/>
                <w:kern w:val="0"/>
                <w:sz w:val="22"/>
                <w:szCs w:val="22"/>
              </w:rPr>
            </w:pPr>
          </w:p>
        </w:tc>
        <w:tc>
          <w:tcPr>
            <w:tcW w:w="520" w:type="dxa"/>
            <w:vMerge/>
            <w:tcBorders>
              <w:top w:val="single" w:sz="4" w:space="0" w:color="000000"/>
              <w:left w:val="nil"/>
              <w:bottom w:val="single" w:sz="4" w:space="0" w:color="000000"/>
              <w:right w:val="single" w:sz="4" w:space="0" w:color="000000"/>
            </w:tcBorders>
            <w:vAlign w:val="center"/>
          </w:tcPr>
          <w:p w:rsidR="00DE03E3" w:rsidRDefault="00DE03E3">
            <w:pPr>
              <w:widowControl/>
              <w:jc w:val="left"/>
              <w:rPr>
                <w:rFonts w:ascii="宋体" w:eastAsia="宋体" w:hAnsi="宋体" w:cs="Arial"/>
                <w:kern w:val="0"/>
                <w:sz w:val="22"/>
                <w:szCs w:val="22"/>
              </w:rPr>
            </w:pPr>
          </w:p>
        </w:tc>
        <w:tc>
          <w:tcPr>
            <w:tcW w:w="1060" w:type="dxa"/>
            <w:vMerge/>
            <w:tcBorders>
              <w:top w:val="single" w:sz="4" w:space="0" w:color="000000"/>
              <w:left w:val="nil"/>
              <w:bottom w:val="single" w:sz="4" w:space="0" w:color="000000"/>
              <w:right w:val="single" w:sz="4" w:space="0" w:color="000000"/>
            </w:tcBorders>
            <w:vAlign w:val="center"/>
          </w:tcPr>
          <w:p w:rsidR="00DE03E3" w:rsidRDefault="00DE03E3">
            <w:pPr>
              <w:widowControl/>
              <w:jc w:val="left"/>
              <w:rPr>
                <w:rFonts w:ascii="宋体" w:eastAsia="宋体" w:hAnsi="宋体" w:cs="Arial"/>
                <w:kern w:val="0"/>
                <w:sz w:val="22"/>
                <w:szCs w:val="22"/>
              </w:rPr>
            </w:pPr>
          </w:p>
        </w:tc>
        <w:tc>
          <w:tcPr>
            <w:tcW w:w="940" w:type="dxa"/>
            <w:vMerge/>
            <w:tcBorders>
              <w:top w:val="single" w:sz="4" w:space="0" w:color="000000"/>
              <w:left w:val="nil"/>
              <w:bottom w:val="single" w:sz="4" w:space="0" w:color="000000"/>
              <w:right w:val="single" w:sz="4" w:space="0" w:color="000000"/>
            </w:tcBorders>
            <w:vAlign w:val="center"/>
          </w:tcPr>
          <w:p w:rsidR="00DE03E3" w:rsidRDefault="00DE03E3">
            <w:pPr>
              <w:widowControl/>
              <w:jc w:val="left"/>
              <w:rPr>
                <w:rFonts w:ascii="宋体" w:eastAsia="宋体" w:hAnsi="宋体" w:cs="Arial"/>
                <w:kern w:val="0"/>
                <w:sz w:val="22"/>
                <w:szCs w:val="22"/>
              </w:rPr>
            </w:pPr>
          </w:p>
        </w:tc>
        <w:tc>
          <w:tcPr>
            <w:tcW w:w="840" w:type="dxa"/>
            <w:vMerge/>
            <w:tcBorders>
              <w:top w:val="single" w:sz="4" w:space="0" w:color="000000"/>
              <w:left w:val="nil"/>
              <w:bottom w:val="single" w:sz="4" w:space="0" w:color="000000"/>
              <w:right w:val="single" w:sz="4" w:space="0" w:color="000000"/>
            </w:tcBorders>
            <w:vAlign w:val="center"/>
          </w:tcPr>
          <w:p w:rsidR="00DE03E3" w:rsidRDefault="00DE03E3">
            <w:pPr>
              <w:widowControl/>
              <w:jc w:val="left"/>
              <w:rPr>
                <w:rFonts w:ascii="宋体" w:eastAsia="宋体" w:hAnsi="宋体" w:cs="Arial"/>
                <w:kern w:val="0"/>
                <w:sz w:val="22"/>
                <w:szCs w:val="22"/>
              </w:rPr>
            </w:pPr>
          </w:p>
        </w:tc>
        <w:tc>
          <w:tcPr>
            <w:tcW w:w="940" w:type="dxa"/>
            <w:vMerge/>
            <w:tcBorders>
              <w:top w:val="single" w:sz="4" w:space="0" w:color="000000"/>
              <w:left w:val="nil"/>
              <w:bottom w:val="single" w:sz="4" w:space="0" w:color="000000"/>
              <w:right w:val="single" w:sz="4" w:space="0" w:color="000000"/>
            </w:tcBorders>
            <w:vAlign w:val="center"/>
          </w:tcPr>
          <w:p w:rsidR="00DE03E3" w:rsidRDefault="00DE03E3">
            <w:pPr>
              <w:widowControl/>
              <w:jc w:val="left"/>
              <w:rPr>
                <w:rFonts w:ascii="宋体" w:eastAsia="宋体" w:hAnsi="宋体" w:cs="Arial"/>
                <w:kern w:val="0"/>
                <w:sz w:val="22"/>
                <w:szCs w:val="22"/>
              </w:rPr>
            </w:pPr>
          </w:p>
        </w:tc>
      </w:tr>
      <w:tr w:rsidR="00DE03E3">
        <w:trPr>
          <w:trHeight w:val="308"/>
        </w:trPr>
        <w:tc>
          <w:tcPr>
            <w:tcW w:w="3700" w:type="dxa"/>
            <w:tcBorders>
              <w:top w:val="nil"/>
              <w:left w:val="single" w:sz="4" w:space="0" w:color="000000"/>
              <w:bottom w:val="single" w:sz="4" w:space="0" w:color="000000"/>
              <w:right w:val="single" w:sz="4" w:space="0" w:color="000000"/>
            </w:tcBorders>
            <w:vAlign w:val="center"/>
          </w:tcPr>
          <w:p w:rsidR="00DE03E3" w:rsidRDefault="00CE4D61">
            <w:pPr>
              <w:widowControl/>
              <w:jc w:val="left"/>
              <w:rPr>
                <w:rFonts w:ascii="宋体" w:eastAsia="宋体" w:hAnsi="宋体" w:cs="Arial"/>
                <w:kern w:val="0"/>
                <w:sz w:val="22"/>
                <w:szCs w:val="22"/>
              </w:rPr>
            </w:pPr>
            <w:r>
              <w:rPr>
                <w:rFonts w:ascii="宋体" w:eastAsia="宋体" w:hAnsi="宋体" w:cs="Arial" w:hint="eastAsia"/>
                <w:kern w:val="0"/>
                <w:sz w:val="22"/>
                <w:szCs w:val="22"/>
              </w:rPr>
              <w:t>一、年度收支情况（单位：万元）</w:t>
            </w:r>
          </w:p>
        </w:tc>
        <w:tc>
          <w:tcPr>
            <w:tcW w:w="520" w:type="dxa"/>
            <w:tcBorders>
              <w:top w:val="nil"/>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kern w:val="0"/>
                <w:sz w:val="22"/>
                <w:szCs w:val="22"/>
              </w:rPr>
              <w:t>1</w:t>
            </w:r>
          </w:p>
        </w:tc>
        <w:tc>
          <w:tcPr>
            <w:tcW w:w="1060" w:type="dxa"/>
            <w:tcBorders>
              <w:top w:val="nil"/>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 xml:space="preserve">　</w:t>
            </w:r>
          </w:p>
        </w:tc>
        <w:tc>
          <w:tcPr>
            <w:tcW w:w="940" w:type="dxa"/>
            <w:tcBorders>
              <w:top w:val="nil"/>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 xml:space="preserve">　</w:t>
            </w:r>
          </w:p>
        </w:tc>
        <w:tc>
          <w:tcPr>
            <w:tcW w:w="840" w:type="dxa"/>
            <w:tcBorders>
              <w:top w:val="nil"/>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 xml:space="preserve">　</w:t>
            </w:r>
          </w:p>
        </w:tc>
        <w:tc>
          <w:tcPr>
            <w:tcW w:w="940" w:type="dxa"/>
            <w:tcBorders>
              <w:top w:val="nil"/>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hint="eastAsia"/>
                <w:kern w:val="0"/>
                <w:sz w:val="22"/>
                <w:szCs w:val="22"/>
              </w:rPr>
              <w:t xml:space="preserve">　</w:t>
            </w:r>
          </w:p>
        </w:tc>
      </w:tr>
      <w:tr w:rsidR="00DE03E3">
        <w:trPr>
          <w:trHeight w:val="308"/>
        </w:trPr>
        <w:tc>
          <w:tcPr>
            <w:tcW w:w="3700" w:type="dxa"/>
            <w:tcBorders>
              <w:top w:val="nil"/>
              <w:left w:val="single" w:sz="4" w:space="0" w:color="000000"/>
              <w:bottom w:val="single" w:sz="4" w:space="0" w:color="000000"/>
              <w:right w:val="single" w:sz="4" w:space="0" w:color="000000"/>
            </w:tcBorders>
            <w:vAlign w:val="center"/>
          </w:tcPr>
          <w:p w:rsidR="00DE03E3" w:rsidRDefault="00CE4D61">
            <w:pPr>
              <w:widowControl/>
              <w:jc w:val="left"/>
              <w:rPr>
                <w:rFonts w:ascii="宋体" w:eastAsia="宋体" w:hAnsi="宋体" w:cs="Arial"/>
                <w:kern w:val="0"/>
                <w:sz w:val="22"/>
                <w:szCs w:val="22"/>
              </w:rPr>
            </w:pPr>
            <w:r>
              <w:rPr>
                <w:rFonts w:ascii="宋体" w:eastAsia="宋体" w:hAnsi="宋体" w:cs="Arial"/>
                <w:kern w:val="0"/>
                <w:sz w:val="22"/>
                <w:szCs w:val="22"/>
              </w:rPr>
              <w:t xml:space="preserve">    1.</w:t>
            </w:r>
            <w:r>
              <w:rPr>
                <w:rFonts w:ascii="宋体" w:eastAsia="宋体" w:hAnsi="宋体" w:cs="Arial" w:hint="eastAsia"/>
                <w:kern w:val="0"/>
                <w:sz w:val="22"/>
                <w:szCs w:val="22"/>
              </w:rPr>
              <w:t>本年收入</w:t>
            </w:r>
          </w:p>
        </w:tc>
        <w:tc>
          <w:tcPr>
            <w:tcW w:w="520" w:type="dxa"/>
            <w:tcBorders>
              <w:top w:val="nil"/>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kern w:val="0"/>
                <w:sz w:val="22"/>
                <w:szCs w:val="22"/>
              </w:rPr>
              <w:t>2</w:t>
            </w:r>
          </w:p>
        </w:tc>
        <w:tc>
          <w:tcPr>
            <w:tcW w:w="1060" w:type="dxa"/>
            <w:tcBorders>
              <w:top w:val="nil"/>
              <w:left w:val="nil"/>
              <w:bottom w:val="single" w:sz="4" w:space="0" w:color="000000"/>
              <w:right w:val="single" w:sz="4" w:space="0" w:color="000000"/>
            </w:tcBorders>
            <w:vAlign w:val="center"/>
          </w:tcPr>
          <w:p w:rsidR="00DE03E3" w:rsidRDefault="00CE4D61">
            <w:pPr>
              <w:widowControl/>
              <w:jc w:val="right"/>
              <w:rPr>
                <w:rFonts w:ascii="宋体" w:eastAsia="宋体" w:hAnsi="宋体" w:cs="Arial"/>
                <w:kern w:val="0"/>
                <w:sz w:val="22"/>
                <w:szCs w:val="22"/>
              </w:rPr>
            </w:pPr>
            <w:r>
              <w:rPr>
                <w:rFonts w:ascii="宋体" w:eastAsia="宋体" w:hAnsi="宋体" w:cs="Arial"/>
                <w:kern w:val="0"/>
                <w:sz w:val="22"/>
                <w:szCs w:val="22"/>
              </w:rPr>
              <w:t>475.85</w:t>
            </w:r>
          </w:p>
        </w:tc>
        <w:tc>
          <w:tcPr>
            <w:tcW w:w="940" w:type="dxa"/>
            <w:tcBorders>
              <w:top w:val="nil"/>
              <w:left w:val="nil"/>
              <w:bottom w:val="single" w:sz="4" w:space="0" w:color="000000"/>
              <w:right w:val="single" w:sz="4" w:space="0" w:color="000000"/>
            </w:tcBorders>
            <w:vAlign w:val="center"/>
          </w:tcPr>
          <w:p w:rsidR="00DE03E3" w:rsidRDefault="00CE4D61">
            <w:pPr>
              <w:widowControl/>
              <w:jc w:val="right"/>
              <w:rPr>
                <w:rFonts w:ascii="宋体" w:eastAsia="宋体" w:hAnsi="宋体" w:cs="Arial"/>
                <w:kern w:val="0"/>
                <w:sz w:val="22"/>
                <w:szCs w:val="22"/>
              </w:rPr>
            </w:pPr>
            <w:r>
              <w:rPr>
                <w:rFonts w:ascii="宋体" w:eastAsia="宋体" w:hAnsi="宋体" w:cs="Arial"/>
                <w:kern w:val="0"/>
                <w:sz w:val="22"/>
                <w:szCs w:val="22"/>
              </w:rPr>
              <w:t>423.40</w:t>
            </w:r>
          </w:p>
        </w:tc>
        <w:tc>
          <w:tcPr>
            <w:tcW w:w="840" w:type="dxa"/>
            <w:tcBorders>
              <w:top w:val="nil"/>
              <w:left w:val="nil"/>
              <w:bottom w:val="single" w:sz="4" w:space="0" w:color="000000"/>
              <w:right w:val="single" w:sz="4" w:space="0" w:color="000000"/>
            </w:tcBorders>
            <w:vAlign w:val="center"/>
          </w:tcPr>
          <w:p w:rsidR="00DE03E3" w:rsidRDefault="00CE4D61">
            <w:pPr>
              <w:widowControl/>
              <w:jc w:val="right"/>
              <w:rPr>
                <w:rFonts w:ascii="宋体" w:eastAsia="宋体" w:hAnsi="宋体" w:cs="Arial"/>
                <w:kern w:val="0"/>
                <w:sz w:val="22"/>
                <w:szCs w:val="22"/>
              </w:rPr>
            </w:pPr>
            <w:r>
              <w:rPr>
                <w:rFonts w:ascii="宋体" w:eastAsia="宋体" w:hAnsi="宋体" w:cs="Arial"/>
                <w:kern w:val="0"/>
                <w:sz w:val="22"/>
                <w:szCs w:val="22"/>
              </w:rPr>
              <w:t>52.45</w:t>
            </w:r>
          </w:p>
        </w:tc>
        <w:tc>
          <w:tcPr>
            <w:tcW w:w="940" w:type="dxa"/>
            <w:tcBorders>
              <w:top w:val="nil"/>
              <w:left w:val="nil"/>
              <w:bottom w:val="single" w:sz="4" w:space="0" w:color="000000"/>
              <w:right w:val="single" w:sz="4" w:space="0" w:color="000000"/>
            </w:tcBorders>
            <w:vAlign w:val="center"/>
          </w:tcPr>
          <w:p w:rsidR="00DE03E3" w:rsidRDefault="00CE4D61">
            <w:pPr>
              <w:widowControl/>
              <w:jc w:val="right"/>
              <w:rPr>
                <w:rFonts w:ascii="宋体" w:eastAsia="宋体" w:hAnsi="宋体" w:cs="Arial"/>
                <w:kern w:val="0"/>
                <w:sz w:val="22"/>
                <w:szCs w:val="22"/>
              </w:rPr>
            </w:pPr>
            <w:r>
              <w:rPr>
                <w:rFonts w:ascii="宋体" w:eastAsia="宋体" w:hAnsi="宋体" w:cs="Arial"/>
                <w:kern w:val="0"/>
                <w:sz w:val="22"/>
                <w:szCs w:val="22"/>
              </w:rPr>
              <w:t>12.38</w:t>
            </w:r>
          </w:p>
        </w:tc>
      </w:tr>
      <w:tr w:rsidR="00DE03E3">
        <w:trPr>
          <w:trHeight w:val="308"/>
        </w:trPr>
        <w:tc>
          <w:tcPr>
            <w:tcW w:w="3700" w:type="dxa"/>
            <w:tcBorders>
              <w:top w:val="nil"/>
              <w:left w:val="single" w:sz="4" w:space="0" w:color="000000"/>
              <w:bottom w:val="single" w:sz="4" w:space="0" w:color="000000"/>
              <w:right w:val="single" w:sz="4" w:space="0" w:color="000000"/>
            </w:tcBorders>
            <w:vAlign w:val="center"/>
          </w:tcPr>
          <w:p w:rsidR="00DE03E3" w:rsidRDefault="00CE4D61">
            <w:pPr>
              <w:widowControl/>
              <w:jc w:val="left"/>
              <w:rPr>
                <w:rFonts w:ascii="宋体" w:eastAsia="宋体" w:hAnsi="宋体" w:cs="Arial"/>
                <w:kern w:val="0"/>
                <w:sz w:val="22"/>
                <w:szCs w:val="22"/>
              </w:rPr>
            </w:pPr>
            <w:r>
              <w:rPr>
                <w:rFonts w:ascii="宋体" w:eastAsia="宋体" w:hAnsi="宋体" w:cs="Arial"/>
                <w:kern w:val="0"/>
                <w:sz w:val="22"/>
                <w:szCs w:val="22"/>
              </w:rPr>
              <w:lastRenderedPageBreak/>
              <w:t xml:space="preserve">    2.</w:t>
            </w:r>
            <w:r>
              <w:rPr>
                <w:rFonts w:ascii="宋体" w:eastAsia="宋体" w:hAnsi="宋体" w:cs="Arial" w:hint="eastAsia"/>
                <w:kern w:val="0"/>
                <w:sz w:val="22"/>
                <w:szCs w:val="22"/>
              </w:rPr>
              <w:t>本年支出</w:t>
            </w:r>
          </w:p>
        </w:tc>
        <w:tc>
          <w:tcPr>
            <w:tcW w:w="520" w:type="dxa"/>
            <w:tcBorders>
              <w:top w:val="nil"/>
              <w:left w:val="nil"/>
              <w:bottom w:val="single" w:sz="4" w:space="0" w:color="000000"/>
              <w:right w:val="single" w:sz="4" w:space="0" w:color="000000"/>
            </w:tcBorders>
            <w:vAlign w:val="center"/>
          </w:tcPr>
          <w:p w:rsidR="00DE03E3" w:rsidRDefault="00CE4D61">
            <w:pPr>
              <w:widowControl/>
              <w:jc w:val="center"/>
              <w:rPr>
                <w:rFonts w:ascii="宋体" w:eastAsia="宋体" w:hAnsi="宋体" w:cs="Arial"/>
                <w:kern w:val="0"/>
                <w:sz w:val="22"/>
                <w:szCs w:val="22"/>
              </w:rPr>
            </w:pPr>
            <w:r>
              <w:rPr>
                <w:rFonts w:ascii="宋体" w:eastAsia="宋体" w:hAnsi="宋体" w:cs="Arial"/>
                <w:kern w:val="0"/>
                <w:sz w:val="22"/>
                <w:szCs w:val="22"/>
              </w:rPr>
              <w:t>3</w:t>
            </w:r>
          </w:p>
        </w:tc>
        <w:tc>
          <w:tcPr>
            <w:tcW w:w="1060" w:type="dxa"/>
            <w:tcBorders>
              <w:top w:val="nil"/>
              <w:left w:val="nil"/>
              <w:bottom w:val="single" w:sz="4" w:space="0" w:color="000000"/>
              <w:right w:val="single" w:sz="4" w:space="0" w:color="000000"/>
            </w:tcBorders>
            <w:vAlign w:val="center"/>
          </w:tcPr>
          <w:p w:rsidR="00DE03E3" w:rsidRDefault="00CE4D61">
            <w:pPr>
              <w:widowControl/>
              <w:jc w:val="right"/>
              <w:rPr>
                <w:rFonts w:ascii="宋体" w:eastAsia="宋体" w:hAnsi="宋体" w:cs="Arial"/>
                <w:kern w:val="0"/>
                <w:sz w:val="22"/>
                <w:szCs w:val="22"/>
              </w:rPr>
            </w:pPr>
            <w:r>
              <w:rPr>
                <w:rFonts w:ascii="宋体" w:eastAsia="宋体" w:hAnsi="宋体" w:cs="Arial"/>
                <w:kern w:val="0"/>
                <w:sz w:val="22"/>
                <w:szCs w:val="22"/>
              </w:rPr>
              <w:t>475.85</w:t>
            </w:r>
          </w:p>
        </w:tc>
        <w:tc>
          <w:tcPr>
            <w:tcW w:w="940" w:type="dxa"/>
            <w:tcBorders>
              <w:top w:val="nil"/>
              <w:left w:val="nil"/>
              <w:bottom w:val="single" w:sz="4" w:space="0" w:color="000000"/>
              <w:right w:val="single" w:sz="4" w:space="0" w:color="000000"/>
            </w:tcBorders>
            <w:vAlign w:val="center"/>
          </w:tcPr>
          <w:p w:rsidR="00DE03E3" w:rsidRDefault="00CE4D61">
            <w:pPr>
              <w:widowControl/>
              <w:jc w:val="right"/>
              <w:rPr>
                <w:rFonts w:ascii="宋体" w:eastAsia="宋体" w:hAnsi="宋体" w:cs="Arial"/>
                <w:kern w:val="0"/>
                <w:sz w:val="22"/>
                <w:szCs w:val="22"/>
              </w:rPr>
            </w:pPr>
            <w:r>
              <w:rPr>
                <w:rFonts w:ascii="宋体" w:eastAsia="宋体" w:hAnsi="宋体" w:cs="Arial"/>
                <w:kern w:val="0"/>
                <w:sz w:val="22"/>
                <w:szCs w:val="22"/>
              </w:rPr>
              <w:t>423.40</w:t>
            </w:r>
          </w:p>
        </w:tc>
        <w:tc>
          <w:tcPr>
            <w:tcW w:w="840" w:type="dxa"/>
            <w:tcBorders>
              <w:top w:val="nil"/>
              <w:left w:val="nil"/>
              <w:bottom w:val="single" w:sz="4" w:space="0" w:color="000000"/>
              <w:right w:val="single" w:sz="4" w:space="0" w:color="000000"/>
            </w:tcBorders>
            <w:vAlign w:val="center"/>
          </w:tcPr>
          <w:p w:rsidR="00DE03E3" w:rsidRDefault="00CE4D61">
            <w:pPr>
              <w:widowControl/>
              <w:jc w:val="right"/>
              <w:rPr>
                <w:rFonts w:ascii="宋体" w:eastAsia="宋体" w:hAnsi="宋体" w:cs="Arial"/>
                <w:kern w:val="0"/>
                <w:sz w:val="22"/>
                <w:szCs w:val="22"/>
              </w:rPr>
            </w:pPr>
            <w:r>
              <w:rPr>
                <w:rFonts w:ascii="宋体" w:eastAsia="宋体" w:hAnsi="宋体" w:cs="Arial"/>
                <w:kern w:val="0"/>
                <w:sz w:val="22"/>
                <w:szCs w:val="22"/>
              </w:rPr>
              <w:t>52.45</w:t>
            </w:r>
          </w:p>
        </w:tc>
        <w:tc>
          <w:tcPr>
            <w:tcW w:w="940" w:type="dxa"/>
            <w:tcBorders>
              <w:top w:val="nil"/>
              <w:left w:val="nil"/>
              <w:bottom w:val="single" w:sz="4" w:space="0" w:color="000000"/>
              <w:right w:val="single" w:sz="4" w:space="0" w:color="000000"/>
            </w:tcBorders>
            <w:vAlign w:val="center"/>
          </w:tcPr>
          <w:p w:rsidR="00DE03E3" w:rsidRDefault="00CE4D61">
            <w:pPr>
              <w:widowControl/>
              <w:jc w:val="right"/>
              <w:rPr>
                <w:rFonts w:ascii="宋体" w:eastAsia="宋体" w:hAnsi="宋体" w:cs="Arial"/>
                <w:kern w:val="0"/>
                <w:sz w:val="22"/>
                <w:szCs w:val="22"/>
              </w:rPr>
            </w:pPr>
            <w:r>
              <w:rPr>
                <w:rFonts w:ascii="宋体" w:eastAsia="宋体" w:hAnsi="宋体" w:cs="Arial"/>
                <w:kern w:val="0"/>
                <w:sz w:val="22"/>
                <w:szCs w:val="22"/>
              </w:rPr>
              <w:t>12.38</w:t>
            </w:r>
          </w:p>
        </w:tc>
      </w:tr>
    </w:tbl>
    <w:p w:rsidR="00DE03E3" w:rsidRDefault="00CE4D61">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DE03E3" w:rsidRDefault="00CE4D6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收入合计</w:t>
      </w:r>
      <w:r>
        <w:rPr>
          <w:rFonts w:ascii="仿宋_GB2312" w:eastAsia="仿宋_GB2312" w:hAnsi="宋体" w:cs="仿宋_GB2312"/>
          <w:color w:val="000000"/>
          <w:kern w:val="0"/>
          <w:szCs w:val="32"/>
        </w:rPr>
        <w:t>475.85</w:t>
      </w:r>
      <w:r>
        <w:rPr>
          <w:rFonts w:ascii="仿宋_GB2312" w:eastAsia="仿宋_GB2312" w:hAnsi="宋体" w:cs="仿宋_GB2312" w:hint="eastAsia"/>
          <w:color w:val="000000"/>
          <w:kern w:val="0"/>
          <w:szCs w:val="32"/>
        </w:rPr>
        <w:t>万元，其中：财政拨款收入</w:t>
      </w:r>
      <w:r>
        <w:rPr>
          <w:rFonts w:ascii="仿宋_GB2312" w:eastAsia="仿宋_GB2312" w:hAnsi="宋体" w:cs="仿宋_GB2312"/>
          <w:color w:val="000000"/>
          <w:kern w:val="0"/>
          <w:szCs w:val="32"/>
        </w:rPr>
        <w:t>475.85</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w:t>
      </w:r>
    </w:p>
    <w:p w:rsidR="00DE03E3" w:rsidRDefault="00DE03E3">
      <w:pPr>
        <w:widowControl/>
        <w:spacing w:line="560" w:lineRule="exact"/>
        <w:jc w:val="left"/>
        <w:rPr>
          <w:rFonts w:ascii="仿宋_GB2312" w:eastAsia="仿宋_GB2312" w:hAnsi="宋体" w:cs="仿宋_GB2312"/>
          <w:color w:val="000000"/>
          <w:kern w:val="0"/>
          <w:szCs w:val="32"/>
        </w:rPr>
      </w:pPr>
    </w:p>
    <w:p w:rsidR="00DE03E3" w:rsidRDefault="00DE03E3">
      <w:pPr>
        <w:widowControl/>
        <w:tabs>
          <w:tab w:val="left" w:pos="2460"/>
        </w:tabs>
        <w:spacing w:line="360" w:lineRule="auto"/>
        <w:ind w:firstLineChars="200" w:firstLine="640"/>
        <w:jc w:val="left"/>
        <w:rPr>
          <w:rFonts w:ascii="仿宋_GB2312" w:eastAsia="仿宋_GB2312" w:hAnsi="宋体" w:cs="仿宋_GB2312"/>
          <w:color w:val="000000"/>
          <w:kern w:val="0"/>
          <w:szCs w:val="32"/>
        </w:rPr>
      </w:pPr>
      <w:r w:rsidRPr="00DE03E3">
        <w:rPr>
          <w:rFonts w:ascii="仿宋_GB2312" w:eastAsia="仿宋_GB2312" w:hAnsi="宋体" w:cs="仿宋_GB2312"/>
          <w:color w:val="000000"/>
          <w:kern w:val="0"/>
          <w:szCs w:val="32"/>
        </w:rPr>
        <w:object w:dxaOrig="5761" w:dyaOrig="3841">
          <v:shape id="_x0000_i1027" type="#_x0000_t75" style="width:3in;height:2in" o:ole="">
            <v:imagedata r:id="rId12" o:title=""/>
          </v:shape>
          <o:OLEObject Type="Embed" ProgID="MSGraph.Chart.8" ShapeID="_x0000_i1027" DrawAspect="Content" ObjectID="_1664887251" r:id="rId13"/>
        </w:object>
      </w:r>
      <w:r w:rsidR="00CE4D61">
        <w:rPr>
          <w:rFonts w:ascii="仿宋_GB2312" w:eastAsia="仿宋_GB2312" w:hAnsi="宋体" w:cs="仿宋_GB2312"/>
          <w:color w:val="000000"/>
          <w:kern w:val="0"/>
          <w:szCs w:val="32"/>
        </w:rPr>
        <w:tab/>
      </w:r>
    </w:p>
    <w:tbl>
      <w:tblPr>
        <w:tblW w:w="8262" w:type="dxa"/>
        <w:tblInd w:w="93" w:type="dxa"/>
        <w:tblLook w:val="04A0"/>
      </w:tblPr>
      <w:tblGrid>
        <w:gridCol w:w="436"/>
        <w:gridCol w:w="436"/>
        <w:gridCol w:w="763"/>
        <w:gridCol w:w="4136"/>
        <w:gridCol w:w="2491"/>
      </w:tblGrid>
      <w:tr w:rsidR="00DE03E3">
        <w:trPr>
          <w:trHeight w:val="312"/>
        </w:trPr>
        <w:tc>
          <w:tcPr>
            <w:tcW w:w="1635" w:type="dxa"/>
            <w:gridSpan w:val="3"/>
            <w:vMerge w:val="restart"/>
            <w:tcBorders>
              <w:top w:val="single" w:sz="4" w:space="0" w:color="000000"/>
              <w:left w:val="single" w:sz="4" w:space="0" w:color="000000"/>
              <w:bottom w:val="single" w:sz="4" w:space="0" w:color="000000"/>
              <w:right w:val="single" w:sz="4" w:space="0" w:color="000000"/>
            </w:tcBorders>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支出功能分类科目编码</w:t>
            </w:r>
          </w:p>
        </w:tc>
        <w:tc>
          <w:tcPr>
            <w:tcW w:w="4136" w:type="dxa"/>
            <w:vMerge w:val="restart"/>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科目名称</w:t>
            </w:r>
          </w:p>
        </w:tc>
        <w:tc>
          <w:tcPr>
            <w:tcW w:w="2491" w:type="dxa"/>
            <w:vMerge w:val="restart"/>
            <w:tcBorders>
              <w:top w:val="single" w:sz="4" w:space="0" w:color="000000"/>
              <w:left w:val="single" w:sz="4" w:space="0" w:color="000000"/>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本年收入</w:t>
            </w:r>
          </w:p>
        </w:tc>
      </w:tr>
      <w:tr w:rsidR="00DE03E3">
        <w:trPr>
          <w:trHeight w:val="312"/>
        </w:trPr>
        <w:tc>
          <w:tcPr>
            <w:tcW w:w="1635" w:type="dxa"/>
            <w:gridSpan w:val="3"/>
            <w:vMerge/>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c>
          <w:tcPr>
            <w:tcW w:w="4136" w:type="dxa"/>
            <w:vMerge/>
            <w:tcBorders>
              <w:top w:val="nil"/>
              <w:left w:val="nil"/>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c>
          <w:tcPr>
            <w:tcW w:w="2491"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r>
      <w:tr w:rsidR="00DE03E3">
        <w:trPr>
          <w:trHeight w:val="600"/>
        </w:trPr>
        <w:tc>
          <w:tcPr>
            <w:tcW w:w="1635" w:type="dxa"/>
            <w:gridSpan w:val="3"/>
            <w:vMerge/>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c>
          <w:tcPr>
            <w:tcW w:w="4136" w:type="dxa"/>
            <w:vMerge/>
            <w:tcBorders>
              <w:top w:val="nil"/>
              <w:left w:val="nil"/>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c>
          <w:tcPr>
            <w:tcW w:w="2491" w:type="dxa"/>
            <w:vMerge/>
            <w:tcBorders>
              <w:top w:val="single" w:sz="4" w:space="0" w:color="000000"/>
              <w:left w:val="single" w:sz="4" w:space="0" w:color="000000"/>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r>
      <w:tr w:rsidR="00DE03E3">
        <w:trPr>
          <w:trHeight w:val="308"/>
        </w:trPr>
        <w:tc>
          <w:tcPr>
            <w:tcW w:w="436" w:type="dxa"/>
            <w:vMerge w:val="restart"/>
            <w:tcBorders>
              <w:top w:val="nil"/>
              <w:left w:val="single" w:sz="4" w:space="0" w:color="000000"/>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类</w:t>
            </w:r>
          </w:p>
        </w:tc>
        <w:tc>
          <w:tcPr>
            <w:tcW w:w="436" w:type="dxa"/>
            <w:vMerge w:val="restart"/>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款</w:t>
            </w:r>
          </w:p>
        </w:tc>
        <w:tc>
          <w:tcPr>
            <w:tcW w:w="763" w:type="dxa"/>
            <w:vMerge w:val="restart"/>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项</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栏次</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 xml:space="preserve">　</w:t>
            </w:r>
          </w:p>
        </w:tc>
      </w:tr>
      <w:tr w:rsidR="00DE03E3">
        <w:trPr>
          <w:trHeight w:val="308"/>
        </w:trPr>
        <w:tc>
          <w:tcPr>
            <w:tcW w:w="436" w:type="dxa"/>
            <w:vMerge/>
            <w:tcBorders>
              <w:top w:val="nil"/>
              <w:left w:val="single" w:sz="4" w:space="0" w:color="000000"/>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c>
          <w:tcPr>
            <w:tcW w:w="436" w:type="dxa"/>
            <w:vMerge/>
            <w:tcBorders>
              <w:top w:val="nil"/>
              <w:left w:val="nil"/>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c>
          <w:tcPr>
            <w:tcW w:w="763" w:type="dxa"/>
            <w:vMerge/>
            <w:tcBorders>
              <w:top w:val="nil"/>
              <w:left w:val="nil"/>
              <w:bottom w:val="single" w:sz="4" w:space="0" w:color="000000"/>
              <w:right w:val="single" w:sz="4" w:space="0" w:color="000000"/>
            </w:tcBorders>
            <w:vAlign w:val="center"/>
          </w:tcPr>
          <w:p w:rsidR="00DE03E3" w:rsidRDefault="00DE03E3">
            <w:pPr>
              <w:widowControl/>
              <w:jc w:val="left"/>
              <w:rPr>
                <w:rFonts w:ascii="宋体" w:eastAsia="宋体" w:hAnsi="宋体" w:cs="Arial"/>
                <w:color w:val="000000"/>
                <w:kern w:val="0"/>
                <w:sz w:val="22"/>
                <w:szCs w:val="22"/>
              </w:rPr>
            </w:pPr>
          </w:p>
        </w:tc>
        <w:tc>
          <w:tcPr>
            <w:tcW w:w="4136"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合计</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475.85</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208</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社会保障和就业支出</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35.69</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20805</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行政事业单位离退休</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35.69</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2080505</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机关事业单位基本养老保险缴费支出</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35.69</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210</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卫生健康支出</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9.09</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21011</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行政事业单位医疗</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9.09</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2101102</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事业单位医疗</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9.09</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213</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农林水支出</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431.07</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21301</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农业</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431.07</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2130101</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行政运行</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0.93</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2130104</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事业运行</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423.49</w:t>
            </w:r>
          </w:p>
        </w:tc>
      </w:tr>
      <w:tr w:rsidR="00DE03E3">
        <w:trPr>
          <w:trHeight w:val="308"/>
        </w:trPr>
        <w:tc>
          <w:tcPr>
            <w:tcW w:w="1635" w:type="dxa"/>
            <w:gridSpan w:val="3"/>
            <w:tcBorders>
              <w:top w:val="nil"/>
              <w:left w:val="single" w:sz="4" w:space="0" w:color="000000"/>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color w:val="000000"/>
                <w:kern w:val="0"/>
                <w:sz w:val="22"/>
                <w:szCs w:val="22"/>
              </w:rPr>
              <w:t>2130106</w:t>
            </w:r>
          </w:p>
        </w:tc>
        <w:tc>
          <w:tcPr>
            <w:tcW w:w="4136" w:type="dxa"/>
            <w:tcBorders>
              <w:top w:val="nil"/>
              <w:left w:val="nil"/>
              <w:bottom w:val="single" w:sz="4" w:space="0" w:color="000000"/>
              <w:right w:val="single" w:sz="4" w:space="0" w:color="000000"/>
            </w:tcBorders>
            <w:noWrap/>
            <w:vAlign w:val="center"/>
          </w:tcPr>
          <w:p w:rsidR="00DE03E3" w:rsidRDefault="00CE4D61">
            <w:pPr>
              <w:widowControl/>
              <w:jc w:val="left"/>
              <w:rPr>
                <w:rFonts w:ascii="宋体" w:eastAsia="宋体" w:hAnsi="宋体" w:cs="Arial"/>
                <w:color w:val="000000"/>
                <w:kern w:val="0"/>
                <w:sz w:val="22"/>
                <w:szCs w:val="22"/>
              </w:rPr>
            </w:pPr>
            <w:r>
              <w:rPr>
                <w:rFonts w:ascii="宋体" w:eastAsia="宋体" w:hAnsi="宋体" w:cs="Arial" w:hint="eastAsia"/>
                <w:color w:val="000000"/>
                <w:kern w:val="0"/>
                <w:sz w:val="22"/>
                <w:szCs w:val="22"/>
              </w:rPr>
              <w:t>科技转化与推广服务</w:t>
            </w:r>
          </w:p>
        </w:tc>
        <w:tc>
          <w:tcPr>
            <w:tcW w:w="2491" w:type="dxa"/>
            <w:tcBorders>
              <w:top w:val="nil"/>
              <w:left w:val="nil"/>
              <w:bottom w:val="single" w:sz="4" w:space="0" w:color="000000"/>
              <w:right w:val="single" w:sz="4" w:space="0" w:color="000000"/>
            </w:tcBorders>
            <w:noWrap/>
            <w:vAlign w:val="center"/>
          </w:tcPr>
          <w:p w:rsidR="00DE03E3" w:rsidRDefault="00CE4D61">
            <w:pPr>
              <w:widowControl/>
              <w:jc w:val="center"/>
              <w:rPr>
                <w:rFonts w:ascii="宋体" w:eastAsia="宋体" w:hAnsi="宋体" w:cs="Arial"/>
                <w:color w:val="000000"/>
                <w:kern w:val="0"/>
                <w:sz w:val="22"/>
                <w:szCs w:val="22"/>
              </w:rPr>
            </w:pPr>
            <w:r>
              <w:rPr>
                <w:rFonts w:ascii="宋体" w:eastAsia="宋体" w:hAnsi="宋体" w:cs="Arial"/>
                <w:color w:val="000000"/>
                <w:kern w:val="0"/>
                <w:sz w:val="22"/>
                <w:szCs w:val="22"/>
              </w:rPr>
              <w:t>6.65</w:t>
            </w:r>
          </w:p>
        </w:tc>
      </w:tr>
    </w:tbl>
    <w:p w:rsidR="00DE03E3" w:rsidRDefault="00DE03E3">
      <w:pPr>
        <w:widowControl/>
        <w:spacing w:line="560" w:lineRule="exact"/>
        <w:ind w:firstLineChars="200" w:firstLine="640"/>
        <w:jc w:val="left"/>
      </w:pPr>
    </w:p>
    <w:p w:rsidR="00DE03E3" w:rsidRDefault="00CE4D61">
      <w:pPr>
        <w:widowControl/>
        <w:spacing w:line="560" w:lineRule="exact"/>
        <w:ind w:firstLineChars="200" w:firstLine="640"/>
        <w:jc w:val="left"/>
        <w:rPr>
          <w:rFonts w:ascii="黑体" w:eastAsia="黑体" w:hAnsi="黑体"/>
        </w:rPr>
      </w:pPr>
      <w:r>
        <w:rPr>
          <w:rFonts w:ascii="黑体" w:eastAsia="黑体" w:hAnsi="黑体" w:hint="eastAsia"/>
          <w:color w:val="000000"/>
          <w:kern w:val="0"/>
          <w:szCs w:val="32"/>
        </w:rPr>
        <w:t>三、支出决算情况说明</w:t>
      </w:r>
    </w:p>
    <w:p w:rsidR="00DE03E3" w:rsidRDefault="00CE4D6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支出合计</w:t>
      </w:r>
      <w:r>
        <w:rPr>
          <w:rFonts w:ascii="仿宋_GB2312" w:eastAsia="仿宋_GB2312" w:hAnsi="宋体" w:cs="仿宋_GB2312"/>
          <w:color w:val="000000"/>
          <w:kern w:val="0"/>
          <w:szCs w:val="32"/>
        </w:rPr>
        <w:t>475.85</w:t>
      </w:r>
      <w:r>
        <w:rPr>
          <w:rFonts w:ascii="仿宋_GB2312" w:eastAsia="仿宋_GB2312" w:hAnsi="宋体" w:cs="仿宋_GB2312" w:hint="eastAsia"/>
          <w:color w:val="000000"/>
          <w:kern w:val="0"/>
          <w:szCs w:val="32"/>
        </w:rPr>
        <w:t>万元，其中：基本支出</w:t>
      </w:r>
      <w:r>
        <w:rPr>
          <w:rFonts w:ascii="仿宋_GB2312" w:eastAsia="仿宋_GB2312" w:hAnsi="宋体" w:cs="仿宋_GB2312"/>
          <w:color w:val="000000"/>
          <w:kern w:val="0"/>
          <w:szCs w:val="32"/>
        </w:rPr>
        <w:t>469.20</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98.60%</w:t>
      </w:r>
      <w:r>
        <w:rPr>
          <w:rFonts w:ascii="仿宋_GB2312" w:eastAsia="仿宋_GB2312" w:hAnsi="宋体" w:cs="仿宋_GB2312" w:hint="eastAsia"/>
          <w:color w:val="000000"/>
          <w:kern w:val="0"/>
          <w:szCs w:val="32"/>
        </w:rPr>
        <w:t>；项目支出</w:t>
      </w:r>
      <w:r>
        <w:rPr>
          <w:rFonts w:ascii="仿宋_GB2312" w:eastAsia="仿宋_GB2312" w:hAnsi="宋体" w:cs="仿宋_GB2312"/>
          <w:color w:val="000000"/>
          <w:kern w:val="0"/>
          <w:szCs w:val="32"/>
        </w:rPr>
        <w:t>6.65</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1.40%</w:t>
      </w:r>
      <w:r>
        <w:rPr>
          <w:rFonts w:ascii="仿宋_GB2312" w:eastAsia="仿宋_GB2312" w:hAnsi="宋体" w:cs="仿宋_GB2312" w:hint="eastAsia"/>
          <w:color w:val="000000"/>
          <w:kern w:val="0"/>
          <w:szCs w:val="32"/>
        </w:rPr>
        <w:t>；无经营支出。</w:t>
      </w:r>
    </w:p>
    <w:p w:rsidR="00DE03E3" w:rsidRDefault="00DE03E3">
      <w:pPr>
        <w:widowControl/>
        <w:spacing w:line="560" w:lineRule="exact"/>
        <w:ind w:firstLineChars="200" w:firstLine="640"/>
        <w:jc w:val="left"/>
        <w:rPr>
          <w:rFonts w:ascii="仿宋_GB2312" w:eastAsia="仿宋_GB2312" w:hAnsi="宋体" w:cs="仿宋_GB2312"/>
          <w:color w:val="000000"/>
          <w:kern w:val="0"/>
          <w:szCs w:val="32"/>
        </w:rPr>
      </w:pPr>
    </w:p>
    <w:p w:rsidR="00DE03E3" w:rsidRDefault="00DE03E3">
      <w:pPr>
        <w:widowControl/>
        <w:spacing w:line="360" w:lineRule="auto"/>
        <w:ind w:firstLineChars="200" w:firstLine="640"/>
        <w:jc w:val="left"/>
        <w:rPr>
          <w:rFonts w:ascii="仿宋_GB2312" w:eastAsia="仿宋_GB2312" w:hAnsi="宋体" w:cs="仿宋_GB2312"/>
          <w:color w:val="000000"/>
          <w:kern w:val="0"/>
          <w:szCs w:val="32"/>
        </w:rPr>
      </w:pPr>
      <w:r w:rsidRPr="00DE03E3">
        <w:rPr>
          <w:rFonts w:ascii="仿宋_GB2312" w:eastAsia="仿宋_GB2312" w:hAnsi="宋体" w:cs="仿宋_GB2312"/>
          <w:color w:val="000000"/>
          <w:kern w:val="0"/>
          <w:szCs w:val="32"/>
        </w:rPr>
        <w:object w:dxaOrig="5761" w:dyaOrig="3841">
          <v:shape id="_x0000_i1028" type="#_x0000_t75" style="width:211.8pt;height:140.65pt" o:ole="">
            <v:imagedata r:id="rId14" o:title=""/>
          </v:shape>
          <o:OLEObject Type="Embed" ProgID="MSGraph.Chart.8" ShapeID="_x0000_i1028" DrawAspect="Content" ObjectID="_1664887252" r:id="rId15"/>
        </w:object>
      </w:r>
    </w:p>
    <w:p w:rsidR="00DE03E3" w:rsidRDefault="00DE03E3">
      <w:pPr>
        <w:widowControl/>
        <w:spacing w:line="560" w:lineRule="exact"/>
        <w:ind w:firstLineChars="200" w:firstLine="640"/>
        <w:jc w:val="left"/>
      </w:pPr>
    </w:p>
    <w:p w:rsidR="00DE03E3" w:rsidRDefault="00CE4D61">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DE03E3" w:rsidRDefault="00CE4D61">
      <w:pPr>
        <w:widowControl/>
        <w:spacing w:line="560" w:lineRule="exact"/>
        <w:ind w:firstLineChars="200" w:firstLine="640"/>
        <w:jc w:val="left"/>
        <w:rPr>
          <w:rFonts w:ascii="仿宋_GB2312" w:eastAsia="仿宋_GB2312" w:hAnsi="仿宋"/>
          <w:szCs w:val="32"/>
        </w:rPr>
      </w:pPr>
      <w:r>
        <w:rPr>
          <w:rFonts w:ascii="仿宋_GB2312" w:eastAsia="仿宋_GB2312" w:hAnsi="仿宋"/>
          <w:szCs w:val="32"/>
        </w:rPr>
        <w:t>2019</w:t>
      </w:r>
      <w:r>
        <w:rPr>
          <w:rFonts w:ascii="仿宋_GB2312" w:eastAsia="仿宋_GB2312" w:hAnsi="仿宋" w:hint="eastAsia"/>
          <w:szCs w:val="32"/>
        </w:rPr>
        <w:t>年度收入总体情况及比上年有所增长，增长的主要原因是按照阎良区财政局统一安排，养老保险、医疗保险、工伤保险均由各预算单位自主缴纳；本年有新增人员，新增</w:t>
      </w:r>
      <w:r>
        <w:rPr>
          <w:rFonts w:ascii="仿宋_GB2312" w:eastAsia="仿宋_GB2312" w:hAnsi="仿宋"/>
          <w:szCs w:val="32"/>
        </w:rPr>
        <w:t>2</w:t>
      </w:r>
      <w:r>
        <w:rPr>
          <w:rFonts w:ascii="仿宋_GB2312" w:eastAsia="仿宋_GB2312" w:hAnsi="仿宋" w:hint="eastAsia"/>
          <w:szCs w:val="32"/>
        </w:rPr>
        <w:t>人，工资增加，总收入增加。</w:t>
      </w:r>
    </w:p>
    <w:p w:rsidR="00DE03E3" w:rsidRDefault="00CE4D61">
      <w:pPr>
        <w:widowControl/>
        <w:spacing w:line="560" w:lineRule="exact"/>
        <w:ind w:firstLineChars="200" w:firstLine="640"/>
        <w:jc w:val="left"/>
        <w:rPr>
          <w:rFonts w:ascii="仿宋_GB2312" w:eastAsia="仿宋_GB2312" w:hAnsi="仿宋"/>
          <w:szCs w:val="32"/>
        </w:rPr>
      </w:pPr>
      <w:r>
        <w:rPr>
          <w:rFonts w:ascii="仿宋_GB2312" w:eastAsia="仿宋_GB2312" w:hAnsi="仿宋"/>
          <w:szCs w:val="32"/>
        </w:rPr>
        <w:t>2019</w:t>
      </w:r>
      <w:r>
        <w:rPr>
          <w:rFonts w:ascii="仿宋_GB2312" w:eastAsia="仿宋_GB2312" w:hAnsi="仿宋" w:hint="eastAsia"/>
          <w:szCs w:val="32"/>
        </w:rPr>
        <w:t>度年支出总体情况及比上年有所增长，增长的主要原因是按照阎良区财政局统一安排，养老保险、医疗保险、工伤保险均由各预算单位自主缴纳；本年有新增人员，新增</w:t>
      </w:r>
      <w:r>
        <w:rPr>
          <w:rFonts w:ascii="仿宋_GB2312" w:eastAsia="仿宋_GB2312" w:hAnsi="仿宋"/>
          <w:szCs w:val="32"/>
        </w:rPr>
        <w:t>2</w:t>
      </w:r>
      <w:r>
        <w:rPr>
          <w:rFonts w:ascii="仿宋_GB2312" w:eastAsia="仿宋_GB2312" w:hAnsi="仿宋" w:hint="eastAsia"/>
          <w:szCs w:val="32"/>
        </w:rPr>
        <w:t>人，工资支出增加，总支出增加。</w:t>
      </w:r>
    </w:p>
    <w:p w:rsidR="00DE03E3" w:rsidRDefault="00DE03E3">
      <w:pPr>
        <w:widowControl/>
        <w:spacing w:line="560" w:lineRule="exact"/>
        <w:ind w:firstLineChars="200" w:firstLine="640"/>
        <w:jc w:val="left"/>
        <w:rPr>
          <w:rFonts w:ascii="仿宋_GB2312" w:eastAsia="仿宋_GB2312" w:hAnsi="仿宋"/>
          <w:szCs w:val="32"/>
        </w:rPr>
      </w:pPr>
    </w:p>
    <w:p w:rsidR="00DE03E3" w:rsidRDefault="00DE03E3">
      <w:pPr>
        <w:widowControl/>
        <w:spacing w:line="360" w:lineRule="auto"/>
        <w:ind w:firstLineChars="200" w:firstLine="640"/>
        <w:jc w:val="left"/>
        <w:rPr>
          <w:rFonts w:ascii="仿宋_GB2312" w:eastAsia="仿宋_GB2312" w:hAnsi="仿宋"/>
          <w:szCs w:val="32"/>
        </w:rPr>
      </w:pPr>
      <w:r w:rsidRPr="00DE03E3">
        <w:rPr>
          <w:rFonts w:ascii="仿宋_GB2312" w:eastAsia="仿宋_GB2312" w:hAnsi="仿宋"/>
          <w:szCs w:val="32"/>
        </w:rPr>
        <w:object w:dxaOrig="5761" w:dyaOrig="3841">
          <v:shape id="_x0000_i1029" type="#_x0000_t75" style="width:3in;height:2in" o:ole="">
            <v:imagedata r:id="rId16" o:title=""/>
          </v:shape>
          <o:OLEObject Type="Embed" ProgID="MSGraph.Chart.8" ShapeID="_x0000_i1029" DrawAspect="Content" ObjectID="_1664887253" r:id="rId17"/>
        </w:object>
      </w:r>
    </w:p>
    <w:p w:rsidR="00DE03E3" w:rsidRDefault="00DE03E3">
      <w:pPr>
        <w:widowControl/>
        <w:spacing w:line="560" w:lineRule="exact"/>
        <w:ind w:firstLineChars="200" w:firstLine="640"/>
        <w:jc w:val="left"/>
        <w:rPr>
          <w:rFonts w:ascii="仿宋_GB2312" w:eastAsia="仿宋_GB2312" w:hAnsi="仿宋"/>
          <w:szCs w:val="32"/>
        </w:rPr>
      </w:pPr>
    </w:p>
    <w:p w:rsidR="00DE03E3" w:rsidRDefault="00DE03E3">
      <w:pPr>
        <w:widowControl/>
        <w:spacing w:line="560" w:lineRule="exact"/>
        <w:ind w:firstLineChars="200" w:firstLine="640"/>
        <w:jc w:val="left"/>
        <w:rPr>
          <w:rFonts w:ascii="仿宋_GB2312" w:eastAsia="仿宋_GB2312" w:hAnsi="仿宋"/>
          <w:szCs w:val="32"/>
        </w:rPr>
      </w:pPr>
    </w:p>
    <w:p w:rsidR="00DE03E3" w:rsidRDefault="00CE4D61">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DE03E3" w:rsidRDefault="00CE4D61">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（一）财政拨款支出决算总体情况说明。</w:t>
      </w:r>
    </w:p>
    <w:p w:rsidR="00DE03E3" w:rsidRDefault="00CE4D61">
      <w:pPr>
        <w:widowControl/>
        <w:spacing w:line="560" w:lineRule="exact"/>
        <w:ind w:firstLineChars="200" w:firstLine="640"/>
        <w:jc w:val="left"/>
        <w:rPr>
          <w:rFonts w:ascii="仿宋_GB2312" w:eastAsia="仿宋_GB2312" w:hAnsi="仿宋"/>
          <w:szCs w:val="32"/>
        </w:rPr>
      </w:pPr>
      <w:r>
        <w:rPr>
          <w:rFonts w:ascii="仿宋_GB2312" w:eastAsia="仿宋_GB2312" w:hAnsi="宋体" w:cs="仿宋_GB2312" w:hint="eastAsia"/>
          <w:color w:val="000000"/>
          <w:kern w:val="0"/>
          <w:szCs w:val="32"/>
        </w:rPr>
        <w:t>示例：</w:t>
      </w: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财政拨款支出</w:t>
      </w:r>
      <w:r>
        <w:rPr>
          <w:rFonts w:ascii="仿宋_GB2312" w:eastAsia="仿宋_GB2312" w:hAnsi="宋体" w:cs="仿宋_GB2312"/>
          <w:color w:val="000000"/>
          <w:kern w:val="0"/>
          <w:szCs w:val="32"/>
        </w:rPr>
        <w:t>475.85</w:t>
      </w:r>
      <w:r>
        <w:rPr>
          <w:rFonts w:ascii="仿宋_GB2312" w:eastAsia="仿宋_GB2312" w:hAnsi="宋体" w:cs="仿宋_GB2312" w:hint="eastAsia"/>
          <w:color w:val="000000"/>
          <w:kern w:val="0"/>
          <w:szCs w:val="32"/>
        </w:rPr>
        <w:t>万元，占本年支出合计的</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。与上年相比，财政拨款支出增加</w:t>
      </w:r>
      <w:r>
        <w:rPr>
          <w:rFonts w:ascii="仿宋_GB2312" w:eastAsia="仿宋_GB2312" w:hAnsi="宋体" w:cs="仿宋_GB2312"/>
          <w:color w:val="000000"/>
          <w:kern w:val="0"/>
          <w:szCs w:val="32"/>
        </w:rPr>
        <w:t>52.45</w:t>
      </w:r>
      <w:r>
        <w:rPr>
          <w:rFonts w:ascii="仿宋_GB2312" w:eastAsia="仿宋_GB2312" w:hAnsi="宋体" w:cs="仿宋_GB2312" w:hint="eastAsia"/>
          <w:color w:val="000000"/>
          <w:kern w:val="0"/>
          <w:szCs w:val="32"/>
        </w:rPr>
        <w:t>万元，增长</w:t>
      </w:r>
      <w:r>
        <w:rPr>
          <w:rFonts w:ascii="仿宋_GB2312" w:eastAsia="仿宋_GB2312" w:hAnsi="宋体" w:cs="仿宋_GB2312"/>
          <w:color w:val="000000"/>
          <w:kern w:val="0"/>
          <w:szCs w:val="32"/>
        </w:rPr>
        <w:t>12.39%</w:t>
      </w:r>
      <w:r>
        <w:rPr>
          <w:rFonts w:ascii="仿宋_GB2312" w:eastAsia="仿宋_GB2312" w:hAnsi="宋体" w:cs="仿宋_GB2312" w:hint="eastAsia"/>
          <w:color w:val="000000"/>
          <w:kern w:val="0"/>
          <w:szCs w:val="32"/>
        </w:rPr>
        <w:t>，主要原因是</w:t>
      </w:r>
      <w:r>
        <w:rPr>
          <w:rFonts w:ascii="仿宋_GB2312" w:eastAsia="仿宋_GB2312" w:hAnsi="仿宋" w:hint="eastAsia"/>
          <w:szCs w:val="32"/>
        </w:rPr>
        <w:t>养老保险、医疗保险、工伤保险均由各预算单位自主缴纳；本年有新增人员，新增</w:t>
      </w:r>
      <w:r>
        <w:rPr>
          <w:rFonts w:ascii="仿宋_GB2312" w:eastAsia="仿宋_GB2312" w:hAnsi="仿宋"/>
          <w:szCs w:val="32"/>
        </w:rPr>
        <w:t>2</w:t>
      </w:r>
      <w:r>
        <w:rPr>
          <w:rFonts w:ascii="仿宋_GB2312" w:eastAsia="仿宋_GB2312" w:hAnsi="仿宋" w:hint="eastAsia"/>
          <w:szCs w:val="32"/>
        </w:rPr>
        <w:t>人，工资支出增加，总支出增加。</w:t>
      </w:r>
    </w:p>
    <w:p w:rsidR="00DE03E3" w:rsidRDefault="00DE03E3">
      <w:pPr>
        <w:widowControl/>
        <w:spacing w:line="560" w:lineRule="exact"/>
        <w:ind w:firstLineChars="200" w:firstLine="640"/>
        <w:jc w:val="left"/>
        <w:rPr>
          <w:rFonts w:ascii="仿宋_GB2312" w:eastAsia="仿宋_GB2312" w:hAnsi="仿宋"/>
          <w:szCs w:val="32"/>
        </w:rPr>
      </w:pPr>
    </w:p>
    <w:p w:rsidR="00DE03E3" w:rsidRDefault="00DE03E3">
      <w:pPr>
        <w:widowControl/>
        <w:spacing w:line="360" w:lineRule="auto"/>
        <w:ind w:firstLineChars="200" w:firstLine="640"/>
        <w:jc w:val="left"/>
        <w:rPr>
          <w:rFonts w:ascii="仿宋_GB2312" w:eastAsia="仿宋_GB2312" w:hAnsi="仿宋"/>
          <w:szCs w:val="32"/>
        </w:rPr>
      </w:pPr>
      <w:r w:rsidRPr="00DE03E3">
        <w:rPr>
          <w:rFonts w:ascii="仿宋_GB2312" w:eastAsia="仿宋_GB2312" w:hAnsi="仿宋"/>
          <w:szCs w:val="32"/>
        </w:rPr>
        <w:object w:dxaOrig="5761" w:dyaOrig="3841">
          <v:shape id="_x0000_i1030" type="#_x0000_t75" style="width:3in;height:2in" o:ole="">
            <v:imagedata r:id="rId18" o:title=""/>
          </v:shape>
          <o:OLEObject Type="Embed" ProgID="MSGraph.Chart.8" ShapeID="_x0000_i1030" DrawAspect="Content" ObjectID="_1664887254" r:id="rId19"/>
        </w:object>
      </w:r>
    </w:p>
    <w:p w:rsidR="00DE03E3" w:rsidRDefault="00DE03E3">
      <w:pPr>
        <w:widowControl/>
        <w:spacing w:line="560" w:lineRule="exact"/>
        <w:ind w:firstLineChars="200" w:firstLine="640"/>
        <w:jc w:val="left"/>
        <w:rPr>
          <w:rFonts w:ascii="仿宋_GB2312" w:eastAsia="仿宋_GB2312" w:hAnsi="仿宋"/>
          <w:szCs w:val="32"/>
        </w:rPr>
      </w:pPr>
    </w:p>
    <w:p w:rsidR="00DE03E3" w:rsidRDefault="00DE03E3">
      <w:pPr>
        <w:widowControl/>
        <w:spacing w:line="560" w:lineRule="exact"/>
        <w:ind w:firstLineChars="200" w:firstLine="640"/>
        <w:jc w:val="left"/>
        <w:rPr>
          <w:rFonts w:ascii="仿宋_GB2312" w:eastAsia="仿宋_GB2312" w:hAnsi="仿宋"/>
          <w:szCs w:val="32"/>
        </w:rPr>
      </w:pPr>
    </w:p>
    <w:p w:rsidR="00DE03E3" w:rsidRDefault="00CE4D61">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（二）财政拨款支出决算具体情况说明。</w:t>
      </w:r>
    </w:p>
    <w:p w:rsidR="00DE03E3" w:rsidRDefault="00CE4D61">
      <w:pPr>
        <w:spacing w:line="560" w:lineRule="exact"/>
        <w:ind w:firstLineChars="200" w:firstLine="640"/>
        <w:rPr>
          <w:rFonts w:ascii="仿宋_GB2312" w:eastAsia="仿宋_GB2312" w:hAnsi="仿宋"/>
          <w:szCs w:val="32"/>
        </w:rPr>
      </w:pPr>
      <w:r>
        <w:rPr>
          <w:rFonts w:ascii="仿宋_GB2312" w:eastAsia="仿宋_GB2312" w:hAnsi="仿宋" w:hint="eastAsia"/>
          <w:szCs w:val="32"/>
        </w:rPr>
        <w:t>（按</w:t>
      </w:r>
      <w:r>
        <w:rPr>
          <w:rFonts w:ascii="仿宋_GB2312" w:eastAsia="仿宋_GB2312" w:hAnsi="宋体" w:cs="宋体" w:hint="eastAsia"/>
          <w:szCs w:val="32"/>
        </w:rPr>
        <w:t>政府功能分类科目</w:t>
      </w:r>
      <w:r>
        <w:rPr>
          <w:rFonts w:ascii="仿宋_GB2312" w:eastAsia="仿宋_GB2312" w:hAnsi="仿宋" w:hint="eastAsia"/>
          <w:szCs w:val="32"/>
        </w:rPr>
        <w:t>说明支出具体内容，具体到项，</w:t>
      </w:r>
      <w:r>
        <w:rPr>
          <w:rFonts w:ascii="仿宋_GB2312" w:eastAsia="仿宋_GB2312" w:hAnsi="仿宋_GB2312" w:cs="仿宋_GB2312" w:hint="eastAsia"/>
          <w:szCs w:val="32"/>
        </w:rPr>
        <w:t>文字说明</w:t>
      </w:r>
      <w:r>
        <w:rPr>
          <w:rFonts w:ascii="仿宋_GB2312" w:eastAsia="仿宋_GB2312" w:hAnsi="仿宋" w:hint="eastAsia"/>
          <w:szCs w:val="32"/>
        </w:rPr>
        <w:t>）</w:t>
      </w:r>
    </w:p>
    <w:p w:rsidR="00DE03E3" w:rsidRDefault="00CE4D6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财政拨款支出年初预算为</w:t>
      </w:r>
      <w:r>
        <w:rPr>
          <w:rFonts w:ascii="仿宋_GB2312" w:eastAsia="仿宋_GB2312" w:hAnsi="宋体" w:cs="仿宋_GB2312"/>
          <w:color w:val="000000"/>
          <w:kern w:val="0"/>
          <w:szCs w:val="32"/>
        </w:rPr>
        <w:t>287.60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475.85</w:t>
      </w:r>
      <w:r>
        <w:rPr>
          <w:rFonts w:ascii="仿宋_GB2312" w:eastAsia="仿宋_GB2312" w:hAnsi="宋体" w:cs="仿宋_GB2312" w:hint="eastAsia"/>
          <w:color w:val="000000"/>
          <w:kern w:val="0"/>
          <w:szCs w:val="32"/>
        </w:rPr>
        <w:t>万元，超额完成年初预算，主要原因是</w:t>
      </w: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年按照阎良区财政局要求，</w:t>
      </w:r>
      <w:r>
        <w:rPr>
          <w:rFonts w:ascii="仿宋_GB2312" w:eastAsia="仿宋_GB2312" w:hAnsi="仿宋" w:hint="eastAsia"/>
          <w:szCs w:val="32"/>
        </w:rPr>
        <w:t>养老保险、医疗保险、工伤保险均由各预算单位自主缴纳，年初没有预算以上资金。</w:t>
      </w:r>
      <w:r>
        <w:rPr>
          <w:rFonts w:ascii="仿宋_GB2312" w:eastAsia="仿宋_GB2312" w:hAnsi="宋体" w:cs="仿宋_GB2312" w:hint="eastAsia"/>
          <w:color w:val="000000"/>
          <w:kern w:val="0"/>
          <w:szCs w:val="32"/>
        </w:rPr>
        <w:t>按照政府</w:t>
      </w:r>
      <w:r>
        <w:rPr>
          <w:rFonts w:ascii="仿宋_GB2312" w:eastAsia="仿宋_GB2312" w:hAnsi="宋体" w:cs="仿宋_GB2312" w:hint="eastAsia"/>
          <w:kern w:val="0"/>
          <w:szCs w:val="32"/>
        </w:rPr>
        <w:t>功能</w:t>
      </w:r>
      <w:r>
        <w:rPr>
          <w:rFonts w:ascii="仿宋_GB2312" w:eastAsia="仿宋_GB2312" w:hAnsi="宋体" w:cs="仿宋_GB2312" w:hint="eastAsia"/>
          <w:color w:val="000000"/>
          <w:kern w:val="0"/>
          <w:szCs w:val="32"/>
        </w:rPr>
        <w:t>分类科目，其中：</w:t>
      </w:r>
    </w:p>
    <w:p w:rsidR="00DE03E3" w:rsidRDefault="00CE4D61">
      <w:pPr>
        <w:widowControl/>
        <w:spacing w:line="560" w:lineRule="exact"/>
        <w:ind w:firstLineChars="200" w:firstLine="643"/>
        <w:jc w:val="left"/>
      </w:pPr>
      <w:r>
        <w:rPr>
          <w:rFonts w:ascii="仿宋_GB2312" w:eastAsia="仿宋_GB2312" w:hAnsi="宋体" w:cs="仿宋_GB2312"/>
          <w:b/>
          <w:color w:val="000000"/>
          <w:kern w:val="0"/>
          <w:szCs w:val="32"/>
        </w:rPr>
        <w:lastRenderedPageBreak/>
        <w:t>1.</w:t>
      </w:r>
      <w:r>
        <w:rPr>
          <w:rFonts w:ascii="仿宋_GB2312" w:eastAsia="仿宋_GB2312" w:hAnsi="宋体" w:cs="仿宋_GB2312" w:hint="eastAsia"/>
          <w:b/>
          <w:color w:val="000000"/>
          <w:kern w:val="0"/>
          <w:szCs w:val="32"/>
        </w:rPr>
        <w:t>一般公共服务支出（类）财政事务（款）行政运行（项）。</w:t>
      </w:r>
    </w:p>
    <w:p w:rsidR="00DE03E3" w:rsidRDefault="00CE4D61">
      <w:pPr>
        <w:widowControl/>
        <w:spacing w:line="560" w:lineRule="exact"/>
        <w:ind w:firstLineChars="200" w:firstLine="640"/>
        <w:jc w:val="left"/>
      </w:pPr>
      <w:r>
        <w:rPr>
          <w:rFonts w:ascii="仿宋_GB2312" w:eastAsia="仿宋_GB2312" w:hAnsi="宋体" w:cs="仿宋_GB2312" w:hint="eastAsia"/>
          <w:color w:val="000000"/>
          <w:kern w:val="0"/>
          <w:szCs w:val="32"/>
        </w:rPr>
        <w:t>社会保障和就业支出年初预算为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35.69</w:t>
      </w:r>
      <w:r>
        <w:rPr>
          <w:rFonts w:ascii="仿宋_GB2312" w:eastAsia="仿宋_GB2312" w:hAnsi="宋体" w:cs="仿宋_GB2312" w:hint="eastAsia"/>
          <w:color w:val="000000"/>
          <w:kern w:val="0"/>
          <w:szCs w:val="32"/>
        </w:rPr>
        <w:t>万元。行政事业单位离退休支出年初预算为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35.69</w:t>
      </w:r>
      <w:r>
        <w:rPr>
          <w:rFonts w:ascii="仿宋_GB2312" w:eastAsia="仿宋_GB2312" w:hAnsi="宋体" w:cs="仿宋_GB2312" w:hint="eastAsia"/>
          <w:color w:val="000000"/>
          <w:kern w:val="0"/>
          <w:szCs w:val="32"/>
        </w:rPr>
        <w:t>万元。机关事业单位基本养老保险缴费支出年初预算为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35.69</w:t>
      </w:r>
      <w:r>
        <w:rPr>
          <w:rFonts w:ascii="仿宋_GB2312" w:eastAsia="仿宋_GB2312" w:hAnsi="宋体" w:cs="仿宋_GB2312" w:hint="eastAsia"/>
          <w:color w:val="000000"/>
          <w:kern w:val="0"/>
          <w:szCs w:val="32"/>
        </w:rPr>
        <w:t>万元。卫生健康支出年初预算数为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9.09</w:t>
      </w:r>
      <w:r>
        <w:rPr>
          <w:rFonts w:ascii="仿宋_GB2312" w:eastAsia="仿宋_GB2312" w:hAnsi="宋体" w:cs="仿宋_GB2312" w:hint="eastAsia"/>
          <w:color w:val="000000"/>
          <w:kern w:val="0"/>
          <w:szCs w:val="32"/>
        </w:rPr>
        <w:t>万元。行政事业单位医疗支出年初预算数</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9.09</w:t>
      </w:r>
      <w:r>
        <w:rPr>
          <w:rFonts w:ascii="仿宋_GB2312" w:eastAsia="仿宋_GB2312" w:hAnsi="宋体" w:cs="仿宋_GB2312" w:hint="eastAsia"/>
          <w:color w:val="000000"/>
          <w:kern w:val="0"/>
          <w:szCs w:val="32"/>
        </w:rPr>
        <w:t>万元。事业单位医疗支出年初预算为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9.09</w:t>
      </w:r>
      <w:r>
        <w:rPr>
          <w:rFonts w:ascii="仿宋_GB2312" w:eastAsia="仿宋_GB2312" w:hAnsi="宋体" w:cs="仿宋_GB2312" w:hint="eastAsia"/>
          <w:color w:val="000000"/>
          <w:kern w:val="0"/>
          <w:szCs w:val="32"/>
        </w:rPr>
        <w:t>万元。以上支出决算数大于预算数的主要原因是</w:t>
      </w: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年按照财政局要求各预算单位自主缴纳养老保险、医疗保险和工伤保险，年初没有预算。农林水支出年初预算数</w:t>
      </w:r>
      <w:r>
        <w:rPr>
          <w:rFonts w:ascii="仿宋_GB2312" w:eastAsia="仿宋_GB2312" w:hAnsi="宋体" w:cs="仿宋_GB2312"/>
          <w:color w:val="000000"/>
          <w:kern w:val="0"/>
          <w:szCs w:val="32"/>
        </w:rPr>
        <w:t>287.60</w:t>
      </w:r>
      <w:r>
        <w:rPr>
          <w:rFonts w:ascii="仿宋_GB2312" w:eastAsia="仿宋_GB2312" w:hAnsi="宋体" w:cs="仿宋_GB2312" w:hint="eastAsia"/>
          <w:color w:val="000000"/>
          <w:kern w:val="0"/>
          <w:szCs w:val="32"/>
        </w:rPr>
        <w:t>万元，支出决算数为</w:t>
      </w:r>
      <w:r>
        <w:rPr>
          <w:rFonts w:ascii="仿宋_GB2312" w:eastAsia="仿宋_GB2312" w:hAnsi="宋体" w:cs="仿宋_GB2312"/>
          <w:color w:val="000000"/>
          <w:kern w:val="0"/>
          <w:szCs w:val="32"/>
        </w:rPr>
        <w:t>431.07</w:t>
      </w:r>
      <w:r>
        <w:rPr>
          <w:rFonts w:ascii="仿宋_GB2312" w:eastAsia="仿宋_GB2312" w:hAnsi="宋体" w:cs="仿宋_GB2312" w:hint="eastAsia"/>
          <w:color w:val="000000"/>
          <w:kern w:val="0"/>
          <w:szCs w:val="32"/>
        </w:rPr>
        <w:t>万元。农业支出年初预算数为</w:t>
      </w:r>
      <w:r>
        <w:rPr>
          <w:rFonts w:ascii="仿宋_GB2312" w:eastAsia="仿宋_GB2312" w:hAnsi="宋体" w:cs="仿宋_GB2312"/>
          <w:color w:val="000000"/>
          <w:kern w:val="0"/>
          <w:szCs w:val="32"/>
        </w:rPr>
        <w:t>287.60</w:t>
      </w:r>
      <w:r>
        <w:rPr>
          <w:rFonts w:ascii="仿宋_GB2312" w:eastAsia="仿宋_GB2312" w:hAnsi="宋体" w:cs="仿宋_GB2312" w:hint="eastAsia"/>
          <w:color w:val="000000"/>
          <w:kern w:val="0"/>
          <w:szCs w:val="32"/>
        </w:rPr>
        <w:t>万元，支出决算数为</w:t>
      </w:r>
      <w:r>
        <w:rPr>
          <w:rFonts w:ascii="仿宋_GB2312" w:eastAsia="仿宋_GB2312" w:hAnsi="宋体" w:cs="仿宋_GB2312"/>
          <w:color w:val="000000"/>
          <w:kern w:val="0"/>
          <w:szCs w:val="32"/>
        </w:rPr>
        <w:t>431.07</w:t>
      </w:r>
      <w:r>
        <w:rPr>
          <w:rFonts w:ascii="仿宋_GB2312" w:eastAsia="仿宋_GB2312" w:hAnsi="宋体" w:cs="仿宋_GB2312" w:hint="eastAsia"/>
          <w:color w:val="000000"/>
          <w:kern w:val="0"/>
          <w:szCs w:val="32"/>
        </w:rPr>
        <w:t>万元。事业运行支出年初预算为</w:t>
      </w:r>
      <w:r>
        <w:rPr>
          <w:rFonts w:ascii="仿宋_GB2312" w:eastAsia="仿宋_GB2312" w:hAnsi="宋体" w:cs="仿宋_GB2312"/>
          <w:color w:val="000000"/>
          <w:kern w:val="0"/>
          <w:szCs w:val="32"/>
        </w:rPr>
        <w:t>280.60</w:t>
      </w:r>
      <w:r>
        <w:rPr>
          <w:rFonts w:ascii="仿宋_GB2312" w:eastAsia="仿宋_GB2312" w:hAnsi="宋体" w:cs="仿宋_GB2312" w:hint="eastAsia"/>
          <w:color w:val="000000"/>
          <w:kern w:val="0"/>
          <w:szCs w:val="32"/>
        </w:rPr>
        <w:t>万元，支出决算数为</w:t>
      </w:r>
      <w:r>
        <w:rPr>
          <w:rFonts w:ascii="仿宋_GB2312" w:eastAsia="仿宋_GB2312" w:hAnsi="宋体" w:cs="仿宋_GB2312"/>
          <w:color w:val="000000"/>
          <w:kern w:val="0"/>
          <w:szCs w:val="32"/>
        </w:rPr>
        <w:t>423.49</w:t>
      </w:r>
      <w:r>
        <w:rPr>
          <w:rFonts w:ascii="仿宋_GB2312" w:eastAsia="仿宋_GB2312" w:hAnsi="宋体" w:cs="仿宋_GB2312" w:hint="eastAsia"/>
          <w:color w:val="000000"/>
          <w:kern w:val="0"/>
          <w:szCs w:val="32"/>
        </w:rPr>
        <w:t>万元。以上支出决算数大于预算数的主要原因是</w:t>
      </w: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年按照财政局要求各预算单位自主缴纳养老保险、医疗保险和工伤保险，纳入决算。科技转化与推广服务支出年初预算为</w:t>
      </w:r>
      <w:r>
        <w:rPr>
          <w:rFonts w:ascii="仿宋_GB2312" w:eastAsia="仿宋_GB2312" w:hAnsi="宋体" w:cs="仿宋_GB2312"/>
          <w:color w:val="000000"/>
          <w:kern w:val="0"/>
          <w:szCs w:val="32"/>
        </w:rPr>
        <w:t>7</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6.65</w:t>
      </w:r>
      <w:r>
        <w:rPr>
          <w:rFonts w:ascii="仿宋_GB2312" w:eastAsia="仿宋_GB2312" w:hAnsi="宋体" w:cs="仿宋_GB2312" w:hint="eastAsia"/>
          <w:color w:val="000000"/>
          <w:kern w:val="0"/>
          <w:szCs w:val="32"/>
        </w:rPr>
        <w:t>万元，完成年初预算的</w:t>
      </w:r>
      <w:r>
        <w:rPr>
          <w:rFonts w:ascii="仿宋_GB2312" w:eastAsia="仿宋_GB2312" w:hAnsi="宋体" w:cs="仿宋_GB2312"/>
          <w:color w:val="000000"/>
          <w:kern w:val="0"/>
          <w:szCs w:val="32"/>
        </w:rPr>
        <w:t>95%</w:t>
      </w:r>
      <w:r>
        <w:rPr>
          <w:rFonts w:ascii="仿宋_GB2312" w:eastAsia="仿宋_GB2312" w:hAnsi="宋体" w:cs="仿宋_GB2312" w:hint="eastAsia"/>
          <w:color w:val="000000"/>
          <w:kern w:val="0"/>
          <w:szCs w:val="32"/>
        </w:rPr>
        <w:t>，决算数小于预算数的原因是</w:t>
      </w: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年按照阎良区财政局要求，项目支出资金统一缩减。行政运行年初预算为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0.93</w:t>
      </w:r>
      <w:r>
        <w:rPr>
          <w:rFonts w:ascii="仿宋_GB2312" w:eastAsia="仿宋_GB2312" w:hAnsi="宋体" w:cs="仿宋_GB2312" w:hint="eastAsia"/>
          <w:color w:val="000000"/>
          <w:kern w:val="0"/>
          <w:szCs w:val="32"/>
        </w:rPr>
        <w:t>万元，原因是本部门属于全额拨款事业单位，年初预算没有行政运行，该支出决算为补发退休去世人员的丧葬抚恤金。</w:t>
      </w:r>
    </w:p>
    <w:p w:rsidR="00DE03E3" w:rsidRDefault="00CE4D61">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DE03E3" w:rsidRDefault="00CE4D6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lastRenderedPageBreak/>
        <w:t>2019</w:t>
      </w:r>
      <w:r>
        <w:rPr>
          <w:rFonts w:ascii="仿宋_GB2312" w:eastAsia="仿宋_GB2312" w:hAnsi="仿宋_GB2312" w:cs="仿宋_GB2312" w:hint="eastAsia"/>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hint="eastAsia"/>
          <w:color w:val="000000"/>
          <w:kern w:val="0"/>
          <w:sz w:val="31"/>
          <w:szCs w:val="31"/>
        </w:rPr>
        <w:t>一般公共预算财政拨款基本支出</w:t>
      </w:r>
      <w:r>
        <w:rPr>
          <w:rFonts w:ascii="仿宋_GB2312" w:eastAsia="仿宋_GB2312" w:hAnsi="仿宋_GB2312" w:cs="仿宋_GB2312"/>
          <w:color w:val="000000"/>
          <w:kern w:val="0"/>
          <w:sz w:val="31"/>
          <w:szCs w:val="31"/>
        </w:rPr>
        <w:t>469.20</w:t>
      </w:r>
      <w:r>
        <w:rPr>
          <w:rFonts w:ascii="仿宋_GB2312" w:eastAsia="仿宋_GB2312" w:hAnsi="仿宋_GB2312" w:cs="仿宋_GB2312" w:hint="eastAsia"/>
          <w:color w:val="000000"/>
          <w:kern w:val="0"/>
          <w:sz w:val="31"/>
          <w:szCs w:val="31"/>
        </w:rPr>
        <w:t>万元，包括：人员经费支出</w:t>
      </w:r>
      <w:r>
        <w:rPr>
          <w:rFonts w:ascii="仿宋_GB2312" w:eastAsia="仿宋_GB2312" w:hAnsi="仿宋_GB2312" w:cs="仿宋_GB2312"/>
          <w:color w:val="000000"/>
          <w:kern w:val="0"/>
          <w:sz w:val="31"/>
          <w:szCs w:val="31"/>
        </w:rPr>
        <w:t>437.08</w:t>
      </w:r>
      <w:r>
        <w:rPr>
          <w:rFonts w:ascii="仿宋_GB2312" w:eastAsia="仿宋_GB2312" w:hAnsi="仿宋_GB2312" w:cs="仿宋_GB2312" w:hint="eastAsia"/>
          <w:color w:val="000000"/>
          <w:kern w:val="0"/>
          <w:sz w:val="31"/>
          <w:szCs w:val="31"/>
        </w:rPr>
        <w:t>万元和公用经费支出</w:t>
      </w:r>
      <w:r>
        <w:rPr>
          <w:rFonts w:ascii="仿宋_GB2312" w:eastAsia="仿宋_GB2312" w:hAnsi="仿宋_GB2312" w:cs="仿宋_GB2312"/>
          <w:color w:val="000000"/>
          <w:kern w:val="0"/>
          <w:sz w:val="31"/>
          <w:szCs w:val="31"/>
        </w:rPr>
        <w:t>18.86</w:t>
      </w:r>
      <w:r>
        <w:rPr>
          <w:rFonts w:ascii="仿宋_GB2312" w:eastAsia="仿宋_GB2312" w:hAnsi="仿宋_GB2312" w:cs="仿宋_GB2312" w:hint="eastAsia"/>
          <w:color w:val="000000"/>
          <w:kern w:val="0"/>
          <w:sz w:val="31"/>
          <w:szCs w:val="31"/>
        </w:rPr>
        <w:t>万元。</w:t>
      </w:r>
    </w:p>
    <w:p w:rsidR="00DE03E3" w:rsidRDefault="00CE4D61">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hint="eastAsia"/>
          <w:b/>
          <w:bCs/>
          <w:color w:val="000000"/>
          <w:kern w:val="0"/>
          <w:szCs w:val="32"/>
        </w:rPr>
        <w:t>人员经费</w:t>
      </w:r>
      <w:r>
        <w:rPr>
          <w:rFonts w:ascii="仿宋_GB2312" w:eastAsia="仿宋_GB2312" w:hAnsi="仿宋_GB2312" w:cs="仿宋_GB2312"/>
          <w:color w:val="000000"/>
          <w:kern w:val="0"/>
          <w:sz w:val="31"/>
          <w:szCs w:val="31"/>
        </w:rPr>
        <w:t>437.08</w:t>
      </w:r>
      <w:r>
        <w:rPr>
          <w:rFonts w:ascii="仿宋_GB2312" w:eastAsia="仿宋_GB2312" w:hAnsi="宋体" w:cs="仿宋_GB2312" w:hint="eastAsia"/>
          <w:color w:val="000000"/>
          <w:kern w:val="0"/>
          <w:szCs w:val="32"/>
        </w:rPr>
        <w:t>万元，主要包括基本工资</w:t>
      </w:r>
      <w:r>
        <w:rPr>
          <w:rFonts w:ascii="仿宋_GB2312" w:eastAsia="仿宋_GB2312" w:hAnsi="宋体" w:cs="仿宋_GB2312"/>
          <w:color w:val="000000"/>
          <w:kern w:val="0"/>
          <w:szCs w:val="32"/>
        </w:rPr>
        <w:t>120.50</w:t>
      </w:r>
      <w:r>
        <w:rPr>
          <w:rFonts w:ascii="仿宋_GB2312" w:eastAsia="仿宋_GB2312" w:hAnsi="宋体" w:cs="仿宋_GB2312" w:hint="eastAsia"/>
          <w:color w:val="000000"/>
          <w:kern w:val="0"/>
          <w:szCs w:val="32"/>
        </w:rPr>
        <w:t>万元，津贴补贴</w:t>
      </w:r>
      <w:r>
        <w:rPr>
          <w:rFonts w:ascii="仿宋_GB2312" w:eastAsia="仿宋_GB2312" w:hAnsi="宋体" w:cs="仿宋_GB2312"/>
          <w:color w:val="000000"/>
          <w:kern w:val="0"/>
          <w:szCs w:val="32"/>
        </w:rPr>
        <w:t>4.52</w:t>
      </w:r>
      <w:r>
        <w:rPr>
          <w:rFonts w:ascii="仿宋_GB2312" w:eastAsia="仿宋_GB2312" w:hAnsi="宋体" w:cs="仿宋_GB2312" w:hint="eastAsia"/>
          <w:color w:val="000000"/>
          <w:kern w:val="0"/>
          <w:szCs w:val="32"/>
        </w:rPr>
        <w:t>万元，奖金</w:t>
      </w:r>
      <w:r>
        <w:rPr>
          <w:rFonts w:ascii="仿宋_GB2312" w:eastAsia="仿宋_GB2312" w:hAnsi="宋体" w:cs="仿宋_GB2312"/>
          <w:color w:val="000000"/>
          <w:kern w:val="0"/>
          <w:szCs w:val="32"/>
        </w:rPr>
        <w:t>102.00</w:t>
      </w:r>
      <w:r>
        <w:rPr>
          <w:rFonts w:ascii="仿宋_GB2312" w:eastAsia="仿宋_GB2312" w:hAnsi="宋体" w:cs="仿宋_GB2312" w:hint="eastAsia"/>
          <w:color w:val="000000"/>
          <w:kern w:val="0"/>
          <w:szCs w:val="32"/>
        </w:rPr>
        <w:t>万元，绩效工资</w:t>
      </w:r>
      <w:r>
        <w:rPr>
          <w:rFonts w:ascii="仿宋_GB2312" w:eastAsia="仿宋_GB2312" w:hAnsi="宋体" w:cs="仿宋_GB2312"/>
          <w:color w:val="000000"/>
          <w:kern w:val="0"/>
          <w:szCs w:val="32"/>
        </w:rPr>
        <w:t>77.50</w:t>
      </w:r>
      <w:r>
        <w:rPr>
          <w:rFonts w:ascii="仿宋_GB2312" w:eastAsia="仿宋_GB2312" w:hAnsi="宋体" w:cs="仿宋_GB2312" w:hint="eastAsia"/>
          <w:color w:val="000000"/>
          <w:kern w:val="0"/>
          <w:szCs w:val="32"/>
        </w:rPr>
        <w:t>万元，机关事业单位基本养老保险缴费</w:t>
      </w:r>
      <w:r>
        <w:rPr>
          <w:rFonts w:ascii="仿宋_GB2312" w:eastAsia="仿宋_GB2312" w:hAnsi="宋体" w:cs="仿宋_GB2312"/>
          <w:color w:val="000000"/>
          <w:kern w:val="0"/>
          <w:szCs w:val="32"/>
        </w:rPr>
        <w:t>35.69</w:t>
      </w:r>
      <w:r>
        <w:rPr>
          <w:rFonts w:ascii="仿宋_GB2312" w:eastAsia="仿宋_GB2312" w:hAnsi="宋体" w:cs="仿宋_GB2312" w:hint="eastAsia"/>
          <w:color w:val="000000"/>
          <w:kern w:val="0"/>
          <w:szCs w:val="32"/>
        </w:rPr>
        <w:t>万元，职业年金缴费</w:t>
      </w:r>
      <w:r>
        <w:rPr>
          <w:rFonts w:ascii="仿宋_GB2312" w:eastAsia="仿宋_GB2312" w:hAnsi="宋体" w:cs="仿宋_GB2312"/>
          <w:color w:val="000000"/>
          <w:kern w:val="0"/>
          <w:szCs w:val="32"/>
        </w:rPr>
        <w:t>8.73</w:t>
      </w:r>
      <w:r>
        <w:rPr>
          <w:rFonts w:ascii="仿宋_GB2312" w:eastAsia="仿宋_GB2312" w:hAnsi="宋体" w:cs="仿宋_GB2312" w:hint="eastAsia"/>
          <w:color w:val="000000"/>
          <w:kern w:val="0"/>
          <w:szCs w:val="32"/>
        </w:rPr>
        <w:t>万元，职工基本医疗保险缴费</w:t>
      </w:r>
      <w:r>
        <w:rPr>
          <w:rFonts w:ascii="仿宋_GB2312" w:eastAsia="仿宋_GB2312" w:hAnsi="宋体" w:cs="仿宋_GB2312"/>
          <w:color w:val="000000"/>
          <w:kern w:val="0"/>
          <w:szCs w:val="32"/>
        </w:rPr>
        <w:t>9.09</w:t>
      </w:r>
      <w:r>
        <w:rPr>
          <w:rFonts w:ascii="仿宋_GB2312" w:eastAsia="仿宋_GB2312" w:hAnsi="宋体" w:cs="仿宋_GB2312" w:hint="eastAsia"/>
          <w:color w:val="000000"/>
          <w:kern w:val="0"/>
          <w:szCs w:val="32"/>
        </w:rPr>
        <w:t>万元，其他社会保障缴费</w:t>
      </w:r>
      <w:r>
        <w:rPr>
          <w:rFonts w:ascii="仿宋_GB2312" w:eastAsia="仿宋_GB2312" w:hAnsi="宋体" w:cs="仿宋_GB2312"/>
          <w:color w:val="000000"/>
          <w:kern w:val="0"/>
          <w:szCs w:val="32"/>
        </w:rPr>
        <w:t>37.98</w:t>
      </w:r>
      <w:r>
        <w:rPr>
          <w:rFonts w:ascii="仿宋_GB2312" w:eastAsia="仿宋_GB2312" w:hAnsi="宋体" w:cs="仿宋_GB2312" w:hint="eastAsia"/>
          <w:color w:val="000000"/>
          <w:kern w:val="0"/>
          <w:szCs w:val="32"/>
        </w:rPr>
        <w:t>万元，住房公积金</w:t>
      </w:r>
      <w:r>
        <w:rPr>
          <w:rFonts w:ascii="仿宋_GB2312" w:eastAsia="仿宋_GB2312" w:hAnsi="宋体" w:cs="仿宋_GB2312"/>
          <w:color w:val="000000"/>
          <w:kern w:val="0"/>
          <w:szCs w:val="32"/>
        </w:rPr>
        <w:t>41.07</w:t>
      </w:r>
      <w:r>
        <w:rPr>
          <w:rFonts w:ascii="仿宋_GB2312" w:eastAsia="仿宋_GB2312" w:hAnsi="宋体" w:cs="仿宋_GB2312" w:hint="eastAsia"/>
          <w:color w:val="000000"/>
          <w:kern w:val="0"/>
          <w:szCs w:val="32"/>
        </w:rPr>
        <w:t>万元。。</w:t>
      </w:r>
    </w:p>
    <w:p w:rsidR="00DE03E3" w:rsidRDefault="00CE4D61">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hint="eastAsia"/>
          <w:b/>
          <w:bCs/>
          <w:color w:val="000000"/>
          <w:kern w:val="0"/>
          <w:szCs w:val="32"/>
        </w:rPr>
        <w:t>公用经费</w:t>
      </w:r>
      <w:r>
        <w:rPr>
          <w:rFonts w:ascii="仿宋_GB2312" w:eastAsia="仿宋_GB2312" w:hAnsi="仿宋_GB2312" w:cs="仿宋_GB2312"/>
          <w:color w:val="000000"/>
          <w:kern w:val="0"/>
          <w:sz w:val="31"/>
          <w:szCs w:val="31"/>
        </w:rPr>
        <w:t>18.86</w:t>
      </w:r>
      <w:r>
        <w:rPr>
          <w:rFonts w:ascii="仿宋_GB2312" w:eastAsia="仿宋_GB2312" w:hAnsi="宋体" w:cs="仿宋_GB2312" w:hint="eastAsia"/>
          <w:color w:val="000000"/>
          <w:kern w:val="0"/>
          <w:szCs w:val="32"/>
        </w:rPr>
        <w:t>万元，主要包括办公费</w:t>
      </w:r>
      <w:r>
        <w:rPr>
          <w:rFonts w:ascii="仿宋_GB2312" w:eastAsia="仿宋_GB2312" w:hAnsi="宋体" w:cs="仿宋_GB2312"/>
          <w:color w:val="000000"/>
          <w:kern w:val="0"/>
          <w:szCs w:val="32"/>
        </w:rPr>
        <w:t>5.08</w:t>
      </w:r>
      <w:r>
        <w:rPr>
          <w:rFonts w:ascii="仿宋_GB2312" w:eastAsia="仿宋_GB2312" w:hAnsi="宋体" w:cs="仿宋_GB2312" w:hint="eastAsia"/>
          <w:color w:val="000000"/>
          <w:kern w:val="0"/>
          <w:szCs w:val="32"/>
        </w:rPr>
        <w:t>万元，印刷费</w:t>
      </w:r>
      <w:r>
        <w:rPr>
          <w:rFonts w:ascii="仿宋_GB2312" w:eastAsia="仿宋_GB2312" w:hAnsi="宋体" w:cs="仿宋_GB2312"/>
          <w:color w:val="000000"/>
          <w:kern w:val="0"/>
          <w:szCs w:val="32"/>
        </w:rPr>
        <w:t>1.20</w:t>
      </w:r>
      <w:r>
        <w:rPr>
          <w:rFonts w:ascii="仿宋_GB2312" w:eastAsia="仿宋_GB2312" w:hAnsi="宋体" w:cs="仿宋_GB2312" w:hint="eastAsia"/>
          <w:color w:val="000000"/>
          <w:kern w:val="0"/>
          <w:szCs w:val="32"/>
        </w:rPr>
        <w:t>万元，水费</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万元，电费</w:t>
      </w:r>
      <w:r>
        <w:rPr>
          <w:rFonts w:ascii="仿宋_GB2312" w:eastAsia="仿宋_GB2312" w:hAnsi="宋体" w:cs="仿宋_GB2312"/>
          <w:color w:val="000000"/>
          <w:kern w:val="0"/>
          <w:szCs w:val="32"/>
        </w:rPr>
        <w:t>1.50</w:t>
      </w:r>
      <w:r>
        <w:rPr>
          <w:rFonts w:ascii="仿宋_GB2312" w:eastAsia="仿宋_GB2312" w:hAnsi="宋体" w:cs="仿宋_GB2312" w:hint="eastAsia"/>
          <w:color w:val="000000"/>
          <w:kern w:val="0"/>
          <w:szCs w:val="32"/>
        </w:rPr>
        <w:t>万元，邮电费</w:t>
      </w:r>
      <w:r>
        <w:rPr>
          <w:rFonts w:ascii="仿宋_GB2312" w:eastAsia="仿宋_GB2312" w:hAnsi="宋体" w:cs="仿宋_GB2312"/>
          <w:color w:val="000000"/>
          <w:kern w:val="0"/>
          <w:szCs w:val="32"/>
        </w:rPr>
        <w:t>1.50</w:t>
      </w:r>
      <w:r>
        <w:rPr>
          <w:rFonts w:ascii="仿宋_GB2312" w:eastAsia="仿宋_GB2312" w:hAnsi="宋体" w:cs="仿宋_GB2312" w:hint="eastAsia"/>
          <w:color w:val="000000"/>
          <w:kern w:val="0"/>
          <w:szCs w:val="32"/>
        </w:rPr>
        <w:t>万元，差旅费</w:t>
      </w:r>
      <w:r>
        <w:rPr>
          <w:rFonts w:ascii="仿宋_GB2312" w:eastAsia="仿宋_GB2312" w:hAnsi="宋体" w:cs="仿宋_GB2312"/>
          <w:color w:val="000000"/>
          <w:kern w:val="0"/>
          <w:szCs w:val="32"/>
        </w:rPr>
        <w:t>2.00</w:t>
      </w:r>
      <w:r>
        <w:rPr>
          <w:rFonts w:ascii="仿宋_GB2312" w:eastAsia="仿宋_GB2312" w:hAnsi="宋体" w:cs="仿宋_GB2312" w:hint="eastAsia"/>
          <w:color w:val="000000"/>
          <w:kern w:val="0"/>
          <w:szCs w:val="32"/>
        </w:rPr>
        <w:t>万元，公务接待费</w:t>
      </w:r>
      <w:r>
        <w:rPr>
          <w:rFonts w:ascii="仿宋_GB2312" w:eastAsia="仿宋_GB2312" w:hAnsi="宋体" w:cs="仿宋_GB2312"/>
          <w:color w:val="000000"/>
          <w:kern w:val="0"/>
          <w:szCs w:val="32"/>
        </w:rPr>
        <w:t>2.58</w:t>
      </w:r>
      <w:r>
        <w:rPr>
          <w:rFonts w:ascii="仿宋_GB2312" w:eastAsia="仿宋_GB2312" w:hAnsi="宋体" w:cs="仿宋_GB2312" w:hint="eastAsia"/>
          <w:color w:val="000000"/>
          <w:kern w:val="0"/>
          <w:szCs w:val="32"/>
        </w:rPr>
        <w:t>万元，劳务费</w:t>
      </w:r>
      <w:r>
        <w:rPr>
          <w:rFonts w:ascii="仿宋_GB2312" w:eastAsia="仿宋_GB2312" w:hAnsi="宋体" w:cs="仿宋_GB2312"/>
          <w:color w:val="000000"/>
          <w:kern w:val="0"/>
          <w:szCs w:val="32"/>
        </w:rPr>
        <w:t>4.00</w:t>
      </w:r>
      <w:r>
        <w:rPr>
          <w:rFonts w:ascii="仿宋_GB2312" w:eastAsia="仿宋_GB2312" w:hAnsi="宋体" w:cs="仿宋_GB2312" w:hint="eastAsia"/>
          <w:color w:val="000000"/>
          <w:kern w:val="0"/>
          <w:szCs w:val="32"/>
        </w:rPr>
        <w:t>万元。</w:t>
      </w:r>
    </w:p>
    <w:p w:rsidR="00DE03E3" w:rsidRDefault="00CE4D61">
      <w:pPr>
        <w:widowControl/>
        <w:spacing w:line="560" w:lineRule="exact"/>
        <w:ind w:firstLineChars="200" w:firstLine="643"/>
        <w:jc w:val="left"/>
      </w:pPr>
      <w:r>
        <w:rPr>
          <w:rFonts w:ascii="仿宋_GB2312" w:eastAsia="仿宋_GB2312" w:hAnsi="宋体" w:cs="仿宋_GB2312" w:hint="eastAsia"/>
          <w:b/>
          <w:color w:val="000000"/>
          <w:kern w:val="0"/>
          <w:szCs w:val="32"/>
        </w:rPr>
        <w:t>对个人和家庭的补助</w:t>
      </w:r>
      <w:r>
        <w:rPr>
          <w:rFonts w:ascii="仿宋_GB2312" w:eastAsia="仿宋_GB2312" w:hAnsi="宋体" w:cs="仿宋_GB2312"/>
          <w:color w:val="000000"/>
          <w:kern w:val="0"/>
          <w:szCs w:val="32"/>
        </w:rPr>
        <w:t>13.27</w:t>
      </w:r>
      <w:r>
        <w:rPr>
          <w:rFonts w:ascii="仿宋_GB2312" w:eastAsia="仿宋_GB2312" w:hAnsi="宋体" w:cs="仿宋_GB2312" w:hint="eastAsia"/>
          <w:color w:val="000000"/>
          <w:kern w:val="0"/>
          <w:szCs w:val="32"/>
        </w:rPr>
        <w:t>万元，主要包括抚恤金</w:t>
      </w:r>
      <w:r>
        <w:rPr>
          <w:rFonts w:ascii="仿宋_GB2312" w:eastAsia="仿宋_GB2312" w:hAnsi="宋体" w:cs="仿宋_GB2312"/>
          <w:color w:val="000000"/>
          <w:kern w:val="0"/>
          <w:szCs w:val="32"/>
        </w:rPr>
        <w:t>9.91</w:t>
      </w:r>
      <w:r>
        <w:rPr>
          <w:rFonts w:ascii="仿宋_GB2312" w:eastAsia="仿宋_GB2312" w:hAnsi="宋体" w:cs="仿宋_GB2312" w:hint="eastAsia"/>
          <w:color w:val="000000"/>
          <w:kern w:val="0"/>
          <w:szCs w:val="32"/>
        </w:rPr>
        <w:t>万元，生活补助</w:t>
      </w:r>
      <w:r>
        <w:rPr>
          <w:rFonts w:ascii="仿宋_GB2312" w:eastAsia="仿宋_GB2312" w:hAnsi="宋体" w:cs="仿宋_GB2312"/>
          <w:color w:val="000000"/>
          <w:kern w:val="0"/>
          <w:szCs w:val="32"/>
        </w:rPr>
        <w:t>3.36</w:t>
      </w:r>
      <w:r>
        <w:rPr>
          <w:rFonts w:ascii="仿宋_GB2312" w:eastAsia="仿宋_GB2312" w:hAnsi="宋体" w:cs="仿宋_GB2312" w:hint="eastAsia"/>
          <w:color w:val="000000"/>
          <w:kern w:val="0"/>
          <w:szCs w:val="32"/>
        </w:rPr>
        <w:t>万元。</w:t>
      </w:r>
    </w:p>
    <w:p w:rsidR="00DE03E3" w:rsidRDefault="00CE4D61">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DE03E3" w:rsidRDefault="00CE4D61">
      <w:pPr>
        <w:widowControl/>
        <w:spacing w:line="560" w:lineRule="exact"/>
        <w:ind w:firstLineChars="200" w:firstLine="643"/>
        <w:jc w:val="left"/>
      </w:pPr>
      <w:r>
        <w:rPr>
          <w:rFonts w:ascii="楷体_GB2312" w:eastAsia="楷体_GB2312" w:hAnsi="宋体" w:cs="楷体_GB2312" w:hint="eastAsia"/>
          <w:b/>
          <w:color w:val="000000"/>
          <w:kern w:val="0"/>
          <w:szCs w:val="32"/>
        </w:rPr>
        <w:t>（一）“三公”经费财政拨款支出决算总体情况说明。</w:t>
      </w:r>
    </w:p>
    <w:p w:rsidR="00DE03E3" w:rsidRDefault="00CE4D6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（文字说明）</w:t>
      </w:r>
    </w:p>
    <w:p w:rsidR="00DE03E3" w:rsidRDefault="00CE4D61">
      <w:pPr>
        <w:widowControl/>
        <w:spacing w:line="560" w:lineRule="exact"/>
        <w:ind w:firstLineChars="200" w:firstLine="640"/>
        <w:jc w:val="left"/>
      </w:pPr>
      <w:r>
        <w:rPr>
          <w:rFonts w:ascii="仿宋_GB2312" w:eastAsia="仿宋_GB2312" w:hAnsi="宋体" w:cs="仿宋_GB2312" w:hint="eastAsia"/>
          <w:color w:val="000000"/>
          <w:kern w:val="0"/>
          <w:szCs w:val="32"/>
        </w:rPr>
        <w:t>示例：</w:t>
      </w: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“三公”经费财政拨款支出预算为</w:t>
      </w:r>
      <w:r>
        <w:rPr>
          <w:rFonts w:ascii="仿宋_GB2312" w:eastAsia="仿宋_GB2312" w:hAnsi="宋体" w:cs="仿宋_GB2312"/>
          <w:color w:val="000000"/>
          <w:kern w:val="0"/>
          <w:szCs w:val="32"/>
        </w:rPr>
        <w:t>2.58</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2.58</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。决算数与预算数持平。</w:t>
      </w:r>
    </w:p>
    <w:p w:rsidR="00DE03E3" w:rsidRDefault="00CE4D61">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（二）“三公”经费财政拨款支出决算具体情况说明。</w:t>
      </w:r>
    </w:p>
    <w:p w:rsidR="00DE03E3" w:rsidRDefault="00CE4D61">
      <w:pPr>
        <w:widowControl/>
        <w:spacing w:line="560" w:lineRule="exact"/>
        <w:ind w:firstLineChars="200" w:firstLine="640"/>
        <w:jc w:val="left"/>
      </w:pPr>
      <w:r>
        <w:rPr>
          <w:rFonts w:ascii="仿宋_GB2312" w:eastAsia="仿宋_GB2312" w:hAnsi="宋体" w:cs="仿宋_GB2312"/>
          <w:color w:val="000000"/>
          <w:kern w:val="0"/>
          <w:szCs w:val="32"/>
        </w:rPr>
        <w:t>2019</w:t>
      </w:r>
      <w:r>
        <w:rPr>
          <w:rFonts w:ascii="仿宋_GB2312" w:eastAsia="仿宋_GB2312" w:hAnsi="宋体" w:cs="仿宋_GB2312" w:hint="eastAsia"/>
          <w:color w:val="000000"/>
          <w:kern w:val="0"/>
          <w:szCs w:val="32"/>
        </w:rPr>
        <w:t>年</w:t>
      </w:r>
      <w:r>
        <w:rPr>
          <w:rFonts w:ascii="仿宋_GB2312" w:eastAsia="仿宋_GB2312" w:hAnsi="仿宋" w:hint="eastAsia"/>
          <w:szCs w:val="32"/>
        </w:rPr>
        <w:t>度</w:t>
      </w:r>
      <w:r>
        <w:rPr>
          <w:rFonts w:ascii="仿宋_GB2312" w:eastAsia="仿宋_GB2312" w:hAnsi="宋体" w:cs="仿宋_GB2312" w:hint="eastAsia"/>
          <w:color w:val="000000"/>
          <w:kern w:val="0"/>
          <w:szCs w:val="32"/>
        </w:rPr>
        <w:t>“三公”经费财政拨款支出决算中，无因公出国（境）费支出；无公务用车购置费支出；本部门无公车，</w:t>
      </w:r>
      <w:r>
        <w:rPr>
          <w:rFonts w:ascii="仿宋_GB2312" w:eastAsia="仿宋_GB2312" w:hAnsi="宋体" w:cs="仿宋_GB2312" w:hint="eastAsia"/>
          <w:color w:val="000000"/>
          <w:kern w:val="0"/>
          <w:szCs w:val="32"/>
        </w:rPr>
        <w:lastRenderedPageBreak/>
        <w:t>无公务用车运行</w:t>
      </w:r>
      <w:r>
        <w:rPr>
          <w:rFonts w:ascii="仿宋_GB2312" w:eastAsia="仿宋_GB2312" w:hAnsi="仿宋" w:hint="eastAsia"/>
          <w:szCs w:val="32"/>
        </w:rPr>
        <w:t>维护</w:t>
      </w:r>
      <w:r>
        <w:rPr>
          <w:rFonts w:ascii="仿宋_GB2312" w:eastAsia="仿宋_GB2312" w:hAnsi="宋体" w:cs="仿宋_GB2312" w:hint="eastAsia"/>
          <w:color w:val="000000"/>
          <w:kern w:val="0"/>
          <w:szCs w:val="32"/>
        </w:rPr>
        <w:t>费支出；公务接待费支出决算</w:t>
      </w:r>
      <w:r>
        <w:rPr>
          <w:rFonts w:ascii="仿宋_GB2312" w:eastAsia="仿宋_GB2312" w:hAnsi="宋体" w:cs="仿宋_GB2312"/>
          <w:color w:val="000000"/>
          <w:kern w:val="0"/>
          <w:szCs w:val="32"/>
        </w:rPr>
        <w:t>2.58</w:t>
      </w:r>
      <w:r>
        <w:rPr>
          <w:rFonts w:ascii="仿宋_GB2312" w:eastAsia="仿宋_GB2312" w:hAnsi="宋体" w:cs="仿宋_GB2312" w:hint="eastAsia"/>
          <w:color w:val="000000"/>
          <w:kern w:val="0"/>
          <w:szCs w:val="32"/>
        </w:rPr>
        <w:t>万元，占</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。具体情况如下：</w:t>
      </w:r>
    </w:p>
    <w:p w:rsidR="00DE03E3" w:rsidRDefault="00CE4D61">
      <w:pPr>
        <w:spacing w:line="560" w:lineRule="exact"/>
        <w:ind w:firstLineChars="200" w:firstLine="643"/>
        <w:rPr>
          <w:rFonts w:ascii="仿宋_GB2312" w:eastAsia="仿宋_GB2312" w:hAnsi="仿宋"/>
          <w:b/>
          <w:bCs/>
          <w:szCs w:val="32"/>
        </w:rPr>
      </w:pPr>
      <w:r>
        <w:rPr>
          <w:rFonts w:ascii="仿宋_GB2312" w:eastAsia="仿宋_GB2312" w:hAnsi="仿宋"/>
          <w:b/>
          <w:bCs/>
          <w:szCs w:val="32"/>
        </w:rPr>
        <w:t>1.</w:t>
      </w:r>
      <w:r>
        <w:rPr>
          <w:rFonts w:ascii="仿宋_GB2312" w:eastAsia="仿宋_GB2312" w:hAnsi="仿宋" w:hint="eastAsia"/>
          <w:b/>
          <w:bCs/>
          <w:szCs w:val="32"/>
        </w:rPr>
        <w:t>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DE03E3" w:rsidRDefault="00CE4D61">
      <w:pPr>
        <w:widowControl/>
        <w:spacing w:line="560" w:lineRule="exact"/>
        <w:ind w:firstLineChars="200" w:firstLine="640"/>
        <w:jc w:val="left"/>
      </w:pPr>
      <w:r>
        <w:rPr>
          <w:rFonts w:ascii="仿宋_GB2312" w:eastAsia="仿宋_GB2312" w:hAnsi="仿宋"/>
          <w:szCs w:val="32"/>
        </w:rPr>
        <w:t>2019</w:t>
      </w:r>
      <w:r>
        <w:rPr>
          <w:rFonts w:ascii="仿宋_GB2312" w:eastAsia="仿宋_GB2312" w:hAnsi="仿宋" w:hint="eastAsia"/>
          <w:szCs w:val="32"/>
        </w:rPr>
        <w:t>年度无因公出国（境）</w:t>
      </w:r>
      <w:r>
        <w:rPr>
          <w:rFonts w:ascii="仿宋_GB2312" w:eastAsia="仿宋_GB2312" w:hAnsi="宋体" w:cs="仿宋_GB2312" w:hint="eastAsia"/>
          <w:color w:val="000000"/>
          <w:kern w:val="0"/>
          <w:szCs w:val="32"/>
        </w:rPr>
        <w:t>。</w:t>
      </w:r>
    </w:p>
    <w:p w:rsidR="00DE03E3" w:rsidRDefault="00CE4D61">
      <w:pPr>
        <w:spacing w:line="560" w:lineRule="exact"/>
        <w:ind w:firstLineChars="200" w:firstLine="643"/>
        <w:rPr>
          <w:rFonts w:ascii="仿宋_GB2312" w:eastAsia="仿宋_GB2312" w:hAnsi="仿宋"/>
          <w:b/>
          <w:bCs/>
          <w:szCs w:val="32"/>
        </w:rPr>
      </w:pPr>
      <w:r>
        <w:rPr>
          <w:rFonts w:ascii="仿宋_GB2312" w:eastAsia="仿宋_GB2312" w:hAnsi="仿宋"/>
          <w:b/>
          <w:bCs/>
          <w:szCs w:val="32"/>
        </w:rPr>
        <w:t>2.</w:t>
      </w:r>
      <w:r>
        <w:rPr>
          <w:rFonts w:ascii="仿宋_GB2312" w:eastAsia="仿宋_GB2312" w:hAnsi="仿宋" w:hint="eastAsia"/>
          <w:b/>
          <w:bCs/>
          <w:szCs w:val="32"/>
        </w:rPr>
        <w:t>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DE03E3" w:rsidRDefault="00CE4D61">
      <w:pPr>
        <w:widowControl/>
        <w:spacing w:line="560" w:lineRule="exact"/>
        <w:ind w:firstLineChars="200" w:firstLine="640"/>
        <w:jc w:val="left"/>
      </w:pPr>
      <w:r>
        <w:rPr>
          <w:rFonts w:ascii="仿宋_GB2312" w:eastAsia="仿宋_GB2312" w:hAnsi="仿宋"/>
          <w:szCs w:val="32"/>
        </w:rPr>
        <w:t>2019</w:t>
      </w:r>
      <w:r>
        <w:rPr>
          <w:rFonts w:ascii="仿宋_GB2312" w:eastAsia="仿宋_GB2312" w:hAnsi="仿宋" w:hint="eastAsia"/>
          <w:szCs w:val="32"/>
        </w:rPr>
        <w:t>年度无购置车辆</w:t>
      </w:r>
      <w:r>
        <w:rPr>
          <w:rFonts w:ascii="仿宋_GB2312" w:eastAsia="仿宋_GB2312" w:hAnsi="宋体" w:cs="仿宋_GB2312" w:hint="eastAsia"/>
          <w:color w:val="000000"/>
          <w:kern w:val="0"/>
          <w:szCs w:val="32"/>
        </w:rPr>
        <w:t>。</w:t>
      </w:r>
    </w:p>
    <w:p w:rsidR="00DE03E3" w:rsidRDefault="00CE4D61">
      <w:pPr>
        <w:spacing w:line="560" w:lineRule="exact"/>
        <w:ind w:firstLineChars="200" w:firstLine="643"/>
        <w:rPr>
          <w:rFonts w:ascii="仿宋_GB2312" w:eastAsia="仿宋_GB2312" w:hAnsi="仿宋"/>
          <w:b/>
          <w:bCs/>
          <w:szCs w:val="32"/>
        </w:rPr>
      </w:pPr>
      <w:r>
        <w:rPr>
          <w:rFonts w:ascii="仿宋_GB2312" w:eastAsia="仿宋_GB2312" w:hAnsi="仿宋"/>
          <w:b/>
          <w:bCs/>
          <w:szCs w:val="32"/>
        </w:rPr>
        <w:t>3.</w:t>
      </w:r>
      <w:r>
        <w:rPr>
          <w:rFonts w:ascii="仿宋_GB2312" w:eastAsia="仿宋_GB2312" w:hAnsi="仿宋" w:hint="eastAsia"/>
          <w:b/>
          <w:bCs/>
          <w:szCs w:val="32"/>
        </w:rPr>
        <w:t>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DE03E3" w:rsidRDefault="00CE4D6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年度无公车，无</w:t>
      </w:r>
      <w:r>
        <w:rPr>
          <w:rFonts w:ascii="仿宋_GB2312" w:eastAsia="仿宋_GB2312" w:hAnsi="仿宋_GB2312" w:cs="仿宋_GB2312" w:hint="eastAsia"/>
          <w:szCs w:val="32"/>
        </w:rPr>
        <w:t>公务用车运行维护费</w:t>
      </w:r>
      <w:r>
        <w:rPr>
          <w:rFonts w:ascii="仿宋_GB2312" w:eastAsia="仿宋_GB2312" w:hAnsi="宋体" w:cs="仿宋_GB2312" w:hint="eastAsia"/>
          <w:color w:val="000000"/>
          <w:kern w:val="0"/>
          <w:szCs w:val="32"/>
        </w:rPr>
        <w:t>。</w:t>
      </w:r>
    </w:p>
    <w:p w:rsidR="00DE03E3" w:rsidRDefault="00CE4D61">
      <w:pPr>
        <w:spacing w:line="560" w:lineRule="exact"/>
        <w:rPr>
          <w:rFonts w:ascii="仿宋_GB2312" w:eastAsia="仿宋_GB2312" w:hAnsi="仿宋"/>
          <w:b/>
          <w:bCs/>
          <w:szCs w:val="32"/>
        </w:rPr>
      </w:pPr>
      <w:r>
        <w:rPr>
          <w:rFonts w:ascii="仿宋_GB2312" w:eastAsia="仿宋_GB2312" w:hAnsi="仿宋"/>
          <w:b/>
          <w:bCs/>
          <w:szCs w:val="32"/>
        </w:rPr>
        <w:t xml:space="preserve">    4.</w:t>
      </w:r>
      <w:r>
        <w:rPr>
          <w:rFonts w:ascii="仿宋_GB2312" w:eastAsia="仿宋_GB2312" w:hAnsi="仿宋" w:hint="eastAsia"/>
          <w:b/>
          <w:bCs/>
          <w:szCs w:val="32"/>
        </w:rPr>
        <w:t>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DE03E3" w:rsidRDefault="00CE4D61">
      <w:pPr>
        <w:spacing w:line="560" w:lineRule="exact"/>
        <w:ind w:firstLineChars="200" w:firstLine="640"/>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年度公务接待</w:t>
      </w:r>
      <w:r>
        <w:rPr>
          <w:rFonts w:ascii="仿宋_GB2312" w:eastAsia="仿宋_GB2312" w:hAnsi="仿宋_GB2312" w:cs="仿宋_GB2312"/>
          <w:szCs w:val="32"/>
        </w:rPr>
        <w:t>60</w:t>
      </w:r>
      <w:r>
        <w:rPr>
          <w:rFonts w:ascii="仿宋_GB2312" w:eastAsia="仿宋_GB2312" w:hAnsi="仿宋_GB2312" w:cs="仿宋_GB2312" w:hint="eastAsia"/>
          <w:szCs w:val="32"/>
        </w:rPr>
        <w:t>批次，</w:t>
      </w:r>
      <w:r>
        <w:rPr>
          <w:rFonts w:ascii="仿宋_GB2312" w:eastAsia="仿宋_GB2312" w:hAnsi="仿宋_GB2312" w:cs="仿宋_GB2312"/>
          <w:szCs w:val="32"/>
        </w:rPr>
        <w:t>540</w:t>
      </w:r>
      <w:r>
        <w:rPr>
          <w:rFonts w:ascii="仿宋_GB2312" w:eastAsia="仿宋_GB2312" w:hAnsi="仿宋_GB2312" w:cs="仿宋_GB2312" w:hint="eastAsia"/>
          <w:szCs w:val="32"/>
        </w:rPr>
        <w:t>人次，</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2.58</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2.58</w:t>
      </w:r>
      <w:r>
        <w:rPr>
          <w:rFonts w:ascii="仿宋_GB2312" w:eastAsia="仿宋_GB2312" w:hAnsi="宋体" w:cs="仿宋_GB2312" w:hint="eastAsia"/>
          <w:color w:val="000000"/>
          <w:kern w:val="0"/>
          <w:szCs w:val="32"/>
        </w:rPr>
        <w:t>万元，完成预算的</w:t>
      </w:r>
      <w:r>
        <w:rPr>
          <w:rFonts w:ascii="仿宋_GB2312" w:eastAsia="仿宋_GB2312" w:hAnsi="宋体" w:cs="仿宋_GB2312"/>
          <w:color w:val="000000"/>
          <w:kern w:val="0"/>
          <w:szCs w:val="32"/>
        </w:rPr>
        <w:t>100%</w:t>
      </w:r>
      <w:r>
        <w:rPr>
          <w:rFonts w:ascii="仿宋_GB2312" w:eastAsia="仿宋_GB2312" w:hAnsi="宋体" w:cs="仿宋_GB2312" w:hint="eastAsia"/>
          <w:color w:val="000000"/>
          <w:kern w:val="0"/>
          <w:szCs w:val="32"/>
        </w:rPr>
        <w:t>，决算数与预算数持平。</w:t>
      </w:r>
    </w:p>
    <w:p w:rsidR="00DE03E3" w:rsidRDefault="00DE03E3">
      <w:pPr>
        <w:spacing w:line="360" w:lineRule="auto"/>
        <w:ind w:firstLineChars="200" w:firstLine="640"/>
        <w:rPr>
          <w:rFonts w:ascii="仿宋_GB2312" w:eastAsia="仿宋_GB2312" w:hAnsi="宋体" w:cs="仿宋_GB2312"/>
          <w:color w:val="000000"/>
          <w:kern w:val="0"/>
          <w:szCs w:val="32"/>
        </w:rPr>
      </w:pPr>
      <w:r w:rsidRPr="00DE03E3">
        <w:rPr>
          <w:rFonts w:ascii="仿宋_GB2312" w:eastAsia="仿宋_GB2312" w:hAnsi="宋体" w:cs="仿宋_GB2312"/>
          <w:color w:val="000000"/>
          <w:kern w:val="0"/>
          <w:szCs w:val="32"/>
        </w:rPr>
        <w:object w:dxaOrig="5761" w:dyaOrig="3841">
          <v:shape id="_x0000_i1031" type="#_x0000_t75" style="width:3in;height:2in" o:ole="">
            <v:imagedata r:id="rId20" o:title=""/>
          </v:shape>
          <o:OLEObject Type="Embed" ProgID="MSGraph.Chart.8" ShapeID="_x0000_i1031" DrawAspect="Content" ObjectID="_1664887255" r:id="rId21"/>
        </w:object>
      </w:r>
    </w:p>
    <w:p w:rsidR="00DE03E3" w:rsidRDefault="00DE03E3">
      <w:pPr>
        <w:spacing w:line="560" w:lineRule="exact"/>
        <w:ind w:firstLineChars="200" w:firstLine="640"/>
        <w:rPr>
          <w:rFonts w:ascii="仿宋_GB2312" w:eastAsia="仿宋_GB2312" w:hAnsi="宋体" w:cs="仿宋_GB2312"/>
          <w:color w:val="000000"/>
          <w:kern w:val="0"/>
          <w:szCs w:val="32"/>
        </w:rPr>
      </w:pPr>
    </w:p>
    <w:p w:rsidR="00DE03E3" w:rsidRDefault="00CE4D61">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DE03E3" w:rsidRDefault="00CE4D6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仿宋_GB2312" w:cs="仿宋_GB2312" w:hint="eastAsia"/>
          <w:szCs w:val="32"/>
        </w:rPr>
        <w:t>培训费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p>
    <w:p w:rsidR="00DE03E3" w:rsidRDefault="00CE4D61">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DE03E3" w:rsidRDefault="00CE4D61">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szCs w:val="32"/>
        </w:rPr>
        <w:t>2019</w:t>
      </w:r>
      <w:r>
        <w:rPr>
          <w:rFonts w:ascii="仿宋_GB2312" w:eastAsia="仿宋_GB2312" w:hAnsi="仿宋" w:hint="eastAsia"/>
          <w:szCs w:val="32"/>
        </w:rPr>
        <w:t>年度</w:t>
      </w:r>
      <w:r>
        <w:rPr>
          <w:rFonts w:ascii="仿宋_GB2312" w:eastAsia="仿宋_GB2312" w:hAnsi="仿宋_GB2312" w:cs="仿宋_GB2312" w:hint="eastAsia"/>
          <w:szCs w:val="32"/>
        </w:rPr>
        <w:t>会议费</w:t>
      </w:r>
      <w:r>
        <w:rPr>
          <w:rFonts w:ascii="仿宋_GB2312" w:eastAsia="仿宋_GB2312" w:hAnsi="宋体" w:cs="仿宋_GB2312" w:hint="eastAsia"/>
          <w:color w:val="000000"/>
          <w:kern w:val="0"/>
          <w:szCs w:val="32"/>
        </w:rPr>
        <w:t>预算为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万元，支出决算为</w:t>
      </w:r>
      <w:r>
        <w:rPr>
          <w:rFonts w:ascii="仿宋_GB2312" w:eastAsia="仿宋_GB2312" w:hAnsi="宋体" w:cs="仿宋_GB2312"/>
          <w:color w:val="000000"/>
          <w:kern w:val="0"/>
          <w:szCs w:val="32"/>
        </w:rPr>
        <w:t>0</w:t>
      </w:r>
      <w:r>
        <w:rPr>
          <w:rFonts w:ascii="仿宋_GB2312" w:eastAsia="仿宋_GB2312" w:hAnsi="宋体" w:cs="仿宋_GB2312" w:hint="eastAsia"/>
          <w:color w:val="000000"/>
          <w:kern w:val="0"/>
          <w:szCs w:val="32"/>
        </w:rPr>
        <w:t>万元。</w:t>
      </w:r>
    </w:p>
    <w:p w:rsidR="00DE03E3" w:rsidRDefault="00CE4D61">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DE03E3" w:rsidRDefault="00CE4D61">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p>
    <w:p w:rsidR="00DE03E3" w:rsidRDefault="00CE4D61">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lastRenderedPageBreak/>
        <w:t>九、国有资本经营财政拨款收入支出情况说明</w:t>
      </w:r>
    </w:p>
    <w:p w:rsidR="00DE03E3" w:rsidRDefault="00CE4D61">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DE03E3" w:rsidRDefault="00CE4D61">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DE03E3" w:rsidRDefault="00CE4D61">
      <w:pPr>
        <w:widowControl/>
        <w:spacing w:line="560" w:lineRule="exact"/>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（一）预算绩效管理工作开展情况说明。</w:t>
      </w:r>
    </w:p>
    <w:p w:rsidR="00DE03E3" w:rsidRDefault="00CE4D61">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w:t>
      </w:r>
      <w:r>
        <w:rPr>
          <w:rFonts w:ascii="仿宋_GB2312" w:eastAsia="仿宋_GB2312" w:hAnsi="仿宋_GB2312" w:cs="仿宋_GB2312"/>
          <w:szCs w:val="32"/>
        </w:rPr>
        <w:t>2019</w:t>
      </w:r>
      <w:r>
        <w:rPr>
          <w:rFonts w:ascii="仿宋_GB2312" w:eastAsia="仿宋_GB2312" w:hAnsi="仿宋_GB2312" w:cs="仿宋_GB2312" w:hint="eastAsia"/>
          <w:szCs w:val="32"/>
        </w:rPr>
        <w:t>年一般公共预算</w:t>
      </w:r>
      <w:r>
        <w:rPr>
          <w:rFonts w:ascii="仿宋_GB2312" w:eastAsia="仿宋_GB2312" w:hAnsi="仿宋_GB2312" w:cs="仿宋_GB2312"/>
          <w:szCs w:val="32"/>
        </w:rPr>
        <w:t>1</w:t>
      </w:r>
      <w:r>
        <w:rPr>
          <w:rFonts w:ascii="仿宋_GB2312" w:eastAsia="仿宋_GB2312" w:hAnsi="仿宋_GB2312" w:cs="仿宋_GB2312" w:hint="eastAsia"/>
          <w:szCs w:val="32"/>
        </w:rPr>
        <w:t>个项目支出开展了绩效自评，其中二级项目</w:t>
      </w:r>
      <w:r>
        <w:rPr>
          <w:rFonts w:ascii="仿宋_GB2312" w:eastAsia="仿宋_GB2312" w:hAnsi="仿宋_GB2312" w:cs="仿宋_GB2312"/>
          <w:szCs w:val="32"/>
        </w:rPr>
        <w:t>1</w:t>
      </w:r>
      <w:r>
        <w:rPr>
          <w:rFonts w:ascii="仿宋_GB2312" w:eastAsia="仿宋_GB2312" w:hAnsi="仿宋_GB2312" w:cs="仿宋_GB2312" w:hint="eastAsia"/>
          <w:szCs w:val="32"/>
        </w:rPr>
        <w:t>个，共涉及资金</w:t>
      </w:r>
      <w:r>
        <w:rPr>
          <w:rFonts w:ascii="仿宋_GB2312" w:eastAsia="仿宋_GB2312" w:hAnsi="仿宋_GB2312" w:cs="仿宋_GB2312"/>
          <w:szCs w:val="32"/>
        </w:rPr>
        <w:t>6.65</w:t>
      </w:r>
      <w:r>
        <w:rPr>
          <w:rFonts w:ascii="仿宋_GB2312" w:eastAsia="仿宋_GB2312" w:hAnsi="仿宋_GB2312" w:cs="仿宋_GB2312" w:hint="eastAsia"/>
          <w:szCs w:val="32"/>
        </w:rPr>
        <w:t>万元，占一般公共预算项目支出总额的</w:t>
      </w:r>
      <w:r>
        <w:rPr>
          <w:rFonts w:ascii="仿宋_GB2312" w:eastAsia="仿宋_GB2312" w:hAnsi="仿宋_GB2312" w:cs="仿宋_GB2312"/>
          <w:szCs w:val="32"/>
        </w:rPr>
        <w:t>100%</w:t>
      </w:r>
      <w:r>
        <w:rPr>
          <w:rFonts w:ascii="仿宋_GB2312" w:eastAsia="仿宋_GB2312" w:hAnsi="仿宋_GB2312" w:cs="仿宋_GB2312" w:hint="eastAsia"/>
          <w:color w:val="000000"/>
          <w:kern w:val="0"/>
          <w:sz w:val="31"/>
          <w:szCs w:val="31"/>
        </w:rPr>
        <w:t>。</w:t>
      </w:r>
    </w:p>
    <w:p w:rsidR="00DE03E3" w:rsidRDefault="00CE4D61">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w:t>
      </w:r>
      <w:r>
        <w:rPr>
          <w:rFonts w:ascii="仿宋_GB2312" w:eastAsia="仿宋_GB2312" w:hAnsi="仿宋_GB2312" w:cs="仿宋_GB2312"/>
          <w:szCs w:val="32"/>
        </w:rPr>
        <w:t>2019</w:t>
      </w:r>
      <w:r>
        <w:rPr>
          <w:rFonts w:ascii="仿宋_GB2312" w:eastAsia="仿宋_GB2312" w:hAnsi="仿宋_GB2312" w:cs="仿宋_GB2312" w:hint="eastAsia"/>
          <w:szCs w:val="32"/>
        </w:rPr>
        <w:t>年度部门整体进行了绩效自评，涉及资金</w:t>
      </w:r>
      <w:r>
        <w:rPr>
          <w:rFonts w:ascii="仿宋_GB2312" w:eastAsia="仿宋_GB2312" w:hAnsi="仿宋_GB2312" w:cs="仿宋_GB2312"/>
          <w:color w:val="000000"/>
          <w:kern w:val="0"/>
          <w:sz w:val="31"/>
          <w:szCs w:val="31"/>
        </w:rPr>
        <w:t>6.65</w:t>
      </w:r>
      <w:r>
        <w:rPr>
          <w:rFonts w:ascii="仿宋_GB2312" w:eastAsia="仿宋_GB2312" w:hAnsi="仿宋_GB2312" w:cs="仿宋_GB2312" w:hint="eastAsia"/>
          <w:szCs w:val="32"/>
        </w:rPr>
        <w:t>万元。</w:t>
      </w:r>
    </w:p>
    <w:p w:rsidR="00DE03E3" w:rsidRDefault="00CE4D61">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（二）部门决算</w:t>
      </w:r>
      <w:proofErr w:type="gramStart"/>
      <w:r>
        <w:rPr>
          <w:rFonts w:ascii="楷体_GB2312" w:eastAsia="楷体_GB2312" w:hAnsi="宋体" w:cs="楷体_GB2312" w:hint="eastAsia"/>
          <w:b/>
          <w:color w:val="000000"/>
          <w:kern w:val="0"/>
          <w:szCs w:val="32"/>
        </w:rPr>
        <w:t>中项目</w:t>
      </w:r>
      <w:proofErr w:type="gramEnd"/>
      <w:r>
        <w:rPr>
          <w:rFonts w:ascii="楷体_GB2312" w:eastAsia="楷体_GB2312" w:hAnsi="宋体" w:cs="楷体_GB2312" w:hint="eastAsia"/>
          <w:b/>
          <w:color w:val="000000"/>
          <w:kern w:val="0"/>
          <w:szCs w:val="32"/>
        </w:rPr>
        <w:t>绩效自评结果。</w:t>
      </w:r>
    </w:p>
    <w:p w:rsidR="00DE03E3" w:rsidRDefault="00CE4D6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畜牧养殖科技培训和新技术推广项目绩效自评综述：根据年初设定的绩效目标，项目自评得分</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分。项目全年预算数</w:t>
      </w:r>
      <w:r>
        <w:rPr>
          <w:rFonts w:ascii="仿宋_GB2312" w:eastAsia="仿宋_GB2312" w:hAnsi="仿宋_GB2312" w:cs="仿宋_GB2312"/>
          <w:color w:val="000000"/>
          <w:kern w:val="0"/>
          <w:sz w:val="31"/>
          <w:szCs w:val="31"/>
        </w:rPr>
        <w:t>7</w:t>
      </w:r>
      <w:r>
        <w:rPr>
          <w:rFonts w:ascii="仿宋_GB2312" w:eastAsia="仿宋_GB2312" w:hAnsi="仿宋_GB2312" w:cs="仿宋_GB2312" w:hint="eastAsia"/>
          <w:color w:val="000000"/>
          <w:kern w:val="0"/>
          <w:sz w:val="31"/>
          <w:szCs w:val="31"/>
        </w:rPr>
        <w:t>万元，执行数</w:t>
      </w:r>
      <w:r>
        <w:rPr>
          <w:rFonts w:ascii="仿宋_GB2312" w:eastAsia="仿宋_GB2312" w:hAnsi="仿宋_GB2312" w:cs="仿宋_GB2312"/>
          <w:color w:val="000000"/>
          <w:kern w:val="0"/>
          <w:sz w:val="31"/>
          <w:szCs w:val="31"/>
        </w:rPr>
        <w:t xml:space="preserve"> 6.65</w:t>
      </w:r>
      <w:r>
        <w:rPr>
          <w:rFonts w:ascii="仿宋_GB2312" w:eastAsia="仿宋_GB2312" w:hAnsi="仿宋_GB2312" w:cs="仿宋_GB2312" w:hint="eastAsia"/>
          <w:color w:val="000000"/>
          <w:kern w:val="0"/>
          <w:sz w:val="31"/>
          <w:szCs w:val="31"/>
        </w:rPr>
        <w:t>万元，完成预算的</w:t>
      </w:r>
      <w:r>
        <w:rPr>
          <w:rFonts w:ascii="仿宋_GB2312" w:eastAsia="仿宋_GB2312" w:hAnsi="仿宋_GB2312" w:cs="仿宋_GB2312"/>
          <w:color w:val="000000"/>
          <w:kern w:val="0"/>
          <w:sz w:val="31"/>
          <w:szCs w:val="31"/>
        </w:rPr>
        <w:t>95%</w:t>
      </w:r>
      <w:r>
        <w:rPr>
          <w:rFonts w:ascii="仿宋_GB2312" w:eastAsia="仿宋_GB2312" w:hAnsi="仿宋_GB2312" w:cs="仿宋_GB2312" w:hint="eastAsia"/>
          <w:color w:val="000000"/>
          <w:kern w:val="0"/>
          <w:sz w:val="31"/>
          <w:szCs w:val="31"/>
        </w:rPr>
        <w:t>。</w:t>
      </w:r>
    </w:p>
    <w:p w:rsidR="00DE03E3" w:rsidRDefault="00CE4D61">
      <w:pPr>
        <w:ind w:firstLineChars="200" w:firstLine="620"/>
        <w:jc w:val="left"/>
        <w:rPr>
          <w:rFonts w:ascii="仿宋_GB2312" w:eastAsia="仿宋_GB2312"/>
          <w:szCs w:val="32"/>
        </w:rPr>
      </w:pPr>
      <w:r>
        <w:rPr>
          <w:rFonts w:ascii="仿宋_GB2312" w:eastAsia="仿宋_GB2312" w:hAnsi="仿宋_GB2312" w:cs="仿宋_GB2312" w:hint="eastAsia"/>
          <w:color w:val="000000"/>
          <w:kern w:val="0"/>
          <w:sz w:val="31"/>
          <w:szCs w:val="31"/>
        </w:rPr>
        <w:t>主要产出和效果：全面完成全年培训工作，</w:t>
      </w:r>
      <w:r>
        <w:rPr>
          <w:rFonts w:ascii="仿宋_GB2312" w:eastAsia="仿宋_GB2312" w:hint="eastAsia"/>
          <w:szCs w:val="32"/>
        </w:rPr>
        <w:t>大力推广奶牛</w:t>
      </w:r>
      <w:r>
        <w:rPr>
          <w:rFonts w:ascii="仿宋_GB2312" w:eastAsia="仿宋_GB2312"/>
          <w:szCs w:val="32"/>
        </w:rPr>
        <w:t>DHI</w:t>
      </w:r>
      <w:r>
        <w:rPr>
          <w:rFonts w:ascii="仿宋_GB2312" w:eastAsia="仿宋_GB2312" w:hint="eastAsia"/>
          <w:szCs w:val="32"/>
        </w:rPr>
        <w:t>测定技术、</w:t>
      </w:r>
      <w:r>
        <w:rPr>
          <w:rFonts w:ascii="仿宋_GB2312" w:eastAsia="仿宋_GB2312"/>
          <w:szCs w:val="32"/>
        </w:rPr>
        <w:t>TMR</w:t>
      </w:r>
      <w:r>
        <w:rPr>
          <w:rFonts w:ascii="仿宋_GB2312" w:eastAsia="仿宋_GB2312" w:hint="eastAsia"/>
          <w:szCs w:val="32"/>
        </w:rPr>
        <w:t>奶牛全日粮混合技术、畜禽养殖节水技术</w:t>
      </w:r>
      <w:r>
        <w:rPr>
          <w:rFonts w:ascii="仿宋_GB2312" w:eastAsia="仿宋_GB2312"/>
          <w:szCs w:val="32"/>
        </w:rPr>
        <w:t>;</w:t>
      </w:r>
      <w:r>
        <w:rPr>
          <w:rFonts w:ascii="仿宋_GB2312" w:eastAsia="仿宋_GB2312" w:hint="eastAsia"/>
          <w:szCs w:val="32"/>
        </w:rPr>
        <w:t>聘请专家对区、镇街两级畜牧兽医技术人员、养殖户，繁育员进行培训，通过专家授课讲解和现场实际指导，帮助养殖户解决实际养殖生产中遇到的困难和问题，养殖户参加培训的积极性大大提高。</w:t>
      </w:r>
    </w:p>
    <w:p w:rsidR="00DE03E3" w:rsidRDefault="00CE4D61">
      <w:pPr>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通过项目实施完善了我区乡镇兽医站体系建设，提高全区养殖户饲养管理技术水平，促使畜禽生产性能优良发展，减少畜禽疾病发生，加大现代科技的实际转化率，降低饲养成本，</w:t>
      </w:r>
      <w:r>
        <w:rPr>
          <w:rFonts w:ascii="仿宋_GB2312" w:eastAsia="仿宋_GB2312" w:hAnsi="仿宋_GB2312" w:cs="仿宋_GB2312" w:hint="eastAsia"/>
          <w:color w:val="000000"/>
          <w:kern w:val="0"/>
          <w:sz w:val="31"/>
          <w:szCs w:val="31"/>
        </w:rPr>
        <w:lastRenderedPageBreak/>
        <w:t>增加养殖收益，进一步促进我区畜牧养殖业健康持续发展。</w:t>
      </w:r>
    </w:p>
    <w:p w:rsidR="00DE03E3" w:rsidRDefault="00CE4D6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发现的问题及原因：随着现代化科技的发展，传统的培训远远满足不了养殖场户在实际生产中遇到的困难和问题。</w:t>
      </w:r>
    </w:p>
    <w:p w:rsidR="00DE03E3" w:rsidRDefault="00CE4D6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下一步改进措施：利用现代化科技技术，不断创新培训模式，提高培训效率，满足养殖场户需求，促进我区畜牧业健康持续稳定发展。</w:t>
      </w:r>
    </w:p>
    <w:p w:rsidR="00DE03E3" w:rsidRDefault="00CE4D61">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DE03E3" w:rsidRDefault="00CE4D6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根据年初设定的绩效目标，本部门整体</w:t>
      </w:r>
      <w:r>
        <w:rPr>
          <w:rFonts w:ascii="仿宋_GB2312" w:eastAsia="仿宋_GB2312" w:hAnsi="仿宋_GB2312" w:cs="仿宋_GB2312"/>
          <w:color w:val="000000"/>
          <w:kern w:val="0"/>
          <w:sz w:val="31"/>
          <w:szCs w:val="31"/>
        </w:rPr>
        <w:t>2019</w:t>
      </w:r>
      <w:r>
        <w:rPr>
          <w:rFonts w:ascii="仿宋_GB2312" w:eastAsia="仿宋_GB2312" w:hAnsi="仿宋_GB2312" w:cs="仿宋_GB2312" w:hint="eastAsia"/>
          <w:color w:val="000000"/>
          <w:kern w:val="0"/>
          <w:sz w:val="31"/>
          <w:szCs w:val="31"/>
        </w:rPr>
        <w:t>年度整体自评得分</w:t>
      </w:r>
      <w:r w:rsidR="008F1C8B">
        <w:rPr>
          <w:rFonts w:ascii="仿宋_GB2312" w:eastAsia="仿宋_GB2312" w:hAnsi="仿宋_GB2312" w:cs="仿宋_GB2312" w:hint="eastAsia"/>
          <w:color w:val="000000"/>
          <w:kern w:val="0"/>
          <w:sz w:val="31"/>
          <w:szCs w:val="31"/>
        </w:rPr>
        <w:t>95</w:t>
      </w:r>
      <w:r>
        <w:rPr>
          <w:rFonts w:ascii="仿宋_GB2312" w:eastAsia="仿宋_GB2312" w:hAnsi="仿宋_GB2312" w:cs="仿宋_GB2312" w:hint="eastAsia"/>
          <w:color w:val="000000"/>
          <w:kern w:val="0"/>
          <w:sz w:val="31"/>
          <w:szCs w:val="31"/>
        </w:rPr>
        <w:t>分。全年预算数</w:t>
      </w:r>
      <w:r w:rsidR="008F1C8B">
        <w:rPr>
          <w:rFonts w:ascii="仿宋_GB2312" w:eastAsia="仿宋_GB2312" w:hAnsi="仿宋_GB2312" w:cs="仿宋_GB2312" w:hint="eastAsia"/>
          <w:color w:val="000000"/>
          <w:kern w:val="0"/>
          <w:sz w:val="31"/>
          <w:szCs w:val="31"/>
        </w:rPr>
        <w:t>287.60</w:t>
      </w:r>
      <w:r>
        <w:rPr>
          <w:rFonts w:ascii="仿宋_GB2312" w:eastAsia="仿宋_GB2312" w:hAnsi="仿宋_GB2312" w:cs="仿宋_GB2312" w:hint="eastAsia"/>
          <w:color w:val="000000"/>
          <w:kern w:val="0"/>
          <w:sz w:val="31"/>
          <w:szCs w:val="31"/>
        </w:rPr>
        <w:t>万元，执行数</w:t>
      </w:r>
      <w:r w:rsidR="008F1C8B">
        <w:rPr>
          <w:rFonts w:ascii="仿宋_GB2312" w:eastAsia="仿宋_GB2312" w:hAnsi="仿宋_GB2312" w:cs="仿宋_GB2312" w:hint="eastAsia"/>
          <w:color w:val="000000"/>
          <w:kern w:val="0"/>
          <w:sz w:val="31"/>
          <w:szCs w:val="31"/>
        </w:rPr>
        <w:t>475.85</w:t>
      </w:r>
      <w:r>
        <w:rPr>
          <w:rFonts w:ascii="仿宋_GB2312" w:eastAsia="仿宋_GB2312" w:hAnsi="仿宋_GB2312" w:cs="仿宋_GB2312" w:hint="eastAsia"/>
          <w:color w:val="000000"/>
          <w:kern w:val="0"/>
          <w:sz w:val="31"/>
          <w:szCs w:val="31"/>
        </w:rPr>
        <w:t>万元，完成预算的</w:t>
      </w:r>
      <w:r w:rsidR="008F1C8B">
        <w:rPr>
          <w:rFonts w:ascii="仿宋_GB2312" w:eastAsia="仿宋_GB2312" w:hAnsi="仿宋_GB2312" w:cs="仿宋_GB2312" w:hint="eastAsia"/>
          <w:color w:val="000000"/>
          <w:kern w:val="0"/>
          <w:sz w:val="31"/>
          <w:szCs w:val="31"/>
        </w:rPr>
        <w:t>165</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w:t>
      </w:r>
    </w:p>
    <w:p w:rsidR="00DE03E3" w:rsidRDefault="00CE4D61">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主要产出和效果：</w:t>
      </w:r>
      <w:r w:rsidR="008F1C8B">
        <w:rPr>
          <w:rFonts w:ascii="仿宋_GB2312" w:eastAsia="仿宋_GB2312" w:hAnsi="仿宋_GB2312" w:cs="仿宋_GB2312" w:hint="eastAsia"/>
          <w:color w:val="000000"/>
          <w:kern w:val="0"/>
          <w:sz w:val="31"/>
          <w:szCs w:val="31"/>
        </w:rPr>
        <w:t>基本支出和项目支出。</w:t>
      </w:r>
    </w:p>
    <w:p w:rsidR="008F1C8B" w:rsidRDefault="00CE4D61" w:rsidP="008F1C8B">
      <w:pPr>
        <w:ind w:firstLineChars="200" w:firstLine="620"/>
        <w:jc w:val="left"/>
        <w:rPr>
          <w:rFonts w:ascii="仿宋_GB2312" w:eastAsia="仿宋_GB2312"/>
          <w:szCs w:val="32"/>
        </w:rPr>
      </w:pPr>
      <w:r>
        <w:rPr>
          <w:rFonts w:ascii="仿宋_GB2312" w:eastAsia="仿宋_GB2312" w:hAnsi="仿宋_GB2312" w:cs="仿宋_GB2312" w:hint="eastAsia"/>
          <w:color w:val="000000"/>
          <w:kern w:val="0"/>
          <w:sz w:val="31"/>
          <w:szCs w:val="31"/>
        </w:rPr>
        <w:t>主要工作绩效是：</w:t>
      </w:r>
      <w:r w:rsidR="008F1C8B">
        <w:rPr>
          <w:rFonts w:ascii="仿宋_GB2312" w:eastAsia="仿宋_GB2312" w:hAnsi="仿宋_GB2312" w:cs="仿宋_GB2312" w:hint="eastAsia"/>
          <w:color w:val="000000"/>
          <w:kern w:val="0"/>
          <w:sz w:val="31"/>
          <w:szCs w:val="31"/>
        </w:rPr>
        <w:t>全面完成全年培训工作，</w:t>
      </w:r>
      <w:r w:rsidR="008F1C8B">
        <w:rPr>
          <w:rFonts w:ascii="仿宋_GB2312" w:eastAsia="仿宋_GB2312" w:hint="eastAsia"/>
          <w:szCs w:val="32"/>
        </w:rPr>
        <w:t>大力推广奶牛</w:t>
      </w:r>
      <w:r w:rsidR="008F1C8B">
        <w:rPr>
          <w:rFonts w:ascii="仿宋_GB2312" w:eastAsia="仿宋_GB2312"/>
          <w:szCs w:val="32"/>
        </w:rPr>
        <w:t>DHI</w:t>
      </w:r>
      <w:r w:rsidR="008F1C8B">
        <w:rPr>
          <w:rFonts w:ascii="仿宋_GB2312" w:eastAsia="仿宋_GB2312" w:hint="eastAsia"/>
          <w:szCs w:val="32"/>
        </w:rPr>
        <w:t>测定技术、</w:t>
      </w:r>
      <w:r w:rsidR="008F1C8B">
        <w:rPr>
          <w:rFonts w:ascii="仿宋_GB2312" w:eastAsia="仿宋_GB2312"/>
          <w:szCs w:val="32"/>
        </w:rPr>
        <w:t>TMR</w:t>
      </w:r>
      <w:r w:rsidR="008F1C8B">
        <w:rPr>
          <w:rFonts w:ascii="仿宋_GB2312" w:eastAsia="仿宋_GB2312" w:hint="eastAsia"/>
          <w:szCs w:val="32"/>
        </w:rPr>
        <w:t>奶牛全日粮混合技术、畜禽养殖节水技术</w:t>
      </w:r>
      <w:r w:rsidR="008F1C8B">
        <w:rPr>
          <w:rFonts w:ascii="仿宋_GB2312" w:eastAsia="仿宋_GB2312"/>
          <w:szCs w:val="32"/>
        </w:rPr>
        <w:t>;</w:t>
      </w:r>
      <w:r w:rsidR="008F1C8B">
        <w:rPr>
          <w:rFonts w:ascii="仿宋_GB2312" w:eastAsia="仿宋_GB2312" w:hint="eastAsia"/>
          <w:szCs w:val="32"/>
        </w:rPr>
        <w:t>聘请专家对区、镇街两级畜牧兽医技术人员、养殖户，繁育员进行培训，通过专家授课讲解和现场实际指导，帮助养殖户解决实际养殖生产中遇到的困难和问题，养殖户参加培训的积极性大大提高。</w:t>
      </w:r>
    </w:p>
    <w:p w:rsidR="008F1C8B" w:rsidRDefault="008F1C8B" w:rsidP="008F1C8B">
      <w:pPr>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通过项目实施完善了我区乡镇兽医站体系建设，提高全区养殖户饲养管理技术水平，促使畜禽生产性能优良发展，减少畜禽疾病发生，加大现代科技的实际转化率，降低饲养成本，增加养殖收益，进一步促进我区畜牧养殖业健康持续发展。</w:t>
      </w:r>
    </w:p>
    <w:p w:rsidR="00DE03E3" w:rsidRDefault="008F1C8B">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完善乡镇兽医站建设工作。</w:t>
      </w:r>
    </w:p>
    <w:p w:rsidR="008F1C8B" w:rsidRDefault="00CE4D61" w:rsidP="008F1C8B">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lastRenderedPageBreak/>
        <w:t>发现的问题及原因：</w:t>
      </w:r>
      <w:r w:rsidR="008F1C8B">
        <w:rPr>
          <w:rFonts w:ascii="仿宋_GB2312" w:eastAsia="仿宋_GB2312" w:hAnsi="仿宋_GB2312" w:cs="仿宋_GB2312" w:hint="eastAsia"/>
          <w:color w:val="000000"/>
          <w:kern w:val="0"/>
          <w:sz w:val="31"/>
          <w:szCs w:val="31"/>
        </w:rPr>
        <w:t>缺乏专业性强的工作人员，随着现代化科技的发展，传统的培训远远满足不了养殖场户在实际生产中遇到的困难和问题。</w:t>
      </w:r>
    </w:p>
    <w:p w:rsidR="008F1C8B" w:rsidRDefault="00CE4D61" w:rsidP="008F1C8B">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下一步改进措施：</w:t>
      </w:r>
      <w:r w:rsidR="008C2621">
        <w:rPr>
          <w:rFonts w:ascii="仿宋_GB2312" w:eastAsia="仿宋_GB2312" w:hAnsi="仿宋_GB2312" w:cs="仿宋_GB2312" w:hint="eastAsia"/>
          <w:color w:val="000000"/>
          <w:kern w:val="0"/>
          <w:sz w:val="31"/>
          <w:szCs w:val="31"/>
        </w:rPr>
        <w:t>加大专业性强的工作人员，提高人员配备，</w:t>
      </w:r>
      <w:r w:rsidR="008F1C8B">
        <w:rPr>
          <w:rFonts w:ascii="仿宋_GB2312" w:eastAsia="仿宋_GB2312" w:hAnsi="仿宋_GB2312" w:cs="仿宋_GB2312" w:hint="eastAsia"/>
          <w:color w:val="000000"/>
          <w:kern w:val="0"/>
          <w:sz w:val="31"/>
          <w:szCs w:val="31"/>
        </w:rPr>
        <w:t>利用现代化科技技术，不断创新培训模式，提高培训效率，满足养殖场户需求，促进我区畜牧业健康持续稳定发展。</w:t>
      </w:r>
    </w:p>
    <w:p w:rsidR="00DE03E3" w:rsidRPr="008F1C8B" w:rsidRDefault="00DE03E3">
      <w:pPr>
        <w:widowControl/>
        <w:spacing w:line="560" w:lineRule="exact"/>
        <w:ind w:firstLineChars="200" w:firstLine="620"/>
        <w:jc w:val="left"/>
        <w:rPr>
          <w:rFonts w:ascii="仿宋_GB2312" w:eastAsia="仿宋_GB2312" w:hAnsi="仿宋_GB2312" w:cs="仿宋_GB2312"/>
          <w:color w:val="000000"/>
          <w:kern w:val="0"/>
          <w:sz w:val="31"/>
          <w:szCs w:val="31"/>
        </w:rPr>
      </w:pPr>
    </w:p>
    <w:bookmarkStart w:id="0" w:name="_1662907596"/>
    <w:bookmarkStart w:id="1" w:name="_1662907080"/>
    <w:bookmarkStart w:id="2" w:name="_1662907161"/>
    <w:bookmarkStart w:id="3" w:name="_GoBack"/>
    <w:bookmarkEnd w:id="0"/>
    <w:bookmarkEnd w:id="1"/>
    <w:bookmarkEnd w:id="2"/>
    <w:p w:rsidR="00DE03E3" w:rsidRDefault="00CE4D61">
      <w:pPr>
        <w:widowControl/>
        <w:jc w:val="left"/>
        <w:rPr>
          <w:rFonts w:ascii="仿宋_GB2312" w:eastAsia="仿宋_GB2312" w:hAnsi="仿宋_GB2312" w:cs="仿宋_GB2312"/>
          <w:color w:val="000000"/>
          <w:kern w:val="0"/>
          <w:sz w:val="31"/>
          <w:szCs w:val="31"/>
        </w:rPr>
      </w:pPr>
      <w:r w:rsidRPr="00DE03E3">
        <w:rPr>
          <w:rFonts w:ascii="仿宋_GB2312" w:eastAsia="仿宋_GB2312" w:hAnsi="仿宋_GB2312" w:cs="仿宋_GB2312" w:hint="eastAsia"/>
          <w:color w:val="000000"/>
          <w:sz w:val="31"/>
          <w:szCs w:val="31"/>
        </w:rPr>
        <w:object w:dxaOrig="8585" w:dyaOrig="12764">
          <v:shape id="_x0000_i1032" type="#_x0000_t75" alt="" style="width:355.8pt;height:613.65pt" o:ole="">
            <v:imagedata r:id="rId22" o:title=""/>
            <o:lock v:ext="edit" aspectratio="f"/>
          </v:shape>
          <o:OLEObject Type="Embed" ProgID="Excel.Sheet.12" ShapeID="_x0000_i1032" DrawAspect="Content" ObjectID="_1664887256" r:id="rId23"/>
        </w:object>
      </w:r>
      <w:bookmarkEnd w:id="3"/>
    </w:p>
    <w:p w:rsidR="00DE03E3" w:rsidRDefault="00DE03E3">
      <w:pPr>
        <w:widowControl/>
        <w:jc w:val="left"/>
        <w:rPr>
          <w:rFonts w:ascii="仿宋_GB2312" w:eastAsia="仿宋_GB2312" w:hAnsi="仿宋_GB2312" w:cs="仿宋_GB2312"/>
          <w:color w:val="000000"/>
          <w:kern w:val="0"/>
          <w:sz w:val="31"/>
          <w:szCs w:val="31"/>
        </w:rPr>
      </w:pPr>
    </w:p>
    <w:p w:rsidR="00DE03E3" w:rsidRDefault="00DE03E3">
      <w:pPr>
        <w:widowControl/>
        <w:jc w:val="left"/>
        <w:rPr>
          <w:rFonts w:ascii="仿宋_GB2312" w:eastAsia="仿宋_GB2312" w:hAnsi="仿宋_GB2312" w:cs="仿宋_GB2312"/>
          <w:color w:val="000000"/>
          <w:kern w:val="0"/>
          <w:sz w:val="31"/>
          <w:szCs w:val="31"/>
        </w:rPr>
      </w:pPr>
    </w:p>
    <w:p w:rsidR="00DE03E3" w:rsidRDefault="00DE03E3">
      <w:pPr>
        <w:widowControl/>
        <w:jc w:val="left"/>
        <w:rPr>
          <w:rFonts w:ascii="仿宋_GB2312" w:eastAsia="仿宋_GB2312" w:hAnsi="仿宋_GB2312" w:cs="仿宋_GB2312"/>
          <w:color w:val="000000"/>
          <w:kern w:val="0"/>
          <w:sz w:val="31"/>
          <w:szCs w:val="31"/>
        </w:rPr>
      </w:pPr>
    </w:p>
    <w:p w:rsidR="00DE03E3" w:rsidRDefault="00DE03E3">
      <w:pPr>
        <w:widowControl/>
        <w:jc w:val="left"/>
        <w:rPr>
          <w:rFonts w:ascii="仿宋_GB2312" w:eastAsia="仿宋_GB2312" w:hAnsi="仿宋_GB2312" w:cs="仿宋_GB2312"/>
          <w:color w:val="000000"/>
          <w:kern w:val="0"/>
          <w:sz w:val="31"/>
          <w:szCs w:val="31"/>
        </w:rPr>
        <w:sectPr w:rsidR="00DE03E3">
          <w:pgSz w:w="11906" w:h="16838"/>
          <w:pgMar w:top="1440" w:right="1800" w:bottom="1440" w:left="1800" w:header="851" w:footer="992" w:gutter="0"/>
          <w:cols w:space="425"/>
          <w:docGrid w:type="lines" w:linePitch="312"/>
        </w:sectPr>
      </w:pPr>
    </w:p>
    <w:p w:rsidR="00DE03E3" w:rsidRDefault="00F51744">
      <w:pPr>
        <w:widowControl/>
        <w:jc w:val="left"/>
        <w:rPr>
          <w:rFonts w:ascii="仿宋_GB2312" w:eastAsia="仿宋_GB2312" w:hAnsi="仿宋_GB2312" w:cs="仿宋_GB2312"/>
          <w:color w:val="000000"/>
          <w:kern w:val="0"/>
          <w:sz w:val="31"/>
          <w:szCs w:val="31"/>
        </w:rPr>
      </w:pPr>
      <w:r w:rsidRPr="00DE03E3">
        <w:rPr>
          <w:rFonts w:ascii="仿宋_GB2312" w:eastAsia="仿宋_GB2312" w:hAnsi="仿宋_GB2312" w:cs="仿宋_GB2312" w:hint="eastAsia"/>
          <w:color w:val="000000"/>
          <w:kern w:val="0"/>
          <w:sz w:val="31"/>
          <w:szCs w:val="31"/>
        </w:rPr>
        <w:object w:dxaOrig="14727" w:dyaOrig="28093">
          <v:shape id="_x0000_i1037" type="#_x0000_t75" style="width:644.65pt;height:1229pt" o:ole="">
            <v:imagedata r:id="rId24" o:title=""/>
            <o:lock v:ext="edit" aspectratio="f"/>
          </v:shape>
          <o:OLEObject Type="Embed" ProgID="Excel.Sheet.12" ShapeID="_x0000_i1037" DrawAspect="Content" ObjectID="_1664887257" r:id="rId25"/>
        </w:object>
      </w:r>
    </w:p>
    <w:bookmarkStart w:id="4" w:name="_1662907696"/>
    <w:bookmarkEnd w:id="4"/>
    <w:p w:rsidR="00DE03E3" w:rsidRDefault="008F1C8B">
      <w:pPr>
        <w:rPr>
          <w:rFonts w:ascii="黑体" w:eastAsia="黑体" w:hAnsi="黑体"/>
          <w:color w:val="000000"/>
          <w:kern w:val="0"/>
          <w:szCs w:val="32"/>
        </w:rPr>
      </w:pPr>
      <w:r w:rsidRPr="00DE03E3">
        <w:rPr>
          <w:rFonts w:ascii="黑体" w:eastAsia="黑体" w:hAnsi="黑体" w:hint="eastAsia"/>
          <w:color w:val="000000"/>
          <w:szCs w:val="32"/>
        </w:rPr>
        <w:object w:dxaOrig="14727" w:dyaOrig="3049">
          <v:shape id="_x0000_i1034" type="#_x0000_t75" style="width:707.45pt;height:159.9pt" o:ole="">
            <v:imagedata r:id="rId26" o:title=""/>
            <o:lock v:ext="edit" aspectratio="f"/>
          </v:shape>
          <o:OLEObject Type="Embed" ProgID="Excel.Sheet.12" ShapeID="_x0000_i1034" DrawAspect="Content" ObjectID="_1664887258" r:id="rId27"/>
        </w:object>
      </w:r>
    </w:p>
    <w:p w:rsidR="00DE03E3" w:rsidRDefault="00DE03E3">
      <w:pPr>
        <w:rPr>
          <w:rFonts w:ascii="黑体" w:eastAsia="黑体" w:hAnsi="黑体"/>
          <w:color w:val="000000"/>
          <w:kern w:val="0"/>
          <w:szCs w:val="32"/>
        </w:rPr>
        <w:sectPr w:rsidR="00DE03E3">
          <w:pgSz w:w="16838" w:h="11906" w:orient="landscape"/>
          <w:pgMar w:top="1800" w:right="1440" w:bottom="1800" w:left="1440" w:header="851" w:footer="992" w:gutter="0"/>
          <w:cols w:space="425"/>
          <w:docGrid w:type="lines" w:linePitch="312"/>
        </w:sectPr>
      </w:pPr>
    </w:p>
    <w:p w:rsidR="00DE03E3" w:rsidRDefault="00CE4D61">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lastRenderedPageBreak/>
        <w:t>十一、其他重要事项说明</w:t>
      </w:r>
    </w:p>
    <w:p w:rsidR="008F1C8B" w:rsidRDefault="008F1C8B">
      <w:pPr>
        <w:spacing w:line="560" w:lineRule="exact"/>
        <w:ind w:firstLineChars="200" w:firstLine="640"/>
        <w:rPr>
          <w:rFonts w:ascii="黑体" w:eastAsia="黑体" w:hAnsi="黑体"/>
          <w:szCs w:val="32"/>
        </w:rPr>
      </w:pPr>
      <w:r>
        <w:rPr>
          <w:rFonts w:ascii="黑体" w:eastAsia="黑体" w:hAnsi="黑体" w:hint="eastAsia"/>
          <w:szCs w:val="32"/>
        </w:rPr>
        <w:t>无其他重要事项说明。</w:t>
      </w:r>
    </w:p>
    <w:p w:rsidR="00DE03E3" w:rsidRDefault="00CE4D61">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DE03E3" w:rsidRDefault="00DE03E3">
      <w:pPr>
        <w:rPr>
          <w:rFonts w:ascii="黑体" w:eastAsia="黑体" w:hAnsi="宋体"/>
          <w:color w:val="000000"/>
          <w:kern w:val="0"/>
          <w:sz w:val="44"/>
          <w:szCs w:val="44"/>
        </w:rPr>
      </w:pPr>
    </w:p>
    <w:p w:rsidR="00DE03E3" w:rsidRDefault="00CE4D61">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文字说明。专业名词解释可由部门根据业务内容等自行选择。</w:t>
      </w:r>
    </w:p>
    <w:p w:rsidR="00DE03E3" w:rsidRDefault="00CE4D61">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示例：</w:t>
      </w:r>
    </w:p>
    <w:p w:rsidR="00DE03E3" w:rsidRDefault="00CE4D61">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DE03E3" w:rsidRDefault="00CE4D61">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DE03E3" w:rsidRDefault="00CE4D61">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DE03E3" w:rsidRDefault="00CE4D61">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DE03E3" w:rsidRDefault="00CE4D61">
      <w:pPr>
        <w:spacing w:line="560" w:lineRule="exact"/>
        <w:ind w:firstLine="640"/>
        <w:rPr>
          <w:rFonts w:ascii="仿宋_GB2312" w:eastAsia="仿宋_GB2312" w:hAnsi="宋体"/>
          <w:bCs/>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jc w:val="left"/>
        <w:rPr>
          <w:rFonts w:ascii="仿宋_GB2312" w:eastAsia="仿宋_GB2312" w:hAnsi="仿宋_GB2312" w:cs="仿宋_GB2312"/>
          <w:color w:val="000000"/>
          <w:kern w:val="0"/>
          <w:sz w:val="31"/>
          <w:szCs w:val="31"/>
        </w:rPr>
      </w:pP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jc w:val="left"/>
        <w:rPr>
          <w:rFonts w:ascii="仿宋_GB2312" w:eastAsia="仿宋_GB2312" w:hAnsi="仿宋_GB2312" w:cs="仿宋_GB2312"/>
          <w:color w:val="000000"/>
          <w:kern w:val="0"/>
          <w:sz w:val="31"/>
          <w:szCs w:val="31"/>
        </w:rPr>
      </w:pPr>
    </w:p>
    <w:p w:rsidR="00DE03E3" w:rsidRDefault="00DE03E3">
      <w:pPr>
        <w:widowControl/>
        <w:ind w:firstLineChars="200" w:firstLine="620"/>
        <w:jc w:val="left"/>
        <w:rPr>
          <w:rFonts w:ascii="仿宋_GB2312" w:eastAsia="仿宋_GB2312" w:hAnsi="仿宋_GB2312" w:cs="仿宋_GB2312"/>
          <w:color w:val="000000"/>
          <w:kern w:val="0"/>
          <w:sz w:val="31"/>
          <w:szCs w:val="31"/>
        </w:rPr>
      </w:pPr>
    </w:p>
    <w:p w:rsidR="00DE03E3" w:rsidRDefault="00DE03E3">
      <w:pPr>
        <w:widowControl/>
        <w:jc w:val="left"/>
        <w:rPr>
          <w:rFonts w:ascii="楷体" w:eastAsia="楷体" w:hAnsi="楷体" w:cs="楷体"/>
          <w:szCs w:val="32"/>
        </w:rPr>
      </w:pPr>
    </w:p>
    <w:p w:rsidR="00DE03E3" w:rsidRDefault="00DE03E3"/>
    <w:sectPr w:rsidR="00DE03E3" w:rsidSect="00DE03E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D61" w:rsidRDefault="00CE4D61" w:rsidP="00DE03E3">
      <w:r>
        <w:separator/>
      </w:r>
    </w:p>
  </w:endnote>
  <w:endnote w:type="continuationSeparator" w:id="1">
    <w:p w:rsidR="00CE4D61" w:rsidRDefault="00CE4D61" w:rsidP="00DE03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D61" w:rsidRDefault="00CE4D61" w:rsidP="00DE03E3">
      <w:r>
        <w:separator/>
      </w:r>
    </w:p>
  </w:footnote>
  <w:footnote w:type="continuationSeparator" w:id="1">
    <w:p w:rsidR="00CE4D61" w:rsidRDefault="00CE4D61" w:rsidP="00DE03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1B51A1"/>
    <w:rsid w:val="00731D7A"/>
    <w:rsid w:val="008C2621"/>
    <w:rsid w:val="008F1C8B"/>
    <w:rsid w:val="00CE4D61"/>
    <w:rsid w:val="00DE03E3"/>
    <w:rsid w:val="00F51744"/>
    <w:rsid w:val="010E3361"/>
    <w:rsid w:val="068B7849"/>
    <w:rsid w:val="086C1E64"/>
    <w:rsid w:val="09F56D6B"/>
    <w:rsid w:val="0C516F3D"/>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0181F93"/>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03E3"/>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DE03E3"/>
    <w:rPr>
      <w:rFonts w:ascii="宋体" w:eastAsia="宋体" w:hAnsi="Courier New"/>
      <w:sz w:val="21"/>
    </w:rPr>
  </w:style>
  <w:style w:type="paragraph" w:styleId="a4">
    <w:name w:val="footer"/>
    <w:basedOn w:val="a"/>
    <w:qFormat/>
    <w:rsid w:val="00DE03E3"/>
    <w:pPr>
      <w:tabs>
        <w:tab w:val="center" w:pos="4153"/>
        <w:tab w:val="right" w:pos="8306"/>
      </w:tabs>
      <w:snapToGrid w:val="0"/>
      <w:jc w:val="left"/>
    </w:pPr>
    <w:rPr>
      <w:sz w:val="18"/>
    </w:rPr>
  </w:style>
  <w:style w:type="paragraph" w:styleId="a5">
    <w:name w:val="header"/>
    <w:basedOn w:val="a"/>
    <w:qFormat/>
    <w:rsid w:val="00DE03E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rsid w:val="00DE03E3"/>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qFormat/>
    <w:rsid w:val="00DE03E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sid w:val="00DE03E3"/>
    <w:rPr>
      <w:b/>
      <w:bCs/>
    </w:rPr>
  </w:style>
  <w:style w:type="character" w:customStyle="1" w:styleId="font11">
    <w:name w:val="font11"/>
    <w:basedOn w:val="a0"/>
    <w:qFormat/>
    <w:rsid w:val="00DE03E3"/>
    <w:rPr>
      <w:rFonts w:ascii="宋体" w:eastAsia="宋体" w:hAnsi="宋体" w:cs="宋体" w:hint="eastAsia"/>
      <w:b/>
      <w:color w:val="000000"/>
      <w:sz w:val="32"/>
      <w:szCs w:val="32"/>
      <w:u w:val="none"/>
    </w:rPr>
  </w:style>
  <w:style w:type="character" w:customStyle="1" w:styleId="font91">
    <w:name w:val="font91"/>
    <w:basedOn w:val="a0"/>
    <w:qFormat/>
    <w:rsid w:val="00DE03E3"/>
    <w:rPr>
      <w:rFonts w:ascii="宋体" w:eastAsia="宋体" w:hAnsi="宋体" w:cs="宋体" w:hint="eastAsia"/>
      <w:color w:val="000000"/>
      <w:sz w:val="32"/>
      <w:szCs w:val="32"/>
      <w:u w:val="none"/>
    </w:rPr>
  </w:style>
  <w:style w:type="character" w:customStyle="1" w:styleId="font51">
    <w:name w:val="font51"/>
    <w:basedOn w:val="a0"/>
    <w:qFormat/>
    <w:rsid w:val="00DE03E3"/>
    <w:rPr>
      <w:rFonts w:ascii="宋体" w:eastAsia="宋体" w:hAnsi="宋体" w:cs="宋体" w:hint="eastAsia"/>
      <w:color w:val="000000"/>
      <w:sz w:val="20"/>
      <w:szCs w:val="20"/>
      <w:u w:val="none"/>
    </w:rPr>
  </w:style>
  <w:style w:type="character" w:customStyle="1" w:styleId="font101">
    <w:name w:val="font101"/>
    <w:basedOn w:val="a0"/>
    <w:qFormat/>
    <w:rsid w:val="00DE03E3"/>
    <w:rPr>
      <w:rFonts w:ascii="宋体" w:eastAsia="宋体" w:hAnsi="宋体" w:cs="宋体" w:hint="eastAsia"/>
      <w:color w:val="000000"/>
      <w:sz w:val="20"/>
      <w:szCs w:val="20"/>
      <w:u w:val="none"/>
    </w:rPr>
  </w:style>
  <w:style w:type="character" w:customStyle="1" w:styleId="font21">
    <w:name w:val="font21"/>
    <w:basedOn w:val="a0"/>
    <w:qFormat/>
    <w:rsid w:val="00DE03E3"/>
    <w:rPr>
      <w:rFonts w:ascii="宋体" w:eastAsia="宋体" w:hAnsi="宋体" w:cs="宋体" w:hint="eastAsia"/>
      <w:color w:val="000000"/>
      <w:sz w:val="18"/>
      <w:szCs w:val="18"/>
      <w:u w:val="none"/>
    </w:rPr>
  </w:style>
  <w:style w:type="character" w:customStyle="1" w:styleId="font112">
    <w:name w:val="font112"/>
    <w:basedOn w:val="a0"/>
    <w:qFormat/>
    <w:rsid w:val="00DE03E3"/>
    <w:rPr>
      <w:rFonts w:ascii="宋体" w:eastAsia="宋体" w:hAnsi="宋体" w:cs="宋体" w:hint="eastAsia"/>
      <w:color w:val="000000"/>
      <w:sz w:val="20"/>
      <w:szCs w:val="20"/>
      <w:u w:val="none"/>
    </w:rPr>
  </w:style>
  <w:style w:type="character" w:customStyle="1" w:styleId="font61">
    <w:name w:val="font61"/>
    <w:basedOn w:val="a0"/>
    <w:qFormat/>
    <w:rsid w:val="00DE03E3"/>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image" Target="media/image6.emf"/><Relationship Id="rId26"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oleObject" Target="embeddings/oleObject5.bin"/><Relationship Id="rId25" Type="http://schemas.openxmlformats.org/officeDocument/2006/relationships/package" Target="embeddings/Microsoft_Office_Excel____2.xlsx"/><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emf"/><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package" Target="embeddings/Microsoft_Office_Excel____1.xlsx"/><Relationship Id="rId28" Type="http://schemas.openxmlformats.org/officeDocument/2006/relationships/fontTable" Target="fontTable.xml"/><Relationship Id="rId10" Type="http://schemas.openxmlformats.org/officeDocument/2006/relationships/image" Target="media/image2.e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package" Target="embeddings/Microsoft_Office_Excel____3.xls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31</Pages>
  <Words>7845</Words>
  <Characters>4335</Characters>
  <Application>Microsoft Office Word</Application>
  <DocSecurity>0</DocSecurity>
  <Lines>36</Lines>
  <Paragraphs>24</Paragraphs>
  <ScaleCrop>false</ScaleCrop>
  <Company>微软中国</Company>
  <LinksUpToDate>false</LinksUpToDate>
  <CharactersWithSpaces>12156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7</cp:revision>
  <cp:lastPrinted>2020-10-09T08:01:00Z</cp:lastPrinted>
  <dcterms:created xsi:type="dcterms:W3CDTF">2020-09-09T06:15:00Z</dcterms:created>
  <dcterms:modified xsi:type="dcterms:W3CDTF">2020-10-22T07:54:00Z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