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package" ContentType="application/vnd.openxmlformats-officedocument.package"/>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4B2" w:rsidRDefault="004A44B2">
      <w:pPr>
        <w:pStyle w:val="a6"/>
        <w:shd w:val="clear" w:color="auto" w:fill="FFFFFF"/>
        <w:spacing w:before="0" w:beforeAutospacing="0" w:after="0" w:afterAutospacing="0"/>
        <w:jc w:val="center"/>
        <w:rPr>
          <w:rStyle w:val="a7"/>
          <w:sz w:val="36"/>
          <w:szCs w:val="36"/>
        </w:rPr>
      </w:pPr>
    </w:p>
    <w:p w:rsidR="00935DE9" w:rsidRDefault="00935DE9" w:rsidP="00935DE9">
      <w:pPr>
        <w:pStyle w:val="a5"/>
      </w:pPr>
    </w:p>
    <w:p w:rsidR="00935DE9" w:rsidRDefault="00935DE9" w:rsidP="00935DE9">
      <w:pPr>
        <w:pStyle w:val="a5"/>
      </w:pPr>
    </w:p>
    <w:p w:rsidR="00935DE9" w:rsidRDefault="00935DE9" w:rsidP="00935DE9">
      <w:pPr>
        <w:pStyle w:val="a5"/>
      </w:pPr>
    </w:p>
    <w:p w:rsidR="00935DE9" w:rsidRDefault="00935DE9" w:rsidP="00935DE9">
      <w:pPr>
        <w:pStyle w:val="a5"/>
      </w:pPr>
    </w:p>
    <w:p w:rsidR="00935DE9" w:rsidRDefault="00935DE9" w:rsidP="00935DE9">
      <w:pPr>
        <w:pStyle w:val="a5"/>
      </w:pPr>
    </w:p>
    <w:p w:rsidR="00935DE9" w:rsidRPr="00935DE9" w:rsidRDefault="00935DE9" w:rsidP="00935DE9">
      <w:pPr>
        <w:pStyle w:val="a5"/>
      </w:pPr>
    </w:p>
    <w:p w:rsidR="00935DE9" w:rsidRDefault="00935DE9" w:rsidP="00935DE9">
      <w:pPr>
        <w:pStyle w:val="a5"/>
      </w:pPr>
    </w:p>
    <w:p w:rsidR="00935DE9" w:rsidRPr="00935DE9" w:rsidRDefault="00935DE9" w:rsidP="00935DE9">
      <w:pPr>
        <w:pStyle w:val="a5"/>
      </w:pPr>
    </w:p>
    <w:p w:rsidR="004A44B2" w:rsidRDefault="009E65B6">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sz w:val="44"/>
          <w:szCs w:val="44"/>
        </w:rPr>
      </w:pPr>
      <w:r>
        <w:rPr>
          <w:rStyle w:val="a7"/>
          <w:rFonts w:ascii="方正小标宋简体" w:eastAsia="方正小标宋简体" w:hAnsi="方正小标宋简体" w:cs="方正小标宋简体" w:hint="eastAsia"/>
          <w:sz w:val="44"/>
          <w:szCs w:val="44"/>
        </w:rPr>
        <w:t>西安市</w:t>
      </w:r>
      <w:r w:rsidR="00935DE9">
        <w:rPr>
          <w:rStyle w:val="a7"/>
          <w:rFonts w:ascii="方正小标宋简体" w:eastAsia="方正小标宋简体" w:hAnsi="方正小标宋简体" w:cs="方正小标宋简体" w:hint="eastAsia"/>
          <w:sz w:val="44"/>
          <w:szCs w:val="44"/>
        </w:rPr>
        <w:t>阎良区农村公路管理站</w:t>
      </w:r>
    </w:p>
    <w:p w:rsidR="009E65B6" w:rsidRPr="009E65B6" w:rsidRDefault="009E65B6" w:rsidP="009E65B6">
      <w:pPr>
        <w:pStyle w:val="a5"/>
      </w:pPr>
    </w:p>
    <w:p w:rsidR="004A44B2" w:rsidRDefault="00935DE9">
      <w:pPr>
        <w:pStyle w:val="a6"/>
        <w:shd w:val="clear" w:color="auto" w:fill="FFFFFF"/>
        <w:spacing w:before="0" w:beforeAutospacing="0" w:after="0" w:afterAutospacing="0" w:line="520" w:lineRule="exact"/>
        <w:jc w:val="center"/>
        <w:rPr>
          <w:rStyle w:val="a7"/>
          <w:rFonts w:ascii="方正小标宋简体" w:eastAsia="方正小标宋简体" w:hAnsi="方正小标宋简体" w:cs="方正小标宋简体"/>
          <w:b w:val="0"/>
          <w:bCs w:val="0"/>
          <w:color w:val="000000"/>
          <w:sz w:val="44"/>
          <w:szCs w:val="44"/>
        </w:rPr>
      </w:pPr>
      <w:r>
        <w:rPr>
          <w:rStyle w:val="a7"/>
          <w:rFonts w:ascii="方正小标宋简体" w:eastAsia="方正小标宋简体" w:hAnsi="方正小标宋简体" w:cs="方正小标宋简体" w:hint="eastAsia"/>
          <w:color w:val="000000"/>
          <w:sz w:val="44"/>
          <w:szCs w:val="44"/>
        </w:rPr>
        <w:t>2019年度部门决算</w:t>
      </w:r>
    </w:p>
    <w:p w:rsidR="004A44B2" w:rsidRDefault="004A44B2">
      <w:pPr>
        <w:spacing w:line="560" w:lineRule="exact"/>
        <w:jc w:val="center"/>
        <w:rPr>
          <w:rFonts w:asciiTheme="majorEastAsia" w:eastAsiaTheme="majorEastAsia" w:hAnsiTheme="majorEastAsia" w:cstheme="majorEastAsia"/>
          <w:b/>
          <w:bCs/>
          <w:sz w:val="44"/>
          <w:szCs w:val="44"/>
        </w:rPr>
      </w:pPr>
    </w:p>
    <w:p w:rsidR="004A44B2" w:rsidRDefault="004A44B2">
      <w:pPr>
        <w:spacing w:line="560" w:lineRule="exact"/>
        <w:jc w:val="center"/>
        <w:rPr>
          <w:rFonts w:asciiTheme="majorEastAsia" w:eastAsiaTheme="majorEastAsia" w:hAnsiTheme="majorEastAsia" w:cstheme="majorEastAsia"/>
          <w:b/>
          <w:bCs/>
          <w:sz w:val="44"/>
          <w:szCs w:val="44"/>
        </w:rPr>
      </w:pPr>
    </w:p>
    <w:p w:rsidR="004A44B2" w:rsidRDefault="004A44B2">
      <w:pPr>
        <w:spacing w:line="560" w:lineRule="exact"/>
        <w:jc w:val="center"/>
        <w:rPr>
          <w:rFonts w:asciiTheme="majorEastAsia" w:eastAsiaTheme="majorEastAsia" w:hAnsiTheme="majorEastAsia" w:cstheme="majorEastAsia"/>
          <w:b/>
          <w:bCs/>
          <w:sz w:val="44"/>
          <w:szCs w:val="44"/>
        </w:rPr>
      </w:pPr>
    </w:p>
    <w:p w:rsidR="004A44B2" w:rsidRDefault="004A44B2">
      <w:pPr>
        <w:spacing w:line="560" w:lineRule="exact"/>
        <w:jc w:val="center"/>
        <w:rPr>
          <w:rFonts w:asciiTheme="majorEastAsia" w:eastAsiaTheme="majorEastAsia" w:hAnsiTheme="majorEastAsia" w:cstheme="majorEastAsia"/>
          <w:b/>
          <w:bCs/>
          <w:sz w:val="44"/>
          <w:szCs w:val="44"/>
        </w:rPr>
      </w:pPr>
    </w:p>
    <w:p w:rsidR="004A44B2" w:rsidRDefault="004A44B2">
      <w:pPr>
        <w:spacing w:line="560" w:lineRule="exact"/>
        <w:rPr>
          <w:rFonts w:asciiTheme="majorEastAsia" w:eastAsiaTheme="majorEastAsia" w:hAnsiTheme="majorEastAsia" w:cstheme="majorEastAsia"/>
          <w:b/>
          <w:bCs/>
          <w:sz w:val="44"/>
          <w:szCs w:val="44"/>
        </w:rPr>
      </w:pPr>
    </w:p>
    <w:p w:rsidR="004A44B2" w:rsidRDefault="004A44B2">
      <w:pPr>
        <w:spacing w:line="560" w:lineRule="exact"/>
        <w:rPr>
          <w:rFonts w:asciiTheme="majorEastAsia" w:eastAsiaTheme="majorEastAsia" w:hAnsiTheme="majorEastAsia" w:cstheme="majorEastAsia"/>
          <w:b/>
          <w:bCs/>
          <w:sz w:val="44"/>
          <w:szCs w:val="44"/>
        </w:rPr>
      </w:pPr>
    </w:p>
    <w:p w:rsidR="004A44B2" w:rsidRDefault="004A44B2">
      <w:pPr>
        <w:spacing w:line="560" w:lineRule="exact"/>
        <w:rPr>
          <w:rFonts w:asciiTheme="majorEastAsia" w:eastAsiaTheme="majorEastAsia" w:hAnsiTheme="majorEastAsia" w:cstheme="majorEastAsia"/>
          <w:b/>
          <w:bCs/>
          <w:sz w:val="44"/>
          <w:szCs w:val="44"/>
        </w:rPr>
      </w:pPr>
    </w:p>
    <w:p w:rsidR="004A44B2" w:rsidRDefault="004A44B2">
      <w:pPr>
        <w:spacing w:line="560" w:lineRule="exact"/>
        <w:rPr>
          <w:rFonts w:asciiTheme="majorEastAsia" w:eastAsiaTheme="majorEastAsia" w:hAnsiTheme="majorEastAsia" w:cstheme="majorEastAsia"/>
          <w:b/>
          <w:bCs/>
          <w:sz w:val="44"/>
          <w:szCs w:val="44"/>
        </w:rPr>
      </w:pPr>
    </w:p>
    <w:p w:rsidR="004A44B2" w:rsidRDefault="004A44B2">
      <w:pPr>
        <w:spacing w:line="560" w:lineRule="exact"/>
        <w:rPr>
          <w:rFonts w:asciiTheme="majorEastAsia" w:eastAsiaTheme="majorEastAsia" w:hAnsiTheme="majorEastAsia" w:cstheme="majorEastAsia"/>
          <w:b/>
          <w:bCs/>
          <w:sz w:val="44"/>
          <w:szCs w:val="44"/>
        </w:rPr>
      </w:pPr>
    </w:p>
    <w:p w:rsidR="004A44B2" w:rsidRDefault="004A44B2">
      <w:pPr>
        <w:spacing w:line="560" w:lineRule="exact"/>
        <w:rPr>
          <w:rFonts w:asciiTheme="majorEastAsia" w:eastAsiaTheme="majorEastAsia" w:hAnsiTheme="majorEastAsia" w:cstheme="majorEastAsia"/>
          <w:b/>
          <w:bCs/>
          <w:sz w:val="44"/>
          <w:szCs w:val="44"/>
        </w:rPr>
      </w:pPr>
    </w:p>
    <w:p w:rsidR="004A44B2" w:rsidRDefault="004A44B2">
      <w:pPr>
        <w:spacing w:line="560" w:lineRule="exact"/>
        <w:rPr>
          <w:rFonts w:asciiTheme="majorEastAsia" w:eastAsiaTheme="majorEastAsia" w:hAnsiTheme="majorEastAsia" w:cstheme="majorEastAsia"/>
          <w:b/>
          <w:bCs/>
          <w:sz w:val="44"/>
          <w:szCs w:val="44"/>
        </w:rPr>
      </w:pPr>
    </w:p>
    <w:p w:rsidR="004A44B2" w:rsidRDefault="004A44B2">
      <w:pPr>
        <w:spacing w:line="560" w:lineRule="exact"/>
        <w:rPr>
          <w:rFonts w:asciiTheme="majorEastAsia" w:eastAsiaTheme="majorEastAsia" w:hAnsiTheme="majorEastAsia" w:cstheme="majorEastAsia"/>
          <w:b/>
          <w:bCs/>
          <w:sz w:val="44"/>
          <w:szCs w:val="44"/>
        </w:rPr>
      </w:pPr>
    </w:p>
    <w:p w:rsidR="004A44B2" w:rsidRDefault="004A44B2">
      <w:pPr>
        <w:spacing w:line="400" w:lineRule="exact"/>
        <w:ind w:firstLineChars="800" w:firstLine="2570"/>
        <w:rPr>
          <w:rFonts w:asciiTheme="majorEastAsia" w:eastAsiaTheme="majorEastAsia" w:hAnsiTheme="majorEastAsia" w:cstheme="majorEastAsia"/>
          <w:b/>
          <w:bCs/>
          <w:szCs w:val="32"/>
        </w:rPr>
      </w:pPr>
    </w:p>
    <w:p w:rsidR="004A44B2" w:rsidRDefault="004A44B2">
      <w:pPr>
        <w:spacing w:line="400" w:lineRule="exact"/>
        <w:ind w:firstLineChars="800" w:firstLine="2570"/>
        <w:rPr>
          <w:rFonts w:asciiTheme="majorEastAsia" w:eastAsiaTheme="majorEastAsia" w:hAnsiTheme="majorEastAsia" w:cstheme="majorEastAsia"/>
          <w:b/>
          <w:bCs/>
          <w:szCs w:val="32"/>
        </w:rPr>
      </w:pPr>
    </w:p>
    <w:p w:rsidR="004A44B2" w:rsidRDefault="00935DE9">
      <w:pPr>
        <w:spacing w:line="400" w:lineRule="exact"/>
        <w:ind w:firstLineChars="650" w:firstLine="2088"/>
        <w:rPr>
          <w:rFonts w:asciiTheme="minorEastAsia" w:eastAsiaTheme="minorEastAsia" w:hAnsiTheme="minorEastAsia" w:cstheme="minorEastAsia"/>
          <w:b/>
          <w:bCs/>
          <w:szCs w:val="32"/>
        </w:rPr>
      </w:pPr>
      <w:r>
        <w:rPr>
          <w:rFonts w:asciiTheme="minorEastAsia" w:eastAsiaTheme="minorEastAsia" w:hAnsiTheme="minorEastAsia" w:cstheme="minorEastAsia" w:hint="eastAsia"/>
          <w:b/>
          <w:bCs/>
          <w:szCs w:val="32"/>
        </w:rPr>
        <w:t>保密审查情况：</w:t>
      </w:r>
      <w:r w:rsidR="008F0747">
        <w:rPr>
          <w:rFonts w:asciiTheme="minorEastAsia" w:eastAsiaTheme="minorEastAsia" w:hAnsiTheme="minorEastAsia" w:cstheme="minorEastAsia" w:hint="eastAsia"/>
          <w:b/>
          <w:bCs/>
          <w:szCs w:val="32"/>
        </w:rPr>
        <w:t>已审</w:t>
      </w:r>
    </w:p>
    <w:p w:rsidR="004A44B2" w:rsidRDefault="004A44B2">
      <w:pPr>
        <w:spacing w:line="400" w:lineRule="exact"/>
        <w:jc w:val="center"/>
        <w:rPr>
          <w:rFonts w:asciiTheme="minorEastAsia" w:eastAsiaTheme="minorEastAsia" w:hAnsiTheme="minorEastAsia" w:cstheme="minorEastAsia"/>
          <w:b/>
          <w:bCs/>
          <w:szCs w:val="32"/>
        </w:rPr>
      </w:pPr>
    </w:p>
    <w:p w:rsidR="004A44B2" w:rsidRDefault="00935DE9">
      <w:pPr>
        <w:spacing w:line="400" w:lineRule="exact"/>
        <w:ind w:firstLineChars="650" w:firstLine="2088"/>
        <w:rPr>
          <w:rFonts w:ascii="宋体" w:hAnsi="宋体" w:cs="宋体"/>
          <w:b/>
          <w:bCs/>
          <w:szCs w:val="32"/>
        </w:rPr>
      </w:pPr>
      <w:r>
        <w:rPr>
          <w:rFonts w:asciiTheme="minorEastAsia" w:eastAsiaTheme="minorEastAsia" w:hAnsiTheme="minorEastAsia" w:cstheme="minorEastAsia" w:hint="eastAsia"/>
          <w:b/>
          <w:bCs/>
          <w:szCs w:val="32"/>
        </w:rPr>
        <w:t>部门主要负责人审签情况：</w:t>
      </w:r>
      <w:r w:rsidR="008F0747">
        <w:rPr>
          <w:rFonts w:asciiTheme="minorEastAsia" w:eastAsiaTheme="minorEastAsia" w:hAnsiTheme="minorEastAsia" w:cstheme="minorEastAsia" w:hint="eastAsia"/>
          <w:b/>
          <w:bCs/>
          <w:szCs w:val="32"/>
        </w:rPr>
        <w:t>已审</w:t>
      </w:r>
    </w:p>
    <w:p w:rsidR="004A44B2" w:rsidRDefault="004A44B2">
      <w:pPr>
        <w:jc w:val="center"/>
        <w:rPr>
          <w:rFonts w:ascii="黑体" w:eastAsia="黑体" w:hAnsi="宋体"/>
          <w:b/>
          <w:color w:val="000000"/>
          <w:kern w:val="0"/>
          <w:sz w:val="56"/>
          <w:szCs w:val="56"/>
        </w:rPr>
      </w:pPr>
    </w:p>
    <w:p w:rsidR="004A44B2" w:rsidRDefault="004A44B2">
      <w:pPr>
        <w:jc w:val="center"/>
        <w:rPr>
          <w:rFonts w:ascii="黑体" w:eastAsia="黑体" w:hAnsi="宋体"/>
          <w:bCs/>
          <w:color w:val="000000"/>
          <w:kern w:val="0"/>
          <w:sz w:val="36"/>
          <w:szCs w:val="36"/>
        </w:rPr>
      </w:pPr>
    </w:p>
    <w:p w:rsidR="004A44B2" w:rsidRDefault="004A44B2">
      <w:pPr>
        <w:rPr>
          <w:rFonts w:ascii="黑体" w:eastAsia="黑体" w:hAnsi="宋体"/>
          <w:color w:val="000000"/>
          <w:kern w:val="0"/>
          <w:szCs w:val="32"/>
        </w:rPr>
      </w:pPr>
    </w:p>
    <w:p w:rsidR="004A44B2" w:rsidRDefault="00935DE9">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t>部门</w:t>
      </w:r>
      <w:r>
        <w:rPr>
          <w:rFonts w:ascii="黑体" w:eastAsia="黑体" w:hAnsi="宋体"/>
          <w:color w:val="000000"/>
          <w:kern w:val="0"/>
          <w:sz w:val="44"/>
          <w:szCs w:val="44"/>
        </w:rPr>
        <w:t>概况</w:t>
      </w:r>
    </w:p>
    <w:p w:rsidR="004A44B2" w:rsidRDefault="004A44B2" w:rsidP="009E65B6">
      <w:pPr>
        <w:spacing w:line="560" w:lineRule="exact"/>
        <w:ind w:firstLineChars="200" w:firstLine="880"/>
        <w:jc w:val="left"/>
        <w:rPr>
          <w:rFonts w:ascii="黑体" w:eastAsia="黑体" w:hAnsi="宋体"/>
          <w:color w:val="000000"/>
          <w:kern w:val="0"/>
          <w:sz w:val="44"/>
          <w:szCs w:val="44"/>
        </w:rPr>
      </w:pPr>
    </w:p>
    <w:p w:rsidR="004A44B2" w:rsidRDefault="00935DE9">
      <w:pPr>
        <w:pStyle w:val="a6"/>
        <w:spacing w:before="0" w:beforeAutospacing="0" w:after="0" w:afterAutospacing="0" w:line="560" w:lineRule="exact"/>
        <w:ind w:firstLineChars="200" w:firstLine="640"/>
        <w:rPr>
          <w:rFonts w:ascii="黑体" w:eastAsia="黑体" w:hAnsi="Times New Roman" w:cs="楷体"/>
          <w:bCs/>
          <w:color w:val="000000"/>
          <w:sz w:val="32"/>
          <w:szCs w:val="32"/>
        </w:rPr>
      </w:pPr>
      <w:r>
        <w:rPr>
          <w:rFonts w:ascii="黑体" w:eastAsia="黑体" w:hAnsi="Times New Roman" w:cs="楷体" w:hint="eastAsia"/>
          <w:bCs/>
          <w:color w:val="000000"/>
          <w:sz w:val="32"/>
          <w:szCs w:val="32"/>
        </w:rPr>
        <w:t>一、部门主要职责及内设机构</w:t>
      </w:r>
    </w:p>
    <w:p w:rsidR="004A44B2" w:rsidRDefault="004A44B2">
      <w:pPr>
        <w:pStyle w:val="a6"/>
        <w:spacing w:before="0" w:beforeAutospacing="0" w:after="0" w:afterAutospacing="0" w:line="560" w:lineRule="exact"/>
        <w:ind w:firstLineChars="200" w:firstLine="640"/>
        <w:rPr>
          <w:rFonts w:ascii="黑体" w:eastAsia="黑体"/>
          <w:color w:val="000000"/>
          <w:sz w:val="32"/>
          <w:szCs w:val="32"/>
        </w:rPr>
      </w:pPr>
    </w:p>
    <w:p w:rsidR="004A44B2" w:rsidRDefault="00935DE9">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4A44B2" w:rsidRDefault="009E65B6">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为辖区公路畅通提供养护与路政管理保障。</w:t>
      </w:r>
    </w:p>
    <w:p w:rsidR="004A44B2" w:rsidRDefault="00935DE9">
      <w:pPr>
        <w:widowControl/>
        <w:spacing w:line="560" w:lineRule="exact"/>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9E65B6" w:rsidRPr="009E65B6" w:rsidRDefault="009E65B6" w:rsidP="009E65B6">
      <w:pPr>
        <w:widowControl/>
        <w:spacing w:line="560" w:lineRule="exact"/>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办公室，财务室，</w:t>
      </w:r>
      <w:r w:rsidRPr="009E65B6">
        <w:rPr>
          <w:rFonts w:ascii="仿宋_GB2312" w:eastAsia="仿宋_GB2312" w:hAnsi="仿宋_GB2312" w:cs="仿宋_GB2312" w:hint="eastAsia"/>
          <w:szCs w:val="32"/>
        </w:rPr>
        <w:t>公路养护</w:t>
      </w:r>
      <w:r>
        <w:rPr>
          <w:rFonts w:ascii="仿宋_GB2312" w:eastAsia="仿宋_GB2312" w:hAnsi="仿宋_GB2312" w:cs="仿宋_GB2312" w:hint="eastAsia"/>
          <w:szCs w:val="32"/>
        </w:rPr>
        <w:t>科</w:t>
      </w:r>
      <w:r w:rsidRPr="009E65B6">
        <w:rPr>
          <w:rFonts w:ascii="仿宋_GB2312" w:eastAsia="仿宋_GB2312" w:hAnsi="仿宋_GB2312" w:cs="仿宋_GB2312" w:hint="eastAsia"/>
          <w:szCs w:val="32"/>
        </w:rPr>
        <w:t>，路政管理</w:t>
      </w:r>
      <w:r>
        <w:rPr>
          <w:rFonts w:ascii="仿宋_GB2312" w:eastAsia="仿宋_GB2312" w:hAnsi="仿宋_GB2312" w:cs="仿宋_GB2312" w:hint="eastAsia"/>
          <w:szCs w:val="32"/>
        </w:rPr>
        <w:t>队</w:t>
      </w:r>
    </w:p>
    <w:p w:rsidR="004A44B2" w:rsidRDefault="00935DE9">
      <w:pPr>
        <w:widowControl/>
        <w:spacing w:line="560" w:lineRule="exact"/>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4A44B2" w:rsidRDefault="00935DE9">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纳入2019年度本部门决算编制范围的单位共</w:t>
      </w:r>
      <w:r w:rsidR="009E65B6">
        <w:rPr>
          <w:rFonts w:ascii="仿宋_GB2312" w:eastAsia="仿宋_GB2312" w:hAnsi="仿宋_GB2312" w:cs="仿宋_GB2312" w:hint="eastAsia"/>
          <w:szCs w:val="32"/>
        </w:rPr>
        <w:t>1</w:t>
      </w:r>
      <w:r>
        <w:rPr>
          <w:rFonts w:ascii="仿宋_GB2312" w:eastAsia="仿宋_GB2312" w:hAnsi="仿宋_GB2312" w:cs="仿宋_GB2312" w:hint="eastAsia"/>
          <w:szCs w:val="32"/>
        </w:rPr>
        <w:t>个，包括</w:t>
      </w:r>
      <w:r w:rsidR="009E65B6">
        <w:rPr>
          <w:rFonts w:ascii="仿宋_GB2312" w:eastAsia="仿宋_GB2312" w:hAnsi="仿宋_GB2312" w:cs="仿宋_GB2312" w:hint="eastAsia"/>
          <w:szCs w:val="32"/>
        </w:rPr>
        <w:t>1</w:t>
      </w:r>
      <w:r>
        <w:rPr>
          <w:rFonts w:ascii="仿宋_GB2312" w:eastAsia="仿宋_GB2312" w:hAnsi="仿宋_GB2312" w:cs="仿宋_GB2312" w:hint="eastAsia"/>
          <w:szCs w:val="32"/>
        </w:rPr>
        <w:t>个</w:t>
      </w:r>
      <w:r>
        <w:rPr>
          <w:rFonts w:ascii="仿宋_GB2312" w:eastAsia="仿宋_GB2312" w:hAnsi="仿宋_GB2312" w:cs="仿宋_GB2312"/>
          <w:color w:val="000000"/>
          <w:kern w:val="0"/>
          <w:sz w:val="31"/>
          <w:szCs w:val="31"/>
        </w:rPr>
        <w:t>二级预算</w:t>
      </w:r>
      <w:r>
        <w:rPr>
          <w:rFonts w:ascii="仿宋_GB2312" w:eastAsia="仿宋_GB2312" w:hAnsi="仿宋_GB2312" w:cs="仿宋_GB2312" w:hint="eastAsia"/>
          <w:szCs w:val="32"/>
        </w:rPr>
        <w:t>单位：</w:t>
      </w:r>
    </w:p>
    <w:tbl>
      <w:tblPr>
        <w:tblStyle w:val="a8"/>
        <w:tblW w:w="8959" w:type="dxa"/>
        <w:tblLayout w:type="fixed"/>
        <w:tblLook w:val="04A0"/>
      </w:tblPr>
      <w:tblGrid>
        <w:gridCol w:w="1681"/>
        <w:gridCol w:w="7278"/>
      </w:tblGrid>
      <w:tr w:rsidR="004A44B2">
        <w:trPr>
          <w:trHeight w:val="678"/>
        </w:trPr>
        <w:tc>
          <w:tcPr>
            <w:tcW w:w="1681" w:type="dxa"/>
            <w:vAlign w:val="center"/>
          </w:tcPr>
          <w:p w:rsidR="004A44B2" w:rsidRDefault="00935DE9">
            <w:pPr>
              <w:jc w:val="center"/>
              <w:rPr>
                <w:rFonts w:ascii="黑体" w:eastAsia="黑体" w:hAnsi="黑体"/>
                <w:szCs w:val="32"/>
              </w:rPr>
            </w:pPr>
            <w:r>
              <w:rPr>
                <w:rFonts w:ascii="黑体" w:eastAsia="黑体" w:hAnsi="黑体" w:hint="eastAsia"/>
                <w:szCs w:val="32"/>
              </w:rPr>
              <w:t>序号</w:t>
            </w:r>
          </w:p>
        </w:tc>
        <w:tc>
          <w:tcPr>
            <w:tcW w:w="7278" w:type="dxa"/>
            <w:vAlign w:val="center"/>
          </w:tcPr>
          <w:p w:rsidR="004A44B2" w:rsidRDefault="00935DE9">
            <w:pPr>
              <w:jc w:val="center"/>
              <w:rPr>
                <w:rFonts w:ascii="黑体" w:eastAsia="黑体" w:hAnsi="黑体"/>
                <w:szCs w:val="32"/>
              </w:rPr>
            </w:pPr>
            <w:r>
              <w:rPr>
                <w:rFonts w:ascii="黑体" w:eastAsia="黑体" w:hAnsi="黑体" w:hint="eastAsia"/>
                <w:szCs w:val="32"/>
              </w:rPr>
              <w:t>单位名称</w:t>
            </w:r>
          </w:p>
        </w:tc>
      </w:tr>
      <w:tr w:rsidR="004A44B2">
        <w:trPr>
          <w:trHeight w:val="678"/>
        </w:trPr>
        <w:tc>
          <w:tcPr>
            <w:tcW w:w="1681" w:type="dxa"/>
            <w:vAlign w:val="center"/>
          </w:tcPr>
          <w:p w:rsidR="004A44B2" w:rsidRDefault="00935DE9">
            <w:pPr>
              <w:jc w:val="center"/>
              <w:rPr>
                <w:rFonts w:ascii="仿宋_GB2312" w:eastAsia="仿宋_GB2312" w:hAnsi="仿宋_GB2312" w:cs="仿宋_GB2312"/>
                <w:szCs w:val="32"/>
              </w:rPr>
            </w:pPr>
            <w:r>
              <w:rPr>
                <w:rFonts w:ascii="仿宋_GB2312" w:eastAsia="仿宋_GB2312" w:hAnsi="仿宋_GB2312" w:cs="仿宋_GB2312" w:hint="eastAsia"/>
                <w:szCs w:val="32"/>
              </w:rPr>
              <w:t>1</w:t>
            </w:r>
          </w:p>
        </w:tc>
        <w:tc>
          <w:tcPr>
            <w:tcW w:w="7278" w:type="dxa"/>
            <w:vAlign w:val="center"/>
          </w:tcPr>
          <w:p w:rsidR="004A44B2" w:rsidRDefault="009E65B6">
            <w:pPr>
              <w:jc w:val="center"/>
              <w:rPr>
                <w:rFonts w:ascii="仿宋_GB2312" w:eastAsia="仿宋_GB2312" w:hAnsi="仿宋_GB2312" w:cs="仿宋_GB2312"/>
                <w:szCs w:val="32"/>
              </w:rPr>
            </w:pPr>
            <w:r>
              <w:rPr>
                <w:rFonts w:ascii="仿宋_GB2312" w:eastAsia="仿宋_GB2312" w:hAnsi="仿宋_GB2312" w:cs="仿宋_GB2312" w:hint="eastAsia"/>
                <w:szCs w:val="32"/>
              </w:rPr>
              <w:t>西安市阎良区农村公路管理站</w:t>
            </w:r>
          </w:p>
        </w:tc>
      </w:tr>
    </w:tbl>
    <w:p w:rsidR="004A44B2" w:rsidRDefault="00935DE9">
      <w:pPr>
        <w:ind w:firstLine="640"/>
        <w:rPr>
          <w:rFonts w:ascii="黑体" w:eastAsia="黑体" w:hAnsi="黑体"/>
          <w:b/>
          <w:bCs/>
          <w:szCs w:val="32"/>
        </w:rPr>
      </w:pPr>
      <w:r>
        <w:rPr>
          <w:rFonts w:ascii="黑体" w:eastAsia="黑体" w:hAnsi="黑体" w:hint="eastAsia"/>
          <w:b/>
          <w:bCs/>
          <w:szCs w:val="32"/>
        </w:rPr>
        <w:t>三、部门人员情况</w:t>
      </w:r>
    </w:p>
    <w:p w:rsidR="004A44B2" w:rsidRDefault="00935DE9" w:rsidP="007B6A71">
      <w:pPr>
        <w:ind w:firstLine="641"/>
        <w:rPr>
          <w:rFonts w:ascii="仿宋_GB2312" w:eastAsia="仿宋_GB2312" w:hAnsi="仿宋_GB2312" w:cs="仿宋_GB2312"/>
          <w:szCs w:val="32"/>
        </w:rPr>
      </w:pPr>
      <w:r>
        <w:rPr>
          <w:rFonts w:ascii="仿宋_GB2312" w:eastAsia="仿宋_GB2312" w:hAnsi="仿宋_GB2312" w:cs="仿宋_GB2312" w:hint="eastAsia"/>
          <w:szCs w:val="32"/>
        </w:rPr>
        <w:t>截止2019年底，本部门人员编制</w:t>
      </w:r>
      <w:r w:rsidR="009E65B6">
        <w:rPr>
          <w:rFonts w:ascii="仿宋_GB2312" w:eastAsia="仿宋_GB2312" w:hAnsi="仿宋_GB2312" w:cs="仿宋_GB2312" w:hint="eastAsia"/>
          <w:szCs w:val="32"/>
        </w:rPr>
        <w:t>20</w:t>
      </w:r>
      <w:r>
        <w:rPr>
          <w:rFonts w:ascii="仿宋_GB2312" w:eastAsia="仿宋_GB2312" w:hAnsi="仿宋_GB2312" w:cs="仿宋_GB2312" w:hint="eastAsia"/>
          <w:szCs w:val="32"/>
        </w:rPr>
        <w:t>人，其中</w:t>
      </w:r>
      <w:r w:rsidR="009E65B6">
        <w:rPr>
          <w:rFonts w:ascii="仿宋_GB2312" w:eastAsia="仿宋_GB2312" w:hAnsi="仿宋_GB2312" w:cs="仿宋_GB2312" w:hint="eastAsia"/>
          <w:szCs w:val="32"/>
        </w:rPr>
        <w:t>行政编制0人，</w:t>
      </w:r>
      <w:r>
        <w:rPr>
          <w:rFonts w:ascii="仿宋_GB2312" w:eastAsia="仿宋_GB2312" w:hAnsi="仿宋_GB2312" w:cs="仿宋_GB2312" w:hint="eastAsia"/>
          <w:szCs w:val="32"/>
        </w:rPr>
        <w:t>事业编制</w:t>
      </w:r>
      <w:r w:rsidR="009E65B6">
        <w:rPr>
          <w:rFonts w:ascii="仿宋_GB2312" w:eastAsia="仿宋_GB2312" w:hAnsi="仿宋_GB2312" w:cs="仿宋_GB2312" w:hint="eastAsia"/>
          <w:szCs w:val="32"/>
        </w:rPr>
        <w:t>20</w:t>
      </w:r>
      <w:r>
        <w:rPr>
          <w:rFonts w:ascii="仿宋_GB2312" w:eastAsia="仿宋_GB2312" w:hAnsi="仿宋_GB2312" w:cs="仿宋_GB2312" w:hint="eastAsia"/>
          <w:szCs w:val="32"/>
        </w:rPr>
        <w:t>人；实有人员</w:t>
      </w:r>
      <w:r w:rsidR="009E65B6">
        <w:rPr>
          <w:rFonts w:ascii="仿宋_GB2312" w:eastAsia="仿宋_GB2312" w:hAnsi="仿宋_GB2312" w:cs="仿宋_GB2312" w:hint="eastAsia"/>
          <w:szCs w:val="32"/>
        </w:rPr>
        <w:t>18</w:t>
      </w:r>
      <w:r>
        <w:rPr>
          <w:rFonts w:ascii="仿宋_GB2312" w:eastAsia="仿宋_GB2312" w:hAnsi="仿宋_GB2312" w:cs="仿宋_GB2312" w:hint="eastAsia"/>
          <w:szCs w:val="32"/>
        </w:rPr>
        <w:t>人，其中行政</w:t>
      </w:r>
      <w:r w:rsidR="009E65B6">
        <w:rPr>
          <w:rFonts w:ascii="仿宋_GB2312" w:eastAsia="仿宋_GB2312" w:hAnsi="仿宋_GB2312" w:cs="仿宋_GB2312" w:hint="eastAsia"/>
          <w:szCs w:val="32"/>
        </w:rPr>
        <w:t>0</w:t>
      </w:r>
      <w:r>
        <w:rPr>
          <w:rFonts w:ascii="仿宋_GB2312" w:eastAsia="仿宋_GB2312" w:hAnsi="仿宋_GB2312" w:cs="仿宋_GB2312" w:hint="eastAsia"/>
          <w:szCs w:val="32"/>
        </w:rPr>
        <w:t>人、事业</w:t>
      </w:r>
      <w:r w:rsidR="009E65B6">
        <w:rPr>
          <w:rFonts w:ascii="仿宋_GB2312" w:eastAsia="仿宋_GB2312" w:hAnsi="仿宋_GB2312" w:cs="仿宋_GB2312" w:hint="eastAsia"/>
          <w:szCs w:val="32"/>
        </w:rPr>
        <w:t>18</w:t>
      </w:r>
      <w:r>
        <w:rPr>
          <w:rFonts w:ascii="仿宋_GB2312" w:eastAsia="仿宋_GB2312" w:hAnsi="仿宋_GB2312" w:cs="仿宋_GB2312" w:hint="eastAsia"/>
          <w:szCs w:val="32"/>
        </w:rPr>
        <w:t>人。单位管理的离退休人员</w:t>
      </w:r>
      <w:r w:rsidR="009E65B6">
        <w:rPr>
          <w:rFonts w:ascii="仿宋_GB2312" w:eastAsia="仿宋_GB2312" w:hAnsi="仿宋_GB2312" w:cs="仿宋_GB2312" w:hint="eastAsia"/>
          <w:szCs w:val="32"/>
        </w:rPr>
        <w:t>11</w:t>
      </w:r>
      <w:r>
        <w:rPr>
          <w:rFonts w:ascii="仿宋_GB2312" w:eastAsia="仿宋_GB2312" w:hAnsi="仿宋_GB2312" w:cs="仿宋_GB2312" w:hint="eastAsia"/>
          <w:szCs w:val="32"/>
        </w:rPr>
        <w:t>人。</w:t>
      </w:r>
    </w:p>
    <w:p w:rsidR="009E3D22" w:rsidRDefault="009E3D22" w:rsidP="007B6A71">
      <w:pPr>
        <w:ind w:firstLine="641"/>
        <w:rPr>
          <w:rFonts w:ascii="仿宋_GB2312" w:eastAsia="仿宋_GB2312" w:hAnsi="仿宋_GB2312" w:cs="仿宋_GB2312"/>
          <w:szCs w:val="32"/>
        </w:rPr>
      </w:pPr>
    </w:p>
    <w:p w:rsidR="009E65B6" w:rsidRDefault="009E65B6" w:rsidP="007B6A71">
      <w:pPr>
        <w:ind w:firstLine="641"/>
        <w:rPr>
          <w:rFonts w:ascii="仿宋_GB2312" w:eastAsia="仿宋_GB2312" w:hAnsi="仿宋_GB2312" w:cs="仿宋_GB2312"/>
          <w:szCs w:val="32"/>
        </w:rPr>
      </w:pPr>
    </w:p>
    <w:p w:rsidR="009E65B6" w:rsidRDefault="009E65B6" w:rsidP="007B6A71">
      <w:pPr>
        <w:ind w:firstLine="641"/>
        <w:rPr>
          <w:rFonts w:ascii="仿宋_GB2312" w:eastAsia="仿宋_GB2312" w:hAnsi="仿宋_GB2312" w:cs="仿宋_GB2312"/>
          <w:szCs w:val="32"/>
        </w:rPr>
      </w:pPr>
    </w:p>
    <w:p w:rsidR="0005090B" w:rsidRDefault="0005090B" w:rsidP="007B6A71">
      <w:pPr>
        <w:ind w:firstLine="641"/>
        <w:rPr>
          <w:rFonts w:ascii="仿宋_GB2312" w:eastAsia="仿宋_GB2312" w:hAnsi="仿宋_GB2312" w:cs="仿宋_GB2312"/>
          <w:szCs w:val="32"/>
        </w:rPr>
      </w:pPr>
    </w:p>
    <w:p w:rsidR="0005090B" w:rsidRDefault="0005090B" w:rsidP="007B6A71">
      <w:pPr>
        <w:ind w:firstLine="641"/>
        <w:rPr>
          <w:rFonts w:ascii="仿宋_GB2312" w:eastAsia="仿宋_GB2312" w:hAnsi="仿宋_GB2312" w:cs="仿宋_GB2312"/>
          <w:szCs w:val="32"/>
        </w:rPr>
      </w:pPr>
    </w:p>
    <w:p w:rsidR="0005090B" w:rsidRDefault="007B6A71" w:rsidP="007B6A71">
      <w:pPr>
        <w:ind w:firstLine="641"/>
        <w:rPr>
          <w:rFonts w:ascii="仿宋_GB2312" w:eastAsia="仿宋_GB2312" w:hAnsi="仿宋_GB2312" w:cs="仿宋_GB2312"/>
          <w:szCs w:val="32"/>
        </w:rPr>
      </w:pPr>
      <w:r>
        <w:rPr>
          <w:rFonts w:ascii="仿宋_GB2312" w:eastAsia="仿宋_GB2312" w:hAnsi="仿宋_GB2312" w:cs="仿宋_GB2312" w:hint="eastAsia"/>
          <w:noProof/>
          <w:szCs w:val="32"/>
        </w:rPr>
        <w:lastRenderedPageBreak/>
        <w:drawing>
          <wp:inline distT="0" distB="0" distL="0" distR="0">
            <wp:extent cx="5274310" cy="3076575"/>
            <wp:effectExtent l="19050" t="0" r="21590" b="0"/>
            <wp:docPr id="3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5090B" w:rsidRDefault="0005090B" w:rsidP="007B6A71">
      <w:pPr>
        <w:ind w:firstLine="641"/>
        <w:rPr>
          <w:rFonts w:ascii="仿宋_GB2312" w:eastAsia="仿宋_GB2312" w:hAnsi="仿宋_GB2312" w:cs="仿宋_GB2312"/>
          <w:szCs w:val="32"/>
        </w:rPr>
      </w:pPr>
    </w:p>
    <w:p w:rsidR="0005090B" w:rsidRDefault="0005090B" w:rsidP="007B6A71">
      <w:pPr>
        <w:ind w:firstLine="641"/>
        <w:rPr>
          <w:rFonts w:ascii="仿宋_GB2312" w:eastAsia="仿宋_GB2312" w:hAnsi="仿宋_GB2312" w:cs="仿宋_GB2312"/>
          <w:szCs w:val="32"/>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E3638A" w:rsidRDefault="00E3638A" w:rsidP="007B6A71">
      <w:pPr>
        <w:widowControl/>
        <w:jc w:val="center"/>
        <w:rPr>
          <w:rFonts w:ascii="黑体" w:eastAsia="黑体" w:hAnsi="宋体"/>
          <w:color w:val="000000"/>
          <w:kern w:val="0"/>
          <w:sz w:val="44"/>
          <w:szCs w:val="44"/>
        </w:rPr>
      </w:pPr>
    </w:p>
    <w:p w:rsidR="004A44B2" w:rsidRDefault="00935DE9" w:rsidP="007B6A71">
      <w:pPr>
        <w:widowControl/>
        <w:jc w:val="center"/>
        <w:rPr>
          <w:sz w:val="44"/>
          <w:szCs w:val="44"/>
        </w:rPr>
      </w:pPr>
      <w:r>
        <w:rPr>
          <w:rFonts w:ascii="黑体" w:eastAsia="黑体" w:hAnsi="宋体"/>
          <w:color w:val="000000"/>
          <w:kern w:val="0"/>
          <w:sz w:val="44"/>
          <w:szCs w:val="44"/>
        </w:rPr>
        <w:lastRenderedPageBreak/>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4A44B2">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4A44B2" w:rsidRDefault="00935DE9">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4A44B2">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left"/>
              <w:rPr>
                <w:rFonts w:ascii="宋体" w:hAnsi="宋体" w:cs="宋体"/>
                <w:color w:val="000000"/>
                <w:kern w:val="0"/>
                <w:sz w:val="21"/>
                <w:szCs w:val="21"/>
              </w:rPr>
            </w:pPr>
            <w:r>
              <w:rPr>
                <w:rFonts w:ascii="宋体" w:hAnsi="宋体" w:cs="宋体" w:hint="eastAsia"/>
                <w:color w:val="000000"/>
                <w:kern w:val="0"/>
                <w:sz w:val="21"/>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4A44B2">
            <w:pPr>
              <w:jc w:val="center"/>
              <w:rPr>
                <w:rFonts w:ascii="宋体" w:hAnsi="宋体" w:cs="宋体"/>
                <w:color w:val="000000"/>
                <w:sz w:val="24"/>
              </w:rPr>
            </w:pPr>
          </w:p>
        </w:tc>
      </w:tr>
      <w:tr w:rsidR="004A44B2">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left"/>
              <w:rPr>
                <w:rFonts w:ascii="宋体" w:hAnsi="宋体" w:cs="宋体"/>
                <w:color w:val="000000"/>
                <w:kern w:val="0"/>
                <w:sz w:val="21"/>
                <w:szCs w:val="21"/>
              </w:rPr>
            </w:pPr>
            <w:r>
              <w:rPr>
                <w:rFonts w:ascii="宋体" w:hAnsi="宋体" w:cs="宋体" w:hint="eastAsia"/>
                <w:color w:val="000000"/>
                <w:kern w:val="0"/>
                <w:sz w:val="21"/>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4A44B2">
            <w:pPr>
              <w:jc w:val="center"/>
              <w:rPr>
                <w:rFonts w:ascii="宋体" w:hAnsi="宋体" w:cs="宋体"/>
                <w:color w:val="000000"/>
                <w:sz w:val="24"/>
              </w:rPr>
            </w:pPr>
          </w:p>
        </w:tc>
      </w:tr>
      <w:tr w:rsidR="004A44B2">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left"/>
              <w:rPr>
                <w:rFonts w:ascii="宋体" w:hAnsi="宋体" w:cs="宋体"/>
                <w:color w:val="000000"/>
                <w:kern w:val="0"/>
                <w:sz w:val="21"/>
                <w:szCs w:val="21"/>
              </w:rPr>
            </w:pPr>
            <w:r>
              <w:rPr>
                <w:rFonts w:ascii="宋体" w:hAnsi="宋体" w:cs="宋体" w:hint="eastAsia"/>
                <w:color w:val="000000"/>
                <w:kern w:val="0"/>
                <w:sz w:val="21"/>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4A44B2">
            <w:pPr>
              <w:jc w:val="center"/>
              <w:rPr>
                <w:rFonts w:ascii="宋体" w:hAnsi="宋体" w:cs="宋体"/>
                <w:color w:val="000000"/>
                <w:sz w:val="24"/>
              </w:rPr>
            </w:pPr>
          </w:p>
        </w:tc>
      </w:tr>
      <w:tr w:rsidR="004A44B2">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left"/>
              <w:rPr>
                <w:rFonts w:ascii="宋体" w:hAnsi="宋体" w:cs="宋体"/>
                <w:color w:val="000000"/>
                <w:kern w:val="0"/>
                <w:sz w:val="21"/>
                <w:szCs w:val="21"/>
              </w:rPr>
            </w:pPr>
            <w:r>
              <w:rPr>
                <w:rFonts w:ascii="宋体" w:hAnsi="宋体" w:cs="宋体" w:hint="eastAsia"/>
                <w:color w:val="000000"/>
                <w:kern w:val="0"/>
                <w:sz w:val="21"/>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4A44B2">
            <w:pPr>
              <w:jc w:val="center"/>
              <w:rPr>
                <w:rFonts w:ascii="宋体" w:hAnsi="宋体" w:cs="宋体"/>
                <w:color w:val="000000"/>
                <w:sz w:val="24"/>
              </w:rPr>
            </w:pPr>
          </w:p>
        </w:tc>
      </w:tr>
      <w:tr w:rsidR="004A44B2">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rPr>
                <w:rFonts w:ascii="宋体" w:hAnsi="宋体" w:cs="宋体"/>
                <w:color w:val="000000"/>
                <w:kern w:val="0"/>
                <w:sz w:val="21"/>
                <w:szCs w:val="21"/>
              </w:rPr>
            </w:pPr>
            <w:r>
              <w:rPr>
                <w:rFonts w:ascii="宋体" w:hAnsi="宋体" w:cs="宋体" w:hint="eastAsia"/>
                <w:color w:val="000000"/>
                <w:kern w:val="0"/>
                <w:sz w:val="21"/>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4A44B2">
            <w:pPr>
              <w:jc w:val="center"/>
              <w:rPr>
                <w:rFonts w:ascii="宋体" w:hAnsi="宋体" w:cs="宋体"/>
                <w:color w:val="000000"/>
                <w:sz w:val="24"/>
              </w:rPr>
            </w:pPr>
          </w:p>
        </w:tc>
      </w:tr>
      <w:tr w:rsidR="004A44B2">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left"/>
              <w:rPr>
                <w:rFonts w:ascii="宋体" w:hAnsi="宋体" w:cs="宋体"/>
                <w:color w:val="000000"/>
                <w:kern w:val="0"/>
                <w:sz w:val="21"/>
                <w:szCs w:val="21"/>
              </w:rPr>
            </w:pPr>
            <w:r>
              <w:rPr>
                <w:rFonts w:ascii="宋体" w:hAnsi="宋体" w:cs="宋体" w:hint="eastAsia"/>
                <w:color w:val="000000"/>
                <w:kern w:val="0"/>
                <w:sz w:val="21"/>
                <w:szCs w:val="21"/>
              </w:rPr>
              <w:t>一般公共预算财政拨款基本支出决算表</w:t>
            </w:r>
            <w:r>
              <w:rPr>
                <w:rFonts w:ascii="宋体" w:hAnsi="宋体" w:cs="宋体" w:hint="eastAsia"/>
                <w:color w:val="000000"/>
                <w:kern w:val="0"/>
                <w:sz w:val="21"/>
                <w:szCs w:val="21"/>
              </w:rPr>
              <w:t xml:space="preserve"> </w:t>
            </w:r>
            <w:r>
              <w:rPr>
                <w:rFonts w:ascii="宋体" w:hAnsi="宋体" w:cs="宋体" w:hint="eastAsia"/>
                <w:color w:val="000000"/>
                <w:kern w:val="0"/>
                <w:sz w:val="21"/>
                <w:szCs w:val="21"/>
              </w:rPr>
              <w:t>（按经济分类科目）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4A44B2">
            <w:pPr>
              <w:jc w:val="center"/>
              <w:rPr>
                <w:rFonts w:ascii="宋体" w:hAnsi="宋体" w:cs="宋体"/>
                <w:color w:val="000000"/>
                <w:sz w:val="24"/>
              </w:rPr>
            </w:pPr>
          </w:p>
        </w:tc>
      </w:tr>
      <w:tr w:rsidR="004A44B2">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4A44B2" w:rsidRDefault="00935DE9">
            <w:pPr>
              <w:widowControl/>
              <w:jc w:val="left"/>
              <w:textAlignment w:val="center"/>
              <w:rPr>
                <w:rFonts w:ascii="宋体" w:hAnsi="宋体" w:cs="宋体"/>
                <w:color w:val="000000"/>
                <w:sz w:val="21"/>
                <w:szCs w:val="21"/>
              </w:rPr>
            </w:pPr>
            <w:r>
              <w:rPr>
                <w:rFonts w:ascii="宋体" w:hAnsi="宋体" w:cs="宋体" w:hint="eastAsia"/>
                <w:color w:val="000000"/>
                <w:kern w:val="0"/>
                <w:sz w:val="21"/>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4A44B2" w:rsidRDefault="004A44B2">
            <w:pPr>
              <w:jc w:val="center"/>
              <w:rPr>
                <w:rFonts w:ascii="宋体" w:hAnsi="宋体" w:cs="宋体"/>
                <w:color w:val="000000"/>
                <w:sz w:val="24"/>
              </w:rPr>
            </w:pPr>
          </w:p>
        </w:tc>
      </w:tr>
      <w:tr w:rsidR="004A44B2">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center"/>
              <w:textAlignment w:val="center"/>
              <w:rPr>
                <w:rFonts w:ascii="宋体" w:hAnsi="宋体" w:cs="宋体"/>
                <w:color w:val="000000"/>
                <w:sz w:val="21"/>
                <w:szCs w:val="21"/>
              </w:rPr>
            </w:pPr>
            <w:r>
              <w:rPr>
                <w:rFonts w:ascii="宋体" w:hAnsi="宋体" w:cs="宋体" w:hint="eastAsia"/>
                <w:color w:val="000000"/>
                <w:kern w:val="0"/>
                <w:sz w:val="21"/>
                <w:szCs w:val="21"/>
              </w:rPr>
              <w:t>表</w:t>
            </w:r>
            <w:r>
              <w:rPr>
                <w:rFonts w:ascii="宋体" w:hAnsi="宋体" w:cs="宋体" w:hint="eastAsia"/>
                <w:color w:val="000000"/>
                <w:kern w:val="0"/>
                <w:sz w:val="21"/>
                <w:szCs w:val="21"/>
              </w:rPr>
              <w:t>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935DE9">
            <w:pPr>
              <w:widowControl/>
              <w:jc w:val="left"/>
              <w:rPr>
                <w:rFonts w:ascii="宋体" w:hAnsi="宋体" w:cs="宋体"/>
                <w:color w:val="000000"/>
                <w:kern w:val="0"/>
                <w:sz w:val="21"/>
                <w:szCs w:val="21"/>
              </w:rPr>
            </w:pPr>
            <w:r>
              <w:rPr>
                <w:rFonts w:ascii="宋体" w:hAnsi="宋体" w:cs="宋体" w:hint="eastAsia"/>
                <w:color w:val="000000"/>
                <w:kern w:val="0"/>
                <w:sz w:val="21"/>
                <w:szCs w:val="21"/>
              </w:rPr>
              <w:t>政府性基金预算财政拨款收入支出</w:t>
            </w:r>
          </w:p>
          <w:p w:rsidR="004A44B2" w:rsidRDefault="00935DE9">
            <w:pPr>
              <w:widowControl/>
              <w:jc w:val="left"/>
              <w:rPr>
                <w:rFonts w:ascii="宋体" w:hAnsi="宋体" w:cs="宋体"/>
                <w:color w:val="000000"/>
                <w:sz w:val="21"/>
                <w:szCs w:val="21"/>
              </w:rPr>
            </w:pPr>
            <w:r>
              <w:rPr>
                <w:rFonts w:ascii="宋体" w:hAnsi="宋体" w:cs="宋体" w:hint="eastAsia"/>
                <w:color w:val="000000"/>
                <w:kern w:val="0"/>
                <w:sz w:val="21"/>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是</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4A44B2" w:rsidRDefault="00BC544C">
            <w:pPr>
              <w:jc w:val="center"/>
              <w:rPr>
                <w:rFonts w:ascii="宋体" w:hAnsi="宋体" w:cs="宋体"/>
                <w:color w:val="000000"/>
                <w:sz w:val="24"/>
              </w:rPr>
            </w:pPr>
            <w:r>
              <w:rPr>
                <w:rFonts w:ascii="宋体" w:hAnsi="宋体" w:cs="宋体" w:hint="eastAsia"/>
                <w:color w:val="000000"/>
                <w:sz w:val="24"/>
              </w:rPr>
              <w:t>无政府性基金</w:t>
            </w:r>
          </w:p>
        </w:tc>
      </w:tr>
    </w:tbl>
    <w:p w:rsidR="004A44B2" w:rsidRDefault="004A44B2">
      <w:pPr>
        <w:widowControl/>
        <w:rPr>
          <w:rFonts w:ascii="黑体" w:eastAsia="黑体" w:hAnsi="宋体"/>
          <w:color w:val="000000"/>
          <w:kern w:val="0"/>
          <w:sz w:val="44"/>
          <w:szCs w:val="44"/>
        </w:rPr>
      </w:pPr>
    </w:p>
    <w:p w:rsidR="004A44B2" w:rsidRDefault="004A44B2">
      <w:pPr>
        <w:widowControl/>
        <w:rPr>
          <w:rFonts w:ascii="黑体" w:eastAsia="黑体" w:hAnsi="宋体"/>
          <w:color w:val="000000"/>
          <w:kern w:val="0"/>
          <w:sz w:val="44"/>
          <w:szCs w:val="44"/>
        </w:rPr>
      </w:pPr>
    </w:p>
    <w:p w:rsidR="004A44B2" w:rsidRDefault="004A44B2">
      <w:pPr>
        <w:widowControl/>
        <w:jc w:val="center"/>
        <w:textAlignment w:val="center"/>
        <w:rPr>
          <w:rFonts w:ascii="宋体" w:hAnsi="宋体" w:cs="宋体"/>
          <w:b/>
          <w:color w:val="000000"/>
          <w:kern w:val="0"/>
          <w:sz w:val="40"/>
          <w:szCs w:val="40"/>
        </w:rPr>
      </w:pPr>
    </w:p>
    <w:p w:rsidR="00E3638A" w:rsidRDefault="00E3638A">
      <w:pPr>
        <w:widowControl/>
        <w:jc w:val="center"/>
        <w:textAlignment w:val="center"/>
        <w:rPr>
          <w:rFonts w:ascii="宋体" w:hAnsi="宋体" w:cs="宋体"/>
          <w:b/>
          <w:color w:val="000000"/>
          <w:kern w:val="0"/>
          <w:sz w:val="40"/>
          <w:szCs w:val="40"/>
        </w:rPr>
      </w:pPr>
    </w:p>
    <w:p w:rsidR="00E3638A" w:rsidRDefault="00E3638A">
      <w:pPr>
        <w:widowControl/>
        <w:jc w:val="center"/>
        <w:textAlignment w:val="center"/>
        <w:rPr>
          <w:rFonts w:ascii="宋体" w:hAnsi="宋体" w:cs="宋体"/>
          <w:b/>
          <w:color w:val="000000"/>
          <w:kern w:val="0"/>
          <w:sz w:val="40"/>
          <w:szCs w:val="40"/>
        </w:rPr>
      </w:pPr>
    </w:p>
    <w:p w:rsidR="00E3638A" w:rsidRDefault="00E3638A">
      <w:pPr>
        <w:widowControl/>
        <w:jc w:val="center"/>
        <w:textAlignment w:val="center"/>
        <w:rPr>
          <w:rFonts w:ascii="宋体" w:hAnsi="宋体" w:cs="宋体"/>
          <w:b/>
          <w:color w:val="000000"/>
          <w:kern w:val="0"/>
          <w:sz w:val="40"/>
          <w:szCs w:val="40"/>
        </w:rPr>
      </w:pPr>
    </w:p>
    <w:p w:rsidR="00E3638A" w:rsidRDefault="00E3638A">
      <w:pPr>
        <w:widowControl/>
        <w:jc w:val="center"/>
        <w:textAlignment w:val="center"/>
        <w:rPr>
          <w:rFonts w:ascii="宋体" w:hAnsi="宋体" w:cs="宋体"/>
          <w:b/>
          <w:color w:val="000000"/>
          <w:kern w:val="0"/>
          <w:sz w:val="40"/>
          <w:szCs w:val="40"/>
        </w:rPr>
      </w:pPr>
    </w:p>
    <w:p w:rsidR="00E3638A" w:rsidRDefault="00E3638A">
      <w:pPr>
        <w:widowControl/>
        <w:jc w:val="center"/>
        <w:textAlignment w:val="center"/>
        <w:rPr>
          <w:rFonts w:ascii="宋体" w:hAnsi="宋体" w:cs="宋体"/>
          <w:b/>
          <w:color w:val="000000"/>
          <w:kern w:val="0"/>
          <w:sz w:val="40"/>
          <w:szCs w:val="40"/>
        </w:rPr>
      </w:pPr>
    </w:p>
    <w:p w:rsidR="00E3638A" w:rsidRDefault="00E3638A">
      <w:pPr>
        <w:widowControl/>
        <w:jc w:val="center"/>
        <w:textAlignment w:val="center"/>
        <w:rPr>
          <w:rFonts w:ascii="宋体" w:hAnsi="宋体" w:cs="宋体"/>
          <w:b/>
          <w:color w:val="000000"/>
          <w:kern w:val="0"/>
          <w:sz w:val="40"/>
          <w:szCs w:val="40"/>
        </w:rPr>
      </w:pPr>
    </w:p>
    <w:p w:rsidR="00E3638A" w:rsidRDefault="00E3638A">
      <w:pPr>
        <w:widowControl/>
        <w:jc w:val="center"/>
        <w:textAlignment w:val="center"/>
        <w:rPr>
          <w:rFonts w:ascii="宋体" w:hAnsi="宋体" w:cs="宋体"/>
          <w:b/>
          <w:color w:val="000000"/>
          <w:kern w:val="0"/>
          <w:sz w:val="40"/>
          <w:szCs w:val="40"/>
        </w:rPr>
      </w:pPr>
    </w:p>
    <w:p w:rsidR="004A44B2" w:rsidRDefault="00935DE9">
      <w:pPr>
        <w:jc w:val="center"/>
        <w:rPr>
          <w:rFonts w:ascii="宋体" w:eastAsia="宋体" w:hAnsi="宋体" w:cs="宋体"/>
          <w:b/>
          <w:bCs/>
          <w:szCs w:val="32"/>
        </w:rPr>
      </w:pPr>
      <w:r>
        <w:rPr>
          <w:rFonts w:ascii="宋体" w:eastAsia="宋体" w:hAnsi="宋体" w:cs="宋体" w:hint="eastAsia"/>
          <w:b/>
          <w:bCs/>
          <w:szCs w:val="32"/>
        </w:rPr>
        <w:t>收入支出决算总表</w:t>
      </w:r>
    </w:p>
    <w:p w:rsidR="004A44B2" w:rsidRDefault="00935DE9">
      <w:pPr>
        <w:jc w:val="right"/>
        <w:rPr>
          <w:rFonts w:ascii="宋体" w:eastAsia="宋体" w:hAnsi="宋体" w:cs="宋体"/>
          <w:b/>
          <w:bCs/>
          <w:sz w:val="21"/>
          <w:szCs w:val="21"/>
        </w:rPr>
      </w:pPr>
      <w:r>
        <w:rPr>
          <w:rFonts w:ascii="宋体" w:eastAsia="宋体" w:hAnsi="宋体" w:cs="宋体" w:hint="eastAsia"/>
          <w:b/>
          <w:bCs/>
          <w:sz w:val="21"/>
          <w:szCs w:val="21"/>
        </w:rPr>
        <w:t>公开01表</w:t>
      </w:r>
    </w:p>
    <w:p w:rsidR="004A44B2" w:rsidRDefault="00935DE9" w:rsidP="00BC544C">
      <w:pPr>
        <w:jc w:val="left"/>
        <w:rPr>
          <w:rFonts w:ascii="宋体" w:eastAsia="宋体" w:hAnsi="宋体" w:cs="宋体"/>
          <w:b/>
          <w:bCs/>
          <w:sz w:val="21"/>
          <w:szCs w:val="21"/>
        </w:rPr>
      </w:pPr>
      <w:r>
        <w:rPr>
          <w:rFonts w:ascii="宋体" w:eastAsia="宋体" w:hAnsi="宋体" w:cs="宋体" w:hint="eastAsia"/>
          <w:b/>
          <w:bCs/>
          <w:sz w:val="21"/>
          <w:szCs w:val="21"/>
        </w:rPr>
        <w:t xml:space="preserve">编制部门：  </w:t>
      </w:r>
      <w:r w:rsidR="00BC544C">
        <w:rPr>
          <w:rFonts w:ascii="宋体" w:eastAsia="宋体" w:hAnsi="宋体" w:cs="宋体" w:hint="eastAsia"/>
          <w:b/>
          <w:bCs/>
          <w:sz w:val="21"/>
          <w:szCs w:val="21"/>
        </w:rPr>
        <w:t>西安市阎良区农村公路管理站</w:t>
      </w:r>
      <w:r>
        <w:rPr>
          <w:rFonts w:ascii="宋体" w:eastAsia="宋体" w:hAnsi="宋体" w:cs="宋体" w:hint="eastAsia"/>
          <w:b/>
          <w:bCs/>
          <w:sz w:val="21"/>
          <w:szCs w:val="21"/>
        </w:rPr>
        <w:t xml:space="preserve">              </w:t>
      </w:r>
      <w:r w:rsidR="00BC544C">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4A44B2">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    出</w:t>
            </w:r>
          </w:p>
        </w:tc>
      </w:tr>
      <w:tr w:rsidR="004A44B2">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BC544C">
            <w:pPr>
              <w:jc w:val="right"/>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4A44B2" w:rsidRDefault="004A44B2">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4A44B2" w:rsidRDefault="004A44B2">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BC544C">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4A44B2" w:rsidRDefault="004A44B2">
            <w:pPr>
              <w:widowControl/>
              <w:jc w:val="right"/>
              <w:textAlignment w:val="center"/>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080" w:type="dxa"/>
            <w:tcBorders>
              <w:top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BC544C">
            <w:pPr>
              <w:jc w:val="right"/>
              <w:rPr>
                <w:rFonts w:ascii="宋体" w:eastAsia="宋体" w:hAnsi="宋体" w:cs="宋体"/>
                <w:color w:val="000000"/>
                <w:sz w:val="21"/>
                <w:szCs w:val="21"/>
              </w:rPr>
            </w:pPr>
            <w:r>
              <w:rPr>
                <w:rFonts w:ascii="宋体" w:eastAsia="宋体" w:hAnsi="宋体" w:cs="宋体" w:hint="eastAsia"/>
                <w:color w:val="000000"/>
                <w:sz w:val="21"/>
                <w:szCs w:val="21"/>
              </w:rPr>
              <w:t>289.13</w:t>
            </w:r>
          </w:p>
        </w:tc>
      </w:tr>
      <w:tr w:rsidR="004A44B2">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ind w:firstLineChars="100" w:firstLine="210"/>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15"/>
        </w:trPr>
        <w:tc>
          <w:tcPr>
            <w:tcW w:w="3388" w:type="dxa"/>
            <w:tcBorders>
              <w:top w:val="single" w:sz="4" w:space="0" w:color="000000"/>
              <w:left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080" w:type="dxa"/>
            <w:tcBorders>
              <w:top w:val="single" w:sz="4" w:space="0" w:color="000000"/>
              <w:left w:val="single" w:sz="4" w:space="0" w:color="000000"/>
              <w:right w:val="single" w:sz="4" w:space="0" w:color="000000"/>
            </w:tcBorders>
            <w:vAlign w:val="center"/>
          </w:tcPr>
          <w:p w:rsidR="004A44B2" w:rsidRDefault="00BC544C">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3090" w:type="dxa"/>
            <w:tcBorders>
              <w:top w:val="single" w:sz="4" w:space="0" w:color="000000"/>
              <w:left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326" w:type="dxa"/>
            <w:tcBorders>
              <w:top w:val="single" w:sz="4" w:space="0" w:color="000000"/>
              <w:left w:val="single" w:sz="4" w:space="0" w:color="000000"/>
              <w:right w:val="single" w:sz="4" w:space="0" w:color="000000"/>
            </w:tcBorders>
            <w:vAlign w:val="center"/>
          </w:tcPr>
          <w:p w:rsidR="004A44B2" w:rsidRDefault="00BC544C">
            <w:pPr>
              <w:rPr>
                <w:rFonts w:ascii="宋体" w:eastAsia="宋体" w:hAnsi="宋体" w:cs="宋体"/>
                <w:b/>
                <w:color w:val="000000"/>
                <w:sz w:val="21"/>
                <w:szCs w:val="21"/>
              </w:rPr>
            </w:pPr>
            <w:r>
              <w:rPr>
                <w:rFonts w:ascii="宋体" w:eastAsia="宋体" w:hAnsi="宋体" w:cs="宋体" w:hint="eastAsia"/>
                <w:b/>
                <w:color w:val="000000"/>
                <w:sz w:val="21"/>
                <w:szCs w:val="21"/>
              </w:rPr>
              <w:t>312.13</w:t>
            </w:r>
          </w:p>
        </w:tc>
      </w:tr>
      <w:tr w:rsidR="004A44B2">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b/>
                <w:color w:val="000000"/>
                <w:sz w:val="21"/>
                <w:szCs w:val="21"/>
              </w:rPr>
            </w:pPr>
          </w:p>
        </w:tc>
      </w:tr>
      <w:tr w:rsidR="004A44B2">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bCs/>
                <w:color w:val="000000"/>
                <w:sz w:val="21"/>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b/>
                <w:color w:val="000000"/>
                <w:sz w:val="21"/>
                <w:szCs w:val="21"/>
              </w:rPr>
            </w:pPr>
          </w:p>
        </w:tc>
      </w:tr>
      <w:tr w:rsidR="004A44B2">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4A44B2" w:rsidRDefault="00BC544C">
            <w:pPr>
              <w:jc w:val="right"/>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309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4A44B2" w:rsidRDefault="00BC544C">
            <w:pPr>
              <w:rPr>
                <w:rFonts w:ascii="宋体" w:eastAsia="宋体" w:hAnsi="宋体" w:cs="宋体"/>
                <w:b/>
                <w:color w:val="000000"/>
                <w:sz w:val="21"/>
                <w:szCs w:val="21"/>
              </w:rPr>
            </w:pPr>
            <w:r>
              <w:rPr>
                <w:rFonts w:ascii="宋体" w:eastAsia="宋体" w:hAnsi="宋体" w:cs="宋体" w:hint="eastAsia"/>
                <w:b/>
                <w:color w:val="000000"/>
                <w:sz w:val="21"/>
                <w:szCs w:val="21"/>
              </w:rPr>
              <w:t>312.13</w:t>
            </w:r>
          </w:p>
        </w:tc>
      </w:tr>
    </w:tbl>
    <w:p w:rsidR="004A44B2" w:rsidRDefault="00935DE9">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4A44B2" w:rsidRDefault="004A44B2"/>
    <w:p w:rsidR="004A44B2" w:rsidRDefault="004A44B2"/>
    <w:p w:rsidR="004A44B2" w:rsidRDefault="00935DE9">
      <w:pPr>
        <w:jc w:val="center"/>
        <w:rPr>
          <w:rFonts w:ascii="宋体" w:eastAsia="宋体" w:hAnsi="宋体" w:cs="宋体"/>
          <w:b/>
          <w:bCs/>
          <w:szCs w:val="32"/>
        </w:rPr>
      </w:pPr>
      <w:r>
        <w:rPr>
          <w:rFonts w:ascii="宋体" w:eastAsia="宋体" w:hAnsi="宋体" w:cs="宋体" w:hint="eastAsia"/>
          <w:b/>
          <w:bCs/>
          <w:szCs w:val="32"/>
        </w:rPr>
        <w:t>收入决算表</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公开02表</w:t>
      </w:r>
    </w:p>
    <w:p w:rsidR="004A44B2" w:rsidRDefault="00935DE9" w:rsidP="00BC544C">
      <w:pPr>
        <w:jc w:val="left"/>
        <w:rPr>
          <w:rFonts w:ascii="宋体" w:eastAsia="宋体" w:hAnsi="宋体" w:cs="宋体"/>
          <w:b/>
          <w:bCs/>
          <w:sz w:val="48"/>
          <w:szCs w:val="48"/>
        </w:rPr>
      </w:pPr>
      <w:r>
        <w:rPr>
          <w:rFonts w:ascii="宋体" w:eastAsia="宋体" w:hAnsi="宋体" w:cs="宋体" w:hint="eastAsia"/>
          <w:b/>
          <w:bCs/>
          <w:sz w:val="21"/>
          <w:szCs w:val="21"/>
        </w:rPr>
        <w:t xml:space="preserve">编制部门：  </w:t>
      </w:r>
      <w:r w:rsidR="00BC544C">
        <w:rPr>
          <w:rFonts w:ascii="宋体" w:eastAsia="宋体" w:hAnsi="宋体" w:cs="宋体" w:hint="eastAsia"/>
          <w:b/>
          <w:bCs/>
          <w:sz w:val="21"/>
          <w:szCs w:val="21"/>
        </w:rPr>
        <w:t>西安市阎良区农村公路管理站</w:t>
      </w:r>
      <w:r>
        <w:rPr>
          <w:rFonts w:ascii="宋体" w:eastAsia="宋体" w:hAnsi="宋体" w:cs="宋体" w:hint="eastAsia"/>
          <w:b/>
          <w:bCs/>
          <w:sz w:val="21"/>
          <w:szCs w:val="21"/>
        </w:rPr>
        <w:t xml:space="preserve">                          金额单位：万元</w:t>
      </w:r>
    </w:p>
    <w:tbl>
      <w:tblPr>
        <w:tblW w:w="8867" w:type="dxa"/>
        <w:tblLayout w:type="fixed"/>
        <w:tblCellMar>
          <w:top w:w="15" w:type="dxa"/>
          <w:left w:w="15" w:type="dxa"/>
          <w:bottom w:w="15" w:type="dxa"/>
          <w:right w:w="15" w:type="dxa"/>
        </w:tblCellMar>
        <w:tblLook w:val="04A0"/>
      </w:tblPr>
      <w:tblGrid>
        <w:gridCol w:w="927"/>
        <w:gridCol w:w="755"/>
        <w:gridCol w:w="855"/>
        <w:gridCol w:w="870"/>
        <w:gridCol w:w="720"/>
        <w:gridCol w:w="720"/>
        <w:gridCol w:w="1470"/>
        <w:gridCol w:w="750"/>
        <w:gridCol w:w="990"/>
        <w:gridCol w:w="810"/>
      </w:tblGrid>
      <w:tr w:rsidR="004A44B2">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项目</w:t>
            </w:r>
          </w:p>
        </w:tc>
        <w:tc>
          <w:tcPr>
            <w:tcW w:w="855"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本年收入合计</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财政拨款收入</w:t>
            </w:r>
          </w:p>
        </w:tc>
        <w:tc>
          <w:tcPr>
            <w:tcW w:w="720"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上级补助收入</w:t>
            </w:r>
          </w:p>
        </w:tc>
        <w:tc>
          <w:tcPr>
            <w:tcW w:w="2190"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事业收入</w:t>
            </w:r>
          </w:p>
        </w:tc>
        <w:tc>
          <w:tcPr>
            <w:tcW w:w="750"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经营</w:t>
            </w:r>
          </w:p>
          <w:p w:rsidR="004A44B2" w:rsidRDefault="00935DE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bCs/>
                <w:color w:val="000000"/>
                <w:kern w:val="0"/>
                <w:sz w:val="21"/>
                <w:szCs w:val="21"/>
              </w:rPr>
            </w:pPr>
            <w:r>
              <w:rPr>
                <w:rFonts w:ascii="宋体" w:eastAsia="宋体" w:hAnsi="宋体" w:cs="宋体" w:hint="eastAsia"/>
                <w:b/>
                <w:bCs/>
                <w:color w:val="000000"/>
                <w:kern w:val="0"/>
                <w:sz w:val="21"/>
                <w:szCs w:val="21"/>
              </w:rPr>
              <w:t>其他</w:t>
            </w:r>
          </w:p>
          <w:p w:rsidR="004A44B2" w:rsidRDefault="00935DE9">
            <w:pPr>
              <w:widowControl/>
              <w:jc w:val="center"/>
              <w:textAlignment w:val="center"/>
              <w:rPr>
                <w:rFonts w:ascii="宋体" w:eastAsia="宋体" w:hAnsi="宋体" w:cs="宋体"/>
                <w:b/>
                <w:bCs/>
                <w:color w:val="000000"/>
                <w:sz w:val="21"/>
                <w:szCs w:val="21"/>
              </w:rPr>
            </w:pPr>
            <w:r>
              <w:rPr>
                <w:rFonts w:ascii="宋体" w:eastAsia="宋体" w:hAnsi="宋体" w:cs="宋体" w:hint="eastAsia"/>
                <w:b/>
                <w:bCs/>
                <w:color w:val="000000"/>
                <w:kern w:val="0"/>
                <w:sz w:val="21"/>
                <w:szCs w:val="21"/>
              </w:rPr>
              <w:t>收入</w:t>
            </w:r>
          </w:p>
        </w:tc>
      </w:tr>
      <w:tr w:rsidR="004A44B2">
        <w:trPr>
          <w:trHeight w:val="1125"/>
        </w:trPr>
        <w:tc>
          <w:tcPr>
            <w:tcW w:w="927" w:type="dxa"/>
            <w:tcBorders>
              <w:top w:val="single" w:sz="4" w:space="0" w:color="000000"/>
              <w:left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755" w:type="dxa"/>
            <w:tcBorders>
              <w:top w:val="single" w:sz="4" w:space="0" w:color="000000"/>
              <w:left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科目</w:t>
            </w:r>
          </w:p>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名称</w:t>
            </w:r>
          </w:p>
        </w:tc>
        <w:tc>
          <w:tcPr>
            <w:tcW w:w="855"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935DE9">
            <w:pPr>
              <w:jc w:val="center"/>
              <w:rPr>
                <w:rFonts w:ascii="宋体" w:eastAsia="宋体" w:hAnsi="宋体" w:cs="宋体"/>
                <w:b/>
                <w:color w:val="000000"/>
                <w:sz w:val="21"/>
                <w:szCs w:val="21"/>
              </w:rPr>
            </w:pPr>
            <w:r>
              <w:rPr>
                <w:rFonts w:ascii="宋体" w:eastAsia="宋体" w:hAnsi="宋体" w:cs="宋体" w:hint="eastAsia"/>
                <w:b/>
                <w:color w:val="000000"/>
                <w:sz w:val="21"/>
                <w:szCs w:val="21"/>
              </w:rPr>
              <w:t>小计</w:t>
            </w: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935DE9">
            <w:pPr>
              <w:jc w:val="center"/>
              <w:rPr>
                <w:rFonts w:ascii="宋体" w:eastAsia="宋体" w:hAnsi="宋体" w:cs="宋体"/>
                <w:b/>
                <w:color w:val="000000"/>
                <w:sz w:val="21"/>
                <w:szCs w:val="21"/>
              </w:rPr>
            </w:pPr>
            <w:r>
              <w:rPr>
                <w:rFonts w:ascii="宋体" w:eastAsia="宋体" w:hAnsi="宋体" w:cs="宋体" w:hint="eastAsia"/>
                <w:b/>
                <w:color w:val="000000"/>
                <w:sz w:val="21"/>
                <w:szCs w:val="21"/>
              </w:rPr>
              <w:t>其中：教育</w:t>
            </w:r>
          </w:p>
          <w:p w:rsidR="004A44B2" w:rsidRDefault="00935DE9">
            <w:pPr>
              <w:ind w:firstLineChars="400" w:firstLine="843"/>
              <w:rPr>
                <w:rFonts w:ascii="宋体" w:eastAsia="宋体" w:hAnsi="宋体" w:cs="宋体"/>
                <w:b/>
                <w:color w:val="000000"/>
                <w:sz w:val="21"/>
                <w:szCs w:val="21"/>
              </w:rPr>
            </w:pPr>
            <w:r>
              <w:rPr>
                <w:rFonts w:ascii="宋体" w:eastAsia="宋体" w:hAnsi="宋体" w:cs="宋体" w:hint="eastAsia"/>
                <w:b/>
                <w:color w:val="000000"/>
                <w:sz w:val="21"/>
                <w:szCs w:val="21"/>
              </w:rPr>
              <w:t>收费</w:t>
            </w:r>
          </w:p>
        </w:tc>
        <w:tc>
          <w:tcPr>
            <w:tcW w:w="750"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4A44B2">
        <w:trPr>
          <w:trHeight w:val="439"/>
        </w:trPr>
        <w:tc>
          <w:tcPr>
            <w:tcW w:w="1682"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208</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社会保障和就业支出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20805</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行政事业离退休</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2080505</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机关事业单位基本养老保险缴费支出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210</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卫生健康支出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31011</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行政事业单位医疗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2101102</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事业单位医疗</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214</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交通运输支出</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289.14</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289.14</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D2187C">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21401</w:t>
            </w:r>
          </w:p>
        </w:tc>
        <w:tc>
          <w:tcPr>
            <w:tcW w:w="755"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公路水路运输</w:t>
            </w:r>
          </w:p>
        </w:tc>
        <w:tc>
          <w:tcPr>
            <w:tcW w:w="855"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289.14</w:t>
            </w:r>
          </w:p>
        </w:tc>
        <w:tc>
          <w:tcPr>
            <w:tcW w:w="870"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289.14</w:t>
            </w:r>
          </w:p>
        </w:tc>
        <w:tc>
          <w:tcPr>
            <w:tcW w:w="720"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2187C" w:rsidRDefault="00D2187C">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2140101</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行政运行</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rsidP="00D2187C">
            <w:pPr>
              <w:ind w:right="420"/>
              <w:jc w:val="center"/>
              <w:rPr>
                <w:rFonts w:ascii="宋体" w:eastAsia="宋体" w:hAnsi="宋体" w:cs="宋体"/>
                <w:color w:val="000000"/>
                <w:sz w:val="21"/>
                <w:szCs w:val="21"/>
              </w:rPr>
            </w:pPr>
            <w:r>
              <w:rPr>
                <w:rFonts w:ascii="宋体" w:eastAsia="宋体" w:hAnsi="宋体" w:cs="宋体" w:hint="eastAsia"/>
                <w:color w:val="000000"/>
                <w:sz w:val="21"/>
                <w:szCs w:val="21"/>
              </w:rPr>
              <w:t>0.05</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0.05</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2140106</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公路养护</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2140199</w:t>
            </w:r>
          </w:p>
        </w:tc>
        <w:tc>
          <w:tcPr>
            <w:tcW w:w="7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left"/>
              <w:rPr>
                <w:rFonts w:ascii="宋体" w:eastAsia="宋体" w:hAnsi="宋体" w:cs="宋体"/>
                <w:color w:val="000000"/>
                <w:sz w:val="21"/>
                <w:szCs w:val="21"/>
              </w:rPr>
            </w:pPr>
            <w:r>
              <w:rPr>
                <w:rFonts w:ascii="宋体" w:eastAsia="宋体" w:hAnsi="宋体" w:cs="宋体" w:hint="eastAsia"/>
                <w:color w:val="000000"/>
                <w:sz w:val="21"/>
                <w:szCs w:val="21"/>
              </w:rPr>
              <w:t>其他公路水路运输</w:t>
            </w:r>
          </w:p>
        </w:tc>
        <w:tc>
          <w:tcPr>
            <w:tcW w:w="855"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227.34</w:t>
            </w:r>
          </w:p>
        </w:tc>
        <w:tc>
          <w:tcPr>
            <w:tcW w:w="870" w:type="dxa"/>
            <w:tcBorders>
              <w:top w:val="single" w:sz="4" w:space="0" w:color="000000"/>
              <w:left w:val="single" w:sz="4" w:space="0" w:color="000000"/>
              <w:bottom w:val="single" w:sz="4" w:space="0" w:color="000000"/>
              <w:right w:val="single" w:sz="4" w:space="0" w:color="000000"/>
            </w:tcBorders>
            <w:vAlign w:val="center"/>
          </w:tcPr>
          <w:p w:rsidR="004A44B2" w:rsidRDefault="00D2187C">
            <w:pPr>
              <w:jc w:val="right"/>
              <w:rPr>
                <w:rFonts w:ascii="宋体" w:eastAsia="宋体" w:hAnsi="宋体" w:cs="宋体"/>
                <w:color w:val="000000"/>
                <w:sz w:val="21"/>
                <w:szCs w:val="21"/>
              </w:rPr>
            </w:pPr>
            <w:r>
              <w:rPr>
                <w:rFonts w:ascii="宋体" w:eastAsia="宋体" w:hAnsi="宋体" w:cs="宋体" w:hint="eastAsia"/>
                <w:color w:val="000000"/>
                <w:sz w:val="21"/>
                <w:szCs w:val="21"/>
              </w:rPr>
              <w:t>227.34</w:t>
            </w: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2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47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75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bl>
    <w:p w:rsidR="004A44B2" w:rsidRDefault="00935DE9">
      <w:pPr>
        <w:widowControl/>
        <w:ind w:left="420" w:hangingChars="200" w:hanging="420"/>
        <w:jc w:val="left"/>
        <w:rPr>
          <w:rFonts w:eastAsia="宋体" w:cs="黑体"/>
          <w:sz w:val="21"/>
          <w:szCs w:val="24"/>
        </w:rPr>
      </w:pPr>
      <w:r>
        <w:rPr>
          <w:rFonts w:ascii="宋体" w:eastAsia="宋体" w:hAnsi="宋体" w:cs="宋体" w:hint="eastAsia"/>
          <w:sz w:val="21"/>
          <w:szCs w:val="21"/>
        </w:rPr>
        <w:lastRenderedPageBreak/>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4A44B2" w:rsidRDefault="00935DE9">
      <w:pPr>
        <w:jc w:val="center"/>
        <w:rPr>
          <w:rFonts w:ascii="宋体" w:eastAsia="宋体" w:hAnsi="宋体" w:cs="宋体"/>
          <w:b/>
          <w:bCs/>
          <w:szCs w:val="32"/>
        </w:rPr>
      </w:pPr>
      <w:r>
        <w:rPr>
          <w:rFonts w:ascii="宋体" w:eastAsia="宋体" w:hAnsi="宋体" w:cs="宋体" w:hint="eastAsia"/>
          <w:b/>
          <w:bCs/>
          <w:szCs w:val="32"/>
        </w:rPr>
        <w:t>支出决算表</w:t>
      </w:r>
    </w:p>
    <w:p w:rsidR="004A44B2" w:rsidRDefault="00935DE9" w:rsidP="00265D3D">
      <w:pPr>
        <w:rPr>
          <w:rFonts w:ascii="宋体" w:eastAsia="宋体" w:hAnsi="宋体" w:cs="宋体"/>
          <w:b/>
          <w:bCs/>
          <w:sz w:val="21"/>
          <w:szCs w:val="21"/>
        </w:rPr>
      </w:pPr>
      <w:r>
        <w:rPr>
          <w:rFonts w:ascii="宋体" w:eastAsia="宋体" w:hAnsi="宋体" w:cs="宋体" w:hint="eastAsia"/>
          <w:b/>
          <w:bCs/>
          <w:sz w:val="21"/>
          <w:szCs w:val="21"/>
        </w:rPr>
        <w:t>公开03表</w:t>
      </w:r>
    </w:p>
    <w:p w:rsidR="004A44B2" w:rsidRDefault="00935DE9" w:rsidP="00D2187C">
      <w:pPr>
        <w:jc w:val="left"/>
        <w:rPr>
          <w:rFonts w:ascii="宋体" w:eastAsia="宋体" w:hAnsi="宋体" w:cs="宋体"/>
          <w:b/>
          <w:bCs/>
          <w:sz w:val="48"/>
          <w:szCs w:val="48"/>
        </w:rPr>
      </w:pPr>
      <w:r>
        <w:rPr>
          <w:rFonts w:ascii="宋体" w:eastAsia="宋体" w:hAnsi="宋体" w:cs="宋体" w:hint="eastAsia"/>
          <w:b/>
          <w:bCs/>
          <w:sz w:val="21"/>
          <w:szCs w:val="21"/>
        </w:rPr>
        <w:t xml:space="preserve">编制部门：  </w:t>
      </w:r>
      <w:r w:rsidR="00D2187C">
        <w:rPr>
          <w:rFonts w:ascii="宋体" w:eastAsia="宋体" w:hAnsi="宋体" w:cs="宋体" w:hint="eastAsia"/>
          <w:b/>
          <w:bCs/>
          <w:sz w:val="21"/>
          <w:szCs w:val="21"/>
        </w:rPr>
        <w:t>西安市阎良区农村公路管理站</w:t>
      </w:r>
      <w:r>
        <w:rPr>
          <w:rFonts w:ascii="宋体" w:eastAsia="宋体" w:hAnsi="宋体" w:cs="宋体" w:hint="eastAsia"/>
          <w:b/>
          <w:bCs/>
          <w:sz w:val="21"/>
          <w:szCs w:val="21"/>
        </w:rPr>
        <w:t xml:space="preserve">                           金额单位：万元</w:t>
      </w:r>
    </w:p>
    <w:tbl>
      <w:tblPr>
        <w:tblW w:w="8896" w:type="dxa"/>
        <w:tblLayout w:type="fixed"/>
        <w:tblCellMar>
          <w:top w:w="15" w:type="dxa"/>
          <w:left w:w="15" w:type="dxa"/>
          <w:bottom w:w="15" w:type="dxa"/>
          <w:right w:w="15" w:type="dxa"/>
        </w:tblCellMar>
        <w:tblLook w:val="04A0"/>
      </w:tblPr>
      <w:tblGrid>
        <w:gridCol w:w="914"/>
        <w:gridCol w:w="83"/>
        <w:gridCol w:w="1219"/>
        <w:gridCol w:w="1255"/>
        <w:gridCol w:w="986"/>
        <w:gridCol w:w="1077"/>
        <w:gridCol w:w="1109"/>
        <w:gridCol w:w="908"/>
        <w:gridCol w:w="1345"/>
      </w:tblGrid>
      <w:tr w:rsidR="004A44B2">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上缴上</w:t>
            </w:r>
          </w:p>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对附属单位</w:t>
            </w:r>
          </w:p>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补助支出</w:t>
            </w:r>
          </w:p>
        </w:tc>
      </w:tr>
      <w:tr w:rsidR="004A44B2">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265D3D">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250.39</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208</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社会保障和就业支出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p w:rsidR="00265D3D" w:rsidRDefault="00265D3D" w:rsidP="00265D3D">
            <w:pPr>
              <w:ind w:right="420"/>
              <w:jc w:val="center"/>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20805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行政事业离退休</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210</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31011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行政事业单位医疗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2101102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交通运输支出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289.14</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227.39</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公路水路运输</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289.14</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227.39</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2140101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ind w:right="420"/>
              <w:jc w:val="center"/>
              <w:rPr>
                <w:rFonts w:ascii="宋体" w:eastAsia="宋体" w:hAnsi="宋体" w:cs="宋体"/>
                <w:color w:val="000000"/>
                <w:sz w:val="21"/>
                <w:szCs w:val="21"/>
              </w:rPr>
            </w:pPr>
            <w:r>
              <w:rPr>
                <w:rFonts w:ascii="宋体" w:eastAsia="宋体" w:hAnsi="宋体" w:cs="宋体" w:hint="eastAsia"/>
                <w:color w:val="000000"/>
                <w:sz w:val="21"/>
                <w:szCs w:val="21"/>
              </w:rPr>
              <w:t>0.05</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0.05</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2140106</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公路养护</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2140199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其他公路水路运输</w:t>
            </w: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227.34</w:t>
            </w: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227.34</w:t>
            </w: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25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8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bl>
    <w:p w:rsidR="004A44B2" w:rsidRDefault="00935DE9">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4A44B2" w:rsidRDefault="00935DE9">
      <w:pPr>
        <w:jc w:val="center"/>
        <w:rPr>
          <w:rFonts w:ascii="宋体" w:eastAsia="宋体" w:hAnsi="宋体" w:cs="宋体"/>
          <w:b/>
          <w:bCs/>
          <w:szCs w:val="32"/>
        </w:rPr>
      </w:pPr>
      <w:r>
        <w:rPr>
          <w:rFonts w:ascii="宋体" w:eastAsia="宋体" w:hAnsi="宋体" w:cs="宋体" w:hint="eastAsia"/>
          <w:b/>
          <w:bCs/>
          <w:szCs w:val="32"/>
        </w:rPr>
        <w:lastRenderedPageBreak/>
        <w:t>财政拨款收入支出决算总表</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公开04表</w:t>
      </w:r>
    </w:p>
    <w:p w:rsidR="004A44B2" w:rsidRDefault="00935DE9" w:rsidP="00265D3D">
      <w:pPr>
        <w:jc w:val="left"/>
        <w:rPr>
          <w:rFonts w:ascii="宋体" w:eastAsia="宋体" w:hAnsi="宋体" w:cs="宋体"/>
          <w:b/>
          <w:bCs/>
          <w:sz w:val="21"/>
          <w:szCs w:val="21"/>
        </w:rPr>
      </w:pPr>
      <w:r>
        <w:rPr>
          <w:rFonts w:ascii="宋体" w:eastAsia="宋体" w:hAnsi="宋体" w:cs="宋体" w:hint="eastAsia"/>
          <w:b/>
          <w:bCs/>
          <w:sz w:val="21"/>
          <w:szCs w:val="21"/>
        </w:rPr>
        <w:t>编制部门：</w:t>
      </w:r>
      <w:r w:rsidR="00265D3D">
        <w:rPr>
          <w:rFonts w:ascii="宋体" w:eastAsia="宋体" w:hAnsi="宋体" w:cs="宋体" w:hint="eastAsia"/>
          <w:b/>
          <w:bCs/>
          <w:sz w:val="21"/>
          <w:szCs w:val="21"/>
        </w:rPr>
        <w:t>西安市阎良区农村公路管理站</w:t>
      </w:r>
      <w:r>
        <w:rPr>
          <w:rFonts w:ascii="宋体" w:eastAsia="宋体" w:hAnsi="宋体" w:cs="宋体" w:hint="eastAsia"/>
          <w:b/>
          <w:bCs/>
          <w:sz w:val="21"/>
          <w:szCs w:val="21"/>
        </w:rPr>
        <w:t xml:space="preserve">   </w:t>
      </w:r>
      <w:r w:rsidR="00265D3D">
        <w:rPr>
          <w:rFonts w:ascii="宋体" w:eastAsia="宋体" w:hAnsi="宋体" w:cs="宋体" w:hint="eastAsia"/>
          <w:b/>
          <w:bCs/>
          <w:sz w:val="21"/>
          <w:szCs w:val="21"/>
        </w:rPr>
        <w:t xml:space="preserve">               </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4A44B2">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4A44B2">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4A44B2">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7、</w:t>
            </w:r>
            <w:r>
              <w:rPr>
                <w:rFonts w:ascii="宋体" w:eastAsia="宋体" w:hAnsi="宋体" w:cs="宋体" w:hint="eastAsia"/>
                <w:color w:val="000000"/>
                <w:spacing w:val="-11"/>
                <w:w w:val="98"/>
                <w:kern w:val="0"/>
                <w:sz w:val="21"/>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265D3D">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265D3D">
            <w:pPr>
              <w:jc w:val="lef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265D3D">
            <w:pPr>
              <w:widowControl/>
              <w:jc w:val="left"/>
              <w:textAlignment w:val="center"/>
              <w:rPr>
                <w:rFonts w:ascii="宋体" w:eastAsia="宋体" w:hAnsi="宋体" w:cs="宋体"/>
                <w:color w:val="000000"/>
                <w:sz w:val="21"/>
                <w:szCs w:val="21"/>
              </w:rPr>
            </w:pPr>
            <w:r>
              <w:rPr>
                <w:rFonts w:ascii="宋体" w:eastAsia="宋体" w:hAnsi="宋体" w:cs="宋体" w:hint="eastAsia"/>
                <w:color w:val="000000"/>
                <w:sz w:val="21"/>
                <w:szCs w:val="21"/>
              </w:rPr>
              <w:t>289.13</w:t>
            </w: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265D3D">
            <w:pPr>
              <w:jc w:val="left"/>
              <w:rPr>
                <w:rFonts w:ascii="宋体" w:eastAsia="宋体" w:hAnsi="宋体" w:cs="宋体"/>
                <w:color w:val="000000"/>
                <w:sz w:val="21"/>
                <w:szCs w:val="21"/>
              </w:rPr>
            </w:pPr>
            <w:r>
              <w:rPr>
                <w:rFonts w:ascii="宋体" w:eastAsia="宋体" w:hAnsi="宋体" w:cs="宋体" w:hint="eastAsia"/>
                <w:color w:val="000000"/>
                <w:sz w:val="21"/>
                <w:szCs w:val="21"/>
              </w:rPr>
              <w:t>289.13</w:t>
            </w: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18、</w:t>
            </w:r>
            <w:r>
              <w:rPr>
                <w:rFonts w:ascii="宋体" w:eastAsia="宋体" w:hAnsi="宋体" w:cs="宋体" w:hint="eastAsia"/>
                <w:color w:val="000000"/>
                <w:spacing w:val="-11"/>
                <w:w w:val="98"/>
                <w:kern w:val="0"/>
                <w:sz w:val="21"/>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left"/>
              <w:textAlignment w:val="center"/>
              <w:rPr>
                <w:rFonts w:ascii="宋体" w:eastAsia="宋体" w:hAnsi="宋体" w:cs="宋体"/>
                <w:color w:val="000000"/>
                <w:sz w:val="21"/>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sz w:val="21"/>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right"/>
              <w:textAlignment w:val="center"/>
              <w:rPr>
                <w:rFonts w:ascii="宋体" w:eastAsia="宋体" w:hAnsi="宋体" w:cs="宋体"/>
                <w:color w:val="000000"/>
                <w:sz w:val="21"/>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22、其他支出</w:t>
            </w:r>
          </w:p>
        </w:tc>
        <w:tc>
          <w:tcPr>
            <w:tcW w:w="1134" w:type="dxa"/>
            <w:tcBorders>
              <w:top w:val="single" w:sz="4" w:space="0" w:color="000000"/>
              <w:bottom w:val="single" w:sz="4" w:space="0" w:color="000000"/>
              <w:right w:val="single" w:sz="4" w:space="0" w:color="000000"/>
            </w:tcBorders>
            <w:vAlign w:val="center"/>
          </w:tcPr>
          <w:p w:rsidR="004A44B2" w:rsidRDefault="004A44B2">
            <w:pPr>
              <w:widowControl/>
              <w:ind w:firstLineChars="100" w:firstLine="210"/>
              <w:jc w:val="left"/>
              <w:textAlignment w:val="center"/>
              <w:rPr>
                <w:rFonts w:ascii="宋体" w:eastAsia="宋体" w:hAnsi="宋体" w:cs="宋体"/>
                <w:color w:val="000000"/>
                <w:kern w:val="0"/>
                <w:sz w:val="21"/>
                <w:szCs w:val="21"/>
              </w:rPr>
            </w:pPr>
          </w:p>
        </w:tc>
        <w:tc>
          <w:tcPr>
            <w:tcW w:w="1102" w:type="dxa"/>
            <w:tcBorders>
              <w:top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84" w:type="dxa"/>
            <w:tcBorders>
              <w:top w:val="single" w:sz="4" w:space="0" w:color="000000"/>
              <w:bottom w:val="single" w:sz="4" w:space="0" w:color="000000"/>
              <w:right w:val="single" w:sz="4" w:space="0" w:color="000000"/>
            </w:tcBorders>
            <w:vAlign w:val="center"/>
          </w:tcPr>
          <w:p w:rsidR="004A44B2" w:rsidRDefault="004A44B2">
            <w:pPr>
              <w:rPr>
                <w:rFonts w:ascii="宋体" w:eastAsia="宋体" w:hAnsi="宋体" w:cs="宋体"/>
                <w:b/>
                <w:color w:val="000000"/>
                <w:sz w:val="21"/>
                <w:szCs w:val="21"/>
              </w:rPr>
            </w:pPr>
          </w:p>
        </w:tc>
      </w:tr>
    </w:tbl>
    <w:p w:rsidR="004A44B2" w:rsidRDefault="004A44B2"/>
    <w:p w:rsidR="004A44B2" w:rsidRDefault="004A44B2"/>
    <w:p w:rsidR="004A44B2" w:rsidRDefault="00935DE9">
      <w:pPr>
        <w:jc w:val="center"/>
        <w:rPr>
          <w:rFonts w:ascii="宋体" w:eastAsia="宋体" w:hAnsi="宋体" w:cs="宋体"/>
          <w:b/>
          <w:bCs/>
          <w:szCs w:val="32"/>
        </w:rPr>
      </w:pPr>
      <w:r>
        <w:rPr>
          <w:rFonts w:ascii="宋体" w:eastAsia="宋体" w:hAnsi="宋体" w:cs="宋体" w:hint="eastAsia"/>
          <w:b/>
          <w:bCs/>
          <w:szCs w:val="32"/>
        </w:rPr>
        <w:lastRenderedPageBreak/>
        <w:t xml:space="preserve">财政拨款收入支出决算总表 </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 xml:space="preserve"> 公开04表</w:t>
      </w:r>
    </w:p>
    <w:p w:rsidR="004A44B2" w:rsidRDefault="00935DE9" w:rsidP="00265D3D">
      <w:pPr>
        <w:jc w:val="left"/>
        <w:rPr>
          <w:rFonts w:ascii="宋体" w:eastAsia="宋体" w:hAnsi="宋体" w:cs="宋体"/>
          <w:b/>
          <w:bCs/>
          <w:sz w:val="21"/>
          <w:szCs w:val="21"/>
        </w:rPr>
      </w:pPr>
      <w:r>
        <w:rPr>
          <w:rFonts w:ascii="宋体" w:eastAsia="宋体" w:hAnsi="宋体" w:cs="宋体" w:hint="eastAsia"/>
          <w:b/>
          <w:bCs/>
          <w:sz w:val="21"/>
          <w:szCs w:val="21"/>
        </w:rPr>
        <w:t>编制部门：</w:t>
      </w:r>
      <w:r w:rsidR="00265D3D">
        <w:rPr>
          <w:rFonts w:ascii="宋体" w:eastAsia="宋体" w:hAnsi="宋体" w:cs="宋体" w:hint="eastAsia"/>
          <w:b/>
          <w:bCs/>
          <w:sz w:val="21"/>
          <w:szCs w:val="21"/>
        </w:rPr>
        <w:t>西安市阎良区农村公路管理站</w:t>
      </w:r>
      <w:r>
        <w:rPr>
          <w:rFonts w:ascii="宋体" w:eastAsia="宋体" w:hAnsi="宋体" w:cs="宋体" w:hint="eastAsia"/>
          <w:b/>
          <w:bCs/>
          <w:sz w:val="21"/>
          <w:szCs w:val="21"/>
        </w:rPr>
        <w:t xml:space="preserve">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4A44B2">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sz w:val="21"/>
                <w:szCs w:val="21"/>
              </w:rPr>
              <w:t>支出</w:t>
            </w:r>
          </w:p>
        </w:tc>
      </w:tr>
      <w:tr w:rsidR="004A44B2">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政府性基金预算财政拨款</w:t>
            </w:r>
          </w:p>
        </w:tc>
      </w:tr>
      <w:tr w:rsidR="004A44B2">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4A44B2" w:rsidRDefault="00265D3D">
            <w:pPr>
              <w:widowControl/>
              <w:jc w:val="right"/>
              <w:textAlignment w:val="center"/>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181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4A44B2" w:rsidRDefault="00265D3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312.13</w:t>
            </w:r>
          </w:p>
        </w:tc>
        <w:tc>
          <w:tcPr>
            <w:tcW w:w="1061" w:type="dxa"/>
            <w:tcBorders>
              <w:top w:val="single" w:sz="4" w:space="0" w:color="000000"/>
              <w:left w:val="single" w:sz="4" w:space="0" w:color="000000"/>
              <w:bottom w:val="single" w:sz="4" w:space="0" w:color="000000"/>
              <w:right w:val="single" w:sz="4" w:space="0" w:color="000000"/>
            </w:tcBorders>
            <w:vAlign w:val="center"/>
          </w:tcPr>
          <w:p w:rsidR="004A44B2" w:rsidRDefault="00265D3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312.13</w:t>
            </w:r>
          </w:p>
        </w:tc>
        <w:tc>
          <w:tcPr>
            <w:tcW w:w="1197"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r>
      <w:tr w:rsidR="004A44B2">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年末财政拨款</w:t>
            </w:r>
          </w:p>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r>
      <w:tr w:rsidR="004A44B2">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一、一般公共预</w:t>
            </w:r>
          </w:p>
          <w:p w:rsidR="004A44B2" w:rsidRDefault="00935DE9">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r>
      <w:tr w:rsidR="004A44B2">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二、政府性基金预</w:t>
            </w:r>
          </w:p>
          <w:p w:rsidR="004A44B2" w:rsidRDefault="00935DE9">
            <w:pPr>
              <w:widowControl/>
              <w:ind w:firstLineChars="200" w:firstLine="420"/>
              <w:textAlignment w:val="center"/>
              <w:rPr>
                <w:rFonts w:ascii="宋体" w:eastAsia="宋体" w:hAnsi="宋体" w:cs="宋体"/>
                <w:b/>
                <w:color w:val="000000"/>
                <w:kern w:val="0"/>
                <w:sz w:val="21"/>
                <w:szCs w:val="21"/>
              </w:rPr>
            </w:pPr>
            <w:r>
              <w:rPr>
                <w:rFonts w:ascii="宋体" w:eastAsia="宋体" w:hAnsi="宋体" w:cs="宋体" w:hint="eastAsia"/>
                <w:color w:val="000000"/>
                <w:kern w:val="0"/>
                <w:sz w:val="21"/>
                <w:szCs w:val="21"/>
              </w:rPr>
              <w:t>算财政拨款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r>
      <w:tr w:rsidR="004A44B2">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4A44B2" w:rsidRDefault="00265D3D">
            <w:pPr>
              <w:jc w:val="right"/>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312.13</w:t>
            </w:r>
          </w:p>
        </w:tc>
        <w:tc>
          <w:tcPr>
            <w:tcW w:w="181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4A44B2" w:rsidRDefault="00265D3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312.13</w:t>
            </w:r>
          </w:p>
        </w:tc>
        <w:tc>
          <w:tcPr>
            <w:tcW w:w="1061" w:type="dxa"/>
            <w:tcBorders>
              <w:top w:val="single" w:sz="4" w:space="0" w:color="000000"/>
              <w:left w:val="single" w:sz="4" w:space="0" w:color="000000"/>
              <w:bottom w:val="single" w:sz="4" w:space="0" w:color="000000"/>
              <w:right w:val="single" w:sz="4" w:space="0" w:color="000000"/>
            </w:tcBorders>
            <w:vAlign w:val="center"/>
          </w:tcPr>
          <w:p w:rsidR="004A44B2" w:rsidRDefault="00265D3D">
            <w:pPr>
              <w:widowControl/>
              <w:jc w:val="center"/>
              <w:textAlignment w:val="center"/>
              <w:rPr>
                <w:rFonts w:ascii="宋体" w:eastAsia="宋体" w:hAnsi="宋体" w:cs="宋体"/>
                <w:b/>
                <w:color w:val="000000"/>
                <w:kern w:val="0"/>
                <w:sz w:val="21"/>
                <w:szCs w:val="21"/>
              </w:rPr>
            </w:pPr>
            <w:r>
              <w:rPr>
                <w:rFonts w:ascii="宋体" w:eastAsia="宋体" w:hAnsi="宋体" w:cs="宋体" w:hint="eastAsia"/>
                <w:b/>
                <w:color w:val="000000"/>
                <w:kern w:val="0"/>
                <w:sz w:val="21"/>
                <w:szCs w:val="21"/>
              </w:rPr>
              <w:t>312.13</w:t>
            </w:r>
          </w:p>
        </w:tc>
        <w:tc>
          <w:tcPr>
            <w:tcW w:w="1197" w:type="dxa"/>
            <w:tcBorders>
              <w:top w:val="single" w:sz="4" w:space="0" w:color="000000"/>
              <w:left w:val="single" w:sz="4" w:space="0" w:color="000000"/>
              <w:bottom w:val="single" w:sz="4" w:space="0" w:color="000000"/>
              <w:right w:val="single" w:sz="4" w:space="0" w:color="000000"/>
            </w:tcBorders>
            <w:vAlign w:val="center"/>
          </w:tcPr>
          <w:p w:rsidR="004A44B2" w:rsidRDefault="004A44B2">
            <w:pPr>
              <w:widowControl/>
              <w:jc w:val="center"/>
              <w:textAlignment w:val="center"/>
              <w:rPr>
                <w:rFonts w:ascii="宋体" w:eastAsia="宋体" w:hAnsi="宋体" w:cs="宋体"/>
                <w:b/>
                <w:color w:val="000000"/>
                <w:kern w:val="0"/>
                <w:sz w:val="21"/>
                <w:szCs w:val="21"/>
              </w:rPr>
            </w:pPr>
          </w:p>
        </w:tc>
      </w:tr>
    </w:tbl>
    <w:p w:rsidR="004A44B2" w:rsidRDefault="004A44B2">
      <w:pPr>
        <w:rPr>
          <w:rFonts w:ascii="宋体" w:eastAsia="宋体" w:hAnsi="宋体" w:cs="宋体"/>
          <w:sz w:val="21"/>
          <w:szCs w:val="21"/>
        </w:rPr>
      </w:pPr>
    </w:p>
    <w:p w:rsidR="004A44B2" w:rsidRDefault="00935DE9">
      <w:pPr>
        <w:widowControl/>
        <w:ind w:left="210" w:hangingChars="100" w:hanging="210"/>
        <w:jc w:val="left"/>
        <w:rPr>
          <w:rFonts w:eastAsia="宋体" w:cs="黑体"/>
          <w:sz w:val="21"/>
          <w:szCs w:val="24"/>
        </w:rPr>
      </w:pPr>
      <w:r>
        <w:rPr>
          <w:rFonts w:ascii="宋体" w:eastAsia="宋体" w:hAnsi="宋体" w:cs="宋体" w:hint="eastAsia"/>
          <w:sz w:val="21"/>
          <w:szCs w:val="21"/>
        </w:rPr>
        <w:t>注：本表反映部门本年度一般公共预算财政拨款和政府性基金预算财政拨款的总收支和年末结转结余情况。</w:t>
      </w:r>
      <w:r>
        <w:rPr>
          <w:rFonts w:ascii="宋体" w:eastAsia="宋体" w:hAnsi="宋体" w:cs="宋体" w:hint="eastAsia"/>
          <w:color w:val="000000"/>
          <w:kern w:val="0"/>
          <w:sz w:val="21"/>
          <w:szCs w:val="21"/>
        </w:rPr>
        <w:t>本表金额转换为万元时，因四舍五入可能存在尾差。</w:t>
      </w:r>
    </w:p>
    <w:p w:rsidR="004A44B2" w:rsidRDefault="004A44B2">
      <w:pPr>
        <w:rPr>
          <w:rFonts w:ascii="仿宋_GB2312" w:eastAsia="仿宋_GB2312" w:hAnsi="仿宋_GB2312" w:cs="仿宋_GB2312"/>
          <w:szCs w:val="32"/>
        </w:rPr>
      </w:pPr>
    </w:p>
    <w:p w:rsidR="004A44B2" w:rsidRDefault="004A44B2"/>
    <w:p w:rsidR="004A44B2" w:rsidRDefault="004A44B2"/>
    <w:p w:rsidR="004A44B2" w:rsidRDefault="004A44B2"/>
    <w:p w:rsidR="004A44B2" w:rsidRDefault="004A44B2"/>
    <w:p w:rsidR="004A44B2" w:rsidRDefault="004A44B2"/>
    <w:p w:rsidR="004A44B2" w:rsidRDefault="004A44B2"/>
    <w:p w:rsidR="004A44B2" w:rsidRDefault="004A44B2"/>
    <w:p w:rsidR="004A44B2" w:rsidRDefault="004A44B2"/>
    <w:p w:rsidR="004A44B2" w:rsidRDefault="004A44B2"/>
    <w:p w:rsidR="004A44B2" w:rsidRDefault="00935DE9">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4A44B2" w:rsidRDefault="00935DE9" w:rsidP="00265D3D">
      <w:pPr>
        <w:jc w:val="left"/>
        <w:rPr>
          <w:rFonts w:ascii="宋体" w:eastAsia="宋体" w:hAnsi="宋体" w:cs="宋体"/>
          <w:b/>
          <w:bCs/>
          <w:sz w:val="21"/>
          <w:szCs w:val="21"/>
        </w:rPr>
      </w:pPr>
      <w:r>
        <w:rPr>
          <w:rFonts w:ascii="宋体" w:eastAsia="宋体" w:hAnsi="宋体" w:cs="宋体" w:hint="eastAsia"/>
          <w:b/>
          <w:bCs/>
          <w:sz w:val="21"/>
          <w:szCs w:val="21"/>
        </w:rPr>
        <w:t xml:space="preserve">编制部门： </w:t>
      </w:r>
      <w:r w:rsidR="00265D3D">
        <w:rPr>
          <w:rFonts w:ascii="宋体" w:eastAsia="宋体" w:hAnsi="宋体" w:cs="宋体" w:hint="eastAsia"/>
          <w:b/>
          <w:bCs/>
          <w:sz w:val="21"/>
          <w:szCs w:val="21"/>
        </w:rPr>
        <w:t>西安市阎良区农村公路管理站</w:t>
      </w:r>
      <w:r>
        <w:rPr>
          <w:rFonts w:ascii="宋体" w:eastAsia="宋体" w:hAnsi="宋体" w:cs="宋体" w:hint="eastAsia"/>
          <w:b/>
          <w:bCs/>
          <w:sz w:val="21"/>
          <w:szCs w:val="21"/>
        </w:rPr>
        <w:t xml:space="preserve">                  金额单位：万元</w:t>
      </w:r>
    </w:p>
    <w:tbl>
      <w:tblPr>
        <w:tblW w:w="8777" w:type="dxa"/>
        <w:tblLayout w:type="fixed"/>
        <w:tblCellMar>
          <w:top w:w="15" w:type="dxa"/>
          <w:left w:w="15" w:type="dxa"/>
          <w:bottom w:w="15" w:type="dxa"/>
          <w:right w:w="15" w:type="dxa"/>
        </w:tblCellMar>
        <w:tblLook w:val="04A0"/>
      </w:tblPr>
      <w:tblGrid>
        <w:gridCol w:w="1170"/>
        <w:gridCol w:w="1537"/>
        <w:gridCol w:w="1006"/>
        <w:gridCol w:w="1020"/>
        <w:gridCol w:w="935"/>
        <w:gridCol w:w="1039"/>
        <w:gridCol w:w="1020"/>
        <w:gridCol w:w="1050"/>
      </w:tblGrid>
      <w:tr w:rsidR="004A44B2">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4A44B2">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265D3D">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widowControl/>
              <w:jc w:val="center"/>
              <w:textAlignment w:val="center"/>
              <w:rPr>
                <w:rFonts w:ascii="宋体" w:eastAsia="宋体" w:hAnsi="宋体" w:cs="宋体"/>
                <w:color w:val="000000"/>
                <w:sz w:val="21"/>
                <w:szCs w:val="21"/>
              </w:rPr>
            </w:pPr>
            <w:r>
              <w:rPr>
                <w:rFonts w:ascii="宋体" w:eastAsia="宋体" w:hAnsi="宋体" w:cs="宋体" w:hint="eastAsia"/>
                <w:b/>
                <w:bCs/>
                <w:color w:val="000000"/>
                <w:kern w:val="0"/>
                <w:sz w:val="21"/>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312.13</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250.39</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225.51</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24.87</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208</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社会保障和就业支出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p w:rsidR="00265D3D" w:rsidRDefault="00265D3D" w:rsidP="0086047E">
            <w:pPr>
              <w:ind w:right="420"/>
              <w:jc w:val="center"/>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20805</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行政事业离退休</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210</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31011</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行政事业单位医疗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2101102</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交通运输支出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289.14</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227.39</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202.52</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24.87</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21401</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公路水路运输</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289.14</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227.39</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202.52</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24.87</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2140101</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ind w:right="420"/>
              <w:jc w:val="center"/>
              <w:rPr>
                <w:rFonts w:ascii="宋体" w:eastAsia="宋体" w:hAnsi="宋体" w:cs="宋体"/>
                <w:color w:val="000000"/>
                <w:sz w:val="21"/>
                <w:szCs w:val="21"/>
              </w:rPr>
            </w:pPr>
            <w:r>
              <w:rPr>
                <w:rFonts w:ascii="宋体" w:eastAsia="宋体" w:hAnsi="宋体" w:cs="宋体" w:hint="eastAsia"/>
                <w:color w:val="000000"/>
                <w:sz w:val="21"/>
                <w:szCs w:val="21"/>
              </w:rPr>
              <w:t>0.05</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0.05</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0.05</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2140106</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公路养护</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r>
              <w:rPr>
                <w:rFonts w:ascii="宋体" w:eastAsia="宋体" w:hAnsi="宋体" w:cs="宋体" w:hint="eastAsia"/>
                <w:color w:val="000000"/>
                <w:sz w:val="21"/>
                <w:szCs w:val="21"/>
              </w:rPr>
              <w:t>61.75</w:t>
            </w: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2140199</w:t>
            </w: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left"/>
              <w:rPr>
                <w:rFonts w:ascii="宋体" w:eastAsia="宋体" w:hAnsi="宋体" w:cs="宋体"/>
                <w:color w:val="000000"/>
                <w:sz w:val="21"/>
                <w:szCs w:val="21"/>
              </w:rPr>
            </w:pPr>
            <w:r>
              <w:rPr>
                <w:rFonts w:ascii="宋体" w:eastAsia="宋体" w:hAnsi="宋体" w:cs="宋体" w:hint="eastAsia"/>
                <w:color w:val="000000"/>
                <w:sz w:val="21"/>
                <w:szCs w:val="21"/>
              </w:rPr>
              <w:t>其他公路水路运输</w:t>
            </w: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227.34</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227.34</w:t>
            </w: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202.52</w:t>
            </w: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24.87</w:t>
            </w: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r w:rsidR="00265D3D">
        <w:trPr>
          <w:trHeight w:val="425"/>
        </w:trPr>
        <w:tc>
          <w:tcPr>
            <w:tcW w:w="117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left"/>
              <w:rPr>
                <w:rFonts w:ascii="宋体" w:eastAsia="宋体" w:hAnsi="宋体" w:cs="宋体"/>
                <w:color w:val="000000"/>
                <w:sz w:val="21"/>
                <w:szCs w:val="21"/>
              </w:rPr>
            </w:pPr>
          </w:p>
        </w:tc>
        <w:tc>
          <w:tcPr>
            <w:tcW w:w="1006"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265D3D" w:rsidRDefault="00265D3D">
            <w:pPr>
              <w:jc w:val="right"/>
              <w:rPr>
                <w:rFonts w:ascii="宋体" w:eastAsia="宋体" w:hAnsi="宋体" w:cs="宋体"/>
                <w:color w:val="000000"/>
                <w:sz w:val="21"/>
                <w:szCs w:val="21"/>
              </w:rPr>
            </w:pPr>
          </w:p>
        </w:tc>
      </w:tr>
    </w:tbl>
    <w:p w:rsidR="004A44B2" w:rsidRDefault="00935DE9">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4A44B2" w:rsidRDefault="004A44B2"/>
    <w:p w:rsidR="004A44B2" w:rsidRDefault="004A44B2"/>
    <w:p w:rsidR="004A44B2" w:rsidRDefault="00935DE9">
      <w:pPr>
        <w:jc w:val="center"/>
        <w:rPr>
          <w:rFonts w:ascii="宋体" w:eastAsia="宋体" w:hAnsi="宋体" w:cs="宋体"/>
          <w:b/>
          <w:bCs/>
          <w:szCs w:val="32"/>
        </w:rPr>
      </w:pPr>
      <w:r>
        <w:rPr>
          <w:rFonts w:ascii="宋体" w:eastAsia="宋体" w:hAnsi="宋体" w:cs="宋体" w:hint="eastAsia"/>
          <w:b/>
          <w:bCs/>
          <w:szCs w:val="32"/>
        </w:rPr>
        <w:t>一般公共预算财政拨款基本支出决算表（按经济分类科目）</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公开06表</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 xml:space="preserve">编制部门：      </w:t>
      </w:r>
      <w:r w:rsidR="00EF7015">
        <w:rPr>
          <w:rFonts w:ascii="宋体" w:eastAsia="宋体" w:hAnsi="宋体" w:cs="宋体" w:hint="eastAsia"/>
          <w:b/>
          <w:bCs/>
          <w:sz w:val="21"/>
          <w:szCs w:val="21"/>
        </w:rPr>
        <w:t>西安市阎良区农村公路管理站</w:t>
      </w:r>
      <w:r>
        <w:rPr>
          <w:rFonts w:ascii="宋体" w:eastAsia="宋体" w:hAnsi="宋体" w:cs="宋体" w:hint="eastAsia"/>
          <w:b/>
          <w:bCs/>
          <w:sz w:val="21"/>
          <w:szCs w:val="21"/>
        </w:rPr>
        <w:t xml:space="preserve">                     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4A44B2">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备注</w:t>
            </w:r>
          </w:p>
        </w:tc>
      </w:tr>
      <w:tr w:rsidR="004A44B2">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0D6B2B">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659" w:type="dxa"/>
            <w:tcBorders>
              <w:left w:val="single" w:sz="4" w:space="0" w:color="000000"/>
              <w:bottom w:val="single" w:sz="4" w:space="0" w:color="000000"/>
              <w:right w:val="single" w:sz="4" w:space="0" w:color="000000"/>
            </w:tcBorders>
            <w:vAlign w:val="center"/>
          </w:tcPr>
          <w:p w:rsidR="000D6B2B" w:rsidRDefault="000D6B2B">
            <w:pPr>
              <w:jc w:val="center"/>
              <w:rPr>
                <w:rFonts w:ascii="宋体" w:eastAsia="宋体" w:hAnsi="宋体" w:cs="宋体"/>
                <w:b/>
                <w:color w:val="000000"/>
                <w:sz w:val="21"/>
                <w:szCs w:val="21"/>
              </w:rPr>
            </w:pPr>
            <w:r>
              <w:rPr>
                <w:rFonts w:ascii="宋体" w:eastAsia="宋体" w:hAnsi="宋体" w:cs="宋体" w:hint="eastAsia"/>
                <w:b/>
                <w:color w:val="000000"/>
                <w:sz w:val="21"/>
                <w:szCs w:val="21"/>
              </w:rPr>
              <w:t>250.39</w:t>
            </w:r>
          </w:p>
        </w:tc>
        <w:tc>
          <w:tcPr>
            <w:tcW w:w="1437" w:type="dxa"/>
            <w:tcBorders>
              <w:left w:val="single" w:sz="4" w:space="0" w:color="000000"/>
              <w:bottom w:val="single" w:sz="4" w:space="0" w:color="000000"/>
              <w:right w:val="single" w:sz="4" w:space="0" w:color="000000"/>
            </w:tcBorders>
            <w:vAlign w:val="center"/>
          </w:tcPr>
          <w:p w:rsidR="000D6B2B" w:rsidRDefault="000D6B2B" w:rsidP="0086047E">
            <w:pPr>
              <w:jc w:val="center"/>
              <w:rPr>
                <w:rFonts w:ascii="宋体" w:eastAsia="宋体" w:hAnsi="宋体" w:cs="宋体"/>
                <w:b/>
                <w:color w:val="000000"/>
                <w:sz w:val="21"/>
                <w:szCs w:val="21"/>
              </w:rPr>
            </w:pPr>
            <w:r>
              <w:rPr>
                <w:rFonts w:ascii="宋体" w:eastAsia="宋体" w:hAnsi="宋体" w:cs="宋体" w:hint="eastAsia"/>
                <w:b/>
                <w:color w:val="000000"/>
                <w:sz w:val="21"/>
                <w:szCs w:val="21"/>
              </w:rPr>
              <w:t>225.51</w:t>
            </w:r>
          </w:p>
        </w:tc>
        <w:tc>
          <w:tcPr>
            <w:tcW w:w="1363" w:type="dxa"/>
            <w:tcBorders>
              <w:left w:val="single" w:sz="4" w:space="0" w:color="000000"/>
              <w:bottom w:val="single" w:sz="4" w:space="0" w:color="000000"/>
              <w:right w:val="single" w:sz="4" w:space="0" w:color="000000"/>
            </w:tcBorders>
            <w:vAlign w:val="center"/>
          </w:tcPr>
          <w:p w:rsidR="000D6B2B" w:rsidRDefault="000D6B2B" w:rsidP="00BC6BDE">
            <w:pPr>
              <w:jc w:val="center"/>
              <w:rPr>
                <w:rFonts w:ascii="宋体" w:eastAsia="宋体" w:hAnsi="宋体" w:cs="宋体"/>
                <w:b/>
                <w:color w:val="000000"/>
                <w:sz w:val="21"/>
                <w:szCs w:val="21"/>
              </w:rPr>
            </w:pPr>
            <w:r>
              <w:rPr>
                <w:rFonts w:ascii="宋体" w:eastAsia="宋体" w:hAnsi="宋体" w:cs="宋体" w:hint="eastAsia"/>
                <w:b/>
                <w:color w:val="000000"/>
                <w:sz w:val="21"/>
                <w:szCs w:val="21"/>
              </w:rPr>
              <w:t>24.8</w:t>
            </w:r>
            <w:r w:rsidR="00BC6BDE">
              <w:rPr>
                <w:rFonts w:ascii="宋体" w:eastAsia="宋体" w:hAnsi="宋体" w:cs="宋体" w:hint="eastAsia"/>
                <w:b/>
                <w:color w:val="000000"/>
                <w:sz w:val="21"/>
                <w:szCs w:val="21"/>
              </w:rPr>
              <w:t>8</w:t>
            </w:r>
          </w:p>
        </w:tc>
        <w:tc>
          <w:tcPr>
            <w:tcW w:w="1155" w:type="dxa"/>
            <w:tcBorders>
              <w:left w:val="single" w:sz="4" w:space="0" w:color="000000"/>
              <w:bottom w:val="single" w:sz="4" w:space="0" w:color="000000"/>
              <w:right w:val="single" w:sz="4" w:space="0" w:color="000000"/>
            </w:tcBorders>
            <w:vAlign w:val="center"/>
          </w:tcPr>
          <w:p w:rsidR="000D6B2B" w:rsidRDefault="000D6B2B">
            <w:pPr>
              <w:jc w:val="center"/>
              <w:rPr>
                <w:rFonts w:ascii="宋体" w:eastAsia="宋体" w:hAnsi="宋体" w:cs="宋体"/>
                <w:b/>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工资福利支出 </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223.23</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223.23</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66.52</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66.52</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6.36</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6.36</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101.3</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101.3</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18.3</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4.52</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4.52</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rsidP="000D6B2B">
            <w:pPr>
              <w:jc w:val="left"/>
              <w:rPr>
                <w:rFonts w:ascii="宋体" w:eastAsia="宋体" w:hAnsi="宋体" w:cs="宋体"/>
                <w:color w:val="000000"/>
                <w:sz w:val="21"/>
                <w:szCs w:val="21"/>
              </w:rPr>
            </w:pPr>
            <w:r>
              <w:rPr>
                <w:rFonts w:ascii="宋体" w:eastAsia="宋体" w:hAnsi="宋体" w:cs="宋体" w:hint="eastAsia"/>
                <w:color w:val="000000"/>
                <w:sz w:val="21"/>
                <w:szCs w:val="21"/>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4.7</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30113</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住房公积金</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21.53</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21.53</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24.88</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BC6BDE">
            <w:pPr>
              <w:jc w:val="right"/>
              <w:rPr>
                <w:rFonts w:ascii="宋体" w:eastAsia="宋体" w:hAnsi="宋体" w:cs="宋体"/>
                <w:color w:val="000000"/>
                <w:sz w:val="21"/>
                <w:szCs w:val="21"/>
              </w:rPr>
            </w:pPr>
            <w:r>
              <w:rPr>
                <w:rFonts w:ascii="宋体" w:eastAsia="宋体" w:hAnsi="宋体" w:cs="宋体" w:hint="eastAsia"/>
                <w:color w:val="000000"/>
                <w:sz w:val="21"/>
                <w:szCs w:val="21"/>
              </w:rPr>
              <w:t>24.88</w:t>
            </w: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5.13</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BC6BDE">
            <w:pPr>
              <w:jc w:val="right"/>
              <w:rPr>
                <w:rFonts w:ascii="宋体" w:eastAsia="宋体" w:hAnsi="宋体" w:cs="宋体"/>
                <w:color w:val="000000"/>
                <w:sz w:val="21"/>
                <w:szCs w:val="21"/>
              </w:rPr>
            </w:pPr>
            <w:r>
              <w:rPr>
                <w:rFonts w:ascii="宋体" w:eastAsia="宋体" w:hAnsi="宋体" w:cs="宋体" w:hint="eastAsia"/>
                <w:color w:val="000000"/>
                <w:sz w:val="21"/>
                <w:szCs w:val="21"/>
              </w:rPr>
              <w:t>5.13</w:t>
            </w: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rsidP="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 xml:space="preserve">  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0.52</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BC6BDE">
            <w:pPr>
              <w:jc w:val="right"/>
              <w:rPr>
                <w:rFonts w:ascii="宋体" w:eastAsia="宋体" w:hAnsi="宋体" w:cs="宋体"/>
                <w:color w:val="000000"/>
                <w:sz w:val="21"/>
                <w:szCs w:val="21"/>
              </w:rPr>
            </w:pPr>
            <w:r>
              <w:rPr>
                <w:rFonts w:ascii="宋体" w:eastAsia="宋体" w:hAnsi="宋体" w:cs="宋体" w:hint="eastAsia"/>
                <w:color w:val="000000"/>
                <w:sz w:val="21"/>
                <w:szCs w:val="21"/>
              </w:rPr>
              <w:t>0.52</w:t>
            </w: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0.8</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BC6BDE">
            <w:pPr>
              <w:jc w:val="right"/>
              <w:rPr>
                <w:rFonts w:ascii="宋体" w:eastAsia="宋体" w:hAnsi="宋体" w:cs="宋体"/>
                <w:color w:val="000000"/>
                <w:sz w:val="21"/>
                <w:szCs w:val="21"/>
              </w:rPr>
            </w:pPr>
            <w:r>
              <w:rPr>
                <w:rFonts w:ascii="宋体" w:eastAsia="宋体" w:hAnsi="宋体" w:cs="宋体" w:hint="eastAsia"/>
                <w:color w:val="000000"/>
                <w:sz w:val="21"/>
                <w:szCs w:val="21"/>
              </w:rPr>
              <w:t>0.8</w:t>
            </w: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30226</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劳务费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9.56</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BC6BDE">
            <w:pPr>
              <w:jc w:val="right"/>
              <w:rPr>
                <w:rFonts w:ascii="宋体" w:eastAsia="宋体" w:hAnsi="宋体" w:cs="宋体"/>
                <w:color w:val="000000"/>
                <w:sz w:val="21"/>
                <w:szCs w:val="21"/>
              </w:rPr>
            </w:pPr>
            <w:r>
              <w:rPr>
                <w:rFonts w:ascii="宋体" w:eastAsia="宋体" w:hAnsi="宋体" w:cs="宋体" w:hint="eastAsia"/>
                <w:color w:val="000000"/>
                <w:sz w:val="21"/>
                <w:szCs w:val="21"/>
              </w:rPr>
              <w:t>9.56</w:t>
            </w: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30228</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工会经费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4.87</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BC6BDE">
            <w:pPr>
              <w:jc w:val="right"/>
              <w:rPr>
                <w:rFonts w:ascii="宋体" w:eastAsia="宋体" w:hAnsi="宋体" w:cs="宋体"/>
                <w:color w:val="000000"/>
                <w:sz w:val="21"/>
                <w:szCs w:val="21"/>
              </w:rPr>
            </w:pPr>
            <w:r>
              <w:rPr>
                <w:rFonts w:ascii="宋体" w:eastAsia="宋体" w:hAnsi="宋体" w:cs="宋体" w:hint="eastAsia"/>
                <w:color w:val="000000"/>
                <w:sz w:val="21"/>
                <w:szCs w:val="21"/>
              </w:rPr>
              <w:t>4.87</w:t>
            </w: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30231</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公务用车运行维护费</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4</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BC6BDE">
            <w:pPr>
              <w:jc w:val="right"/>
              <w:rPr>
                <w:rFonts w:ascii="宋体" w:eastAsia="宋体" w:hAnsi="宋体" w:cs="宋体"/>
                <w:color w:val="000000"/>
                <w:sz w:val="21"/>
                <w:szCs w:val="21"/>
              </w:rPr>
            </w:pPr>
            <w:r>
              <w:rPr>
                <w:rFonts w:ascii="宋体" w:eastAsia="宋体" w:hAnsi="宋体" w:cs="宋体" w:hint="eastAsia"/>
                <w:color w:val="000000"/>
                <w:sz w:val="21"/>
                <w:szCs w:val="21"/>
              </w:rPr>
              <w:t>4</w:t>
            </w: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303</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left"/>
              <w:rPr>
                <w:rFonts w:ascii="宋体" w:eastAsia="宋体" w:hAnsi="宋体" w:cs="宋体"/>
                <w:color w:val="000000"/>
                <w:sz w:val="21"/>
                <w:szCs w:val="21"/>
              </w:rPr>
            </w:pPr>
            <w:r>
              <w:rPr>
                <w:rFonts w:ascii="宋体" w:eastAsia="宋体" w:hAnsi="宋体" w:cs="宋体" w:hint="eastAsia"/>
                <w:color w:val="000000"/>
                <w:sz w:val="21"/>
                <w:szCs w:val="21"/>
              </w:rPr>
              <w:t>对个人和家庭的补助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2.28</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EF7015">
            <w:pPr>
              <w:jc w:val="right"/>
              <w:rPr>
                <w:rFonts w:ascii="宋体" w:eastAsia="宋体" w:hAnsi="宋体" w:cs="宋体"/>
                <w:color w:val="000000"/>
                <w:sz w:val="21"/>
                <w:szCs w:val="21"/>
              </w:rPr>
            </w:pPr>
            <w:r>
              <w:rPr>
                <w:rFonts w:ascii="宋体" w:eastAsia="宋体" w:hAnsi="宋体" w:cs="宋体" w:hint="eastAsia"/>
                <w:color w:val="000000"/>
                <w:sz w:val="21"/>
                <w:szCs w:val="21"/>
              </w:rPr>
              <w:t>2.28</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r w:rsidR="000D6B2B">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30305</w:t>
            </w:r>
          </w:p>
        </w:tc>
        <w:tc>
          <w:tcPr>
            <w:tcW w:w="2046" w:type="dxa"/>
            <w:tcBorders>
              <w:top w:val="single" w:sz="4" w:space="0" w:color="000000"/>
              <w:left w:val="single" w:sz="4" w:space="0" w:color="000000"/>
              <w:bottom w:val="single" w:sz="4" w:space="0" w:color="000000"/>
              <w:right w:val="single" w:sz="4" w:space="0" w:color="000000"/>
            </w:tcBorders>
            <w:vAlign w:val="center"/>
          </w:tcPr>
          <w:p w:rsidR="000D6B2B" w:rsidRDefault="000D6B2B">
            <w:pPr>
              <w:widowControl/>
              <w:jc w:val="left"/>
              <w:textAlignment w:val="center"/>
              <w:rPr>
                <w:rFonts w:ascii="宋体" w:eastAsia="宋体" w:hAnsi="宋体" w:cs="宋体"/>
                <w:color w:val="000000"/>
                <w:sz w:val="21"/>
                <w:szCs w:val="21"/>
              </w:rPr>
            </w:pPr>
            <w:r>
              <w:rPr>
                <w:rFonts w:ascii="宋体" w:eastAsia="宋体" w:hAnsi="宋体" w:cs="宋体" w:hint="eastAsia"/>
                <w:color w:val="000000"/>
                <w:kern w:val="0"/>
                <w:sz w:val="21"/>
                <w:szCs w:val="21"/>
              </w:rPr>
              <w:t>生活补助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0D6B2B" w:rsidRDefault="000D6B2B" w:rsidP="0086047E">
            <w:pPr>
              <w:jc w:val="right"/>
              <w:rPr>
                <w:rFonts w:ascii="宋体" w:eastAsia="宋体" w:hAnsi="宋体" w:cs="宋体"/>
                <w:color w:val="000000"/>
                <w:sz w:val="21"/>
                <w:szCs w:val="21"/>
              </w:rPr>
            </w:pPr>
            <w:r>
              <w:rPr>
                <w:rFonts w:ascii="宋体" w:eastAsia="宋体" w:hAnsi="宋体" w:cs="宋体" w:hint="eastAsia"/>
                <w:color w:val="000000"/>
                <w:sz w:val="21"/>
                <w:szCs w:val="21"/>
              </w:rPr>
              <w:t>2.28</w:t>
            </w:r>
          </w:p>
        </w:tc>
        <w:tc>
          <w:tcPr>
            <w:tcW w:w="1437"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r>
              <w:rPr>
                <w:rFonts w:ascii="宋体" w:eastAsia="宋体" w:hAnsi="宋体" w:cs="宋体" w:hint="eastAsia"/>
                <w:color w:val="000000"/>
                <w:sz w:val="21"/>
                <w:szCs w:val="21"/>
              </w:rPr>
              <w:t>2.28</w:t>
            </w:r>
          </w:p>
        </w:tc>
        <w:tc>
          <w:tcPr>
            <w:tcW w:w="1363"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0D6B2B" w:rsidRDefault="000D6B2B">
            <w:pPr>
              <w:jc w:val="right"/>
              <w:rPr>
                <w:rFonts w:ascii="宋体" w:eastAsia="宋体" w:hAnsi="宋体" w:cs="宋体"/>
                <w:color w:val="000000"/>
                <w:sz w:val="21"/>
                <w:szCs w:val="21"/>
              </w:rPr>
            </w:pPr>
          </w:p>
        </w:tc>
      </w:tr>
    </w:tbl>
    <w:p w:rsidR="004A44B2" w:rsidRDefault="00935DE9">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4A44B2" w:rsidRDefault="004A44B2"/>
    <w:p w:rsidR="004A44B2" w:rsidRDefault="004A44B2"/>
    <w:p w:rsidR="004A44B2" w:rsidRDefault="00935DE9">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一般公共预算财政拨款“三公”经费</w:t>
      </w:r>
    </w:p>
    <w:p w:rsidR="004A44B2" w:rsidRDefault="00935DE9">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 xml:space="preserve">   公开07表</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编制部门：</w:t>
      </w:r>
      <w:r w:rsidR="00EF7015">
        <w:rPr>
          <w:rFonts w:ascii="宋体" w:eastAsia="宋体" w:hAnsi="宋体" w:cs="宋体" w:hint="eastAsia"/>
          <w:b/>
          <w:bCs/>
          <w:sz w:val="21"/>
          <w:szCs w:val="21"/>
        </w:rPr>
        <w:t xml:space="preserve">西安市阎良区农村公路管理站                           </w:t>
      </w:r>
      <w:r>
        <w:rPr>
          <w:rFonts w:ascii="宋体" w:eastAsia="宋体" w:hAnsi="宋体" w:cs="宋体" w:hint="eastAsia"/>
          <w:b/>
          <w:bCs/>
          <w:sz w:val="21"/>
          <w:szCs w:val="21"/>
        </w:rPr>
        <w:t xml:space="preserve">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4A44B2">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4A44B2">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4A44B2">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4A44B2">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4A44B2">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44B2" w:rsidRDefault="00EF7015">
            <w:pPr>
              <w:jc w:val="center"/>
              <w:rPr>
                <w:rFonts w:ascii="宋体" w:eastAsia="宋体" w:hAnsi="宋体" w:cs="宋体"/>
                <w:b/>
                <w:color w:val="000000"/>
                <w:sz w:val="21"/>
                <w:szCs w:val="21"/>
              </w:rPr>
            </w:pPr>
            <w:r>
              <w:rPr>
                <w:rFonts w:ascii="宋体" w:eastAsia="宋体" w:hAnsi="宋体" w:cs="宋体" w:hint="eastAsia"/>
                <w:b/>
                <w:color w:val="00000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4A44B2" w:rsidRDefault="00EF7015">
            <w:pPr>
              <w:jc w:val="center"/>
              <w:rPr>
                <w:rFonts w:ascii="宋体" w:eastAsia="宋体" w:hAnsi="宋体" w:cs="宋体"/>
                <w:b/>
                <w:color w:val="000000"/>
                <w:sz w:val="21"/>
                <w:szCs w:val="21"/>
              </w:rPr>
            </w:pPr>
            <w:r>
              <w:rPr>
                <w:rFonts w:ascii="宋体" w:eastAsia="宋体" w:hAnsi="宋体" w:cs="宋体" w:hint="eastAsia"/>
                <w:b/>
                <w:color w:val="000000"/>
                <w:sz w:val="21"/>
                <w:szCs w:val="21"/>
              </w:rPr>
              <w:t>4</w:t>
            </w:r>
          </w:p>
        </w:tc>
        <w:tc>
          <w:tcPr>
            <w:tcW w:w="7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4A44B2">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117"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4A44B2" w:rsidRDefault="00EF7015">
            <w:pPr>
              <w:jc w:val="center"/>
              <w:rPr>
                <w:rFonts w:ascii="宋体" w:eastAsia="宋体" w:hAnsi="宋体" w:cs="宋体"/>
                <w:b/>
                <w:color w:val="000000"/>
                <w:sz w:val="21"/>
                <w:szCs w:val="21"/>
              </w:rPr>
            </w:pPr>
            <w:r>
              <w:rPr>
                <w:rFonts w:ascii="宋体" w:eastAsia="宋体" w:hAnsi="宋体" w:cs="宋体" w:hint="eastAsia"/>
                <w:b/>
                <w:color w:val="00000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4A44B2" w:rsidRDefault="00EF7015">
            <w:pPr>
              <w:jc w:val="center"/>
              <w:rPr>
                <w:rFonts w:ascii="宋体" w:eastAsia="宋体" w:hAnsi="宋体" w:cs="宋体"/>
                <w:b/>
                <w:color w:val="000000"/>
                <w:sz w:val="21"/>
                <w:szCs w:val="21"/>
              </w:rPr>
            </w:pPr>
            <w:r>
              <w:rPr>
                <w:rFonts w:ascii="宋体" w:eastAsia="宋体" w:hAnsi="宋体" w:cs="宋体" w:hint="eastAsia"/>
                <w:b/>
                <w:color w:val="000000"/>
                <w:sz w:val="21"/>
                <w:szCs w:val="21"/>
              </w:rPr>
              <w:t>4</w:t>
            </w:r>
          </w:p>
        </w:tc>
        <w:tc>
          <w:tcPr>
            <w:tcW w:w="77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bl>
    <w:p w:rsidR="004A44B2" w:rsidRDefault="00935DE9">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4A44B2" w:rsidRDefault="004A44B2"/>
    <w:p w:rsidR="004A44B2" w:rsidRDefault="004A44B2"/>
    <w:p w:rsidR="004A44B2" w:rsidRDefault="004A44B2"/>
    <w:p w:rsidR="004A44B2" w:rsidRDefault="004A44B2"/>
    <w:p w:rsidR="004A44B2" w:rsidRDefault="004A44B2"/>
    <w:p w:rsidR="004A44B2" w:rsidRDefault="004A44B2"/>
    <w:p w:rsidR="004A44B2" w:rsidRDefault="004A44B2"/>
    <w:p w:rsidR="004A44B2" w:rsidRDefault="004A44B2"/>
    <w:p w:rsidR="004A44B2" w:rsidRDefault="004A44B2"/>
    <w:p w:rsidR="004A44B2" w:rsidRDefault="004A44B2"/>
    <w:p w:rsidR="004A44B2" w:rsidRDefault="004A44B2"/>
    <w:p w:rsidR="004A44B2" w:rsidRDefault="00935DE9">
      <w:pPr>
        <w:jc w:val="center"/>
        <w:rPr>
          <w:rFonts w:ascii="宋体" w:eastAsia="宋体" w:hAnsi="宋体" w:cs="宋体"/>
          <w:b/>
          <w:bCs/>
          <w:szCs w:val="32"/>
        </w:rPr>
      </w:pPr>
      <w:r>
        <w:rPr>
          <w:rFonts w:ascii="宋体" w:eastAsia="宋体" w:hAnsi="宋体" w:cs="宋体" w:hint="eastAsia"/>
          <w:b/>
          <w:bCs/>
          <w:szCs w:val="32"/>
        </w:rPr>
        <w:lastRenderedPageBreak/>
        <w:t>政府性基金预算财政拨款收入支出决算表</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公开08表</w:t>
      </w:r>
    </w:p>
    <w:p w:rsidR="004A44B2" w:rsidRDefault="00935DE9">
      <w:pPr>
        <w:rPr>
          <w:rFonts w:ascii="宋体" w:eastAsia="宋体" w:hAnsi="宋体" w:cs="宋体"/>
          <w:b/>
          <w:bCs/>
          <w:sz w:val="21"/>
          <w:szCs w:val="21"/>
        </w:rPr>
      </w:pPr>
      <w:r>
        <w:rPr>
          <w:rFonts w:ascii="宋体" w:eastAsia="宋体" w:hAnsi="宋体" w:cs="宋体" w:hint="eastAsia"/>
          <w:b/>
          <w:bCs/>
          <w:sz w:val="21"/>
          <w:szCs w:val="21"/>
        </w:rPr>
        <w:t xml:space="preserve">编制部门： </w:t>
      </w:r>
      <w:r w:rsidR="00EF7015">
        <w:rPr>
          <w:rFonts w:ascii="宋体" w:eastAsia="宋体" w:hAnsi="宋体" w:cs="宋体" w:hint="eastAsia"/>
          <w:b/>
          <w:bCs/>
          <w:sz w:val="21"/>
          <w:szCs w:val="21"/>
        </w:rPr>
        <w:t>西安市阎良区农村公路管理站</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tblPr>
      <w:tblGrid>
        <w:gridCol w:w="1023"/>
        <w:gridCol w:w="1341"/>
        <w:gridCol w:w="1049"/>
        <w:gridCol w:w="990"/>
        <w:gridCol w:w="930"/>
        <w:gridCol w:w="1049"/>
        <w:gridCol w:w="1024"/>
        <w:gridCol w:w="1471"/>
      </w:tblGrid>
      <w:tr w:rsidR="004A44B2">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4A44B2">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4A44B2">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4A44B2" w:rsidRDefault="00935DE9">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center"/>
              <w:rPr>
                <w:rFonts w:ascii="宋体" w:eastAsia="宋体" w:hAnsi="宋体" w:cs="宋体"/>
                <w:b/>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r w:rsidR="004A44B2">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4A44B2" w:rsidRDefault="004A44B2">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4A44B2" w:rsidRDefault="004A44B2">
            <w:pPr>
              <w:jc w:val="right"/>
              <w:rPr>
                <w:rFonts w:ascii="宋体" w:eastAsia="宋体" w:hAnsi="宋体" w:cs="宋体"/>
                <w:color w:val="000000"/>
                <w:sz w:val="21"/>
                <w:szCs w:val="21"/>
              </w:rPr>
            </w:pPr>
          </w:p>
        </w:tc>
      </w:tr>
    </w:tbl>
    <w:p w:rsidR="004A44B2" w:rsidRDefault="00935DE9">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4A44B2" w:rsidRDefault="004A44B2"/>
    <w:p w:rsidR="004A44B2" w:rsidRDefault="004A44B2"/>
    <w:p w:rsidR="004A44B2" w:rsidRDefault="00935DE9">
      <w:p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第三部分 2019年度部门决算情况说明</w:t>
      </w:r>
    </w:p>
    <w:p w:rsidR="004A44B2" w:rsidRDefault="004A44B2">
      <w:pPr>
        <w:spacing w:line="560" w:lineRule="exact"/>
        <w:rPr>
          <w:rFonts w:ascii="黑体" w:eastAsia="黑体" w:hAnsi="宋体"/>
          <w:color w:val="000000"/>
          <w:kern w:val="0"/>
          <w:sz w:val="44"/>
          <w:szCs w:val="44"/>
        </w:rPr>
      </w:pPr>
    </w:p>
    <w:p w:rsidR="004A44B2" w:rsidRDefault="00935DE9" w:rsidP="007B6A71">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447110" w:rsidRDefault="00935DE9" w:rsidP="007B6A71">
      <w:pPr>
        <w:widowControl/>
        <w:ind w:firstLineChars="200" w:firstLine="640"/>
        <w:jc w:val="left"/>
        <w:rPr>
          <w:rFonts w:ascii="仿宋" w:eastAsia="仿宋_GB2312" w:hAnsi="仿宋" w:cs="仿宋"/>
          <w:szCs w:val="32"/>
        </w:rPr>
      </w:pPr>
      <w:r>
        <w:rPr>
          <w:rFonts w:ascii="仿宋_GB2312" w:eastAsia="仿宋_GB2312" w:hAnsi="仿宋" w:hint="eastAsia"/>
          <w:szCs w:val="32"/>
        </w:rPr>
        <w:t>2019年度收入</w:t>
      </w:r>
      <w:r w:rsidR="00832F77">
        <w:rPr>
          <w:rFonts w:ascii="仿宋_GB2312" w:eastAsia="仿宋_GB2312" w:hAnsi="仿宋" w:hint="eastAsia"/>
          <w:szCs w:val="32"/>
        </w:rPr>
        <w:t>312.13万元</w:t>
      </w:r>
      <w:r w:rsidR="00447110">
        <w:rPr>
          <w:rFonts w:ascii="仿宋_GB2312" w:eastAsia="仿宋_GB2312" w:hAnsi="仿宋" w:hint="eastAsia"/>
          <w:szCs w:val="32"/>
        </w:rPr>
        <w:t>,</w:t>
      </w:r>
      <w:r w:rsidR="00447110" w:rsidRPr="00447110">
        <w:rPr>
          <w:rFonts w:ascii="仿宋" w:eastAsia="仿宋_GB2312" w:hAnsi="仿宋" w:cs="仿宋" w:hint="eastAsia"/>
          <w:szCs w:val="32"/>
        </w:rPr>
        <w:t xml:space="preserve"> </w:t>
      </w:r>
      <w:r w:rsidR="00447110">
        <w:rPr>
          <w:rFonts w:ascii="仿宋" w:eastAsia="仿宋_GB2312" w:hAnsi="仿宋" w:cs="仿宋" w:hint="eastAsia"/>
          <w:szCs w:val="32"/>
        </w:rPr>
        <w:t>上年</w:t>
      </w:r>
      <w:r w:rsidR="0005090B">
        <w:rPr>
          <w:rFonts w:ascii="仿宋" w:eastAsia="仿宋_GB2312" w:hAnsi="仿宋" w:cs="仿宋" w:hint="eastAsia"/>
          <w:szCs w:val="32"/>
        </w:rPr>
        <w:t>227.68</w:t>
      </w:r>
      <w:r w:rsidR="00447110">
        <w:rPr>
          <w:rFonts w:ascii="仿宋" w:eastAsia="仿宋_GB2312" w:hAnsi="仿宋" w:cs="仿宋" w:hint="eastAsia"/>
          <w:szCs w:val="32"/>
        </w:rPr>
        <w:t>万元，与上年对比增加</w:t>
      </w:r>
      <w:r w:rsidR="0005090B">
        <w:rPr>
          <w:rFonts w:ascii="仿宋" w:eastAsia="仿宋_GB2312" w:hAnsi="仿宋" w:cs="仿宋" w:hint="eastAsia"/>
          <w:szCs w:val="32"/>
        </w:rPr>
        <w:t>84.65</w:t>
      </w:r>
      <w:r w:rsidR="00447110">
        <w:rPr>
          <w:rFonts w:ascii="仿宋" w:eastAsia="仿宋_GB2312" w:hAnsi="仿宋" w:cs="仿宋" w:hint="eastAsia"/>
          <w:szCs w:val="32"/>
        </w:rPr>
        <w:t>万元，增幅</w:t>
      </w:r>
      <w:r w:rsidR="0005090B">
        <w:rPr>
          <w:rFonts w:ascii="仿宋" w:eastAsia="仿宋_GB2312" w:hAnsi="仿宋" w:cs="仿宋" w:hint="eastAsia"/>
          <w:szCs w:val="32"/>
        </w:rPr>
        <w:t>38.09</w:t>
      </w:r>
      <w:r w:rsidR="00447110">
        <w:rPr>
          <w:rFonts w:ascii="仿宋" w:eastAsia="仿宋_GB2312" w:hAnsi="仿宋" w:cs="仿宋" w:hint="eastAsia"/>
          <w:szCs w:val="32"/>
        </w:rPr>
        <w:t>%</w:t>
      </w:r>
      <w:r w:rsidR="00447110">
        <w:rPr>
          <w:rFonts w:ascii="仿宋" w:eastAsia="仿宋_GB2312" w:hAnsi="仿宋" w:cs="仿宋" w:hint="eastAsia"/>
          <w:szCs w:val="32"/>
        </w:rPr>
        <w:t>。</w:t>
      </w:r>
      <w:r w:rsidR="00447110">
        <w:rPr>
          <w:rFonts w:ascii="仿宋" w:eastAsia="仿宋_GB2312" w:hAnsi="仿宋" w:cs="仿宋" w:hint="eastAsia"/>
          <w:szCs w:val="32"/>
        </w:rPr>
        <w:t xml:space="preserve"> </w:t>
      </w:r>
      <w:r w:rsidR="00447110">
        <w:rPr>
          <w:rFonts w:ascii="仿宋" w:eastAsia="仿宋_GB2312" w:hAnsi="仿宋" w:cs="仿宋" w:hint="eastAsia"/>
          <w:szCs w:val="32"/>
        </w:rPr>
        <w:t>变动原因主要是</w:t>
      </w:r>
      <w:r w:rsidR="0005090B">
        <w:rPr>
          <w:rFonts w:ascii="仿宋" w:eastAsia="仿宋_GB2312" w:hAnsi="仿宋" w:cs="仿宋" w:hint="eastAsia"/>
          <w:szCs w:val="32"/>
        </w:rPr>
        <w:t>绩效增量</w:t>
      </w:r>
      <w:r w:rsidR="00447110">
        <w:rPr>
          <w:rFonts w:ascii="仿宋" w:eastAsia="仿宋_GB2312" w:hAnsi="仿宋" w:cs="仿宋" w:hint="eastAsia"/>
          <w:szCs w:val="32"/>
        </w:rPr>
        <w:t>工资调整。</w:t>
      </w:r>
    </w:p>
    <w:p w:rsidR="00437D4E" w:rsidRDefault="00437D4E" w:rsidP="00437D4E">
      <w:pPr>
        <w:widowControl/>
        <w:ind w:firstLineChars="200" w:firstLine="640"/>
        <w:jc w:val="left"/>
        <w:rPr>
          <w:rFonts w:ascii="仿宋" w:eastAsia="仿宋_GB2312" w:hAnsi="仿宋" w:cs="仿宋"/>
          <w:szCs w:val="32"/>
        </w:rPr>
      </w:pPr>
      <w:r>
        <w:rPr>
          <w:rFonts w:ascii="仿宋_GB2312" w:eastAsia="仿宋_GB2312" w:hAnsi="仿宋" w:hint="eastAsia"/>
          <w:szCs w:val="32"/>
        </w:rPr>
        <w:t>2019年度支出312.13万元,</w:t>
      </w:r>
      <w:r w:rsidRPr="00447110">
        <w:rPr>
          <w:rFonts w:ascii="仿宋" w:eastAsia="仿宋_GB2312" w:hAnsi="仿宋" w:cs="仿宋" w:hint="eastAsia"/>
          <w:szCs w:val="32"/>
        </w:rPr>
        <w:t xml:space="preserve"> </w:t>
      </w:r>
      <w:r>
        <w:rPr>
          <w:rFonts w:ascii="仿宋" w:eastAsia="仿宋_GB2312" w:hAnsi="仿宋" w:cs="仿宋" w:hint="eastAsia"/>
          <w:szCs w:val="32"/>
        </w:rPr>
        <w:t>上年</w:t>
      </w:r>
      <w:r>
        <w:rPr>
          <w:rFonts w:ascii="仿宋" w:eastAsia="仿宋_GB2312" w:hAnsi="仿宋" w:cs="仿宋" w:hint="eastAsia"/>
          <w:szCs w:val="32"/>
        </w:rPr>
        <w:t>227.68</w:t>
      </w:r>
      <w:r>
        <w:rPr>
          <w:rFonts w:ascii="仿宋" w:eastAsia="仿宋_GB2312" w:hAnsi="仿宋" w:cs="仿宋" w:hint="eastAsia"/>
          <w:szCs w:val="32"/>
        </w:rPr>
        <w:t>万元，与上年对比增加</w:t>
      </w:r>
      <w:r>
        <w:rPr>
          <w:rFonts w:ascii="仿宋" w:eastAsia="仿宋_GB2312" w:hAnsi="仿宋" w:cs="仿宋" w:hint="eastAsia"/>
          <w:szCs w:val="32"/>
        </w:rPr>
        <w:t>84.65</w:t>
      </w:r>
      <w:r>
        <w:rPr>
          <w:rFonts w:ascii="仿宋" w:eastAsia="仿宋_GB2312" w:hAnsi="仿宋" w:cs="仿宋" w:hint="eastAsia"/>
          <w:szCs w:val="32"/>
        </w:rPr>
        <w:t>万元，增幅</w:t>
      </w:r>
      <w:r>
        <w:rPr>
          <w:rFonts w:ascii="仿宋" w:eastAsia="仿宋_GB2312" w:hAnsi="仿宋" w:cs="仿宋" w:hint="eastAsia"/>
          <w:szCs w:val="32"/>
        </w:rPr>
        <w:t>38.09%</w:t>
      </w:r>
      <w:r>
        <w:rPr>
          <w:rFonts w:ascii="仿宋" w:eastAsia="仿宋_GB2312" w:hAnsi="仿宋" w:cs="仿宋" w:hint="eastAsia"/>
          <w:szCs w:val="32"/>
        </w:rPr>
        <w:t>。</w:t>
      </w:r>
      <w:r>
        <w:rPr>
          <w:rFonts w:ascii="仿宋" w:eastAsia="仿宋_GB2312" w:hAnsi="仿宋" w:cs="仿宋" w:hint="eastAsia"/>
          <w:szCs w:val="32"/>
        </w:rPr>
        <w:t xml:space="preserve"> </w:t>
      </w:r>
      <w:r>
        <w:rPr>
          <w:rFonts w:ascii="仿宋" w:eastAsia="仿宋_GB2312" w:hAnsi="仿宋" w:cs="仿宋" w:hint="eastAsia"/>
          <w:szCs w:val="32"/>
        </w:rPr>
        <w:t>变动原因主要是绩效增量工资调整。</w:t>
      </w:r>
    </w:p>
    <w:p w:rsidR="00437D4E" w:rsidRDefault="00752ADC" w:rsidP="00752ADC">
      <w:pPr>
        <w:widowControl/>
        <w:tabs>
          <w:tab w:val="left" w:pos="1605"/>
        </w:tabs>
        <w:ind w:firstLineChars="200" w:firstLine="640"/>
        <w:jc w:val="left"/>
        <w:rPr>
          <w:rFonts w:ascii="仿宋" w:eastAsia="仿宋_GB2312" w:hAnsi="仿宋" w:cs="仿宋"/>
          <w:szCs w:val="32"/>
        </w:rPr>
      </w:pPr>
      <w:r>
        <w:rPr>
          <w:rFonts w:ascii="仿宋" w:eastAsia="仿宋_GB2312" w:hAnsi="仿宋" w:cs="仿宋"/>
          <w:szCs w:val="32"/>
        </w:rPr>
        <w:tab/>
      </w:r>
    </w:p>
    <w:p w:rsidR="001B563E" w:rsidRDefault="007B6A71" w:rsidP="007B6A71">
      <w:pPr>
        <w:widowControl/>
        <w:ind w:firstLineChars="200" w:firstLine="640"/>
        <w:jc w:val="left"/>
        <w:rPr>
          <w:rFonts w:ascii="仿宋" w:eastAsia="仿宋_GB2312" w:hAnsi="仿宋" w:cs="仿宋"/>
          <w:szCs w:val="32"/>
        </w:rPr>
      </w:pPr>
      <w:r w:rsidRPr="007B6A71">
        <w:rPr>
          <w:rFonts w:ascii="仿宋" w:eastAsia="仿宋_GB2312" w:hAnsi="仿宋" w:cs="仿宋"/>
          <w:noProof/>
          <w:szCs w:val="32"/>
        </w:rPr>
        <w:drawing>
          <wp:inline distT="0" distB="0" distL="0" distR="0">
            <wp:extent cx="5274310" cy="3076575"/>
            <wp:effectExtent l="19050" t="0" r="21590" b="0"/>
            <wp:docPr id="35"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B563E" w:rsidRDefault="001B563E" w:rsidP="007B6A71">
      <w:pPr>
        <w:widowControl/>
        <w:ind w:firstLineChars="200" w:firstLine="640"/>
        <w:jc w:val="left"/>
        <w:rPr>
          <w:rFonts w:ascii="仿宋" w:eastAsia="仿宋_GB2312" w:hAnsi="仿宋" w:cs="仿宋"/>
          <w:szCs w:val="32"/>
        </w:rPr>
      </w:pPr>
    </w:p>
    <w:p w:rsidR="001B563E" w:rsidRDefault="001B563E" w:rsidP="007B6A71">
      <w:pPr>
        <w:widowControl/>
        <w:ind w:firstLineChars="200" w:firstLine="640"/>
        <w:jc w:val="left"/>
        <w:rPr>
          <w:rFonts w:ascii="仿宋" w:eastAsia="仿宋_GB2312" w:hAnsi="仿宋" w:cs="仿宋"/>
          <w:szCs w:val="32"/>
        </w:rPr>
      </w:pPr>
    </w:p>
    <w:p w:rsidR="001B563E" w:rsidRDefault="001B563E" w:rsidP="007B6A71">
      <w:pPr>
        <w:widowControl/>
        <w:ind w:firstLineChars="200" w:firstLine="640"/>
        <w:jc w:val="left"/>
        <w:rPr>
          <w:rFonts w:ascii="仿宋" w:eastAsia="仿宋_GB2312" w:hAnsi="仿宋" w:cs="仿宋"/>
          <w:szCs w:val="32"/>
        </w:rPr>
      </w:pPr>
    </w:p>
    <w:p w:rsidR="001B563E" w:rsidRDefault="001B563E" w:rsidP="007B6A71">
      <w:pPr>
        <w:widowControl/>
        <w:ind w:firstLineChars="200" w:firstLine="640"/>
        <w:jc w:val="left"/>
        <w:rPr>
          <w:rFonts w:ascii="仿宋" w:eastAsia="仿宋_GB2312" w:hAnsi="仿宋" w:cs="仿宋"/>
          <w:szCs w:val="32"/>
        </w:rPr>
      </w:pPr>
    </w:p>
    <w:p w:rsidR="004A44B2" w:rsidRDefault="00935DE9" w:rsidP="007B6A71">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lastRenderedPageBreak/>
        <w:t>二、收入决算情况说明</w:t>
      </w:r>
    </w:p>
    <w:p w:rsidR="004A44B2" w:rsidRDefault="00935DE9" w:rsidP="007B6A71">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86047E">
        <w:rPr>
          <w:rFonts w:ascii="仿宋_GB2312" w:eastAsia="仿宋_GB2312" w:hAnsi="宋体" w:cs="仿宋_GB2312" w:hint="eastAsia"/>
          <w:color w:val="000000"/>
          <w:kern w:val="0"/>
          <w:szCs w:val="32"/>
        </w:rPr>
        <w:t>312.13</w:t>
      </w:r>
      <w:r>
        <w:rPr>
          <w:rFonts w:ascii="仿宋_GB2312" w:eastAsia="仿宋_GB2312" w:hAnsi="宋体" w:cs="仿宋_GB2312"/>
          <w:color w:val="000000"/>
          <w:kern w:val="0"/>
          <w:szCs w:val="32"/>
        </w:rPr>
        <w:t>万元，其中：财政拨款收入</w:t>
      </w:r>
      <w:r w:rsidR="0086047E">
        <w:rPr>
          <w:rFonts w:ascii="仿宋_GB2312" w:eastAsia="仿宋_GB2312" w:hAnsi="宋体" w:cs="仿宋_GB2312" w:hint="eastAsia"/>
          <w:color w:val="000000"/>
          <w:kern w:val="0"/>
          <w:szCs w:val="32"/>
        </w:rPr>
        <w:t>312.13</w:t>
      </w:r>
      <w:r>
        <w:rPr>
          <w:rFonts w:ascii="仿宋_GB2312" w:eastAsia="仿宋_GB2312" w:hAnsi="宋体" w:cs="仿宋_GB2312"/>
          <w:color w:val="000000"/>
          <w:kern w:val="0"/>
          <w:szCs w:val="32"/>
        </w:rPr>
        <w:t>万元，占</w:t>
      </w:r>
      <w:r w:rsidR="0086047E">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4820D2" w:rsidRDefault="007B6A71" w:rsidP="007B6A71">
      <w:pPr>
        <w:widowControl/>
        <w:ind w:firstLineChars="200" w:firstLine="640"/>
        <w:jc w:val="left"/>
      </w:pPr>
      <w:r w:rsidRPr="007B6A71">
        <w:rPr>
          <w:noProof/>
        </w:rPr>
        <w:drawing>
          <wp:inline distT="0" distB="0" distL="0" distR="0">
            <wp:extent cx="5274310" cy="3076575"/>
            <wp:effectExtent l="19050" t="0" r="21590" b="0"/>
            <wp:docPr id="36"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44B2" w:rsidRDefault="00935DE9" w:rsidP="00752ADC">
      <w:pPr>
        <w:widowControl/>
        <w:ind w:firstLineChars="200" w:firstLine="640"/>
        <w:jc w:val="left"/>
        <w:rPr>
          <w:rFonts w:ascii="黑体" w:eastAsia="黑体" w:hAnsi="黑体"/>
        </w:rPr>
      </w:pPr>
      <w:r>
        <w:rPr>
          <w:rFonts w:ascii="黑体" w:eastAsia="黑体" w:hAnsi="黑体" w:hint="eastAsia"/>
          <w:color w:val="000000"/>
          <w:kern w:val="0"/>
          <w:szCs w:val="32"/>
        </w:rPr>
        <w:t xml:space="preserve">三、支出决算情况说明  </w:t>
      </w:r>
    </w:p>
    <w:p w:rsidR="004A44B2" w:rsidRDefault="00935DE9" w:rsidP="00752ADC">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86047E">
        <w:rPr>
          <w:rFonts w:ascii="仿宋_GB2312" w:eastAsia="仿宋_GB2312" w:hAnsi="宋体" w:cs="仿宋_GB2312" w:hint="eastAsia"/>
          <w:color w:val="000000"/>
          <w:kern w:val="0"/>
          <w:szCs w:val="32"/>
        </w:rPr>
        <w:t>312.13</w:t>
      </w:r>
      <w:r>
        <w:rPr>
          <w:rFonts w:ascii="仿宋_GB2312" w:eastAsia="仿宋_GB2312" w:hAnsi="宋体" w:cs="仿宋_GB2312"/>
          <w:color w:val="000000"/>
          <w:kern w:val="0"/>
          <w:szCs w:val="32"/>
        </w:rPr>
        <w:t>万元，其中：基本支出</w:t>
      </w:r>
      <w:r w:rsidR="0086047E">
        <w:rPr>
          <w:rFonts w:ascii="仿宋_GB2312" w:eastAsia="仿宋_GB2312" w:hAnsi="宋体" w:cs="仿宋_GB2312" w:hint="eastAsia"/>
          <w:color w:val="000000"/>
          <w:kern w:val="0"/>
          <w:szCs w:val="32"/>
        </w:rPr>
        <w:t>250.39</w:t>
      </w:r>
      <w:r>
        <w:rPr>
          <w:rFonts w:ascii="仿宋_GB2312" w:eastAsia="仿宋_GB2312" w:hAnsi="宋体" w:cs="仿宋_GB2312"/>
          <w:color w:val="000000"/>
          <w:kern w:val="0"/>
          <w:szCs w:val="32"/>
        </w:rPr>
        <w:t>万元，占</w:t>
      </w:r>
      <w:r w:rsidR="0086047E">
        <w:rPr>
          <w:rFonts w:ascii="仿宋_GB2312" w:eastAsia="仿宋_GB2312" w:hAnsi="宋体" w:cs="仿宋_GB2312" w:hint="eastAsia"/>
          <w:color w:val="000000"/>
          <w:kern w:val="0"/>
          <w:szCs w:val="32"/>
        </w:rPr>
        <w:t>80.22</w:t>
      </w:r>
      <w:r>
        <w:rPr>
          <w:rFonts w:ascii="仿宋_GB2312" w:eastAsia="仿宋_GB2312" w:hAnsi="宋体" w:cs="仿宋_GB2312"/>
          <w:color w:val="000000"/>
          <w:kern w:val="0"/>
          <w:szCs w:val="32"/>
        </w:rPr>
        <w:t>%；项目支出</w:t>
      </w:r>
      <w:r w:rsidR="0086047E">
        <w:rPr>
          <w:rFonts w:ascii="仿宋_GB2312" w:eastAsia="仿宋_GB2312" w:hAnsi="宋体" w:cs="仿宋_GB2312" w:hint="eastAsia"/>
          <w:color w:val="000000"/>
          <w:kern w:val="0"/>
          <w:szCs w:val="32"/>
        </w:rPr>
        <w:t>61.75</w:t>
      </w:r>
      <w:r>
        <w:rPr>
          <w:rFonts w:ascii="仿宋_GB2312" w:eastAsia="仿宋_GB2312" w:hAnsi="宋体" w:cs="仿宋_GB2312"/>
          <w:color w:val="000000"/>
          <w:kern w:val="0"/>
          <w:szCs w:val="32"/>
        </w:rPr>
        <w:t>万元，占</w:t>
      </w:r>
      <w:r w:rsidR="0086047E">
        <w:rPr>
          <w:rFonts w:ascii="仿宋_GB2312" w:eastAsia="仿宋_GB2312" w:hAnsi="宋体" w:cs="仿宋_GB2312" w:hint="eastAsia"/>
          <w:color w:val="000000"/>
          <w:kern w:val="0"/>
          <w:szCs w:val="32"/>
        </w:rPr>
        <w:t>19.78</w:t>
      </w:r>
      <w:r>
        <w:rPr>
          <w:rFonts w:ascii="仿宋_GB2312" w:eastAsia="仿宋_GB2312" w:hAnsi="宋体" w:cs="仿宋_GB2312"/>
          <w:color w:val="000000"/>
          <w:kern w:val="0"/>
          <w:szCs w:val="32"/>
        </w:rPr>
        <w:t>%。</w:t>
      </w:r>
    </w:p>
    <w:p w:rsidR="004820D2" w:rsidRDefault="00752ADC" w:rsidP="00752ADC">
      <w:pPr>
        <w:widowControl/>
        <w:ind w:firstLineChars="200" w:firstLine="640"/>
        <w:jc w:val="left"/>
        <w:rPr>
          <w:rFonts w:ascii="仿宋_GB2312" w:eastAsia="仿宋_GB2312" w:hAnsi="仿宋_GB2312" w:cs="仿宋_GB2312"/>
          <w:szCs w:val="32"/>
          <w:highlight w:val="red"/>
        </w:rPr>
      </w:pPr>
      <w:r>
        <w:rPr>
          <w:rFonts w:ascii="仿宋_GB2312" w:eastAsia="仿宋_GB2312" w:hAnsi="仿宋_GB2312" w:cs="仿宋_GB2312"/>
          <w:noProof/>
          <w:szCs w:val="32"/>
        </w:rPr>
        <w:drawing>
          <wp:inline distT="0" distB="0" distL="0" distR="0">
            <wp:extent cx="5274310" cy="3076575"/>
            <wp:effectExtent l="19050" t="0" r="21590" b="0"/>
            <wp:docPr id="38" name="图表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820D2" w:rsidRDefault="004820D2" w:rsidP="00752ADC">
      <w:pPr>
        <w:widowControl/>
        <w:ind w:firstLineChars="200" w:firstLine="640"/>
        <w:jc w:val="left"/>
      </w:pPr>
    </w:p>
    <w:p w:rsidR="004A44B2" w:rsidRDefault="00935DE9" w:rsidP="00752ADC">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 xml:space="preserve">四、财政拨款收入支出决算总体情况说明  </w:t>
      </w:r>
    </w:p>
    <w:p w:rsidR="00752ADC" w:rsidRDefault="00752ADC" w:rsidP="00752ADC">
      <w:pPr>
        <w:widowControl/>
        <w:ind w:firstLineChars="200" w:firstLine="640"/>
        <w:jc w:val="left"/>
        <w:rPr>
          <w:rFonts w:ascii="仿宋" w:eastAsia="仿宋_GB2312" w:hAnsi="仿宋" w:cs="仿宋"/>
          <w:szCs w:val="32"/>
        </w:rPr>
      </w:pPr>
      <w:r>
        <w:rPr>
          <w:rFonts w:ascii="仿宋_GB2312" w:eastAsia="仿宋_GB2312" w:hAnsi="仿宋" w:hint="eastAsia"/>
          <w:szCs w:val="32"/>
        </w:rPr>
        <w:t>2019年度财政拨款收入312.13万元,</w:t>
      </w:r>
      <w:r w:rsidRPr="00447110">
        <w:rPr>
          <w:rFonts w:ascii="仿宋" w:eastAsia="仿宋_GB2312" w:hAnsi="仿宋" w:cs="仿宋" w:hint="eastAsia"/>
          <w:szCs w:val="32"/>
        </w:rPr>
        <w:t xml:space="preserve"> </w:t>
      </w:r>
      <w:r>
        <w:rPr>
          <w:rFonts w:ascii="仿宋" w:eastAsia="仿宋_GB2312" w:hAnsi="仿宋" w:cs="仿宋" w:hint="eastAsia"/>
          <w:szCs w:val="32"/>
        </w:rPr>
        <w:t>上年</w:t>
      </w:r>
      <w:r>
        <w:rPr>
          <w:rFonts w:ascii="仿宋" w:eastAsia="仿宋_GB2312" w:hAnsi="仿宋" w:cs="仿宋" w:hint="eastAsia"/>
          <w:szCs w:val="32"/>
        </w:rPr>
        <w:t>227.68</w:t>
      </w:r>
      <w:r>
        <w:rPr>
          <w:rFonts w:ascii="仿宋" w:eastAsia="仿宋_GB2312" w:hAnsi="仿宋" w:cs="仿宋" w:hint="eastAsia"/>
          <w:szCs w:val="32"/>
        </w:rPr>
        <w:t>万元，与上年对比增加</w:t>
      </w:r>
      <w:r>
        <w:rPr>
          <w:rFonts w:ascii="仿宋" w:eastAsia="仿宋_GB2312" w:hAnsi="仿宋" w:cs="仿宋" w:hint="eastAsia"/>
          <w:szCs w:val="32"/>
        </w:rPr>
        <w:t>84.65</w:t>
      </w:r>
      <w:r>
        <w:rPr>
          <w:rFonts w:ascii="仿宋" w:eastAsia="仿宋_GB2312" w:hAnsi="仿宋" w:cs="仿宋" w:hint="eastAsia"/>
          <w:szCs w:val="32"/>
        </w:rPr>
        <w:t>万元，增幅</w:t>
      </w:r>
      <w:r>
        <w:rPr>
          <w:rFonts w:ascii="仿宋" w:eastAsia="仿宋_GB2312" w:hAnsi="仿宋" w:cs="仿宋" w:hint="eastAsia"/>
          <w:szCs w:val="32"/>
        </w:rPr>
        <w:t>38.09%</w:t>
      </w:r>
      <w:r>
        <w:rPr>
          <w:rFonts w:ascii="仿宋" w:eastAsia="仿宋_GB2312" w:hAnsi="仿宋" w:cs="仿宋" w:hint="eastAsia"/>
          <w:szCs w:val="32"/>
        </w:rPr>
        <w:t>。</w:t>
      </w:r>
      <w:r>
        <w:rPr>
          <w:rFonts w:ascii="仿宋" w:eastAsia="仿宋_GB2312" w:hAnsi="仿宋" w:cs="仿宋" w:hint="eastAsia"/>
          <w:szCs w:val="32"/>
        </w:rPr>
        <w:t xml:space="preserve"> </w:t>
      </w:r>
      <w:r>
        <w:rPr>
          <w:rFonts w:ascii="仿宋" w:eastAsia="仿宋_GB2312" w:hAnsi="仿宋" w:cs="仿宋" w:hint="eastAsia"/>
          <w:szCs w:val="32"/>
        </w:rPr>
        <w:t>变动原因主要是绩效增量工资调整。</w:t>
      </w:r>
    </w:p>
    <w:p w:rsidR="00752ADC" w:rsidRDefault="00752ADC" w:rsidP="00752ADC">
      <w:pPr>
        <w:widowControl/>
        <w:ind w:firstLineChars="200" w:firstLine="640"/>
        <w:jc w:val="left"/>
        <w:rPr>
          <w:rFonts w:ascii="仿宋" w:eastAsia="仿宋_GB2312" w:hAnsi="仿宋" w:cs="仿宋"/>
          <w:szCs w:val="32"/>
        </w:rPr>
      </w:pPr>
      <w:r>
        <w:rPr>
          <w:rFonts w:ascii="仿宋_GB2312" w:eastAsia="仿宋_GB2312" w:hAnsi="仿宋" w:hint="eastAsia"/>
          <w:szCs w:val="32"/>
        </w:rPr>
        <w:t>2019年度财政拨款支出312.13万元,</w:t>
      </w:r>
      <w:r w:rsidRPr="00447110">
        <w:rPr>
          <w:rFonts w:ascii="仿宋" w:eastAsia="仿宋_GB2312" w:hAnsi="仿宋" w:cs="仿宋" w:hint="eastAsia"/>
          <w:szCs w:val="32"/>
        </w:rPr>
        <w:t xml:space="preserve"> </w:t>
      </w:r>
      <w:r>
        <w:rPr>
          <w:rFonts w:ascii="仿宋" w:eastAsia="仿宋_GB2312" w:hAnsi="仿宋" w:cs="仿宋" w:hint="eastAsia"/>
          <w:szCs w:val="32"/>
        </w:rPr>
        <w:t>上年</w:t>
      </w:r>
      <w:r>
        <w:rPr>
          <w:rFonts w:ascii="仿宋" w:eastAsia="仿宋_GB2312" w:hAnsi="仿宋" w:cs="仿宋" w:hint="eastAsia"/>
          <w:szCs w:val="32"/>
        </w:rPr>
        <w:t>227.68</w:t>
      </w:r>
      <w:r>
        <w:rPr>
          <w:rFonts w:ascii="仿宋" w:eastAsia="仿宋_GB2312" w:hAnsi="仿宋" w:cs="仿宋" w:hint="eastAsia"/>
          <w:szCs w:val="32"/>
        </w:rPr>
        <w:t>万元，与上年对比增加</w:t>
      </w:r>
      <w:r>
        <w:rPr>
          <w:rFonts w:ascii="仿宋" w:eastAsia="仿宋_GB2312" w:hAnsi="仿宋" w:cs="仿宋" w:hint="eastAsia"/>
          <w:szCs w:val="32"/>
        </w:rPr>
        <w:t>84.65</w:t>
      </w:r>
      <w:r>
        <w:rPr>
          <w:rFonts w:ascii="仿宋" w:eastAsia="仿宋_GB2312" w:hAnsi="仿宋" w:cs="仿宋" w:hint="eastAsia"/>
          <w:szCs w:val="32"/>
        </w:rPr>
        <w:t>万元，增幅</w:t>
      </w:r>
      <w:r>
        <w:rPr>
          <w:rFonts w:ascii="仿宋" w:eastAsia="仿宋_GB2312" w:hAnsi="仿宋" w:cs="仿宋" w:hint="eastAsia"/>
          <w:szCs w:val="32"/>
        </w:rPr>
        <w:t>38.09%</w:t>
      </w:r>
      <w:r>
        <w:rPr>
          <w:rFonts w:ascii="仿宋" w:eastAsia="仿宋_GB2312" w:hAnsi="仿宋" w:cs="仿宋" w:hint="eastAsia"/>
          <w:szCs w:val="32"/>
        </w:rPr>
        <w:t>。</w:t>
      </w:r>
      <w:r>
        <w:rPr>
          <w:rFonts w:ascii="仿宋" w:eastAsia="仿宋_GB2312" w:hAnsi="仿宋" w:cs="仿宋" w:hint="eastAsia"/>
          <w:szCs w:val="32"/>
        </w:rPr>
        <w:t xml:space="preserve"> </w:t>
      </w:r>
      <w:r>
        <w:rPr>
          <w:rFonts w:ascii="仿宋" w:eastAsia="仿宋_GB2312" w:hAnsi="仿宋" w:cs="仿宋" w:hint="eastAsia"/>
          <w:szCs w:val="32"/>
        </w:rPr>
        <w:t>变动原因主要是绩效增量工资调整。</w:t>
      </w:r>
    </w:p>
    <w:p w:rsidR="00752ADC" w:rsidRDefault="00752ADC" w:rsidP="00752ADC">
      <w:pPr>
        <w:widowControl/>
        <w:tabs>
          <w:tab w:val="left" w:pos="1605"/>
        </w:tabs>
        <w:ind w:firstLineChars="200" w:firstLine="640"/>
        <w:jc w:val="left"/>
        <w:rPr>
          <w:rFonts w:ascii="仿宋" w:eastAsia="仿宋_GB2312" w:hAnsi="仿宋" w:cs="仿宋"/>
          <w:szCs w:val="32"/>
        </w:rPr>
      </w:pPr>
      <w:r>
        <w:rPr>
          <w:rFonts w:ascii="仿宋" w:eastAsia="仿宋_GB2312" w:hAnsi="仿宋" w:cs="仿宋"/>
          <w:szCs w:val="32"/>
        </w:rPr>
        <w:tab/>
      </w:r>
    </w:p>
    <w:p w:rsidR="00752ADC" w:rsidRDefault="00752ADC" w:rsidP="00752ADC">
      <w:pPr>
        <w:widowControl/>
        <w:ind w:firstLineChars="200" w:firstLine="640"/>
        <w:jc w:val="left"/>
        <w:rPr>
          <w:rFonts w:ascii="仿宋" w:eastAsia="仿宋_GB2312" w:hAnsi="仿宋" w:cs="仿宋"/>
          <w:szCs w:val="32"/>
        </w:rPr>
      </w:pPr>
      <w:r w:rsidRPr="007B6A71">
        <w:rPr>
          <w:rFonts w:ascii="仿宋" w:eastAsia="仿宋_GB2312" w:hAnsi="仿宋" w:cs="仿宋"/>
          <w:noProof/>
          <w:szCs w:val="32"/>
        </w:rPr>
        <w:drawing>
          <wp:inline distT="0" distB="0" distL="0" distR="0">
            <wp:extent cx="5274310" cy="3076575"/>
            <wp:effectExtent l="19050" t="0" r="21590" b="0"/>
            <wp:docPr id="39"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52ADC" w:rsidRDefault="00752ADC" w:rsidP="00752ADC">
      <w:pPr>
        <w:widowControl/>
        <w:ind w:firstLineChars="200" w:firstLine="640"/>
        <w:jc w:val="left"/>
        <w:rPr>
          <w:rFonts w:ascii="仿宋" w:eastAsia="仿宋_GB2312" w:hAnsi="仿宋" w:cs="仿宋"/>
          <w:szCs w:val="32"/>
        </w:rPr>
      </w:pPr>
    </w:p>
    <w:p w:rsidR="004A44B2" w:rsidRDefault="00935DE9">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4A44B2" w:rsidRDefault="00935DE9">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752ADC" w:rsidRDefault="00752ADC" w:rsidP="00752ADC">
      <w:pPr>
        <w:widowControl/>
        <w:ind w:firstLineChars="200" w:firstLine="640"/>
        <w:jc w:val="left"/>
        <w:rPr>
          <w:rFonts w:ascii="仿宋" w:eastAsia="仿宋_GB2312" w:hAnsi="仿宋" w:cs="仿宋"/>
          <w:szCs w:val="32"/>
        </w:rPr>
      </w:pPr>
      <w:r>
        <w:rPr>
          <w:rFonts w:ascii="仿宋_GB2312" w:eastAsia="仿宋_GB2312" w:hAnsi="仿宋" w:hint="eastAsia"/>
          <w:szCs w:val="32"/>
        </w:rPr>
        <w:lastRenderedPageBreak/>
        <w:t>2019年度财政拨款支出312.13万元,</w:t>
      </w:r>
      <w:r w:rsidRPr="00447110">
        <w:rPr>
          <w:rFonts w:ascii="仿宋" w:eastAsia="仿宋_GB2312" w:hAnsi="仿宋" w:cs="仿宋" w:hint="eastAsia"/>
          <w:szCs w:val="32"/>
        </w:rPr>
        <w:t xml:space="preserve"> </w:t>
      </w:r>
      <w:r>
        <w:rPr>
          <w:rFonts w:ascii="仿宋" w:eastAsia="仿宋_GB2312" w:hAnsi="仿宋" w:cs="仿宋" w:hint="eastAsia"/>
          <w:szCs w:val="32"/>
        </w:rPr>
        <w:t>上年</w:t>
      </w:r>
      <w:r>
        <w:rPr>
          <w:rFonts w:ascii="仿宋" w:eastAsia="仿宋_GB2312" w:hAnsi="仿宋" w:cs="仿宋" w:hint="eastAsia"/>
          <w:szCs w:val="32"/>
        </w:rPr>
        <w:t>227.68</w:t>
      </w:r>
      <w:r>
        <w:rPr>
          <w:rFonts w:ascii="仿宋" w:eastAsia="仿宋_GB2312" w:hAnsi="仿宋" w:cs="仿宋" w:hint="eastAsia"/>
          <w:szCs w:val="32"/>
        </w:rPr>
        <w:t>万元，与上年对比增加</w:t>
      </w:r>
      <w:r>
        <w:rPr>
          <w:rFonts w:ascii="仿宋" w:eastAsia="仿宋_GB2312" w:hAnsi="仿宋" w:cs="仿宋" w:hint="eastAsia"/>
          <w:szCs w:val="32"/>
        </w:rPr>
        <w:t>84.65</w:t>
      </w:r>
      <w:r>
        <w:rPr>
          <w:rFonts w:ascii="仿宋" w:eastAsia="仿宋_GB2312" w:hAnsi="仿宋" w:cs="仿宋" w:hint="eastAsia"/>
          <w:szCs w:val="32"/>
        </w:rPr>
        <w:t>万元，增幅</w:t>
      </w:r>
      <w:r>
        <w:rPr>
          <w:rFonts w:ascii="仿宋" w:eastAsia="仿宋_GB2312" w:hAnsi="仿宋" w:cs="仿宋" w:hint="eastAsia"/>
          <w:szCs w:val="32"/>
        </w:rPr>
        <w:t>38.09%</w:t>
      </w:r>
      <w:r>
        <w:rPr>
          <w:rFonts w:ascii="仿宋" w:eastAsia="仿宋_GB2312" w:hAnsi="仿宋" w:cs="仿宋" w:hint="eastAsia"/>
          <w:szCs w:val="32"/>
        </w:rPr>
        <w:t>。</w:t>
      </w:r>
      <w:r>
        <w:rPr>
          <w:rFonts w:ascii="仿宋" w:eastAsia="仿宋_GB2312" w:hAnsi="仿宋" w:cs="仿宋" w:hint="eastAsia"/>
          <w:szCs w:val="32"/>
        </w:rPr>
        <w:t xml:space="preserve"> </w:t>
      </w:r>
      <w:r>
        <w:rPr>
          <w:rFonts w:ascii="仿宋" w:eastAsia="仿宋_GB2312" w:hAnsi="仿宋" w:cs="仿宋" w:hint="eastAsia"/>
          <w:szCs w:val="32"/>
        </w:rPr>
        <w:t>变动原因主要是绩效增量工资调整。</w:t>
      </w:r>
    </w:p>
    <w:p w:rsidR="00752ADC" w:rsidRDefault="00752ADC" w:rsidP="00752ADC">
      <w:pPr>
        <w:widowControl/>
        <w:tabs>
          <w:tab w:val="left" w:pos="1605"/>
        </w:tabs>
        <w:ind w:firstLineChars="200" w:firstLine="640"/>
        <w:jc w:val="left"/>
        <w:rPr>
          <w:rFonts w:ascii="仿宋" w:eastAsia="仿宋_GB2312" w:hAnsi="仿宋" w:cs="仿宋"/>
          <w:szCs w:val="32"/>
        </w:rPr>
      </w:pPr>
      <w:r>
        <w:rPr>
          <w:rFonts w:ascii="仿宋" w:eastAsia="仿宋_GB2312" w:hAnsi="仿宋" w:cs="仿宋"/>
          <w:szCs w:val="32"/>
        </w:rPr>
        <w:tab/>
      </w:r>
    </w:p>
    <w:p w:rsidR="00752ADC" w:rsidRDefault="00752ADC" w:rsidP="00752ADC">
      <w:pPr>
        <w:widowControl/>
        <w:ind w:firstLineChars="200" w:firstLine="640"/>
        <w:jc w:val="left"/>
        <w:rPr>
          <w:rFonts w:ascii="仿宋" w:eastAsia="仿宋_GB2312" w:hAnsi="仿宋" w:cs="仿宋"/>
          <w:szCs w:val="32"/>
        </w:rPr>
      </w:pPr>
      <w:r w:rsidRPr="007B6A71">
        <w:rPr>
          <w:rFonts w:ascii="仿宋" w:eastAsia="仿宋_GB2312" w:hAnsi="仿宋" w:cs="仿宋"/>
          <w:noProof/>
          <w:szCs w:val="32"/>
        </w:rPr>
        <w:drawing>
          <wp:inline distT="0" distB="0" distL="0" distR="0">
            <wp:extent cx="5274310" cy="3076575"/>
            <wp:effectExtent l="19050" t="0" r="21590" b="0"/>
            <wp:docPr id="40"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52ADC" w:rsidRDefault="00752ADC" w:rsidP="00752ADC">
      <w:pPr>
        <w:widowControl/>
        <w:ind w:firstLineChars="200" w:firstLine="640"/>
        <w:jc w:val="left"/>
        <w:rPr>
          <w:rFonts w:ascii="仿宋" w:eastAsia="仿宋_GB2312" w:hAnsi="仿宋" w:cs="仿宋"/>
          <w:szCs w:val="32"/>
        </w:rPr>
      </w:pPr>
    </w:p>
    <w:p w:rsidR="004A44B2" w:rsidRDefault="00935DE9">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4A44B2" w:rsidRDefault="00935DE9">
      <w:pPr>
        <w:widowControl/>
        <w:spacing w:line="560" w:lineRule="exact"/>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sidR="0086047E">
        <w:rPr>
          <w:rFonts w:ascii="仿宋_GB2312" w:eastAsia="仿宋_GB2312" w:hAnsi="宋体" w:cs="仿宋_GB2312" w:hint="eastAsia"/>
          <w:color w:val="000000"/>
          <w:kern w:val="0"/>
          <w:szCs w:val="32"/>
        </w:rPr>
        <w:t>312.13</w:t>
      </w:r>
      <w:r>
        <w:rPr>
          <w:rFonts w:ascii="仿宋_GB2312" w:eastAsia="仿宋_GB2312" w:hAnsi="宋体" w:cs="仿宋_GB2312"/>
          <w:color w:val="000000"/>
          <w:kern w:val="0"/>
          <w:szCs w:val="32"/>
        </w:rPr>
        <w:t>万元，支出决算为</w:t>
      </w:r>
      <w:r w:rsidR="0086047E">
        <w:rPr>
          <w:rFonts w:ascii="仿宋_GB2312" w:eastAsia="仿宋_GB2312" w:hAnsi="宋体" w:cs="仿宋_GB2312" w:hint="eastAsia"/>
          <w:color w:val="000000"/>
          <w:kern w:val="0"/>
          <w:szCs w:val="32"/>
        </w:rPr>
        <w:t>312.13</w:t>
      </w:r>
      <w:r>
        <w:rPr>
          <w:rFonts w:ascii="仿宋_GB2312" w:eastAsia="仿宋_GB2312" w:hAnsi="宋体" w:cs="仿宋_GB2312"/>
          <w:color w:val="000000"/>
          <w:kern w:val="0"/>
          <w:szCs w:val="32"/>
        </w:rPr>
        <w:t>万元，完成年初预算的</w:t>
      </w:r>
      <w:r w:rsidR="0086047E">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4A44B2" w:rsidRDefault="00935DE9">
      <w:pPr>
        <w:widowControl/>
        <w:spacing w:line="560" w:lineRule="exact"/>
        <w:ind w:firstLineChars="200" w:firstLine="643"/>
        <w:jc w:val="left"/>
      </w:pPr>
      <w:r>
        <w:rPr>
          <w:rFonts w:ascii="仿宋_GB2312" w:eastAsia="仿宋_GB2312" w:hAnsi="宋体" w:cs="仿宋_GB2312"/>
          <w:b/>
          <w:color w:val="000000"/>
          <w:kern w:val="0"/>
          <w:szCs w:val="32"/>
        </w:rPr>
        <w:t>1.</w:t>
      </w:r>
      <w:r w:rsidR="001F7A51">
        <w:rPr>
          <w:rFonts w:ascii="仿宋_GB2312" w:eastAsia="仿宋_GB2312" w:hAnsi="宋体" w:cs="仿宋_GB2312" w:hint="eastAsia"/>
          <w:b/>
          <w:color w:val="000000"/>
          <w:kern w:val="0"/>
          <w:szCs w:val="32"/>
        </w:rPr>
        <w:t>社会保障和就业支出</w:t>
      </w:r>
      <w:r>
        <w:rPr>
          <w:rFonts w:ascii="仿宋_GB2312" w:eastAsia="仿宋_GB2312" w:hAnsi="宋体" w:cs="仿宋_GB2312"/>
          <w:b/>
          <w:color w:val="000000"/>
          <w:kern w:val="0"/>
          <w:szCs w:val="32"/>
        </w:rPr>
        <w:t xml:space="preserve">。 </w:t>
      </w:r>
    </w:p>
    <w:p w:rsidR="004A44B2" w:rsidRDefault="001F7A51">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机关事业单位基本养老保险缴费支出</w:t>
      </w:r>
      <w:r w:rsidR="00935DE9">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18.3</w:t>
      </w:r>
      <w:r w:rsidR="00935DE9">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18.3</w:t>
      </w:r>
      <w:r w:rsidR="00935DE9">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100</w:t>
      </w:r>
      <w:r w:rsidR="00935DE9">
        <w:rPr>
          <w:rFonts w:ascii="仿宋_GB2312" w:eastAsia="仿宋_GB2312" w:hAnsi="宋体" w:cs="仿宋_GB2312"/>
          <w:color w:val="000000"/>
          <w:kern w:val="0"/>
          <w:szCs w:val="32"/>
        </w:rPr>
        <w:t>%。</w:t>
      </w:r>
    </w:p>
    <w:p w:rsidR="004A44B2" w:rsidRPr="001F7A51" w:rsidRDefault="00935DE9" w:rsidP="001F7A51">
      <w:pPr>
        <w:widowControl/>
        <w:spacing w:line="560" w:lineRule="exact"/>
        <w:ind w:firstLineChars="200" w:firstLine="643"/>
        <w:jc w:val="left"/>
        <w:rPr>
          <w:rFonts w:ascii="仿宋_GB2312" w:eastAsia="仿宋_GB2312" w:hAnsi="宋体" w:cs="仿宋_GB2312"/>
          <w:b/>
          <w:color w:val="000000"/>
          <w:kern w:val="0"/>
          <w:szCs w:val="32"/>
        </w:rPr>
      </w:pPr>
      <w:r w:rsidRPr="001F7A51">
        <w:rPr>
          <w:rFonts w:ascii="仿宋_GB2312" w:eastAsia="仿宋_GB2312" w:hAnsi="宋体" w:cs="仿宋_GB2312"/>
          <w:b/>
          <w:color w:val="000000"/>
          <w:kern w:val="0"/>
          <w:szCs w:val="32"/>
        </w:rPr>
        <w:t>2.</w:t>
      </w:r>
      <w:r w:rsidR="001F7A51" w:rsidRPr="001F7A51">
        <w:rPr>
          <w:rFonts w:ascii="仿宋_GB2312" w:eastAsia="仿宋_GB2312" w:hAnsi="宋体" w:cs="仿宋_GB2312" w:hint="eastAsia"/>
          <w:b/>
          <w:color w:val="000000"/>
          <w:kern w:val="0"/>
          <w:szCs w:val="32"/>
        </w:rPr>
        <w:t>卫生健康支出</w:t>
      </w:r>
      <w:r w:rsidRPr="001F7A51">
        <w:rPr>
          <w:rFonts w:ascii="仿宋_GB2312" w:eastAsia="仿宋_GB2312" w:hAnsi="宋体" w:cs="仿宋_GB2312" w:hint="eastAsia"/>
          <w:b/>
          <w:color w:val="000000"/>
          <w:kern w:val="0"/>
          <w:szCs w:val="32"/>
        </w:rPr>
        <w:t>。</w:t>
      </w:r>
    </w:p>
    <w:p w:rsidR="001F7A51" w:rsidRDefault="001F7A51" w:rsidP="001F7A51">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事业单位医疗支出</w:t>
      </w: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4.7</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4.7</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1F7A51" w:rsidRDefault="001F7A51" w:rsidP="001F7A51">
      <w:pPr>
        <w:widowControl/>
        <w:spacing w:line="560" w:lineRule="exact"/>
        <w:ind w:firstLineChars="200" w:firstLine="643"/>
        <w:jc w:val="left"/>
        <w:rPr>
          <w:rFonts w:ascii="仿宋_GB2312" w:eastAsia="仿宋_GB2312" w:hAnsi="宋体" w:cs="仿宋_GB2312"/>
          <w:b/>
          <w:color w:val="000000"/>
          <w:kern w:val="0"/>
          <w:szCs w:val="32"/>
        </w:rPr>
      </w:pPr>
      <w:r w:rsidRPr="001F7A51">
        <w:rPr>
          <w:rFonts w:ascii="仿宋_GB2312" w:eastAsia="仿宋_GB2312" w:hAnsi="宋体" w:cs="仿宋_GB2312" w:hint="eastAsia"/>
          <w:b/>
          <w:color w:val="000000"/>
          <w:kern w:val="0"/>
          <w:szCs w:val="32"/>
        </w:rPr>
        <w:lastRenderedPageBreak/>
        <w:t>3.交通运输支出</w:t>
      </w:r>
      <w:r>
        <w:rPr>
          <w:rFonts w:ascii="仿宋_GB2312" w:eastAsia="仿宋_GB2312" w:hAnsi="宋体" w:cs="仿宋_GB2312" w:hint="eastAsia"/>
          <w:b/>
          <w:color w:val="000000"/>
          <w:kern w:val="0"/>
          <w:szCs w:val="32"/>
        </w:rPr>
        <w:t>。</w:t>
      </w:r>
    </w:p>
    <w:p w:rsidR="001F7A51" w:rsidRDefault="00421910" w:rsidP="001F7A51">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交通运输支出</w:t>
      </w:r>
      <w:r w:rsidR="001F7A51">
        <w:rPr>
          <w:rFonts w:ascii="仿宋_GB2312" w:eastAsia="仿宋_GB2312" w:hAnsi="宋体" w:cs="仿宋_GB2312"/>
          <w:color w:val="000000"/>
          <w:kern w:val="0"/>
          <w:szCs w:val="32"/>
        </w:rPr>
        <w:t>年初预算为</w:t>
      </w:r>
      <w:r w:rsidR="001F7A51">
        <w:rPr>
          <w:rFonts w:ascii="仿宋_GB2312" w:eastAsia="仿宋_GB2312" w:hAnsi="宋体" w:cs="仿宋_GB2312" w:hint="eastAsia"/>
          <w:color w:val="000000"/>
          <w:kern w:val="0"/>
          <w:szCs w:val="32"/>
        </w:rPr>
        <w:t>289.14</w:t>
      </w:r>
      <w:r w:rsidR="001F7A51">
        <w:rPr>
          <w:rFonts w:ascii="仿宋_GB2312" w:eastAsia="仿宋_GB2312" w:hAnsi="宋体" w:cs="仿宋_GB2312"/>
          <w:color w:val="000000"/>
          <w:kern w:val="0"/>
          <w:szCs w:val="32"/>
        </w:rPr>
        <w:t>万元，支出决算为</w:t>
      </w:r>
      <w:r w:rsidR="001F7A51">
        <w:rPr>
          <w:rFonts w:ascii="仿宋_GB2312" w:eastAsia="仿宋_GB2312" w:hAnsi="宋体" w:cs="仿宋_GB2312" w:hint="eastAsia"/>
          <w:color w:val="000000"/>
          <w:kern w:val="0"/>
          <w:szCs w:val="32"/>
        </w:rPr>
        <w:t>289.14</w:t>
      </w:r>
      <w:r w:rsidR="001F7A51">
        <w:rPr>
          <w:rFonts w:ascii="仿宋_GB2312" w:eastAsia="仿宋_GB2312" w:hAnsi="宋体" w:cs="仿宋_GB2312"/>
          <w:color w:val="000000"/>
          <w:kern w:val="0"/>
          <w:szCs w:val="32"/>
        </w:rPr>
        <w:t>万元，完成年初预算的</w:t>
      </w:r>
      <w:r w:rsidR="001F7A51">
        <w:rPr>
          <w:rFonts w:ascii="仿宋_GB2312" w:eastAsia="仿宋_GB2312" w:hAnsi="宋体" w:cs="仿宋_GB2312" w:hint="eastAsia"/>
          <w:color w:val="000000"/>
          <w:kern w:val="0"/>
          <w:szCs w:val="32"/>
        </w:rPr>
        <w:t>100</w:t>
      </w:r>
      <w:r w:rsidR="001F7A51">
        <w:rPr>
          <w:rFonts w:ascii="仿宋_GB2312" w:eastAsia="仿宋_GB2312" w:hAnsi="宋体" w:cs="仿宋_GB2312"/>
          <w:color w:val="000000"/>
          <w:kern w:val="0"/>
          <w:szCs w:val="32"/>
        </w:rPr>
        <w:t>%。</w:t>
      </w:r>
    </w:p>
    <w:p w:rsidR="00421910" w:rsidRDefault="00421910" w:rsidP="001F7A51">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其中：（1）行政运行支出</w:t>
      </w: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4.7</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4.7</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421910" w:rsidRDefault="00421910" w:rsidP="001F7A51">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（2）公路养护支出</w:t>
      </w: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61.75</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61.75</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421910" w:rsidRDefault="00421910" w:rsidP="001F7A51">
      <w:pPr>
        <w:widowControl/>
        <w:spacing w:line="560" w:lineRule="exact"/>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（3）其他公路水路运输支出</w:t>
      </w: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227.34</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227.34</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1F7A51" w:rsidRPr="001F7A51" w:rsidRDefault="001F7A51" w:rsidP="001F7A51">
      <w:pPr>
        <w:widowControl/>
        <w:spacing w:line="560" w:lineRule="exact"/>
        <w:ind w:firstLineChars="200" w:firstLine="643"/>
        <w:jc w:val="left"/>
        <w:rPr>
          <w:rFonts w:ascii="仿宋_GB2312" w:eastAsia="仿宋_GB2312" w:hAnsi="宋体" w:cs="仿宋_GB2312"/>
          <w:b/>
          <w:color w:val="000000"/>
          <w:kern w:val="0"/>
          <w:szCs w:val="32"/>
        </w:rPr>
      </w:pPr>
    </w:p>
    <w:p w:rsidR="004A44B2" w:rsidRDefault="00935DE9">
      <w:pPr>
        <w:spacing w:line="560" w:lineRule="exact"/>
        <w:ind w:firstLineChars="200" w:firstLine="640"/>
        <w:rPr>
          <w:rFonts w:ascii="仿宋_GB2312" w:eastAsia="仿宋_GB2312" w:hAnsi="仿宋"/>
          <w:szCs w:val="32"/>
        </w:rPr>
      </w:pPr>
      <w:r>
        <w:rPr>
          <w:rFonts w:ascii="黑体" w:eastAsia="黑体" w:hAnsi="黑体" w:hint="eastAsia"/>
          <w:color w:val="000000"/>
          <w:kern w:val="0"/>
          <w:szCs w:val="32"/>
        </w:rPr>
        <w:t xml:space="preserve">六、一般公共预算财政拨款基本支出决算情况说明 </w:t>
      </w:r>
    </w:p>
    <w:p w:rsidR="004A44B2" w:rsidRDefault="00935DE9" w:rsidP="00421910">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1F7A51">
        <w:rPr>
          <w:rFonts w:ascii="仿宋_GB2312" w:eastAsia="仿宋_GB2312" w:hAnsi="仿宋_GB2312" w:cs="仿宋_GB2312" w:hint="eastAsia"/>
          <w:color w:val="000000"/>
          <w:kern w:val="0"/>
          <w:sz w:val="31"/>
          <w:szCs w:val="31"/>
        </w:rPr>
        <w:t>250.39</w:t>
      </w:r>
      <w:r>
        <w:rPr>
          <w:rFonts w:ascii="仿宋_GB2312" w:eastAsia="仿宋_GB2312" w:hAnsi="仿宋_GB2312" w:cs="仿宋_GB2312"/>
          <w:color w:val="000000"/>
          <w:kern w:val="0"/>
          <w:sz w:val="31"/>
          <w:szCs w:val="31"/>
        </w:rPr>
        <w:t>万元，包括：人员经费支出</w:t>
      </w:r>
      <w:r w:rsidR="001F7A51">
        <w:rPr>
          <w:rFonts w:ascii="仿宋_GB2312" w:eastAsia="仿宋_GB2312" w:hAnsi="仿宋_GB2312" w:cs="仿宋_GB2312" w:hint="eastAsia"/>
          <w:color w:val="000000"/>
          <w:kern w:val="0"/>
          <w:sz w:val="31"/>
          <w:szCs w:val="31"/>
        </w:rPr>
        <w:t>225.51</w:t>
      </w:r>
      <w:r>
        <w:rPr>
          <w:rFonts w:ascii="仿宋_GB2312" w:eastAsia="仿宋_GB2312" w:hAnsi="仿宋_GB2312" w:cs="仿宋_GB2312"/>
          <w:color w:val="000000"/>
          <w:kern w:val="0"/>
          <w:sz w:val="31"/>
          <w:szCs w:val="31"/>
        </w:rPr>
        <w:t>万元和公用经费支出</w:t>
      </w:r>
      <w:r w:rsidR="001F7A51">
        <w:rPr>
          <w:rFonts w:ascii="仿宋_GB2312" w:eastAsia="仿宋_GB2312" w:hAnsi="仿宋_GB2312" w:cs="仿宋_GB2312" w:hint="eastAsia"/>
          <w:color w:val="000000"/>
          <w:kern w:val="0"/>
          <w:sz w:val="31"/>
          <w:szCs w:val="31"/>
        </w:rPr>
        <w:t>24.88</w:t>
      </w:r>
      <w:r>
        <w:rPr>
          <w:rFonts w:ascii="仿宋_GB2312" w:eastAsia="仿宋_GB2312" w:hAnsi="仿宋_GB2312" w:cs="仿宋_GB2312"/>
          <w:color w:val="000000"/>
          <w:kern w:val="0"/>
          <w:sz w:val="31"/>
          <w:szCs w:val="31"/>
        </w:rPr>
        <w:t>万元。</w:t>
      </w:r>
    </w:p>
    <w:p w:rsidR="004A44B2" w:rsidRDefault="00935DE9">
      <w:pPr>
        <w:widowControl/>
        <w:spacing w:line="560" w:lineRule="exact"/>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sidR="001F7A51">
        <w:rPr>
          <w:rFonts w:ascii="仿宋_GB2312" w:eastAsia="仿宋_GB2312" w:hAnsi="宋体" w:cs="仿宋_GB2312" w:hint="eastAsia"/>
          <w:color w:val="000000"/>
          <w:kern w:val="0"/>
          <w:szCs w:val="32"/>
        </w:rPr>
        <w:t>225.51</w:t>
      </w:r>
      <w:r>
        <w:rPr>
          <w:rFonts w:ascii="仿宋_GB2312" w:eastAsia="仿宋_GB2312" w:hAnsi="宋体" w:cs="仿宋_GB2312"/>
          <w:color w:val="000000"/>
          <w:kern w:val="0"/>
          <w:szCs w:val="32"/>
        </w:rPr>
        <w:t>万元，主要包括</w:t>
      </w:r>
      <w:r w:rsidR="00421910">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基本工资</w:t>
      </w:r>
      <w:r w:rsidR="00421910">
        <w:rPr>
          <w:rFonts w:ascii="仿宋_GB2312" w:eastAsia="仿宋_GB2312" w:hAnsi="宋体" w:cs="仿宋_GB2312" w:hint="eastAsia"/>
          <w:color w:val="000000"/>
          <w:kern w:val="0"/>
          <w:szCs w:val="32"/>
        </w:rPr>
        <w:t>66.52</w:t>
      </w:r>
      <w:r>
        <w:rPr>
          <w:rFonts w:ascii="仿宋_GB2312" w:eastAsia="仿宋_GB2312" w:hAnsi="宋体" w:cs="仿宋_GB2312" w:hint="eastAsia"/>
          <w:color w:val="000000"/>
          <w:kern w:val="0"/>
          <w:szCs w:val="32"/>
        </w:rPr>
        <w:t>万元</w:t>
      </w:r>
      <w:r w:rsidR="00421910">
        <w:rPr>
          <w:rFonts w:ascii="仿宋_GB2312" w:eastAsia="仿宋_GB2312" w:hAnsi="宋体" w:cs="仿宋_GB2312" w:hint="eastAsia"/>
          <w:color w:val="000000"/>
          <w:kern w:val="0"/>
          <w:szCs w:val="32"/>
        </w:rPr>
        <w:t>，津贴补贴6.36万元，绩效工资101.30万元，机关事业单位基本养老保险缴费18.30万元，职业年金缴费4.52万元，职工基本医疗保险缴费4.7万元，住房公积金21.53万元，生活补助2.28万元</w:t>
      </w:r>
      <w:r>
        <w:rPr>
          <w:rFonts w:ascii="仿宋_GB2312" w:eastAsia="仿宋_GB2312" w:hAnsi="宋体" w:cs="仿宋_GB2312" w:hint="eastAsia"/>
          <w:color w:val="000000"/>
          <w:kern w:val="0"/>
          <w:szCs w:val="32"/>
        </w:rPr>
        <w:t>。</w:t>
      </w:r>
    </w:p>
    <w:p w:rsidR="004A44B2" w:rsidRDefault="00935DE9">
      <w:pPr>
        <w:widowControl/>
        <w:spacing w:line="560" w:lineRule="exact"/>
        <w:ind w:firstLineChars="200" w:firstLine="643"/>
        <w:jc w:val="left"/>
      </w:pPr>
      <w:r>
        <w:rPr>
          <w:rFonts w:ascii="仿宋_GB2312" w:eastAsia="仿宋_GB2312" w:hAnsi="宋体" w:cs="仿宋_GB2312"/>
          <w:b/>
          <w:bCs/>
          <w:color w:val="000000"/>
          <w:kern w:val="0"/>
          <w:szCs w:val="32"/>
        </w:rPr>
        <w:t>公用经费</w:t>
      </w:r>
      <w:r w:rsidR="00421910">
        <w:rPr>
          <w:rFonts w:ascii="仿宋_GB2312" w:eastAsia="仿宋_GB2312" w:hAnsi="宋体" w:cs="仿宋_GB2312" w:hint="eastAsia"/>
          <w:color w:val="000000"/>
          <w:kern w:val="0"/>
          <w:szCs w:val="32"/>
        </w:rPr>
        <w:t>24.88</w:t>
      </w:r>
      <w:r>
        <w:rPr>
          <w:rFonts w:ascii="仿宋_GB2312" w:eastAsia="仿宋_GB2312" w:hAnsi="宋体" w:cs="仿宋_GB2312"/>
          <w:color w:val="000000"/>
          <w:kern w:val="0"/>
          <w:szCs w:val="32"/>
        </w:rPr>
        <w:t>万元，主要包括</w:t>
      </w:r>
      <w:r w:rsidR="00421910">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办公费</w:t>
      </w:r>
      <w:r w:rsidR="00421910">
        <w:rPr>
          <w:rFonts w:ascii="仿宋_GB2312" w:eastAsia="仿宋_GB2312" w:hAnsi="宋体" w:cs="仿宋_GB2312" w:hint="eastAsia"/>
          <w:color w:val="000000"/>
          <w:kern w:val="0"/>
          <w:szCs w:val="32"/>
        </w:rPr>
        <w:t>5.13</w:t>
      </w:r>
      <w:r>
        <w:rPr>
          <w:rFonts w:ascii="仿宋_GB2312" w:eastAsia="仿宋_GB2312" w:hAnsi="宋体" w:cs="仿宋_GB2312" w:hint="eastAsia"/>
          <w:color w:val="000000"/>
          <w:kern w:val="0"/>
          <w:szCs w:val="32"/>
        </w:rPr>
        <w:t>万元</w:t>
      </w:r>
      <w:r w:rsidR="00421910">
        <w:rPr>
          <w:rFonts w:ascii="仿宋_GB2312" w:eastAsia="仿宋_GB2312" w:hAnsi="宋体" w:cs="仿宋_GB2312" w:hint="eastAsia"/>
          <w:color w:val="000000"/>
          <w:kern w:val="0"/>
          <w:szCs w:val="32"/>
        </w:rPr>
        <w:t>，邮电费0.52万元，差旅费0.80万元，劳务费9.56万元，工会经费4.87万元，公务用车运行维护费4万元</w:t>
      </w:r>
      <w:r>
        <w:rPr>
          <w:rFonts w:ascii="仿宋_GB2312" w:eastAsia="仿宋_GB2312" w:hAnsi="宋体" w:cs="仿宋_GB2312" w:hint="eastAsia"/>
          <w:color w:val="000000"/>
          <w:kern w:val="0"/>
          <w:szCs w:val="32"/>
        </w:rPr>
        <w:t>。</w:t>
      </w:r>
    </w:p>
    <w:p w:rsidR="004A44B2" w:rsidRDefault="00935DE9">
      <w:pPr>
        <w:spacing w:line="560" w:lineRule="exact"/>
        <w:ind w:firstLineChars="200" w:firstLine="640"/>
        <w:rPr>
          <w:rFonts w:ascii="黑体" w:eastAsia="黑体" w:hAnsi="黑体"/>
          <w:color w:val="000000"/>
          <w:kern w:val="0"/>
          <w:szCs w:val="32"/>
        </w:rPr>
      </w:pPr>
      <w:r>
        <w:rPr>
          <w:rFonts w:ascii="黑体" w:eastAsia="黑体" w:hAnsi="黑体" w:hint="eastAsia"/>
          <w:color w:val="000000"/>
          <w:kern w:val="0"/>
          <w:szCs w:val="32"/>
        </w:rPr>
        <w:t xml:space="preserve">七、一般公共预算财政拨款“三公”经费及会议费、培训费支出决算情况说明 </w:t>
      </w:r>
    </w:p>
    <w:p w:rsidR="004A44B2" w:rsidRDefault="00935DE9">
      <w:pPr>
        <w:widowControl/>
        <w:spacing w:line="560" w:lineRule="exact"/>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4A44B2" w:rsidRDefault="00935DE9">
      <w:pPr>
        <w:widowControl/>
        <w:spacing w:line="560" w:lineRule="exact"/>
        <w:ind w:firstLineChars="200" w:firstLine="640"/>
        <w:jc w:val="left"/>
      </w:pPr>
      <w:r>
        <w:rPr>
          <w:rFonts w:ascii="仿宋_GB2312" w:eastAsia="仿宋_GB2312" w:hAnsi="宋体" w:cs="仿宋_GB2312"/>
          <w:color w:val="000000"/>
          <w:kern w:val="0"/>
          <w:szCs w:val="32"/>
        </w:rPr>
        <w:lastRenderedPageBreak/>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sidR="0086047E">
        <w:rPr>
          <w:rFonts w:ascii="仿宋_GB2312" w:eastAsia="仿宋_GB2312" w:hAnsi="宋体" w:cs="仿宋_GB2312" w:hint="eastAsia"/>
          <w:color w:val="000000"/>
          <w:kern w:val="0"/>
          <w:szCs w:val="32"/>
        </w:rPr>
        <w:t>4</w:t>
      </w:r>
      <w:r>
        <w:rPr>
          <w:rFonts w:ascii="仿宋_GB2312" w:eastAsia="仿宋_GB2312" w:hAnsi="宋体" w:cs="仿宋_GB2312"/>
          <w:color w:val="000000"/>
          <w:kern w:val="0"/>
          <w:szCs w:val="32"/>
        </w:rPr>
        <w:t>万元，支出决算为</w:t>
      </w:r>
      <w:r w:rsidR="0086047E">
        <w:rPr>
          <w:rFonts w:ascii="仿宋_GB2312" w:eastAsia="仿宋_GB2312" w:hAnsi="宋体" w:cs="仿宋_GB2312" w:hint="eastAsia"/>
          <w:color w:val="000000"/>
          <w:kern w:val="0"/>
          <w:szCs w:val="32"/>
        </w:rPr>
        <w:t>4</w:t>
      </w:r>
      <w:r>
        <w:rPr>
          <w:rFonts w:ascii="仿宋_GB2312" w:eastAsia="仿宋_GB2312" w:hAnsi="宋体" w:cs="仿宋_GB2312"/>
          <w:color w:val="000000"/>
          <w:kern w:val="0"/>
          <w:szCs w:val="32"/>
        </w:rPr>
        <w:t>万元，完成预算的</w:t>
      </w:r>
      <w:r w:rsidR="0086047E">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4A44B2" w:rsidRDefault="00935DE9">
      <w:pPr>
        <w:spacing w:line="560" w:lineRule="exact"/>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4A44B2" w:rsidRDefault="00935DE9" w:rsidP="00752ADC">
      <w:pPr>
        <w:widowControl/>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86047E">
        <w:rPr>
          <w:rFonts w:ascii="仿宋_GB2312" w:eastAsia="仿宋_GB2312" w:hAnsi="宋体" w:cs="仿宋_GB2312" w:hint="eastAsia"/>
          <w:color w:val="000000"/>
          <w:kern w:val="0"/>
          <w:szCs w:val="32"/>
        </w:rPr>
        <w:t>4</w:t>
      </w:r>
      <w:r>
        <w:rPr>
          <w:rFonts w:ascii="仿宋_GB2312" w:eastAsia="仿宋_GB2312" w:hAnsi="宋体" w:cs="仿宋_GB2312"/>
          <w:color w:val="000000"/>
          <w:kern w:val="0"/>
          <w:szCs w:val="32"/>
        </w:rPr>
        <w:t>万元，占</w:t>
      </w:r>
      <w:r w:rsidR="0086047E">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4A44B2" w:rsidRDefault="00935DE9" w:rsidP="00752ADC">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sidR="0086047E">
        <w:rPr>
          <w:rFonts w:ascii="仿宋_GB2312" w:eastAsia="仿宋_GB2312" w:hAnsi="宋体" w:cs="仿宋_GB2312" w:hint="eastAsia"/>
          <w:color w:val="000000"/>
          <w:kern w:val="0"/>
          <w:szCs w:val="32"/>
        </w:rPr>
        <w:t>4</w:t>
      </w:r>
      <w:r>
        <w:rPr>
          <w:rFonts w:ascii="仿宋_GB2312" w:eastAsia="仿宋_GB2312" w:hAnsi="宋体" w:cs="仿宋_GB2312"/>
          <w:color w:val="000000"/>
          <w:kern w:val="0"/>
          <w:szCs w:val="32"/>
        </w:rPr>
        <w:t>万元，支出决算为</w:t>
      </w:r>
      <w:r w:rsidR="0086047E">
        <w:rPr>
          <w:rFonts w:ascii="仿宋_GB2312" w:eastAsia="仿宋_GB2312" w:hAnsi="宋体" w:cs="仿宋_GB2312" w:hint="eastAsia"/>
          <w:color w:val="000000"/>
          <w:kern w:val="0"/>
          <w:szCs w:val="32"/>
        </w:rPr>
        <w:t>4</w:t>
      </w:r>
      <w:r>
        <w:rPr>
          <w:rFonts w:ascii="仿宋_GB2312" w:eastAsia="仿宋_GB2312" w:hAnsi="宋体" w:cs="仿宋_GB2312"/>
          <w:color w:val="000000"/>
          <w:kern w:val="0"/>
          <w:szCs w:val="32"/>
        </w:rPr>
        <w:t>万元，完成预算的</w:t>
      </w:r>
      <w:r w:rsidR="0086047E">
        <w:rPr>
          <w:rFonts w:ascii="仿宋_GB2312" w:eastAsia="仿宋_GB2312" w:hAnsi="宋体" w:cs="仿宋_GB2312" w:hint="eastAsia"/>
          <w:color w:val="000000"/>
          <w:kern w:val="0"/>
          <w:szCs w:val="32"/>
        </w:rPr>
        <w:t>100</w:t>
      </w:r>
      <w:r>
        <w:rPr>
          <w:rFonts w:ascii="仿宋_GB2312" w:eastAsia="仿宋_GB2312" w:hAnsi="宋体" w:cs="仿宋_GB2312" w:hint="eastAsia"/>
          <w:color w:val="000000"/>
          <w:kern w:val="0"/>
          <w:szCs w:val="32"/>
        </w:rPr>
        <w:t>%</w:t>
      </w:r>
      <w:r w:rsidR="0086047E">
        <w:rPr>
          <w:rFonts w:ascii="仿宋_GB2312" w:eastAsia="仿宋_GB2312" w:hAnsi="宋体" w:cs="仿宋_GB2312" w:hint="eastAsia"/>
          <w:color w:val="000000"/>
          <w:kern w:val="0"/>
          <w:szCs w:val="32"/>
        </w:rPr>
        <w:t>。</w:t>
      </w:r>
    </w:p>
    <w:p w:rsidR="00752ADC" w:rsidRDefault="00752ADC" w:rsidP="00752ADC">
      <w:pPr>
        <w:widowControl/>
        <w:ind w:firstLineChars="200" w:firstLine="643"/>
        <w:jc w:val="left"/>
        <w:rPr>
          <w:rFonts w:ascii="楷体_GB2312" w:eastAsia="楷体_GB2312" w:hAnsi="宋体" w:cs="楷体_GB2312"/>
          <w:b/>
          <w:color w:val="000000"/>
          <w:kern w:val="0"/>
          <w:szCs w:val="32"/>
        </w:rPr>
      </w:pPr>
    </w:p>
    <w:p w:rsidR="00752ADC" w:rsidRDefault="00752ADC" w:rsidP="00752ADC">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noProof/>
          <w:color w:val="000000"/>
          <w:kern w:val="0"/>
          <w:szCs w:val="32"/>
        </w:rPr>
        <w:drawing>
          <wp:inline distT="0" distB="0" distL="0" distR="0">
            <wp:extent cx="5274310" cy="3076575"/>
            <wp:effectExtent l="19050" t="0" r="21590" b="0"/>
            <wp:docPr id="41" name="图表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A44B2" w:rsidRDefault="00935DE9" w:rsidP="00752ADC">
      <w:pPr>
        <w:ind w:firstLineChars="200" w:firstLine="640"/>
        <w:rPr>
          <w:rFonts w:ascii="黑体" w:eastAsia="黑体" w:hAnsi="黑体"/>
          <w:color w:val="000000"/>
          <w:kern w:val="0"/>
          <w:szCs w:val="32"/>
        </w:rPr>
      </w:pPr>
      <w:r>
        <w:rPr>
          <w:rFonts w:ascii="黑体" w:eastAsia="黑体" w:hAnsi="黑体" w:hint="eastAsia"/>
          <w:color w:val="000000"/>
          <w:kern w:val="0"/>
          <w:szCs w:val="32"/>
        </w:rPr>
        <w:t xml:space="preserve">八、政府性基金预算财政拨款收入支出情况说明 </w:t>
      </w:r>
    </w:p>
    <w:p w:rsidR="004A44B2" w:rsidRDefault="00935DE9" w:rsidP="00752ADC">
      <w:pPr>
        <w:ind w:firstLine="641"/>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r w:rsidR="002C62A6">
        <w:rPr>
          <w:rFonts w:ascii="仿宋_GB2312" w:eastAsia="仿宋_GB2312" w:hAnsi="仿宋_GB2312" w:cs="仿宋_GB2312" w:hint="eastAsia"/>
          <w:szCs w:val="32"/>
        </w:rPr>
        <w:t>。</w:t>
      </w:r>
    </w:p>
    <w:p w:rsidR="004A44B2" w:rsidRDefault="00935DE9" w:rsidP="00752ADC">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4A44B2" w:rsidRDefault="00935DE9" w:rsidP="00752ADC">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本部门无国有资本经营决算拨款收支</w:t>
      </w:r>
      <w:r w:rsidR="002C62A6">
        <w:rPr>
          <w:rFonts w:ascii="仿宋_GB2312" w:eastAsia="仿宋_GB2312" w:hAnsi="仿宋_GB2312" w:cs="仿宋_GB2312" w:hint="eastAsia"/>
          <w:szCs w:val="32"/>
        </w:rPr>
        <w:t>。</w:t>
      </w:r>
    </w:p>
    <w:p w:rsidR="004A44B2" w:rsidRDefault="00935DE9">
      <w:pPr>
        <w:widowControl/>
        <w:spacing w:line="560" w:lineRule="exact"/>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4A44B2" w:rsidRDefault="00935DE9">
      <w:pPr>
        <w:widowControl/>
        <w:spacing w:line="560" w:lineRule="exact"/>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r>
        <w:rPr>
          <w:rFonts w:ascii="楷体_GB2312" w:eastAsia="楷体_GB2312" w:hAnsi="宋体" w:cs="楷体_GB2312" w:hint="eastAsia"/>
          <w:b/>
          <w:color w:val="000000"/>
          <w:kern w:val="0"/>
          <w:szCs w:val="32"/>
        </w:rPr>
        <w:t xml:space="preserve">     </w:t>
      </w:r>
    </w:p>
    <w:p w:rsidR="004A44B2" w:rsidRDefault="00935DE9">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lastRenderedPageBreak/>
        <w:t>根据预算绩效管理要求，本部门组织对2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w:t>
      </w:r>
      <w:r w:rsidR="0000274C">
        <w:rPr>
          <w:rFonts w:ascii="仿宋_GB2312" w:eastAsia="仿宋_GB2312" w:hAnsi="仿宋_GB2312" w:cs="仿宋_GB2312" w:hint="eastAsia"/>
          <w:szCs w:val="32"/>
        </w:rPr>
        <w:t>1</w:t>
      </w:r>
      <w:r>
        <w:rPr>
          <w:rFonts w:ascii="仿宋_GB2312" w:eastAsia="仿宋_GB2312" w:hAnsi="仿宋_GB2312" w:cs="仿宋_GB2312" w:hint="eastAsia"/>
          <w:szCs w:val="32"/>
        </w:rPr>
        <w:t>个项目支出开展了绩效自评</w:t>
      </w:r>
      <w:r>
        <w:rPr>
          <w:rFonts w:ascii="仿宋_GB2312" w:eastAsia="仿宋_GB2312" w:hAnsi="仿宋_GB2312" w:cs="仿宋_GB2312"/>
          <w:szCs w:val="32"/>
        </w:rPr>
        <w:t>，其中，一级项目</w:t>
      </w:r>
      <w:r w:rsidR="002C62A6">
        <w:rPr>
          <w:rFonts w:ascii="仿宋_GB2312" w:eastAsia="仿宋_GB2312" w:hAnsi="仿宋_GB2312" w:cs="仿宋_GB2312" w:hint="eastAsia"/>
          <w:szCs w:val="32"/>
        </w:rPr>
        <w:t>1</w:t>
      </w:r>
      <w:r>
        <w:rPr>
          <w:rFonts w:ascii="仿宋_GB2312" w:eastAsia="仿宋_GB2312" w:hAnsi="仿宋_GB2312" w:cs="仿宋_GB2312"/>
          <w:szCs w:val="32"/>
        </w:rPr>
        <w:t>个，，共涉及资金</w:t>
      </w:r>
      <w:r w:rsidR="0000274C">
        <w:rPr>
          <w:rFonts w:ascii="仿宋_GB2312" w:eastAsia="仿宋_GB2312" w:hAnsi="仿宋_GB2312" w:cs="仿宋_GB2312" w:hint="eastAsia"/>
          <w:szCs w:val="32"/>
        </w:rPr>
        <w:t>61.75</w:t>
      </w:r>
      <w:r>
        <w:rPr>
          <w:rFonts w:ascii="仿宋_GB2312" w:eastAsia="仿宋_GB2312" w:hAnsi="仿宋_GB2312" w:cs="仿宋_GB2312"/>
          <w:szCs w:val="32"/>
        </w:rPr>
        <w:t>万元，占一般公共预算项目支出总额的</w:t>
      </w:r>
      <w:r w:rsidR="0000274C">
        <w:rPr>
          <w:rFonts w:ascii="仿宋_GB2312" w:eastAsia="仿宋_GB2312" w:hAnsi="仿宋_GB2312" w:cs="仿宋_GB2312" w:hint="eastAsia"/>
          <w:szCs w:val="32"/>
        </w:rPr>
        <w:t>100</w:t>
      </w:r>
      <w:r>
        <w:rPr>
          <w:rFonts w:ascii="仿宋_GB2312" w:eastAsia="仿宋_GB2312" w:hAnsi="仿宋_GB2312" w:cs="仿宋_GB2312"/>
          <w:szCs w:val="32"/>
        </w:rPr>
        <w:t>%</w:t>
      </w:r>
      <w:r>
        <w:rPr>
          <w:rFonts w:ascii="仿宋_GB2312" w:eastAsia="仿宋_GB2312" w:hAnsi="仿宋_GB2312" w:cs="仿宋_GB2312" w:hint="eastAsia"/>
          <w:color w:val="000000"/>
          <w:kern w:val="0"/>
          <w:sz w:val="31"/>
          <w:szCs w:val="31"/>
        </w:rPr>
        <w:t>。</w:t>
      </w:r>
    </w:p>
    <w:p w:rsidR="004A44B2" w:rsidRDefault="00935DE9">
      <w:pPr>
        <w:widowControl/>
        <w:spacing w:line="560" w:lineRule="exact"/>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年度部门整体进行了绩效自评，涉及资金</w:t>
      </w:r>
      <w:r w:rsidR="0000274C">
        <w:rPr>
          <w:rFonts w:ascii="仿宋_GB2312" w:eastAsia="仿宋_GB2312" w:hAnsi="仿宋_GB2312" w:cs="仿宋_GB2312" w:hint="eastAsia"/>
          <w:color w:val="000000"/>
          <w:kern w:val="0"/>
          <w:sz w:val="31"/>
          <w:szCs w:val="31"/>
        </w:rPr>
        <w:t>61.75</w:t>
      </w:r>
      <w:r>
        <w:rPr>
          <w:rFonts w:ascii="仿宋_GB2312" w:eastAsia="仿宋_GB2312" w:hAnsi="仿宋_GB2312" w:cs="仿宋_GB2312" w:hint="eastAsia"/>
          <w:szCs w:val="32"/>
        </w:rPr>
        <w:t>万元。</w:t>
      </w:r>
    </w:p>
    <w:p w:rsidR="004A44B2" w:rsidRDefault="00935DE9">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部门决算中项目绩效自评结果。</w:t>
      </w:r>
    </w:p>
    <w:p w:rsidR="004A44B2" w:rsidRDefault="002C62A6" w:rsidP="002C62A6">
      <w:pPr>
        <w:widowControl/>
        <w:spacing w:line="560" w:lineRule="exact"/>
        <w:ind w:firstLineChars="200" w:firstLine="620"/>
        <w:jc w:val="left"/>
        <w:rPr>
          <w:rFonts w:ascii="仿宋_GB2312" w:eastAsia="仿宋_GB2312" w:hAnsi="仿宋_GB2312" w:cs="仿宋_GB2312"/>
          <w:color w:val="000000"/>
          <w:kern w:val="0"/>
          <w:sz w:val="31"/>
          <w:szCs w:val="31"/>
        </w:rPr>
      </w:pPr>
      <w:r w:rsidRPr="002C62A6">
        <w:rPr>
          <w:rFonts w:ascii="仿宋_GB2312" w:eastAsia="仿宋_GB2312" w:hAnsi="仿宋_GB2312" w:cs="仿宋_GB2312" w:hint="eastAsia"/>
          <w:color w:val="000000"/>
          <w:kern w:val="0"/>
          <w:sz w:val="31"/>
          <w:szCs w:val="31"/>
        </w:rPr>
        <w:t>农村公路日常养护</w:t>
      </w:r>
      <w:r w:rsidR="00935DE9">
        <w:rPr>
          <w:rFonts w:ascii="仿宋_GB2312" w:eastAsia="仿宋_GB2312" w:hAnsi="仿宋_GB2312" w:cs="仿宋_GB2312"/>
          <w:color w:val="000000"/>
          <w:kern w:val="0"/>
          <w:sz w:val="31"/>
          <w:szCs w:val="31"/>
        </w:rPr>
        <w:t>项目绩效自评综述：根据年初设定的绩效目标，项目自评得分</w:t>
      </w:r>
      <w:r>
        <w:rPr>
          <w:rFonts w:ascii="仿宋_GB2312" w:eastAsia="仿宋_GB2312" w:hAnsi="仿宋_GB2312" w:cs="仿宋_GB2312" w:hint="eastAsia"/>
          <w:color w:val="000000"/>
          <w:kern w:val="0"/>
          <w:sz w:val="31"/>
          <w:szCs w:val="31"/>
        </w:rPr>
        <w:t>100</w:t>
      </w:r>
      <w:r w:rsidR="00935DE9">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61.75</w:t>
      </w:r>
      <w:r w:rsidR="00935DE9">
        <w:rPr>
          <w:rFonts w:ascii="仿宋_GB2312" w:eastAsia="仿宋_GB2312" w:hAnsi="仿宋_GB2312" w:cs="仿宋_GB2312"/>
          <w:color w:val="000000"/>
          <w:kern w:val="0"/>
          <w:sz w:val="31"/>
          <w:szCs w:val="31"/>
        </w:rPr>
        <w:t>万元，执行数</w:t>
      </w:r>
      <w:r>
        <w:rPr>
          <w:rFonts w:ascii="仿宋_GB2312" w:eastAsia="仿宋_GB2312" w:hAnsi="仿宋_GB2312" w:cs="仿宋_GB2312" w:hint="eastAsia"/>
          <w:color w:val="000000"/>
          <w:kern w:val="0"/>
          <w:sz w:val="31"/>
          <w:szCs w:val="31"/>
        </w:rPr>
        <w:t>61.75</w:t>
      </w:r>
      <w:r w:rsidR="00935DE9">
        <w:rPr>
          <w:rFonts w:ascii="仿宋_GB2312" w:eastAsia="仿宋_GB2312" w:hAnsi="仿宋_GB2312" w:cs="仿宋_GB2312"/>
          <w:color w:val="000000"/>
          <w:kern w:val="0"/>
          <w:sz w:val="31"/>
          <w:szCs w:val="31"/>
        </w:rPr>
        <w:t>万元，完成预算的</w:t>
      </w:r>
      <w:r>
        <w:rPr>
          <w:rFonts w:ascii="仿宋_GB2312" w:eastAsia="仿宋_GB2312" w:hAnsi="仿宋_GB2312" w:cs="仿宋_GB2312" w:hint="eastAsia"/>
          <w:color w:val="000000"/>
          <w:kern w:val="0"/>
          <w:sz w:val="31"/>
          <w:szCs w:val="31"/>
        </w:rPr>
        <w:t>100</w:t>
      </w:r>
      <w:r w:rsidR="00935DE9">
        <w:rPr>
          <w:rFonts w:ascii="仿宋_GB2312" w:eastAsia="仿宋_GB2312" w:hAnsi="仿宋_GB2312" w:cs="仿宋_GB2312"/>
          <w:color w:val="000000"/>
          <w:kern w:val="0"/>
          <w:sz w:val="31"/>
          <w:szCs w:val="31"/>
        </w:rPr>
        <w:t>%。</w:t>
      </w:r>
    </w:p>
    <w:p w:rsidR="00B30E0C" w:rsidRDefault="00B30E0C" w:rsidP="00B30E0C">
      <w:pPr>
        <w:widowControl/>
        <w:spacing w:line="560" w:lineRule="exact"/>
        <w:ind w:firstLineChars="200" w:firstLine="640"/>
        <w:jc w:val="left"/>
        <w:rPr>
          <w:rFonts w:eastAsia="仿宋_GB2312"/>
          <w:szCs w:val="32"/>
        </w:rPr>
      </w:pPr>
      <w:r>
        <w:rPr>
          <w:rFonts w:eastAsia="仿宋_GB2312" w:hint="eastAsia"/>
          <w:szCs w:val="32"/>
        </w:rPr>
        <w:t>阎良区全区农村公路的养护、管理及公路路政管理。农村公路里程共计</w:t>
      </w:r>
      <w:r>
        <w:rPr>
          <w:rFonts w:eastAsia="仿宋_GB2312"/>
          <w:szCs w:val="32"/>
        </w:rPr>
        <w:t>545.833</w:t>
      </w:r>
      <w:r>
        <w:rPr>
          <w:rFonts w:eastAsia="仿宋_GB2312" w:hint="eastAsia"/>
          <w:szCs w:val="32"/>
        </w:rPr>
        <w:t>公里，其中县道</w:t>
      </w:r>
      <w:r>
        <w:rPr>
          <w:rFonts w:eastAsia="仿宋_GB2312"/>
          <w:szCs w:val="32"/>
        </w:rPr>
        <w:t>79.919</w:t>
      </w:r>
      <w:r>
        <w:rPr>
          <w:rFonts w:eastAsia="仿宋_GB2312" w:hint="eastAsia"/>
          <w:szCs w:val="32"/>
        </w:rPr>
        <w:t>公里，乡道</w:t>
      </w:r>
      <w:r>
        <w:rPr>
          <w:rFonts w:eastAsia="仿宋_GB2312"/>
          <w:szCs w:val="32"/>
        </w:rPr>
        <w:t>102.267</w:t>
      </w:r>
      <w:r>
        <w:rPr>
          <w:rFonts w:eastAsia="仿宋_GB2312" w:hint="eastAsia"/>
          <w:szCs w:val="32"/>
        </w:rPr>
        <w:t>公里，村道</w:t>
      </w:r>
      <w:r>
        <w:rPr>
          <w:rFonts w:eastAsia="仿宋_GB2312"/>
          <w:szCs w:val="32"/>
        </w:rPr>
        <w:t>363.647</w:t>
      </w:r>
      <w:r>
        <w:rPr>
          <w:rFonts w:eastAsia="仿宋_GB2312" w:hint="eastAsia"/>
          <w:szCs w:val="32"/>
        </w:rPr>
        <w:t>公里。</w:t>
      </w:r>
    </w:p>
    <w:p w:rsidR="00B30E0C" w:rsidRDefault="00B30E0C" w:rsidP="00B30E0C">
      <w:pPr>
        <w:widowControl/>
        <w:spacing w:line="560" w:lineRule="exact"/>
        <w:ind w:firstLineChars="200" w:firstLine="640"/>
        <w:jc w:val="left"/>
        <w:rPr>
          <w:rFonts w:ascii="仿宋_GB2312" w:eastAsia="仿宋_GB2312"/>
          <w:szCs w:val="32"/>
        </w:rPr>
      </w:pPr>
      <w:r>
        <w:rPr>
          <w:rFonts w:ascii="仿宋_GB2312" w:eastAsia="仿宋_GB2312" w:hint="eastAsia"/>
          <w:szCs w:val="32"/>
        </w:rPr>
        <w:t>评定县道71.680公里，MQI评定结果为79.7分。评定乡道102.267公里， MQI评定结果为76.4分。评定村道74.2公里，MQI评定结果74.4分。</w:t>
      </w:r>
    </w:p>
    <w:p w:rsidR="00B30E0C" w:rsidRPr="00B30E0C" w:rsidRDefault="00B30E0C" w:rsidP="00B30E0C">
      <w:pPr>
        <w:spacing w:line="600" w:lineRule="exact"/>
        <w:ind w:firstLineChars="200" w:firstLine="640"/>
        <w:rPr>
          <w:rFonts w:ascii="仿宋_GB2312" w:eastAsia="仿宋_GB2312"/>
          <w:szCs w:val="32"/>
        </w:rPr>
      </w:pPr>
      <w:r w:rsidRPr="00B30E0C">
        <w:rPr>
          <w:rFonts w:ascii="仿宋_GB2312" w:eastAsia="仿宋_GB2312" w:hint="eastAsia"/>
          <w:szCs w:val="32"/>
        </w:rPr>
        <w:t>农村公路养护规范化管理</w:t>
      </w:r>
    </w:p>
    <w:p w:rsidR="00B30E0C" w:rsidRDefault="00B30E0C" w:rsidP="00B30E0C">
      <w:pPr>
        <w:spacing w:line="600" w:lineRule="exact"/>
        <w:ind w:firstLineChars="200" w:firstLine="640"/>
        <w:rPr>
          <w:rFonts w:ascii="仿宋_GB2312" w:eastAsia="仿宋_GB2312"/>
          <w:szCs w:val="32"/>
        </w:rPr>
      </w:pPr>
      <w:r>
        <w:rPr>
          <w:rFonts w:ascii="仿宋_GB2312" w:eastAsia="仿宋_GB2312" w:hint="eastAsia"/>
          <w:szCs w:val="32"/>
        </w:rPr>
        <w:t>1、县、乡道</w:t>
      </w:r>
    </w:p>
    <w:p w:rsidR="00B30E0C" w:rsidRDefault="00B30E0C" w:rsidP="00B30E0C">
      <w:pPr>
        <w:spacing w:line="600" w:lineRule="exact"/>
        <w:ind w:firstLineChars="200" w:firstLine="640"/>
        <w:rPr>
          <w:rFonts w:ascii="仿宋_GB2312" w:eastAsia="仿宋_GB2312"/>
          <w:szCs w:val="32"/>
        </w:rPr>
      </w:pPr>
      <w:r>
        <w:rPr>
          <w:rFonts w:ascii="仿宋_GB2312" w:eastAsia="仿宋_GB2312" w:hint="eastAsia"/>
          <w:szCs w:val="32"/>
        </w:rPr>
        <w:t>2019年县乡道养护积极贯彻落实各项养护管理制度，严格按照养护管理工作要求，努力完成各项养护管理任务。加大对养护公司的日常养护管理力度，共向养护公司下发养护巡查通知单36份，及时通报每月养护工作情况，督促公司严格按照养护工作标准及时整改。每月及时下达养护计划，紧抓监管落实，发现问题及时下发养护通知单，月末严格组</w:t>
      </w:r>
      <w:r>
        <w:rPr>
          <w:rFonts w:ascii="仿宋_GB2312" w:eastAsia="仿宋_GB2312" w:hint="eastAsia"/>
          <w:szCs w:val="32"/>
        </w:rPr>
        <w:lastRenderedPageBreak/>
        <w:t xml:space="preserve">织考核验收，督促落实好各项工作任务。加大日常巡查力度，按标准认真完成内业资料的整理、填写。 </w:t>
      </w:r>
    </w:p>
    <w:p w:rsidR="00B30E0C" w:rsidRDefault="00B30E0C" w:rsidP="00B30E0C">
      <w:pPr>
        <w:spacing w:line="600" w:lineRule="exact"/>
        <w:ind w:firstLineChars="200" w:firstLine="640"/>
        <w:rPr>
          <w:rFonts w:ascii="仿宋_GB2312" w:eastAsia="仿宋_GB2312"/>
          <w:szCs w:val="32"/>
        </w:rPr>
      </w:pPr>
      <w:r>
        <w:rPr>
          <w:rFonts w:ascii="仿宋_GB2312" w:eastAsia="仿宋_GB2312" w:hint="eastAsia"/>
          <w:szCs w:val="32"/>
        </w:rPr>
        <w:t>2、村道</w:t>
      </w:r>
    </w:p>
    <w:p w:rsidR="00B30E0C" w:rsidRDefault="00B30E0C" w:rsidP="00B30E0C">
      <w:pPr>
        <w:spacing w:line="600" w:lineRule="exact"/>
        <w:ind w:firstLineChars="200" w:firstLine="640"/>
        <w:rPr>
          <w:rFonts w:ascii="仿宋_GB2312" w:eastAsia="仿宋_GB2312"/>
          <w:szCs w:val="32"/>
        </w:rPr>
      </w:pPr>
      <w:r>
        <w:rPr>
          <w:rFonts w:ascii="仿宋_GB2312" w:eastAsia="仿宋_GB2312" w:hint="eastAsia"/>
          <w:szCs w:val="32"/>
        </w:rPr>
        <w:t xml:space="preserve">加强村道日常养护，确保道路安全畅通，及时召开养护工作会议，安排部署养护工作。与各农管所制订养护考核办法，完善考核监督体制，加强考核管理力度。确保各农管所与养护员签定全年养护安全合同，并给养护员购买人身意外伤害保险，建立健全责任人档案，养护工作做实做好。养护质量检查，每月末前五日先由各农管所自检，然后由公路站负责对各农管所进行全面领导督察考核，实行目标管理，采取随时抽查、现场检查等方式进行考核督查。内业资料按照上级要求完善，每月月初有计划，月末有汇总。每月月末对各农管所的内业资料统一检查。 </w:t>
      </w:r>
    </w:p>
    <w:p w:rsidR="00B30E0C" w:rsidRPr="008F0747" w:rsidRDefault="00B30E0C" w:rsidP="008F0747">
      <w:pPr>
        <w:spacing w:line="600" w:lineRule="exact"/>
        <w:ind w:firstLineChars="200" w:firstLine="640"/>
        <w:rPr>
          <w:rFonts w:ascii="仿宋_GB2312" w:eastAsia="仿宋_GB2312" w:hAnsi="仿宋_GB2312" w:cs="仿宋_GB2312"/>
          <w:szCs w:val="32"/>
        </w:rPr>
      </w:pPr>
      <w:r w:rsidRPr="008F0747">
        <w:rPr>
          <w:rFonts w:ascii="仿宋_GB2312" w:eastAsia="仿宋_GB2312" w:hAnsi="仿宋_GB2312" w:cs="仿宋_GB2312" w:hint="eastAsia"/>
          <w:szCs w:val="32"/>
        </w:rPr>
        <w:t>按质按时完成农村公路小修保养任务。</w:t>
      </w:r>
    </w:p>
    <w:p w:rsidR="00B30E0C" w:rsidRPr="00B30E0C" w:rsidRDefault="00B30E0C" w:rsidP="00B30E0C">
      <w:pPr>
        <w:spacing w:line="600" w:lineRule="exact"/>
        <w:ind w:firstLineChars="200" w:firstLine="640"/>
        <w:rPr>
          <w:rFonts w:ascii="仿宋_GB2312" w:eastAsia="仿宋_GB2312" w:hAnsi="仿宋_GB2312" w:cs="仿宋_GB2312"/>
          <w:szCs w:val="32"/>
        </w:rPr>
      </w:pPr>
      <w:r w:rsidRPr="00A86CB4">
        <w:rPr>
          <w:rFonts w:ascii="仿宋_GB2312" w:eastAsia="仿宋_GB2312" w:hAnsi="仿宋_GB2312" w:cs="仿宋_GB2312" w:hint="eastAsia"/>
          <w:szCs w:val="32"/>
        </w:rPr>
        <w:t>在日常巡查中，对农村公路存在路面坑槽、缺少</w:t>
      </w:r>
      <w:r>
        <w:rPr>
          <w:rFonts w:ascii="仿宋_GB2312" w:eastAsia="仿宋_GB2312" w:hAnsi="仿宋_GB2312" w:cs="仿宋_GB2312" w:hint="eastAsia"/>
          <w:szCs w:val="32"/>
        </w:rPr>
        <w:t>公路设施</w:t>
      </w:r>
      <w:r w:rsidRPr="00A86CB4">
        <w:rPr>
          <w:rFonts w:ascii="仿宋_GB2312" w:eastAsia="仿宋_GB2312" w:hAnsi="仿宋_GB2312" w:cs="仿宋_GB2312" w:hint="eastAsia"/>
          <w:szCs w:val="32"/>
        </w:rPr>
        <w:t>标志标牌等安全隐患情况进行记录，并及</w:t>
      </w:r>
      <w:r>
        <w:rPr>
          <w:rFonts w:ascii="仿宋_GB2312" w:eastAsia="仿宋_GB2312" w:hAnsi="仿宋_GB2312" w:cs="仿宋_GB2312" w:hint="eastAsia"/>
          <w:szCs w:val="32"/>
        </w:rPr>
        <w:t>时下发农村公路小修通知单，督促养护公司对通知单中内容进行及时整治。同时对整治质量进行监督，确保</w:t>
      </w:r>
      <w:r w:rsidRPr="00A86CB4">
        <w:rPr>
          <w:rFonts w:ascii="仿宋_GB2312" w:eastAsia="仿宋_GB2312" w:hAnsi="仿宋_GB2312" w:cs="仿宋_GB2312" w:hint="eastAsia"/>
          <w:szCs w:val="32"/>
        </w:rPr>
        <w:t>及时到位。</w:t>
      </w:r>
      <w:bookmarkStart w:id="0" w:name="_GoBack"/>
      <w:bookmarkEnd w:id="0"/>
      <w:r w:rsidRPr="00A86CB4">
        <w:rPr>
          <w:rFonts w:ascii="仿宋_GB2312" w:eastAsia="仿宋_GB2312" w:hAnsi="仿宋_GB2312" w:cs="仿宋_GB2312" w:hint="eastAsia"/>
          <w:szCs w:val="32"/>
        </w:rPr>
        <w:t>2019年</w:t>
      </w:r>
      <w:r>
        <w:rPr>
          <w:rFonts w:ascii="仿宋_GB2312" w:eastAsia="仿宋_GB2312" w:hAnsi="仿宋_GB2312" w:cs="仿宋_GB2312" w:hint="eastAsia"/>
          <w:szCs w:val="32"/>
        </w:rPr>
        <w:t>至今</w:t>
      </w:r>
      <w:r w:rsidRPr="00A86CB4">
        <w:rPr>
          <w:rFonts w:ascii="仿宋_GB2312" w:eastAsia="仿宋_GB2312" w:hAnsi="仿宋_GB2312" w:cs="仿宋_GB2312" w:hint="eastAsia"/>
          <w:szCs w:val="32"/>
        </w:rPr>
        <w:t>共</w:t>
      </w:r>
      <w:r w:rsidRPr="00A86CB4">
        <w:rPr>
          <w:rFonts w:ascii="仿宋_GB2312" w:eastAsia="仿宋_GB2312" w:hAnsi="仿宋_GB2312" w:cs="仿宋_GB2312"/>
          <w:szCs w:val="32"/>
        </w:rPr>
        <w:t>补栽警示桩</w:t>
      </w:r>
      <w:r w:rsidRPr="00A86CB4">
        <w:rPr>
          <w:rFonts w:ascii="仿宋_GB2312" w:eastAsia="仿宋_GB2312" w:hAnsi="仿宋_GB2312" w:cs="仿宋_GB2312" w:hint="eastAsia"/>
          <w:szCs w:val="32"/>
        </w:rPr>
        <w:t>74根、里程碑25个，桥梁处张贴反光条约4公里</w:t>
      </w:r>
      <w:r>
        <w:rPr>
          <w:rFonts w:ascii="仿宋_GB2312" w:eastAsia="仿宋_GB2312" w:hAnsi="仿宋_GB2312" w:cs="仿宋_GB2312" w:hint="eastAsia"/>
          <w:szCs w:val="32"/>
        </w:rPr>
        <w:t>；</w:t>
      </w:r>
      <w:r w:rsidRPr="00A86CB4">
        <w:rPr>
          <w:rFonts w:ascii="仿宋_GB2312" w:eastAsia="仿宋_GB2312" w:hAnsi="仿宋_GB2312" w:cs="仿宋_GB2312" w:hint="eastAsia"/>
          <w:szCs w:val="32"/>
        </w:rPr>
        <w:t>完成团北路K0+200-K0+400</w:t>
      </w:r>
      <w:r>
        <w:rPr>
          <w:rFonts w:ascii="仿宋_GB2312" w:eastAsia="仿宋_GB2312" w:hAnsi="仿宋_GB2312" w:cs="仿宋_GB2312" w:hint="eastAsia"/>
          <w:szCs w:val="32"/>
        </w:rPr>
        <w:t>和</w:t>
      </w:r>
      <w:r w:rsidRPr="00A86CB4">
        <w:rPr>
          <w:rFonts w:ascii="仿宋_GB2312" w:eastAsia="仿宋_GB2312" w:hAnsi="仿宋_GB2312" w:cs="仿宋_GB2312" w:hint="eastAsia"/>
          <w:szCs w:val="32"/>
        </w:rPr>
        <w:t>K2+50</w:t>
      </w:r>
      <w:r>
        <w:rPr>
          <w:rFonts w:ascii="仿宋_GB2312" w:eastAsia="仿宋_GB2312" w:hAnsi="仿宋_GB2312" w:cs="仿宋_GB2312" w:hint="eastAsia"/>
          <w:szCs w:val="32"/>
        </w:rPr>
        <w:t>处、</w:t>
      </w:r>
      <w:r w:rsidRPr="00A86CB4">
        <w:rPr>
          <w:rFonts w:ascii="仿宋_GB2312" w:eastAsia="仿宋_GB2312" w:hAnsi="仿宋_GB2312" w:cs="仿宋_GB2312" w:hint="eastAsia"/>
          <w:szCs w:val="32"/>
        </w:rPr>
        <w:t>断郑路K3+000-K3+200处</w:t>
      </w:r>
      <w:r>
        <w:rPr>
          <w:rFonts w:ascii="仿宋_GB2312" w:eastAsia="仿宋_GB2312" w:hAnsi="仿宋_GB2312" w:cs="仿宋_GB2312" w:hint="eastAsia"/>
          <w:szCs w:val="32"/>
        </w:rPr>
        <w:t>以及水腰路K7（炮张大桥）水毁道路修复工程四</w:t>
      </w:r>
      <w:r w:rsidRPr="00A86CB4">
        <w:rPr>
          <w:rFonts w:ascii="仿宋_GB2312" w:eastAsia="仿宋_GB2312" w:hAnsi="仿宋_GB2312" w:cs="仿宋_GB2312" w:hint="eastAsia"/>
          <w:szCs w:val="32"/>
        </w:rPr>
        <w:t>处</w:t>
      </w:r>
      <w:r>
        <w:rPr>
          <w:rFonts w:ascii="仿宋_GB2312" w:eastAsia="仿宋_GB2312" w:hAnsi="仿宋_GB2312" w:cs="仿宋_GB2312" w:hint="eastAsia"/>
          <w:szCs w:val="32"/>
        </w:rPr>
        <w:t>；完成断郑路路域环境整治及路面临时性修复工程；9月份、12月份分别对</w:t>
      </w:r>
      <w:r w:rsidRPr="009074C5">
        <w:rPr>
          <w:rFonts w:ascii="仿宋_GB2312" w:eastAsia="仿宋_GB2312" w:hAnsi="仿宋_GB2312" w:cs="仿宋_GB2312" w:hint="eastAsia"/>
          <w:szCs w:val="32"/>
        </w:rPr>
        <w:t>阎油路、周相路、康交路等坑槽</w:t>
      </w:r>
      <w:r>
        <w:rPr>
          <w:rFonts w:ascii="仿宋_GB2312" w:eastAsia="仿宋_GB2312" w:hAnsi="仿宋_GB2312" w:cs="仿宋_GB2312" w:hint="eastAsia"/>
          <w:szCs w:val="32"/>
        </w:rPr>
        <w:lastRenderedPageBreak/>
        <w:t>进行修补，</w:t>
      </w:r>
      <w:r w:rsidRPr="009074C5">
        <w:rPr>
          <w:rFonts w:ascii="仿宋_GB2312" w:eastAsia="仿宋_GB2312" w:hAnsi="仿宋_GB2312" w:cs="仿宋_GB2312" w:hint="eastAsia"/>
          <w:szCs w:val="32"/>
        </w:rPr>
        <w:t>修补</w:t>
      </w:r>
      <w:r>
        <w:rPr>
          <w:rFonts w:ascii="仿宋_GB2312" w:eastAsia="仿宋_GB2312" w:hAnsi="仿宋_GB2312" w:cs="仿宋_GB2312" w:hint="eastAsia"/>
          <w:szCs w:val="32"/>
        </w:rPr>
        <w:t>面积</w:t>
      </w:r>
      <w:r w:rsidRPr="009074C5">
        <w:rPr>
          <w:rFonts w:ascii="仿宋_GB2312" w:eastAsia="仿宋_GB2312" w:hAnsi="仿宋_GB2312" w:cs="仿宋_GB2312" w:hint="eastAsia"/>
          <w:szCs w:val="32"/>
        </w:rPr>
        <w:t>共</w:t>
      </w:r>
      <w:r>
        <w:rPr>
          <w:rFonts w:ascii="仿宋_GB2312" w:eastAsia="仿宋_GB2312" w:hAnsi="仿宋_GB2312" w:cs="仿宋_GB2312" w:hint="eastAsia"/>
          <w:szCs w:val="32"/>
        </w:rPr>
        <w:t>1757.64</w:t>
      </w:r>
      <w:r w:rsidRPr="009074C5">
        <w:rPr>
          <w:rFonts w:ascii="仿宋_GB2312" w:eastAsia="仿宋_GB2312" w:hAnsi="仿宋_GB2312" w:cs="仿宋_GB2312" w:hint="eastAsia"/>
          <w:szCs w:val="32"/>
        </w:rPr>
        <w:t>㎡</w:t>
      </w:r>
      <w:r>
        <w:rPr>
          <w:rFonts w:ascii="仿宋_GB2312" w:eastAsia="仿宋_GB2312" w:hAnsi="仿宋_GB2312" w:cs="仿宋_GB2312" w:hint="eastAsia"/>
          <w:szCs w:val="32"/>
        </w:rPr>
        <w:t>；</w:t>
      </w:r>
      <w:r w:rsidRPr="009074C5">
        <w:rPr>
          <w:rFonts w:ascii="仿宋_GB2312" w:eastAsia="仿宋_GB2312" w:hAnsi="仿宋_GB2312" w:cs="仿宋_GB2312" w:hint="eastAsia"/>
          <w:szCs w:val="32"/>
        </w:rPr>
        <w:t>完成张关路K0+050-K0+300(老王村段)路面塌陷，过路管涵破损工程</w:t>
      </w:r>
      <w:r>
        <w:rPr>
          <w:rFonts w:ascii="仿宋_GB2312" w:eastAsia="仿宋_GB2312" w:hAnsi="仿宋_GB2312" w:cs="仿宋_GB2312" w:hint="eastAsia"/>
          <w:szCs w:val="32"/>
        </w:rPr>
        <w:t>。</w:t>
      </w:r>
    </w:p>
    <w:p w:rsidR="004A44B2" w:rsidRDefault="00935DE9" w:rsidP="00B30E0C">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4A44B2" w:rsidRDefault="00935DE9">
      <w:pPr>
        <w:widowControl/>
        <w:spacing w:line="560" w:lineRule="exact"/>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w:t>
      </w:r>
      <w:r w:rsidR="002C62A6">
        <w:rPr>
          <w:rFonts w:ascii="仿宋_GB2312" w:eastAsia="仿宋_GB2312" w:hAnsi="仿宋_GB2312" w:cs="仿宋_GB2312" w:hint="eastAsia"/>
          <w:color w:val="000000"/>
          <w:kern w:val="0"/>
          <w:sz w:val="31"/>
          <w:szCs w:val="31"/>
        </w:rPr>
        <w:t>农村公路管理站</w:t>
      </w:r>
      <w:r>
        <w:rPr>
          <w:rFonts w:ascii="仿宋_GB2312" w:eastAsia="仿宋_GB2312" w:hAnsi="仿宋_GB2312" w:cs="仿宋_GB2312" w:hint="eastAsia"/>
          <w:color w:val="000000"/>
          <w:kern w:val="0"/>
          <w:sz w:val="31"/>
          <w:szCs w:val="31"/>
        </w:rPr>
        <w:t>整体2019年度整体</w:t>
      </w:r>
      <w:r>
        <w:rPr>
          <w:rFonts w:ascii="仿宋_GB2312" w:eastAsia="仿宋_GB2312" w:hAnsi="仿宋_GB2312" w:cs="仿宋_GB2312"/>
          <w:color w:val="000000"/>
          <w:kern w:val="0"/>
          <w:sz w:val="31"/>
          <w:szCs w:val="31"/>
        </w:rPr>
        <w:t>自评得分</w:t>
      </w:r>
      <w:r w:rsidR="002C62A6">
        <w:rPr>
          <w:rFonts w:ascii="仿宋_GB2312" w:eastAsia="仿宋_GB2312" w:hAnsi="仿宋_GB2312" w:cs="仿宋_GB2312" w:hint="eastAsia"/>
          <w:color w:val="000000"/>
          <w:kern w:val="0"/>
          <w:sz w:val="31"/>
          <w:szCs w:val="31"/>
        </w:rPr>
        <w:t>100</w:t>
      </w:r>
      <w:r>
        <w:rPr>
          <w:rFonts w:ascii="仿宋_GB2312" w:eastAsia="仿宋_GB2312" w:hAnsi="仿宋_GB2312" w:cs="仿宋_GB2312"/>
          <w:color w:val="000000"/>
          <w:kern w:val="0"/>
          <w:sz w:val="31"/>
          <w:szCs w:val="31"/>
        </w:rPr>
        <w:t>分。全年预算数</w:t>
      </w:r>
      <w:r w:rsidR="00B30E0C">
        <w:rPr>
          <w:rFonts w:ascii="仿宋_GB2312" w:eastAsia="仿宋_GB2312" w:hAnsi="仿宋_GB2312" w:cs="仿宋_GB2312" w:hint="eastAsia"/>
          <w:color w:val="000000"/>
          <w:kern w:val="0"/>
          <w:sz w:val="31"/>
          <w:szCs w:val="31"/>
        </w:rPr>
        <w:t>312.13</w:t>
      </w:r>
      <w:r>
        <w:rPr>
          <w:rFonts w:ascii="仿宋_GB2312" w:eastAsia="仿宋_GB2312" w:hAnsi="仿宋_GB2312" w:cs="仿宋_GB2312"/>
          <w:color w:val="000000"/>
          <w:kern w:val="0"/>
          <w:sz w:val="31"/>
          <w:szCs w:val="31"/>
        </w:rPr>
        <w:t>万元，执行数</w:t>
      </w:r>
      <w:r w:rsidR="00B30E0C">
        <w:rPr>
          <w:rFonts w:ascii="仿宋_GB2312" w:eastAsia="仿宋_GB2312" w:hAnsi="仿宋_GB2312" w:cs="仿宋_GB2312" w:hint="eastAsia"/>
          <w:color w:val="000000"/>
          <w:kern w:val="0"/>
          <w:sz w:val="31"/>
          <w:szCs w:val="31"/>
        </w:rPr>
        <w:t>312.13</w:t>
      </w:r>
      <w:r>
        <w:rPr>
          <w:rFonts w:ascii="仿宋_GB2312" w:eastAsia="仿宋_GB2312" w:hAnsi="仿宋_GB2312" w:cs="仿宋_GB2312"/>
          <w:color w:val="000000"/>
          <w:kern w:val="0"/>
          <w:sz w:val="31"/>
          <w:szCs w:val="31"/>
        </w:rPr>
        <w:t>万元，完成预算的</w:t>
      </w:r>
      <w:r w:rsidR="002C62A6">
        <w:rPr>
          <w:rFonts w:ascii="仿宋_GB2312" w:eastAsia="仿宋_GB2312" w:hAnsi="仿宋_GB2312" w:cs="仿宋_GB2312" w:hint="eastAsia"/>
          <w:color w:val="000000"/>
          <w:kern w:val="0"/>
          <w:sz w:val="31"/>
          <w:szCs w:val="31"/>
        </w:rPr>
        <w:t>100</w:t>
      </w:r>
      <w:r>
        <w:rPr>
          <w:rFonts w:ascii="仿宋_GB2312" w:eastAsia="仿宋_GB2312" w:hAnsi="仿宋_GB2312" w:cs="仿宋_GB2312"/>
          <w:color w:val="000000"/>
          <w:kern w:val="0"/>
          <w:sz w:val="31"/>
          <w:szCs w:val="31"/>
        </w:rPr>
        <w:t>%。</w:t>
      </w:r>
    </w:p>
    <w:p w:rsidR="00B30E0C" w:rsidRDefault="00B30E0C" w:rsidP="00B30E0C">
      <w:pPr>
        <w:ind w:firstLineChars="200" w:firstLine="640"/>
        <w:rPr>
          <w:rFonts w:ascii="仿宋_GB2312" w:eastAsia="仿宋_GB2312" w:hAnsi="仿宋_GB2312" w:cs="仿宋_GB2312"/>
          <w:b/>
          <w:bCs/>
          <w:szCs w:val="32"/>
        </w:rPr>
      </w:pPr>
      <w:r>
        <w:rPr>
          <w:rFonts w:ascii="仿宋_GB2312" w:eastAsia="仿宋_GB2312" w:hAnsi="仿宋_GB2312" w:cs="仿宋_GB2312" w:hint="eastAsia"/>
          <w:bCs/>
          <w:szCs w:val="32"/>
        </w:rPr>
        <w:t>1、农村公路养护取得良好成绩。</w:t>
      </w:r>
      <w:r>
        <w:rPr>
          <w:rFonts w:ascii="仿宋_GB2312" w:eastAsia="仿宋_GB2312" w:hint="eastAsia"/>
          <w:szCs w:val="32"/>
        </w:rPr>
        <w:t>县道优良路率为88.97%，MQI评定结果为71.68分;乡道优良路率为80.52%，MQI评定结果为76.3分;村道优良路率78.17%，MQI评定结果74.2分。</w:t>
      </w:r>
    </w:p>
    <w:p w:rsidR="00B30E0C" w:rsidRDefault="00B30E0C" w:rsidP="00B30E0C">
      <w:pPr>
        <w:ind w:firstLineChars="196" w:firstLine="627"/>
        <w:rPr>
          <w:rFonts w:eastAsia="仿宋_GB2312"/>
          <w:szCs w:val="32"/>
        </w:rPr>
      </w:pPr>
      <w:r>
        <w:rPr>
          <w:rFonts w:ascii="仿宋_GB2312" w:eastAsia="仿宋_GB2312" w:hAnsi="仿宋_GB2312" w:cs="仿宋_GB2312" w:hint="eastAsia"/>
          <w:bCs/>
          <w:szCs w:val="32"/>
        </w:rPr>
        <w:t>2、建立健全养护管理责任体系。</w:t>
      </w:r>
    </w:p>
    <w:p w:rsidR="00B30E0C" w:rsidRDefault="00B30E0C" w:rsidP="00B30E0C">
      <w:pPr>
        <w:rPr>
          <w:rFonts w:ascii="仿宋_GB2312" w:eastAsia="仿宋_GB2312" w:hAnsi="仿宋_GB2312" w:cs="仿宋_GB2312"/>
          <w:bCs/>
          <w:szCs w:val="32"/>
        </w:rPr>
      </w:pPr>
      <w:r>
        <w:rPr>
          <w:rFonts w:ascii="仿宋_GB2312" w:eastAsia="仿宋_GB2312" w:hAnsi="仿宋_GB2312" w:cs="仿宋_GB2312" w:hint="eastAsia"/>
          <w:szCs w:val="32"/>
        </w:rPr>
        <w:t xml:space="preserve"> </w:t>
      </w:r>
      <w:r>
        <w:rPr>
          <w:rFonts w:ascii="仿宋_GB2312" w:eastAsia="仿宋_GB2312" w:hAnsi="仿宋_GB2312" w:cs="仿宋_GB2312" w:hint="eastAsia"/>
          <w:bCs/>
          <w:szCs w:val="32"/>
        </w:rPr>
        <w:t xml:space="preserve">   3、按质按时完成农村公路小修保养任务。</w:t>
      </w:r>
    </w:p>
    <w:p w:rsidR="00B30E0C" w:rsidRDefault="00B30E0C" w:rsidP="00B30E0C">
      <w:pPr>
        <w:ind w:firstLineChars="196" w:firstLine="627"/>
        <w:rPr>
          <w:rFonts w:eastAsia="仿宋_GB2312"/>
          <w:szCs w:val="32"/>
        </w:rPr>
      </w:pPr>
      <w:r>
        <w:rPr>
          <w:rFonts w:ascii="仿宋_GB2312" w:eastAsia="仿宋_GB2312" w:hAnsi="仿宋_GB2312" w:cs="仿宋_GB2312" w:hint="eastAsia"/>
          <w:bCs/>
          <w:szCs w:val="32"/>
        </w:rPr>
        <w:t>4、“四改两拆”工作取得良好成绩。</w:t>
      </w:r>
      <w:r>
        <w:rPr>
          <w:rFonts w:ascii="仿宋_GB2312" w:eastAsia="仿宋_GB2312" w:hAnsi="仿宋_GB2312" w:cs="仿宋_GB2312" w:hint="eastAsia"/>
          <w:szCs w:val="32"/>
        </w:rPr>
        <w:t>对我区公路用地范围内的违法建筑及违法户外广告进行摸底排查，建立台帐，并依法逐步进行拆除。同时加大巡查力度，坚决做到新增违法建设“零容忍”。</w:t>
      </w:r>
    </w:p>
    <w:p w:rsidR="00B30E0C" w:rsidRDefault="00B30E0C" w:rsidP="00B30E0C">
      <w:pPr>
        <w:tabs>
          <w:tab w:val="center" w:pos="4156"/>
        </w:tabs>
        <w:ind w:firstLineChars="200" w:firstLine="640"/>
        <w:rPr>
          <w:rFonts w:ascii="仿宋_GB2312" w:eastAsia="仿宋_GB2312" w:hAnsi="仿宋_GB2312" w:cs="仿宋_GB2312"/>
          <w:b/>
          <w:bCs/>
          <w:szCs w:val="32"/>
        </w:rPr>
      </w:pPr>
      <w:r>
        <w:rPr>
          <w:rFonts w:ascii="仿宋_GB2312" w:eastAsia="仿宋_GB2312" w:hAnsi="仿宋_GB2312" w:cs="仿宋_GB2312" w:hint="eastAsia"/>
          <w:bCs/>
          <w:szCs w:val="32"/>
        </w:rPr>
        <w:t>5、超限治理工作</w:t>
      </w:r>
      <w:r>
        <w:rPr>
          <w:rFonts w:ascii="仿宋_GB2312" w:eastAsia="仿宋_GB2312" w:hAnsi="仿宋_GB2312" w:cs="仿宋_GB2312" w:hint="eastAsia"/>
          <w:szCs w:val="32"/>
        </w:rPr>
        <w:t>建立源头治超监管机制，实现源头100%监管，有效遏制了超限超载现象，实现了治超工作全覆盖。</w:t>
      </w:r>
    </w:p>
    <w:p w:rsidR="00B30E0C" w:rsidRDefault="00B30E0C" w:rsidP="00B30E0C">
      <w:pPr>
        <w:numPr>
          <w:ilvl w:val="0"/>
          <w:numId w:val="5"/>
        </w:numPr>
        <w:tabs>
          <w:tab w:val="center" w:pos="4156"/>
        </w:tabs>
        <w:rPr>
          <w:rFonts w:ascii="仿宋_GB2312" w:eastAsia="仿宋_GB2312" w:hAnsi="仿宋_GB2312" w:cs="仿宋_GB2312"/>
          <w:bCs/>
          <w:szCs w:val="32"/>
        </w:rPr>
      </w:pPr>
      <w:r>
        <w:rPr>
          <w:rFonts w:ascii="仿宋_GB2312" w:eastAsia="仿宋_GB2312" w:hAnsi="仿宋_GB2312" w:cs="仿宋_GB2312" w:hint="eastAsia"/>
          <w:bCs/>
          <w:szCs w:val="32"/>
        </w:rPr>
        <w:t>多措并举，大力开展路域环境综合整治</w:t>
      </w:r>
    </w:p>
    <w:p w:rsidR="00B30E0C" w:rsidRDefault="00B30E0C" w:rsidP="00B30E0C">
      <w:pPr>
        <w:tabs>
          <w:tab w:val="left" w:pos="720"/>
        </w:tabs>
        <w:rPr>
          <w:rFonts w:eastAsia="仿宋_GB2312"/>
          <w:szCs w:val="32"/>
        </w:rPr>
      </w:pPr>
      <w:r>
        <w:rPr>
          <w:rFonts w:eastAsia="仿宋_GB2312"/>
          <w:szCs w:val="32"/>
        </w:rPr>
        <w:tab/>
      </w:r>
      <w:r>
        <w:rPr>
          <w:rFonts w:ascii="仿宋_GB2312" w:eastAsia="仿宋_GB2312" w:hAnsi="仿宋_GB2312" w:cs="仿宋_GB2312" w:hint="eastAsia"/>
          <w:bCs/>
          <w:szCs w:val="32"/>
        </w:rPr>
        <w:t>7、</w:t>
      </w:r>
      <w:r>
        <w:rPr>
          <w:rFonts w:ascii="仿宋_GB2312" w:eastAsia="仿宋_GB2312" w:hAnsi="仿宋_GB2312" w:cs="仿宋_GB2312" w:hint="eastAsia"/>
          <w:szCs w:val="32"/>
        </w:rPr>
        <w:t>落实管理责任和</w:t>
      </w:r>
      <w:r>
        <w:rPr>
          <w:rFonts w:ascii="仿宋_GB2312" w:eastAsia="仿宋_GB2312" w:hAnsi="仿宋_GB2312" w:cs="仿宋_GB2312" w:hint="eastAsia"/>
          <w:bCs/>
          <w:szCs w:val="32"/>
        </w:rPr>
        <w:t>安保措施建立健全安全生产责任制</w:t>
      </w:r>
    </w:p>
    <w:p w:rsidR="00B30E0C" w:rsidRDefault="00B30E0C" w:rsidP="00B30E0C">
      <w:pPr>
        <w:rPr>
          <w:rFonts w:ascii="仿宋_GB2312" w:eastAsia="仿宋_GB2312" w:hAnsi="仿宋_GB2312" w:cs="仿宋_GB2312"/>
          <w:bCs/>
          <w:szCs w:val="32"/>
        </w:rPr>
      </w:pPr>
      <w:r>
        <w:rPr>
          <w:rFonts w:eastAsia="仿宋_GB2312"/>
          <w:szCs w:val="32"/>
        </w:rPr>
        <w:tab/>
        <w:t xml:space="preserve">  8</w:t>
      </w:r>
      <w:r>
        <w:rPr>
          <w:rFonts w:eastAsia="仿宋_GB2312" w:hint="eastAsia"/>
          <w:szCs w:val="32"/>
        </w:rPr>
        <w:t>、</w:t>
      </w:r>
      <w:r>
        <w:rPr>
          <w:rFonts w:ascii="仿宋_GB2312" w:eastAsia="仿宋_GB2312" w:hAnsi="仿宋_GB2312" w:cs="仿宋_GB2312" w:hint="eastAsia"/>
          <w:bCs/>
          <w:szCs w:val="32"/>
        </w:rPr>
        <w:t>积极响应，全力做好治污减霾工作。</w:t>
      </w:r>
    </w:p>
    <w:p w:rsidR="004A44B2" w:rsidRDefault="004A44B2">
      <w:pPr>
        <w:widowControl/>
        <w:jc w:val="left"/>
        <w:rPr>
          <w:rFonts w:ascii="仿宋_GB2312" w:eastAsia="仿宋_GB2312" w:hAnsi="仿宋_GB2312" w:cs="仿宋_GB2312"/>
          <w:color w:val="000000"/>
          <w:kern w:val="0"/>
          <w:sz w:val="31"/>
          <w:szCs w:val="31"/>
        </w:rPr>
      </w:pPr>
    </w:p>
    <w:p w:rsidR="004A44B2" w:rsidRDefault="004A44B2">
      <w:pPr>
        <w:widowControl/>
        <w:jc w:val="left"/>
        <w:rPr>
          <w:rFonts w:ascii="仿宋_GB2312" w:eastAsia="仿宋_GB2312" w:hAnsi="仿宋_GB2312" w:cs="仿宋_GB2312"/>
          <w:color w:val="000000"/>
          <w:kern w:val="0"/>
          <w:sz w:val="31"/>
          <w:szCs w:val="31"/>
        </w:rPr>
      </w:pPr>
    </w:p>
    <w:p w:rsidR="004A44B2" w:rsidRDefault="004A44B2">
      <w:pPr>
        <w:widowControl/>
        <w:jc w:val="left"/>
        <w:rPr>
          <w:rFonts w:ascii="仿宋_GB2312" w:eastAsia="仿宋_GB2312" w:hAnsi="仿宋_GB2312" w:cs="仿宋_GB2312"/>
          <w:color w:val="000000"/>
          <w:kern w:val="0"/>
          <w:sz w:val="31"/>
          <w:szCs w:val="31"/>
        </w:rPr>
      </w:pPr>
    </w:p>
    <w:p w:rsidR="004A44B2" w:rsidRDefault="004A44B2">
      <w:pPr>
        <w:widowControl/>
        <w:jc w:val="left"/>
        <w:rPr>
          <w:rFonts w:ascii="仿宋_GB2312" w:eastAsia="仿宋_GB2312" w:hAnsi="仿宋_GB2312" w:cs="仿宋_GB2312"/>
          <w:color w:val="000000"/>
          <w:kern w:val="0"/>
          <w:sz w:val="31"/>
          <w:szCs w:val="31"/>
        </w:rPr>
      </w:pPr>
    </w:p>
    <w:p w:rsidR="004A44B2" w:rsidRDefault="004A44B2">
      <w:pPr>
        <w:widowControl/>
        <w:jc w:val="left"/>
        <w:rPr>
          <w:rFonts w:ascii="仿宋_GB2312" w:eastAsia="仿宋_GB2312" w:hAnsi="仿宋_GB2312" w:cs="仿宋_GB2312"/>
          <w:color w:val="000000"/>
          <w:kern w:val="0"/>
          <w:sz w:val="31"/>
          <w:szCs w:val="31"/>
        </w:rPr>
      </w:pPr>
      <w:bookmarkStart w:id="1" w:name="_1662907596"/>
      <w:bookmarkStart w:id="2" w:name="_1662907080"/>
      <w:bookmarkStart w:id="3" w:name="_1662907161"/>
      <w:bookmarkEnd w:id="1"/>
      <w:bookmarkEnd w:id="2"/>
      <w:bookmarkEnd w:id="3"/>
    </w:p>
    <w:tbl>
      <w:tblPr>
        <w:tblW w:w="9300" w:type="dxa"/>
        <w:tblInd w:w="93" w:type="dxa"/>
        <w:tblLook w:val="04A0"/>
      </w:tblPr>
      <w:tblGrid>
        <w:gridCol w:w="560"/>
        <w:gridCol w:w="560"/>
        <w:gridCol w:w="1040"/>
        <w:gridCol w:w="1980"/>
        <w:gridCol w:w="1180"/>
        <w:gridCol w:w="1320"/>
        <w:gridCol w:w="1140"/>
        <w:gridCol w:w="1520"/>
      </w:tblGrid>
      <w:tr w:rsidR="0079177C" w:rsidRPr="0079177C" w:rsidTr="0079177C">
        <w:trPr>
          <w:trHeight w:val="330"/>
        </w:trPr>
        <w:tc>
          <w:tcPr>
            <w:tcW w:w="560" w:type="dxa"/>
            <w:tcBorders>
              <w:top w:val="nil"/>
              <w:left w:val="nil"/>
              <w:bottom w:val="nil"/>
              <w:right w:val="nil"/>
            </w:tcBorders>
            <w:shd w:val="clear" w:color="auto" w:fill="auto"/>
            <w:noWrap/>
            <w:vAlign w:val="center"/>
            <w:hideMark/>
          </w:tcPr>
          <w:p w:rsidR="0079177C" w:rsidRPr="0079177C" w:rsidRDefault="0079177C" w:rsidP="0079177C">
            <w:pPr>
              <w:widowControl/>
              <w:jc w:val="left"/>
              <w:rPr>
                <w:rFonts w:ascii="黑体" w:eastAsia="黑体" w:hAnsi="黑体" w:cs="宋体"/>
                <w:kern w:val="0"/>
                <w:sz w:val="24"/>
                <w:szCs w:val="24"/>
              </w:rPr>
            </w:pPr>
          </w:p>
        </w:tc>
        <w:tc>
          <w:tcPr>
            <w:tcW w:w="560" w:type="dxa"/>
            <w:tcBorders>
              <w:top w:val="nil"/>
              <w:left w:val="nil"/>
              <w:bottom w:val="nil"/>
              <w:right w:val="nil"/>
            </w:tcBorders>
            <w:shd w:val="clear" w:color="auto" w:fill="auto"/>
            <w:vAlign w:val="center"/>
            <w:hideMark/>
          </w:tcPr>
          <w:p w:rsidR="0079177C" w:rsidRPr="0079177C" w:rsidRDefault="0079177C" w:rsidP="0079177C">
            <w:pPr>
              <w:widowControl/>
              <w:jc w:val="left"/>
              <w:rPr>
                <w:rFonts w:ascii="黑体" w:eastAsia="黑体" w:hAnsi="黑体" w:cs="宋体"/>
                <w:kern w:val="0"/>
                <w:sz w:val="24"/>
                <w:szCs w:val="24"/>
              </w:rPr>
            </w:pPr>
          </w:p>
        </w:tc>
        <w:tc>
          <w:tcPr>
            <w:tcW w:w="1040" w:type="dxa"/>
            <w:tcBorders>
              <w:top w:val="nil"/>
              <w:left w:val="nil"/>
              <w:bottom w:val="nil"/>
              <w:right w:val="nil"/>
            </w:tcBorders>
            <w:shd w:val="clear" w:color="auto" w:fill="auto"/>
            <w:vAlign w:val="center"/>
            <w:hideMark/>
          </w:tcPr>
          <w:p w:rsidR="0079177C" w:rsidRPr="0079177C" w:rsidRDefault="0079177C" w:rsidP="0079177C">
            <w:pPr>
              <w:widowControl/>
              <w:jc w:val="left"/>
              <w:rPr>
                <w:rFonts w:ascii="黑体" w:eastAsia="黑体" w:hAnsi="黑体" w:cs="宋体"/>
                <w:kern w:val="0"/>
                <w:sz w:val="24"/>
                <w:szCs w:val="24"/>
              </w:rPr>
            </w:pPr>
          </w:p>
        </w:tc>
        <w:tc>
          <w:tcPr>
            <w:tcW w:w="1980" w:type="dxa"/>
            <w:tcBorders>
              <w:top w:val="nil"/>
              <w:left w:val="nil"/>
              <w:bottom w:val="nil"/>
              <w:right w:val="nil"/>
            </w:tcBorders>
            <w:shd w:val="clear" w:color="auto" w:fill="auto"/>
            <w:vAlign w:val="center"/>
            <w:hideMark/>
          </w:tcPr>
          <w:p w:rsidR="0079177C" w:rsidRPr="0079177C" w:rsidRDefault="0079177C" w:rsidP="0079177C">
            <w:pPr>
              <w:widowControl/>
              <w:jc w:val="left"/>
              <w:rPr>
                <w:rFonts w:ascii="黑体" w:eastAsia="黑体" w:hAnsi="黑体" w:cs="宋体"/>
                <w:kern w:val="0"/>
                <w:sz w:val="24"/>
                <w:szCs w:val="24"/>
              </w:rPr>
            </w:pPr>
          </w:p>
        </w:tc>
        <w:tc>
          <w:tcPr>
            <w:tcW w:w="1180" w:type="dxa"/>
            <w:tcBorders>
              <w:top w:val="nil"/>
              <w:left w:val="nil"/>
              <w:bottom w:val="nil"/>
              <w:right w:val="nil"/>
            </w:tcBorders>
            <w:shd w:val="clear" w:color="auto" w:fill="auto"/>
            <w:vAlign w:val="center"/>
            <w:hideMark/>
          </w:tcPr>
          <w:p w:rsidR="0079177C" w:rsidRPr="0079177C" w:rsidRDefault="0079177C" w:rsidP="0079177C">
            <w:pPr>
              <w:widowControl/>
              <w:jc w:val="left"/>
              <w:rPr>
                <w:rFonts w:ascii="宋体" w:eastAsia="宋体" w:hAnsi="宋体" w:cs="宋体"/>
                <w:kern w:val="0"/>
                <w:sz w:val="24"/>
                <w:szCs w:val="24"/>
              </w:rPr>
            </w:pPr>
          </w:p>
        </w:tc>
        <w:tc>
          <w:tcPr>
            <w:tcW w:w="1320" w:type="dxa"/>
            <w:tcBorders>
              <w:top w:val="nil"/>
              <w:left w:val="nil"/>
              <w:bottom w:val="nil"/>
              <w:right w:val="nil"/>
            </w:tcBorders>
            <w:shd w:val="clear" w:color="auto" w:fill="auto"/>
            <w:vAlign w:val="center"/>
            <w:hideMark/>
          </w:tcPr>
          <w:p w:rsidR="0079177C" w:rsidRPr="0079177C" w:rsidRDefault="0079177C" w:rsidP="0079177C">
            <w:pPr>
              <w:widowControl/>
              <w:jc w:val="left"/>
              <w:rPr>
                <w:rFonts w:ascii="宋体" w:eastAsia="宋体" w:hAnsi="宋体" w:cs="宋体"/>
                <w:kern w:val="0"/>
                <w:sz w:val="24"/>
                <w:szCs w:val="24"/>
              </w:rPr>
            </w:pPr>
          </w:p>
        </w:tc>
        <w:tc>
          <w:tcPr>
            <w:tcW w:w="1140" w:type="dxa"/>
            <w:tcBorders>
              <w:top w:val="nil"/>
              <w:left w:val="nil"/>
              <w:bottom w:val="nil"/>
              <w:right w:val="nil"/>
            </w:tcBorders>
            <w:shd w:val="clear" w:color="auto" w:fill="auto"/>
            <w:vAlign w:val="center"/>
            <w:hideMark/>
          </w:tcPr>
          <w:p w:rsidR="0079177C" w:rsidRPr="0079177C" w:rsidRDefault="0079177C" w:rsidP="0079177C">
            <w:pPr>
              <w:widowControl/>
              <w:jc w:val="left"/>
              <w:rPr>
                <w:rFonts w:ascii="宋体" w:eastAsia="宋体" w:hAnsi="宋体" w:cs="宋体"/>
                <w:kern w:val="0"/>
                <w:sz w:val="24"/>
                <w:szCs w:val="24"/>
              </w:rPr>
            </w:pPr>
          </w:p>
        </w:tc>
        <w:tc>
          <w:tcPr>
            <w:tcW w:w="1520" w:type="dxa"/>
            <w:tcBorders>
              <w:top w:val="nil"/>
              <w:left w:val="nil"/>
              <w:bottom w:val="nil"/>
              <w:right w:val="nil"/>
            </w:tcBorders>
            <w:shd w:val="clear" w:color="auto" w:fill="auto"/>
            <w:vAlign w:val="center"/>
            <w:hideMark/>
          </w:tcPr>
          <w:p w:rsidR="0079177C" w:rsidRPr="0079177C" w:rsidRDefault="0079177C" w:rsidP="0079177C">
            <w:pPr>
              <w:widowControl/>
              <w:jc w:val="left"/>
              <w:rPr>
                <w:rFonts w:ascii="宋体" w:eastAsia="宋体" w:hAnsi="宋体" w:cs="宋体"/>
                <w:kern w:val="0"/>
                <w:sz w:val="24"/>
                <w:szCs w:val="24"/>
              </w:rPr>
            </w:pPr>
          </w:p>
        </w:tc>
      </w:tr>
      <w:tr w:rsidR="0079177C" w:rsidRPr="0079177C" w:rsidTr="0079177C">
        <w:trPr>
          <w:trHeight w:val="600"/>
        </w:trPr>
        <w:tc>
          <w:tcPr>
            <w:tcW w:w="9300" w:type="dxa"/>
            <w:gridSpan w:val="8"/>
            <w:tcBorders>
              <w:top w:val="nil"/>
              <w:left w:val="nil"/>
              <w:bottom w:val="nil"/>
              <w:right w:val="nil"/>
            </w:tcBorders>
            <w:shd w:val="clear" w:color="auto" w:fill="auto"/>
            <w:vAlign w:val="center"/>
            <w:hideMark/>
          </w:tcPr>
          <w:p w:rsidR="0079177C" w:rsidRPr="0079177C" w:rsidRDefault="0079177C" w:rsidP="0079177C">
            <w:pPr>
              <w:widowControl/>
              <w:jc w:val="center"/>
              <w:rPr>
                <w:rFonts w:ascii="宋体" w:eastAsia="宋体" w:hAnsi="宋体" w:cs="宋体"/>
                <w:b/>
                <w:bCs/>
                <w:color w:val="000000"/>
                <w:kern w:val="0"/>
                <w:szCs w:val="32"/>
              </w:rPr>
            </w:pPr>
            <w:r w:rsidRPr="0079177C">
              <w:rPr>
                <w:rFonts w:ascii="宋体" w:eastAsia="宋体" w:hAnsi="宋体" w:cs="宋体" w:hint="eastAsia"/>
                <w:b/>
                <w:bCs/>
                <w:color w:val="000000"/>
                <w:kern w:val="0"/>
                <w:szCs w:val="32"/>
              </w:rPr>
              <w:t>市级预算（项目）绩效目标自评表</w:t>
            </w:r>
            <w:r w:rsidRPr="0079177C">
              <w:rPr>
                <w:rFonts w:ascii="宋体" w:eastAsia="宋体" w:hAnsi="宋体" w:cs="宋体" w:hint="eastAsia"/>
                <w:color w:val="000000"/>
                <w:kern w:val="0"/>
                <w:szCs w:val="32"/>
              </w:rPr>
              <w:t xml:space="preserve"> </w:t>
            </w:r>
          </w:p>
        </w:tc>
      </w:tr>
      <w:tr w:rsidR="0079177C" w:rsidRPr="0079177C" w:rsidTr="0079177C">
        <w:trPr>
          <w:trHeight w:val="432"/>
        </w:trPr>
        <w:tc>
          <w:tcPr>
            <w:tcW w:w="9300" w:type="dxa"/>
            <w:gridSpan w:val="8"/>
            <w:tcBorders>
              <w:top w:val="nil"/>
              <w:left w:val="nil"/>
              <w:bottom w:val="single" w:sz="4" w:space="0" w:color="auto"/>
              <w:right w:val="nil"/>
            </w:tcBorders>
            <w:shd w:val="clear" w:color="auto" w:fill="auto"/>
            <w:hideMark/>
          </w:tcPr>
          <w:p w:rsidR="0079177C" w:rsidRPr="0079177C" w:rsidRDefault="0079177C" w:rsidP="0079177C">
            <w:pPr>
              <w:widowControl/>
              <w:jc w:val="center"/>
              <w:rPr>
                <w:rFonts w:ascii="宋体" w:eastAsia="宋体" w:hAnsi="宋体" w:cs="宋体"/>
                <w:color w:val="000000"/>
                <w:kern w:val="0"/>
                <w:sz w:val="22"/>
                <w:szCs w:val="22"/>
              </w:rPr>
            </w:pPr>
            <w:r w:rsidRPr="0079177C">
              <w:rPr>
                <w:rFonts w:ascii="宋体" w:eastAsia="宋体" w:hAnsi="宋体" w:cs="宋体" w:hint="eastAsia"/>
                <w:color w:val="000000"/>
                <w:kern w:val="0"/>
                <w:sz w:val="22"/>
                <w:szCs w:val="22"/>
              </w:rPr>
              <w:t>（2019年度）</w:t>
            </w:r>
          </w:p>
        </w:tc>
      </w:tr>
      <w:tr w:rsidR="0079177C" w:rsidRPr="0079177C" w:rsidTr="0079177C">
        <w:trPr>
          <w:trHeight w:val="319"/>
        </w:trPr>
        <w:tc>
          <w:tcPr>
            <w:tcW w:w="21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专项（项目）名称</w:t>
            </w:r>
          </w:p>
        </w:tc>
        <w:tc>
          <w:tcPr>
            <w:tcW w:w="7140" w:type="dxa"/>
            <w:gridSpan w:val="5"/>
            <w:tcBorders>
              <w:top w:val="single" w:sz="4" w:space="0" w:color="auto"/>
              <w:left w:val="nil"/>
              <w:bottom w:val="single" w:sz="4" w:space="0" w:color="auto"/>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阎良区农村公路建设养护</w:t>
            </w:r>
          </w:p>
        </w:tc>
      </w:tr>
      <w:tr w:rsidR="0079177C" w:rsidRPr="0079177C" w:rsidTr="0079177C">
        <w:trPr>
          <w:trHeight w:val="319"/>
        </w:trPr>
        <w:tc>
          <w:tcPr>
            <w:tcW w:w="2160"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区级主管部门</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西安市交通运输局</w:t>
            </w:r>
          </w:p>
        </w:tc>
        <w:tc>
          <w:tcPr>
            <w:tcW w:w="13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实施单位</w:t>
            </w:r>
          </w:p>
        </w:tc>
        <w:tc>
          <w:tcPr>
            <w:tcW w:w="26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阎良区农村公路管理站</w:t>
            </w:r>
          </w:p>
        </w:tc>
      </w:tr>
      <w:tr w:rsidR="0079177C" w:rsidRPr="0079177C" w:rsidTr="0079177C">
        <w:trPr>
          <w:trHeight w:val="660"/>
        </w:trPr>
        <w:tc>
          <w:tcPr>
            <w:tcW w:w="216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项目资金（万元）</w:t>
            </w:r>
          </w:p>
        </w:tc>
        <w:tc>
          <w:tcPr>
            <w:tcW w:w="19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全年预算数（A）</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全年执行数（B）</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执行率（B/A)</w:t>
            </w:r>
          </w:p>
        </w:tc>
      </w:tr>
      <w:tr w:rsidR="0079177C" w:rsidRPr="0079177C" w:rsidTr="0079177C">
        <w:trPr>
          <w:trHeight w:val="319"/>
        </w:trPr>
        <w:tc>
          <w:tcPr>
            <w:tcW w:w="2160" w:type="dxa"/>
            <w:gridSpan w:val="3"/>
            <w:vMerge/>
            <w:tcBorders>
              <w:top w:val="single" w:sz="4" w:space="0" w:color="auto"/>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19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年度资金总额：</w:t>
            </w:r>
          </w:p>
        </w:tc>
        <w:tc>
          <w:tcPr>
            <w:tcW w:w="11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61.75</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61.75</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100%</w:t>
            </w:r>
          </w:p>
        </w:tc>
      </w:tr>
      <w:tr w:rsidR="0079177C" w:rsidRPr="0079177C" w:rsidTr="0079177C">
        <w:trPr>
          <w:trHeight w:val="319"/>
        </w:trPr>
        <w:tc>
          <w:tcPr>
            <w:tcW w:w="2160" w:type="dxa"/>
            <w:gridSpan w:val="3"/>
            <w:vMerge/>
            <w:tcBorders>
              <w:top w:val="single" w:sz="4" w:space="0" w:color="auto"/>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19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其中：市级财政资金</w:t>
            </w:r>
          </w:p>
        </w:tc>
        <w:tc>
          <w:tcPr>
            <w:tcW w:w="11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319"/>
        </w:trPr>
        <w:tc>
          <w:tcPr>
            <w:tcW w:w="2160" w:type="dxa"/>
            <w:gridSpan w:val="3"/>
            <w:vMerge/>
            <w:tcBorders>
              <w:top w:val="single" w:sz="4" w:space="0" w:color="auto"/>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19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区县财政资金</w:t>
            </w:r>
          </w:p>
        </w:tc>
        <w:tc>
          <w:tcPr>
            <w:tcW w:w="11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61.75</w:t>
            </w:r>
          </w:p>
        </w:tc>
        <w:tc>
          <w:tcPr>
            <w:tcW w:w="24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61.75</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100%</w:t>
            </w:r>
          </w:p>
        </w:tc>
      </w:tr>
      <w:tr w:rsidR="0079177C" w:rsidRPr="0079177C" w:rsidTr="0079177C">
        <w:trPr>
          <w:trHeight w:val="319"/>
        </w:trPr>
        <w:tc>
          <w:tcPr>
            <w:tcW w:w="2160" w:type="dxa"/>
            <w:gridSpan w:val="3"/>
            <w:vMerge/>
            <w:tcBorders>
              <w:top w:val="single" w:sz="4" w:space="0" w:color="auto"/>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19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18"/>
                <w:szCs w:val="18"/>
              </w:rPr>
            </w:pPr>
            <w:r w:rsidRPr="0079177C">
              <w:rPr>
                <w:rFonts w:ascii="宋体" w:eastAsia="宋体" w:hAnsi="宋体" w:cs="宋体" w:hint="eastAsia"/>
                <w:color w:val="000000"/>
                <w:kern w:val="0"/>
                <w:sz w:val="18"/>
                <w:szCs w:val="18"/>
              </w:rPr>
              <w:t xml:space="preserve">      </w:t>
            </w:r>
            <w:r w:rsidRPr="0079177C">
              <w:rPr>
                <w:rFonts w:ascii="宋体" w:eastAsia="宋体" w:hAnsi="宋体" w:cs="宋体" w:hint="eastAsia"/>
                <w:color w:val="000000"/>
                <w:kern w:val="0"/>
                <w:sz w:val="20"/>
              </w:rPr>
              <w:t xml:space="preserve">  其他资金</w:t>
            </w:r>
          </w:p>
        </w:tc>
        <w:tc>
          <w:tcPr>
            <w:tcW w:w="118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tcBorders>
              <w:top w:val="single" w:sz="4" w:space="0" w:color="auto"/>
              <w:left w:val="nil"/>
              <w:bottom w:val="single" w:sz="4" w:space="0" w:color="auto"/>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319"/>
        </w:trPr>
        <w:tc>
          <w:tcPr>
            <w:tcW w:w="560" w:type="dxa"/>
            <w:vMerge w:val="restart"/>
            <w:tcBorders>
              <w:top w:val="nil"/>
              <w:left w:val="single" w:sz="4" w:space="0" w:color="auto"/>
              <w:bottom w:val="single" w:sz="4" w:space="0" w:color="000000"/>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年度总体目标</w:t>
            </w:r>
          </w:p>
        </w:tc>
        <w:tc>
          <w:tcPr>
            <w:tcW w:w="4760" w:type="dxa"/>
            <w:gridSpan w:val="4"/>
            <w:tcBorders>
              <w:top w:val="single" w:sz="4" w:space="0" w:color="auto"/>
              <w:left w:val="nil"/>
              <w:bottom w:val="single" w:sz="4" w:space="0" w:color="auto"/>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年初设定目标</w:t>
            </w:r>
          </w:p>
        </w:tc>
        <w:tc>
          <w:tcPr>
            <w:tcW w:w="3980" w:type="dxa"/>
            <w:gridSpan w:val="3"/>
            <w:tcBorders>
              <w:top w:val="single" w:sz="4" w:space="0" w:color="auto"/>
              <w:left w:val="nil"/>
              <w:bottom w:val="single" w:sz="4" w:space="0" w:color="auto"/>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全年实际完成情况</w:t>
            </w:r>
          </w:p>
        </w:tc>
      </w:tr>
      <w:tr w:rsidR="0079177C" w:rsidRPr="0079177C" w:rsidTr="0079177C">
        <w:trPr>
          <w:trHeight w:val="540"/>
        </w:trPr>
        <w:tc>
          <w:tcPr>
            <w:tcW w:w="560" w:type="dxa"/>
            <w:vMerge/>
            <w:tcBorders>
              <w:top w:val="nil"/>
              <w:left w:val="single" w:sz="4" w:space="0" w:color="auto"/>
              <w:bottom w:val="single" w:sz="4" w:space="0" w:color="000000"/>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4760" w:type="dxa"/>
            <w:gridSpan w:val="4"/>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按照规定的技术规范和操作规程对公路进行路面硬化小修保养，并达到养护技术规范要求，保证公路畅洁绿美，为人民群众提供良好的出行条件。</w:t>
            </w:r>
            <w:r w:rsidRPr="0079177C">
              <w:rPr>
                <w:rFonts w:ascii="宋体" w:eastAsia="宋体" w:hAnsi="宋体" w:cs="宋体" w:hint="eastAsia"/>
                <w:color w:val="000000"/>
                <w:kern w:val="0"/>
                <w:sz w:val="20"/>
              </w:rPr>
              <w:br/>
              <w:t xml:space="preserve">   </w:t>
            </w:r>
          </w:p>
        </w:tc>
        <w:tc>
          <w:tcPr>
            <w:tcW w:w="3980" w:type="dxa"/>
            <w:gridSpan w:val="3"/>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项目实施的范围为全区农村公路，按照技术规范及行业要求进行养护</w:t>
            </w:r>
          </w:p>
        </w:tc>
      </w:tr>
      <w:tr w:rsidR="0079177C" w:rsidRPr="0079177C" w:rsidTr="0079177C">
        <w:trPr>
          <w:trHeight w:val="522"/>
        </w:trPr>
        <w:tc>
          <w:tcPr>
            <w:tcW w:w="560" w:type="dxa"/>
            <w:vMerge w:val="restart"/>
            <w:tcBorders>
              <w:top w:val="nil"/>
              <w:left w:val="single" w:sz="4" w:space="0" w:color="auto"/>
              <w:bottom w:val="single" w:sz="4" w:space="0" w:color="auto"/>
              <w:right w:val="single" w:sz="4" w:space="0" w:color="auto"/>
            </w:tcBorders>
            <w:shd w:val="clear" w:color="auto" w:fill="auto"/>
            <w:textDirection w:val="tbRlV"/>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绩效指标</w:t>
            </w:r>
          </w:p>
        </w:tc>
        <w:tc>
          <w:tcPr>
            <w:tcW w:w="56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一级</w:t>
            </w:r>
            <w:r w:rsidRPr="0079177C">
              <w:rPr>
                <w:rFonts w:ascii="宋体" w:eastAsia="宋体" w:hAnsi="宋体" w:cs="宋体" w:hint="eastAsia"/>
                <w:color w:val="000000"/>
                <w:kern w:val="0"/>
                <w:sz w:val="20"/>
              </w:rPr>
              <w:br/>
              <w:t>指标</w:t>
            </w:r>
          </w:p>
        </w:tc>
        <w:tc>
          <w:tcPr>
            <w:tcW w:w="10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二级指标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三级指标</w:t>
            </w:r>
          </w:p>
        </w:tc>
        <w:tc>
          <w:tcPr>
            <w:tcW w:w="13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年度指标值</w:t>
            </w:r>
          </w:p>
        </w:tc>
        <w:tc>
          <w:tcPr>
            <w:tcW w:w="11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全年完成值</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未完成原因和改进措施</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产</w:t>
            </w:r>
            <w:r w:rsidRPr="0079177C">
              <w:rPr>
                <w:rFonts w:ascii="宋体" w:eastAsia="宋体" w:hAnsi="宋体" w:cs="宋体" w:hint="eastAsia"/>
                <w:kern w:val="0"/>
                <w:sz w:val="20"/>
              </w:rPr>
              <w:br/>
              <w:t>出</w:t>
            </w:r>
            <w:r w:rsidRPr="0079177C">
              <w:rPr>
                <w:rFonts w:ascii="宋体" w:eastAsia="宋体" w:hAnsi="宋体" w:cs="宋体" w:hint="eastAsia"/>
                <w:kern w:val="0"/>
                <w:sz w:val="20"/>
              </w:rPr>
              <w:br/>
              <w:t>指</w:t>
            </w:r>
            <w:r w:rsidRPr="0079177C">
              <w:rPr>
                <w:rFonts w:ascii="宋体" w:eastAsia="宋体" w:hAnsi="宋体" w:cs="宋体" w:hint="eastAsia"/>
                <w:kern w:val="0"/>
                <w:sz w:val="20"/>
              </w:rPr>
              <w:br/>
              <w:t>标</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数量指标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545.833公里</w:t>
            </w:r>
          </w:p>
        </w:tc>
        <w:tc>
          <w:tcPr>
            <w:tcW w:w="114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545.833公里</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质量指标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kern w:val="0"/>
                <w:sz w:val="18"/>
                <w:szCs w:val="18"/>
              </w:rPr>
            </w:pPr>
            <w:r w:rsidRPr="0079177C">
              <w:rPr>
                <w:rFonts w:ascii="宋体" w:eastAsia="宋体" w:hAnsi="宋体" w:cs="宋体" w:hint="eastAsia"/>
                <w:kern w:val="0"/>
                <w:sz w:val="18"/>
                <w:szCs w:val="18"/>
              </w:rPr>
              <w:t>农村公路畅洁绿美</w:t>
            </w:r>
          </w:p>
        </w:tc>
        <w:tc>
          <w:tcPr>
            <w:tcW w:w="114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农村公路畅洁绿美</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时效指标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2019年1月1日—2019年12年31日</w:t>
            </w:r>
          </w:p>
        </w:tc>
        <w:tc>
          <w:tcPr>
            <w:tcW w:w="11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2019年1月1日—2019年12年32日</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vMerge/>
            <w:tcBorders>
              <w:top w:val="single" w:sz="4" w:space="0" w:color="auto"/>
              <w:left w:val="single" w:sz="4" w:space="0" w:color="auto"/>
              <w:bottom w:val="single" w:sz="4" w:space="0" w:color="000000"/>
              <w:right w:val="single" w:sz="4" w:space="0" w:color="auto"/>
            </w:tcBorders>
            <w:vAlign w:val="center"/>
            <w:hideMark/>
          </w:tcPr>
          <w:p w:rsidR="0079177C" w:rsidRPr="0079177C" w:rsidRDefault="0079177C" w:rsidP="0079177C">
            <w:pPr>
              <w:widowControl/>
              <w:jc w:val="left"/>
              <w:rPr>
                <w:rFonts w:ascii="宋体" w:eastAsia="宋体" w:hAnsi="宋体" w:cs="宋体"/>
                <w:kern w:val="0"/>
                <w:sz w:val="18"/>
                <w:szCs w:val="18"/>
              </w:rPr>
            </w:pPr>
          </w:p>
        </w:tc>
        <w:tc>
          <w:tcPr>
            <w:tcW w:w="1140" w:type="dxa"/>
            <w:vMerge/>
            <w:tcBorders>
              <w:top w:val="single" w:sz="4" w:space="0" w:color="auto"/>
              <w:left w:val="single" w:sz="4" w:space="0" w:color="auto"/>
              <w:bottom w:val="single" w:sz="4" w:space="0" w:color="000000"/>
              <w:right w:val="single" w:sz="4" w:space="0" w:color="auto"/>
            </w:tcBorders>
            <w:vAlign w:val="center"/>
            <w:hideMark/>
          </w:tcPr>
          <w:p w:rsidR="0079177C" w:rsidRPr="0079177C" w:rsidRDefault="0079177C" w:rsidP="0079177C">
            <w:pPr>
              <w:widowControl/>
              <w:jc w:val="left"/>
              <w:rPr>
                <w:rFonts w:ascii="宋体" w:eastAsia="宋体" w:hAnsi="宋体" w:cs="宋体"/>
                <w:kern w:val="0"/>
                <w:sz w:val="18"/>
                <w:szCs w:val="18"/>
              </w:rPr>
            </w:pP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成本指标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61.75</w:t>
            </w:r>
          </w:p>
        </w:tc>
        <w:tc>
          <w:tcPr>
            <w:tcW w:w="11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宋体" w:eastAsia="宋体" w:hAnsi="宋体" w:cs="宋体"/>
                <w:color w:val="000000"/>
                <w:kern w:val="0"/>
                <w:sz w:val="20"/>
              </w:rPr>
            </w:pPr>
            <w:r w:rsidRPr="0079177C">
              <w:rPr>
                <w:rFonts w:ascii="宋体" w:eastAsia="宋体" w:hAnsi="宋体" w:cs="宋体" w:hint="eastAsia"/>
                <w:color w:val="000000"/>
                <w:kern w:val="0"/>
                <w:sz w:val="20"/>
              </w:rPr>
              <w:t>61.75</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效</w:t>
            </w:r>
            <w:r w:rsidRPr="0079177C">
              <w:rPr>
                <w:rFonts w:ascii="宋体" w:eastAsia="宋体" w:hAnsi="宋体" w:cs="宋体" w:hint="eastAsia"/>
                <w:kern w:val="0"/>
                <w:sz w:val="20"/>
              </w:rPr>
              <w:br/>
              <w:t>益</w:t>
            </w:r>
            <w:r w:rsidRPr="0079177C">
              <w:rPr>
                <w:rFonts w:ascii="宋体" w:eastAsia="宋体" w:hAnsi="宋体" w:cs="宋体" w:hint="eastAsia"/>
                <w:kern w:val="0"/>
                <w:sz w:val="20"/>
              </w:rPr>
              <w:br/>
              <w:t>指</w:t>
            </w:r>
            <w:r w:rsidRPr="0079177C">
              <w:rPr>
                <w:rFonts w:ascii="宋体" w:eastAsia="宋体" w:hAnsi="宋体" w:cs="宋体" w:hint="eastAsia"/>
                <w:kern w:val="0"/>
                <w:sz w:val="20"/>
              </w:rPr>
              <w:br/>
              <w:t>标</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经济效益</w:t>
            </w:r>
            <w:r w:rsidRPr="0079177C">
              <w:rPr>
                <w:rFonts w:ascii="宋体" w:eastAsia="宋体" w:hAnsi="宋体" w:cs="宋体" w:hint="eastAsia"/>
                <w:kern w:val="0"/>
                <w:sz w:val="20"/>
              </w:rPr>
              <w:br/>
              <w:t>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对阎良区域经济发展提供公路交通保障</w:t>
            </w: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vMerge/>
            <w:tcBorders>
              <w:top w:val="single" w:sz="4" w:space="0" w:color="auto"/>
              <w:left w:val="single" w:sz="4" w:space="0" w:color="auto"/>
              <w:bottom w:val="single" w:sz="4" w:space="0" w:color="000000"/>
              <w:right w:val="single" w:sz="4" w:space="0" w:color="000000"/>
            </w:tcBorders>
            <w:vAlign w:val="center"/>
            <w:hideMark/>
          </w:tcPr>
          <w:p w:rsidR="0079177C" w:rsidRPr="0079177C" w:rsidRDefault="0079177C" w:rsidP="0079177C">
            <w:pPr>
              <w:widowControl/>
              <w:jc w:val="left"/>
              <w:rPr>
                <w:rFonts w:ascii="宋体" w:eastAsia="宋体" w:hAnsi="宋体" w:cs="宋体"/>
                <w:kern w:val="0"/>
                <w:sz w:val="18"/>
                <w:szCs w:val="18"/>
              </w:rPr>
            </w:pP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社会效益</w:t>
            </w:r>
            <w:r w:rsidRPr="0079177C">
              <w:rPr>
                <w:rFonts w:ascii="宋体" w:eastAsia="宋体" w:hAnsi="宋体" w:cs="宋体" w:hint="eastAsia"/>
                <w:kern w:val="0"/>
                <w:sz w:val="20"/>
              </w:rPr>
              <w:br/>
              <w:t>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为人民群众提供安全便捷的出行条件</w:t>
            </w: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对阎良区域经济发展提供公路交通保障</w:t>
            </w: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生态效益</w:t>
            </w:r>
            <w:r w:rsidRPr="0079177C">
              <w:rPr>
                <w:rFonts w:ascii="宋体" w:eastAsia="宋体" w:hAnsi="宋体" w:cs="宋体" w:hint="eastAsia"/>
                <w:kern w:val="0"/>
                <w:sz w:val="20"/>
              </w:rPr>
              <w:br/>
              <w:t>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改善道路通行环境和社会环境</w:t>
            </w: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vMerge/>
            <w:tcBorders>
              <w:top w:val="single" w:sz="4" w:space="0" w:color="auto"/>
              <w:left w:val="single" w:sz="4" w:space="0" w:color="auto"/>
              <w:bottom w:val="single" w:sz="4" w:space="0" w:color="000000"/>
              <w:right w:val="single" w:sz="4" w:space="0" w:color="000000"/>
            </w:tcBorders>
            <w:vAlign w:val="center"/>
            <w:hideMark/>
          </w:tcPr>
          <w:p w:rsidR="0079177C" w:rsidRPr="0079177C" w:rsidRDefault="0079177C" w:rsidP="0079177C">
            <w:pPr>
              <w:widowControl/>
              <w:jc w:val="left"/>
              <w:rPr>
                <w:rFonts w:ascii="宋体" w:eastAsia="宋体" w:hAnsi="宋体" w:cs="宋体"/>
                <w:kern w:val="0"/>
                <w:sz w:val="18"/>
                <w:szCs w:val="18"/>
              </w:rPr>
            </w:pP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可持续影响指标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畅通主导、安全至上、服务为本、创新引领</w:t>
            </w: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vMerge/>
            <w:tcBorders>
              <w:top w:val="single" w:sz="4" w:space="0" w:color="auto"/>
              <w:left w:val="single" w:sz="4" w:space="0" w:color="auto"/>
              <w:bottom w:val="single" w:sz="4" w:space="0" w:color="000000"/>
              <w:right w:val="single" w:sz="4" w:space="0" w:color="000000"/>
            </w:tcBorders>
            <w:vAlign w:val="center"/>
            <w:hideMark/>
          </w:tcPr>
          <w:p w:rsidR="0079177C" w:rsidRPr="0079177C" w:rsidRDefault="0079177C" w:rsidP="0079177C">
            <w:pPr>
              <w:widowControl/>
              <w:jc w:val="left"/>
              <w:rPr>
                <w:rFonts w:ascii="宋体" w:eastAsia="宋体" w:hAnsi="宋体" w:cs="宋体"/>
                <w:kern w:val="0"/>
                <w:sz w:val="18"/>
                <w:szCs w:val="18"/>
              </w:rPr>
            </w:pP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满意度指标</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服务对象</w:t>
            </w:r>
            <w:r w:rsidRPr="0079177C">
              <w:rPr>
                <w:rFonts w:ascii="宋体" w:eastAsia="宋体" w:hAnsi="宋体" w:cs="宋体" w:hint="eastAsia"/>
                <w:kern w:val="0"/>
                <w:sz w:val="20"/>
              </w:rPr>
              <w:br/>
              <w:t>满意度指标</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kern w:val="0"/>
                <w:sz w:val="18"/>
                <w:szCs w:val="18"/>
              </w:rPr>
            </w:pPr>
            <w:r w:rsidRPr="0079177C">
              <w:rPr>
                <w:rFonts w:ascii="宋体" w:eastAsia="宋体" w:hAnsi="宋体" w:cs="宋体" w:hint="eastAsia"/>
                <w:kern w:val="0"/>
                <w:sz w:val="18"/>
                <w:szCs w:val="18"/>
              </w:rPr>
              <w:t>群众对公路通行条件满意程度达到90%</w:t>
            </w: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2460" w:type="dxa"/>
            <w:gridSpan w:val="2"/>
            <w:vMerge/>
            <w:tcBorders>
              <w:top w:val="single" w:sz="4" w:space="0" w:color="auto"/>
              <w:left w:val="single" w:sz="4" w:space="0" w:color="auto"/>
              <w:bottom w:val="single" w:sz="4" w:space="0" w:color="000000"/>
              <w:right w:val="single" w:sz="4" w:space="0" w:color="000000"/>
            </w:tcBorders>
            <w:vAlign w:val="center"/>
            <w:hideMark/>
          </w:tcPr>
          <w:p w:rsidR="0079177C" w:rsidRPr="0079177C" w:rsidRDefault="0079177C" w:rsidP="0079177C">
            <w:pPr>
              <w:widowControl/>
              <w:jc w:val="left"/>
              <w:rPr>
                <w:rFonts w:ascii="宋体" w:eastAsia="宋体" w:hAnsi="宋体" w:cs="宋体"/>
                <w:kern w:val="0"/>
                <w:sz w:val="18"/>
                <w:szCs w:val="18"/>
              </w:rPr>
            </w:pPr>
          </w:p>
        </w:tc>
        <w:tc>
          <w:tcPr>
            <w:tcW w:w="152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259"/>
        </w:trPr>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color w:val="000000"/>
                <w:kern w:val="0"/>
                <w:sz w:val="20"/>
              </w:rPr>
            </w:pPr>
          </w:p>
        </w:tc>
        <w:tc>
          <w:tcPr>
            <w:tcW w:w="560"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宋体" w:eastAsia="宋体" w:hAnsi="宋体" w:cs="宋体"/>
                <w:kern w:val="0"/>
                <w:sz w:val="20"/>
              </w:rPr>
            </w:pPr>
          </w:p>
        </w:tc>
        <w:tc>
          <w:tcPr>
            <w:tcW w:w="104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kern w:val="0"/>
                <w:sz w:val="20"/>
              </w:rPr>
            </w:pPr>
            <w:r w:rsidRPr="0079177C">
              <w:rPr>
                <w:rFonts w:ascii="宋体" w:eastAsia="宋体" w:hAnsi="宋体" w:cs="宋体" w:hint="eastAsia"/>
                <w:kern w:val="0"/>
                <w:sz w:val="20"/>
              </w:rPr>
              <w:t>……</w:t>
            </w:r>
          </w:p>
        </w:tc>
        <w:tc>
          <w:tcPr>
            <w:tcW w:w="3160" w:type="dxa"/>
            <w:gridSpan w:val="2"/>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14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c>
          <w:tcPr>
            <w:tcW w:w="15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 xml:space="preserve">　</w:t>
            </w:r>
          </w:p>
        </w:tc>
      </w:tr>
      <w:tr w:rsidR="0079177C" w:rsidRPr="0079177C" w:rsidTr="0079177C">
        <w:trPr>
          <w:trHeight w:val="319"/>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说明</w:t>
            </w:r>
          </w:p>
        </w:tc>
        <w:tc>
          <w:tcPr>
            <w:tcW w:w="8740" w:type="dxa"/>
            <w:gridSpan w:val="7"/>
            <w:tcBorders>
              <w:top w:val="single" w:sz="4" w:space="0" w:color="auto"/>
              <w:left w:val="nil"/>
              <w:bottom w:val="single" w:sz="4" w:space="0" w:color="auto"/>
              <w:right w:val="single" w:sz="4" w:space="0" w:color="000000"/>
            </w:tcBorders>
            <w:shd w:val="clear" w:color="auto" w:fill="auto"/>
            <w:vAlign w:val="center"/>
            <w:hideMark/>
          </w:tcPr>
          <w:p w:rsidR="0079177C" w:rsidRPr="0079177C" w:rsidRDefault="0079177C" w:rsidP="0079177C">
            <w:pPr>
              <w:widowControl/>
              <w:jc w:val="center"/>
              <w:rPr>
                <w:rFonts w:ascii="宋体" w:eastAsia="宋体" w:hAnsi="宋体" w:cs="宋体"/>
                <w:color w:val="000000"/>
                <w:kern w:val="0"/>
                <w:sz w:val="20"/>
              </w:rPr>
            </w:pPr>
            <w:r w:rsidRPr="0079177C">
              <w:rPr>
                <w:rFonts w:ascii="宋体" w:eastAsia="宋体" w:hAnsi="宋体" w:cs="宋体" w:hint="eastAsia"/>
                <w:color w:val="000000"/>
                <w:kern w:val="0"/>
                <w:sz w:val="20"/>
              </w:rPr>
              <w:t>无</w:t>
            </w:r>
          </w:p>
        </w:tc>
      </w:tr>
      <w:tr w:rsidR="0079177C" w:rsidRPr="0079177C" w:rsidTr="0079177C">
        <w:trPr>
          <w:trHeight w:val="570"/>
        </w:trPr>
        <w:tc>
          <w:tcPr>
            <w:tcW w:w="9300" w:type="dxa"/>
            <w:gridSpan w:val="8"/>
            <w:tcBorders>
              <w:top w:val="nil"/>
              <w:left w:val="nil"/>
              <w:bottom w:val="nil"/>
              <w:right w:val="nil"/>
            </w:tcBorders>
            <w:shd w:val="clear" w:color="auto" w:fill="auto"/>
            <w:vAlign w:val="bottom"/>
            <w:hideMark/>
          </w:tcPr>
          <w:p w:rsidR="0079177C" w:rsidRPr="0079177C" w:rsidRDefault="0079177C" w:rsidP="0079177C">
            <w:pPr>
              <w:widowControl/>
              <w:jc w:val="left"/>
              <w:rPr>
                <w:rFonts w:ascii="宋体" w:eastAsia="宋体" w:hAnsi="宋体" w:cs="宋体"/>
                <w:color w:val="000000"/>
                <w:kern w:val="0"/>
                <w:sz w:val="18"/>
                <w:szCs w:val="18"/>
              </w:rPr>
            </w:pPr>
            <w:r w:rsidRPr="0079177C">
              <w:rPr>
                <w:rFonts w:ascii="宋体" w:eastAsia="宋体" w:hAnsi="宋体" w:cs="宋体" w:hint="eastAsia"/>
                <w:color w:val="000000"/>
                <w:kern w:val="0"/>
                <w:sz w:val="18"/>
                <w:szCs w:val="18"/>
              </w:rPr>
              <w:t>注：1.其他资金包括和财政资金共同投入到同一项目的自有资金、社会资金，以及以前年度的结转结余资金等。</w:t>
            </w:r>
          </w:p>
        </w:tc>
      </w:tr>
      <w:tr w:rsidR="0079177C" w:rsidRPr="0079177C" w:rsidTr="0079177C">
        <w:trPr>
          <w:trHeight w:val="540"/>
        </w:trPr>
        <w:tc>
          <w:tcPr>
            <w:tcW w:w="9300" w:type="dxa"/>
            <w:gridSpan w:val="8"/>
            <w:tcBorders>
              <w:top w:val="nil"/>
              <w:left w:val="nil"/>
              <w:bottom w:val="nil"/>
              <w:right w:val="nil"/>
            </w:tcBorders>
            <w:shd w:val="clear" w:color="auto" w:fill="auto"/>
            <w:vAlign w:val="bottom"/>
            <w:hideMark/>
          </w:tcPr>
          <w:p w:rsidR="0079177C" w:rsidRPr="0079177C" w:rsidRDefault="0079177C" w:rsidP="0079177C">
            <w:pPr>
              <w:widowControl/>
              <w:jc w:val="left"/>
              <w:rPr>
                <w:rFonts w:ascii="宋体" w:eastAsia="宋体" w:hAnsi="宋体" w:cs="宋体"/>
                <w:color w:val="000000"/>
                <w:kern w:val="0"/>
                <w:sz w:val="18"/>
                <w:szCs w:val="18"/>
              </w:rPr>
            </w:pPr>
            <w:r w:rsidRPr="0079177C">
              <w:rPr>
                <w:rFonts w:ascii="宋体" w:eastAsia="宋体" w:hAnsi="宋体" w:cs="宋体" w:hint="eastAsia"/>
                <w:color w:val="000000"/>
                <w:kern w:val="0"/>
                <w:sz w:val="18"/>
                <w:szCs w:val="18"/>
              </w:rPr>
              <w:t xml:space="preserve">    2.定量指标，资金使用单位填写本地区实际完成数。财政和主管部门汇总时，对绝对值直接累加计算，相对值按照资金额度加权平均计算。</w:t>
            </w:r>
          </w:p>
        </w:tc>
      </w:tr>
      <w:tr w:rsidR="0079177C" w:rsidRPr="0079177C" w:rsidTr="0079177C">
        <w:trPr>
          <w:trHeight w:val="510"/>
        </w:trPr>
        <w:tc>
          <w:tcPr>
            <w:tcW w:w="9300" w:type="dxa"/>
            <w:gridSpan w:val="8"/>
            <w:tcBorders>
              <w:top w:val="nil"/>
              <w:left w:val="nil"/>
              <w:bottom w:val="nil"/>
              <w:right w:val="nil"/>
            </w:tcBorders>
            <w:shd w:val="clear" w:color="auto" w:fill="auto"/>
            <w:vAlign w:val="bottom"/>
            <w:hideMark/>
          </w:tcPr>
          <w:p w:rsidR="0079177C" w:rsidRPr="0079177C" w:rsidRDefault="0079177C" w:rsidP="0079177C">
            <w:pPr>
              <w:widowControl/>
              <w:jc w:val="left"/>
              <w:rPr>
                <w:rFonts w:ascii="宋体" w:eastAsia="宋体" w:hAnsi="宋体" w:cs="宋体"/>
                <w:color w:val="000000"/>
                <w:kern w:val="0"/>
                <w:sz w:val="18"/>
                <w:szCs w:val="18"/>
              </w:rPr>
            </w:pPr>
            <w:r w:rsidRPr="0079177C">
              <w:rPr>
                <w:rFonts w:ascii="宋体" w:eastAsia="宋体" w:hAnsi="宋体" w:cs="宋体" w:hint="eastAsia"/>
                <w:color w:val="000000"/>
                <w:kern w:val="0"/>
                <w:sz w:val="18"/>
                <w:szCs w:val="18"/>
              </w:rPr>
              <w:t xml:space="preserve">    3.定性指标根据指标完成情况分为：全部或基本达成预期指标、部分达成预期指标并具有一定效果、未达成预期指标且效果较差三档，分别按照100%-80%（含）、80%-60%（含）、60-0%合理填写完成比例。</w:t>
            </w:r>
          </w:p>
        </w:tc>
      </w:tr>
      <w:tr w:rsidR="0079177C" w:rsidRPr="0079177C" w:rsidTr="0079177C">
        <w:trPr>
          <w:trHeight w:val="270"/>
        </w:trPr>
        <w:tc>
          <w:tcPr>
            <w:tcW w:w="9300" w:type="dxa"/>
            <w:gridSpan w:val="8"/>
            <w:tcBorders>
              <w:top w:val="nil"/>
              <w:left w:val="nil"/>
              <w:bottom w:val="nil"/>
              <w:right w:val="nil"/>
            </w:tcBorders>
            <w:shd w:val="clear" w:color="auto" w:fill="auto"/>
            <w:vAlign w:val="bottom"/>
            <w:hideMark/>
          </w:tcPr>
          <w:p w:rsidR="0079177C" w:rsidRPr="0079177C" w:rsidRDefault="0079177C" w:rsidP="0079177C">
            <w:pPr>
              <w:widowControl/>
              <w:jc w:val="left"/>
              <w:rPr>
                <w:rFonts w:ascii="宋体" w:eastAsia="宋体" w:hAnsi="宋体" w:cs="宋体"/>
                <w:color w:val="000000"/>
                <w:kern w:val="0"/>
                <w:sz w:val="18"/>
                <w:szCs w:val="18"/>
              </w:rPr>
            </w:pPr>
          </w:p>
        </w:tc>
      </w:tr>
    </w:tbl>
    <w:p w:rsidR="004A44B2" w:rsidRDefault="004A44B2">
      <w:pPr>
        <w:widowControl/>
        <w:jc w:val="left"/>
        <w:rPr>
          <w:rFonts w:ascii="仿宋_GB2312" w:eastAsia="仿宋_GB2312" w:hAnsi="仿宋_GB2312" w:cs="仿宋_GB2312"/>
          <w:color w:val="000000"/>
          <w:kern w:val="0"/>
          <w:sz w:val="31"/>
          <w:szCs w:val="31"/>
        </w:rPr>
      </w:pPr>
    </w:p>
    <w:p w:rsidR="004A44B2" w:rsidRDefault="004A44B2">
      <w:pPr>
        <w:widowControl/>
        <w:jc w:val="left"/>
        <w:rPr>
          <w:rFonts w:ascii="仿宋_GB2312" w:eastAsia="仿宋_GB2312" w:hAnsi="仿宋_GB2312" w:cs="仿宋_GB2312"/>
          <w:color w:val="000000"/>
          <w:kern w:val="0"/>
          <w:sz w:val="31"/>
          <w:szCs w:val="31"/>
        </w:rPr>
      </w:pPr>
    </w:p>
    <w:p w:rsidR="004A44B2" w:rsidRDefault="004A44B2">
      <w:pPr>
        <w:widowControl/>
        <w:jc w:val="left"/>
        <w:rPr>
          <w:rFonts w:ascii="仿宋_GB2312" w:eastAsia="仿宋_GB2312" w:hAnsi="仿宋_GB2312" w:cs="仿宋_GB2312"/>
          <w:color w:val="000000"/>
          <w:kern w:val="0"/>
          <w:sz w:val="31"/>
          <w:szCs w:val="31"/>
        </w:rPr>
      </w:pPr>
    </w:p>
    <w:p w:rsidR="004A44B2" w:rsidRDefault="004A44B2">
      <w:pPr>
        <w:widowControl/>
        <w:jc w:val="left"/>
        <w:rPr>
          <w:rFonts w:ascii="仿宋_GB2312" w:eastAsia="仿宋_GB2312" w:hAnsi="仿宋_GB2312" w:cs="仿宋_GB2312"/>
          <w:color w:val="000000"/>
          <w:kern w:val="0"/>
          <w:sz w:val="31"/>
          <w:szCs w:val="31"/>
        </w:rPr>
        <w:sectPr w:rsidR="004A44B2">
          <w:pgSz w:w="11906" w:h="16838"/>
          <w:pgMar w:top="1440" w:right="1800" w:bottom="1440" w:left="1800" w:header="851" w:footer="992" w:gutter="0"/>
          <w:cols w:space="425"/>
          <w:docGrid w:type="lines" w:linePitch="312"/>
        </w:sectPr>
      </w:pPr>
    </w:p>
    <w:tbl>
      <w:tblPr>
        <w:tblW w:w="15960" w:type="dxa"/>
        <w:tblInd w:w="93" w:type="dxa"/>
        <w:tblLook w:val="04A0"/>
      </w:tblPr>
      <w:tblGrid>
        <w:gridCol w:w="534"/>
        <w:gridCol w:w="698"/>
        <w:gridCol w:w="616"/>
        <w:gridCol w:w="417"/>
        <w:gridCol w:w="3761"/>
        <w:gridCol w:w="2988"/>
        <w:gridCol w:w="1230"/>
        <w:gridCol w:w="820"/>
        <w:gridCol w:w="820"/>
        <w:gridCol w:w="676"/>
        <w:gridCol w:w="1800"/>
        <w:gridCol w:w="1600"/>
      </w:tblGrid>
      <w:tr w:rsidR="0079177C" w:rsidRPr="0079177C" w:rsidTr="0079177C">
        <w:trPr>
          <w:trHeight w:val="885"/>
        </w:trPr>
        <w:tc>
          <w:tcPr>
            <w:tcW w:w="15960" w:type="dxa"/>
            <w:gridSpan w:val="12"/>
            <w:tcBorders>
              <w:top w:val="nil"/>
              <w:left w:val="nil"/>
              <w:bottom w:val="nil"/>
              <w:right w:val="nil"/>
            </w:tcBorders>
            <w:shd w:val="clear" w:color="auto" w:fill="auto"/>
            <w:vAlign w:val="center"/>
            <w:hideMark/>
          </w:tcPr>
          <w:p w:rsidR="0079177C" w:rsidRPr="0079177C" w:rsidRDefault="0079177C" w:rsidP="0079177C">
            <w:pPr>
              <w:widowControl/>
              <w:jc w:val="center"/>
              <w:rPr>
                <w:rFonts w:ascii="黑体" w:eastAsia="黑体" w:hAnsi="黑体" w:cs="宋体"/>
                <w:kern w:val="0"/>
                <w:sz w:val="40"/>
                <w:szCs w:val="40"/>
              </w:rPr>
            </w:pPr>
            <w:r w:rsidRPr="0079177C">
              <w:rPr>
                <w:rFonts w:ascii="黑体" w:eastAsia="黑体" w:hAnsi="黑体" w:cs="宋体" w:hint="eastAsia"/>
                <w:kern w:val="0"/>
                <w:sz w:val="40"/>
                <w:szCs w:val="40"/>
              </w:rPr>
              <w:lastRenderedPageBreak/>
              <w:t>部门整体支出绩效自评表</w:t>
            </w:r>
            <w:r w:rsidRPr="0079177C">
              <w:rPr>
                <w:rFonts w:ascii="黑体" w:eastAsia="黑体" w:hAnsi="黑体" w:cs="宋体" w:hint="eastAsia"/>
                <w:kern w:val="0"/>
                <w:sz w:val="40"/>
                <w:szCs w:val="40"/>
              </w:rPr>
              <w:br/>
            </w:r>
            <w:r w:rsidRPr="0079177C">
              <w:rPr>
                <w:rFonts w:ascii="黑体" w:eastAsia="黑体" w:hAnsi="黑体" w:cs="宋体" w:hint="eastAsia"/>
                <w:kern w:val="0"/>
                <w:sz w:val="20"/>
              </w:rPr>
              <w:t>（2019年度）</w:t>
            </w:r>
          </w:p>
        </w:tc>
      </w:tr>
      <w:tr w:rsidR="0079177C" w:rsidRPr="0079177C" w:rsidTr="008F0747">
        <w:trPr>
          <w:trHeight w:val="450"/>
        </w:trPr>
        <w:tc>
          <w:tcPr>
            <w:tcW w:w="6026" w:type="dxa"/>
            <w:gridSpan w:val="5"/>
            <w:tcBorders>
              <w:top w:val="nil"/>
              <w:left w:val="nil"/>
              <w:bottom w:val="nil"/>
              <w:right w:val="nil"/>
            </w:tcBorders>
            <w:shd w:val="clear" w:color="auto" w:fill="auto"/>
            <w:vAlign w:val="center"/>
            <w:hideMark/>
          </w:tcPr>
          <w:p w:rsidR="0079177C" w:rsidRPr="0079177C" w:rsidRDefault="0079177C" w:rsidP="0079177C">
            <w:pPr>
              <w:widowControl/>
              <w:jc w:val="left"/>
              <w:rPr>
                <w:rFonts w:ascii="仿宋_GB2312" w:eastAsia="仿宋_GB2312" w:hAnsi="宋体" w:cs="宋体"/>
                <w:kern w:val="0"/>
                <w:sz w:val="24"/>
                <w:szCs w:val="24"/>
              </w:rPr>
            </w:pPr>
            <w:r w:rsidRPr="0079177C">
              <w:rPr>
                <w:rFonts w:ascii="仿宋_GB2312" w:eastAsia="仿宋_GB2312" w:hAnsi="宋体" w:cs="宋体" w:hint="eastAsia"/>
                <w:kern w:val="0"/>
                <w:sz w:val="24"/>
                <w:szCs w:val="24"/>
              </w:rPr>
              <w:t>填报单位:阎良区农村公路管理站</w:t>
            </w:r>
          </w:p>
        </w:tc>
        <w:tc>
          <w:tcPr>
            <w:tcW w:w="2988" w:type="dxa"/>
            <w:tcBorders>
              <w:top w:val="nil"/>
              <w:left w:val="nil"/>
              <w:bottom w:val="nil"/>
              <w:right w:val="nil"/>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4"/>
                <w:szCs w:val="24"/>
              </w:rPr>
            </w:pPr>
            <w:r w:rsidRPr="0079177C">
              <w:rPr>
                <w:rFonts w:ascii="仿宋_GB2312" w:eastAsia="仿宋_GB2312" w:hAnsi="宋体" w:cs="宋体" w:hint="eastAsia"/>
                <w:kern w:val="0"/>
                <w:sz w:val="24"/>
                <w:szCs w:val="24"/>
              </w:rPr>
              <w:t>自评得分：</w:t>
            </w:r>
          </w:p>
        </w:tc>
        <w:tc>
          <w:tcPr>
            <w:tcW w:w="1230" w:type="dxa"/>
            <w:tcBorders>
              <w:top w:val="nil"/>
              <w:left w:val="nil"/>
              <w:bottom w:val="nil"/>
              <w:right w:val="nil"/>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4"/>
                <w:szCs w:val="24"/>
              </w:rPr>
            </w:pPr>
            <w:r w:rsidRPr="0079177C">
              <w:rPr>
                <w:rFonts w:ascii="仿宋_GB2312" w:eastAsia="仿宋_GB2312" w:hAnsi="宋体" w:cs="宋体" w:hint="eastAsia"/>
                <w:kern w:val="0"/>
                <w:sz w:val="24"/>
                <w:szCs w:val="24"/>
              </w:rPr>
              <w:t>100</w:t>
            </w:r>
          </w:p>
        </w:tc>
        <w:tc>
          <w:tcPr>
            <w:tcW w:w="820" w:type="dxa"/>
            <w:tcBorders>
              <w:top w:val="nil"/>
              <w:left w:val="nil"/>
              <w:bottom w:val="nil"/>
              <w:right w:val="nil"/>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4"/>
                <w:szCs w:val="24"/>
              </w:rPr>
            </w:pPr>
          </w:p>
        </w:tc>
        <w:tc>
          <w:tcPr>
            <w:tcW w:w="820" w:type="dxa"/>
            <w:tcBorders>
              <w:top w:val="nil"/>
              <w:left w:val="nil"/>
              <w:bottom w:val="nil"/>
              <w:right w:val="nil"/>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4"/>
                <w:szCs w:val="24"/>
              </w:rPr>
            </w:pPr>
          </w:p>
        </w:tc>
        <w:tc>
          <w:tcPr>
            <w:tcW w:w="676" w:type="dxa"/>
            <w:tcBorders>
              <w:top w:val="nil"/>
              <w:left w:val="nil"/>
              <w:bottom w:val="nil"/>
              <w:right w:val="nil"/>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4"/>
                <w:szCs w:val="24"/>
              </w:rPr>
            </w:pPr>
          </w:p>
        </w:tc>
        <w:tc>
          <w:tcPr>
            <w:tcW w:w="1800" w:type="dxa"/>
            <w:tcBorders>
              <w:top w:val="nil"/>
              <w:left w:val="nil"/>
              <w:bottom w:val="nil"/>
              <w:right w:val="nil"/>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p>
        </w:tc>
        <w:tc>
          <w:tcPr>
            <w:tcW w:w="1600" w:type="dxa"/>
            <w:tcBorders>
              <w:top w:val="nil"/>
              <w:left w:val="nil"/>
              <w:bottom w:val="nil"/>
              <w:right w:val="nil"/>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p>
        </w:tc>
      </w:tr>
      <w:tr w:rsidR="0079177C" w:rsidRPr="0079177C" w:rsidTr="008F0747">
        <w:trPr>
          <w:trHeight w:val="450"/>
        </w:trPr>
        <w:tc>
          <w:tcPr>
            <w:tcW w:w="60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仿宋_GB2312" w:eastAsia="仿宋_GB2312" w:hAnsi="宋体" w:cs="宋体"/>
                <w:kern w:val="0"/>
                <w:sz w:val="20"/>
              </w:rPr>
            </w:pPr>
            <w:r w:rsidRPr="0079177C">
              <w:rPr>
                <w:rFonts w:ascii="仿宋_GB2312" w:eastAsia="仿宋_GB2312" w:hAnsi="宋体" w:cs="宋体" w:hint="eastAsia"/>
                <w:kern w:val="0"/>
                <w:sz w:val="20"/>
              </w:rPr>
              <w:t>（一）简要概述部门职能与职责。</w:t>
            </w:r>
          </w:p>
        </w:tc>
        <w:tc>
          <w:tcPr>
            <w:tcW w:w="9934" w:type="dxa"/>
            <w:gridSpan w:val="7"/>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加强农村公路养护管理，建立农村公路管理养护的长效机制，负责农村公路登记管理，建立健全农村公路管理养护数据库，完善农村公路养护信息系统。具体负责，并组织开展质量检查和评比。做好农村公路安保工程、附属工程和大、中修工程和水毁工程修复，并对工程建设质量进行监督。</w:t>
            </w:r>
          </w:p>
        </w:tc>
      </w:tr>
      <w:tr w:rsidR="0079177C" w:rsidRPr="0079177C" w:rsidTr="008F0747">
        <w:trPr>
          <w:trHeight w:val="450"/>
        </w:trPr>
        <w:tc>
          <w:tcPr>
            <w:tcW w:w="60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仿宋_GB2312" w:eastAsia="仿宋_GB2312" w:hAnsi="宋体" w:cs="宋体"/>
                <w:kern w:val="0"/>
                <w:sz w:val="20"/>
              </w:rPr>
            </w:pPr>
            <w:r w:rsidRPr="0079177C">
              <w:rPr>
                <w:rFonts w:ascii="仿宋_GB2312" w:eastAsia="仿宋_GB2312" w:hAnsi="宋体" w:cs="宋体" w:hint="eastAsia"/>
                <w:kern w:val="0"/>
                <w:sz w:val="20"/>
              </w:rPr>
              <w:t>（二）简要概述部门支出情况，按活动内容分类。</w:t>
            </w:r>
          </w:p>
        </w:tc>
        <w:tc>
          <w:tcPr>
            <w:tcW w:w="9934" w:type="dxa"/>
            <w:gridSpan w:val="7"/>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spacing w:after="240"/>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2019年度支出为312.13万元，其中： </w:t>
            </w:r>
            <w:r w:rsidRPr="0079177C">
              <w:rPr>
                <w:rFonts w:ascii="仿宋_GB2312" w:eastAsia="仿宋_GB2312" w:hAnsi="宋体" w:cs="宋体" w:hint="eastAsia"/>
                <w:kern w:val="0"/>
                <w:sz w:val="20"/>
              </w:rPr>
              <w:br/>
              <w:t>1.社会保障和就业支出为18.3万元</w:t>
            </w:r>
            <w:r w:rsidRPr="0079177C">
              <w:rPr>
                <w:rFonts w:ascii="仿宋_GB2312" w:eastAsia="仿宋_GB2312" w:hAnsi="宋体" w:cs="宋体" w:hint="eastAsia"/>
                <w:kern w:val="0"/>
                <w:sz w:val="20"/>
              </w:rPr>
              <w:br/>
              <w:t>2.卫生健康支出为4.7万元</w:t>
            </w:r>
            <w:r w:rsidRPr="0079177C">
              <w:rPr>
                <w:rFonts w:ascii="仿宋_GB2312" w:eastAsia="仿宋_GB2312" w:hAnsi="宋体" w:cs="宋体" w:hint="eastAsia"/>
                <w:kern w:val="0"/>
                <w:sz w:val="20"/>
              </w:rPr>
              <w:br/>
              <w:t>3.交通运输支出为289.14万元。</w:t>
            </w:r>
            <w:r w:rsidRPr="0079177C">
              <w:rPr>
                <w:rFonts w:ascii="仿宋_GB2312" w:eastAsia="仿宋_GB2312" w:hAnsi="宋体" w:cs="宋体" w:hint="eastAsia"/>
                <w:kern w:val="0"/>
                <w:sz w:val="20"/>
              </w:rPr>
              <w:br/>
              <w:t>其中：（1）行政运行支出为4.7万元</w:t>
            </w:r>
            <w:r w:rsidRPr="0079177C">
              <w:rPr>
                <w:rFonts w:ascii="仿宋_GB2312" w:eastAsia="仿宋_GB2312" w:hAnsi="宋体" w:cs="宋体" w:hint="eastAsia"/>
                <w:kern w:val="0"/>
                <w:sz w:val="20"/>
              </w:rPr>
              <w:br/>
              <w:t>（2）公路养护支出为61.75万元</w:t>
            </w:r>
            <w:r w:rsidRPr="0079177C">
              <w:rPr>
                <w:rFonts w:ascii="仿宋_GB2312" w:eastAsia="仿宋_GB2312" w:hAnsi="宋体" w:cs="宋体" w:hint="eastAsia"/>
                <w:kern w:val="0"/>
                <w:sz w:val="20"/>
              </w:rPr>
              <w:br/>
              <w:t>（3）其他公路水路运输支出为227.34万元</w:t>
            </w:r>
          </w:p>
        </w:tc>
      </w:tr>
      <w:tr w:rsidR="0079177C" w:rsidRPr="0079177C" w:rsidTr="008F0747">
        <w:trPr>
          <w:trHeight w:val="450"/>
        </w:trPr>
        <w:tc>
          <w:tcPr>
            <w:tcW w:w="6026"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仿宋_GB2312" w:eastAsia="仿宋_GB2312" w:hAnsi="宋体" w:cs="宋体"/>
                <w:kern w:val="0"/>
                <w:sz w:val="20"/>
              </w:rPr>
            </w:pPr>
            <w:r w:rsidRPr="0079177C">
              <w:rPr>
                <w:rFonts w:ascii="仿宋_GB2312" w:eastAsia="仿宋_GB2312" w:hAnsi="宋体" w:cs="宋体" w:hint="eastAsia"/>
                <w:kern w:val="0"/>
                <w:sz w:val="20"/>
              </w:rPr>
              <w:t>（三）简要概述当年市委市政府下达的重点工作。</w:t>
            </w:r>
          </w:p>
        </w:tc>
        <w:tc>
          <w:tcPr>
            <w:tcW w:w="9934" w:type="dxa"/>
            <w:gridSpan w:val="7"/>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以农村公路建设养护管理为中心，有效地保障了农村公路的安全畅通，较好地完成了各项工作任务，提升了我区农村公路的整体水平</w:t>
            </w:r>
          </w:p>
        </w:tc>
      </w:tr>
      <w:tr w:rsidR="0079177C" w:rsidRPr="0079177C" w:rsidTr="008F0747">
        <w:trPr>
          <w:trHeight w:val="79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一级</w:t>
            </w:r>
            <w:r w:rsidRPr="0079177C">
              <w:rPr>
                <w:rFonts w:ascii="楷体_GB2312" w:eastAsia="楷体_GB2312" w:hAnsi="宋体" w:cs="宋体" w:hint="eastAsia"/>
                <w:b/>
                <w:bCs/>
                <w:kern w:val="0"/>
                <w:sz w:val="20"/>
              </w:rPr>
              <w:br/>
              <w:t>指标</w:t>
            </w:r>
          </w:p>
        </w:tc>
        <w:tc>
          <w:tcPr>
            <w:tcW w:w="69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二级</w:t>
            </w:r>
            <w:r w:rsidRPr="0079177C">
              <w:rPr>
                <w:rFonts w:ascii="楷体_GB2312" w:eastAsia="楷体_GB2312" w:hAnsi="宋体" w:cs="宋体" w:hint="eastAsia"/>
                <w:b/>
                <w:bCs/>
                <w:kern w:val="0"/>
                <w:sz w:val="20"/>
              </w:rPr>
              <w:br/>
              <w:t>指标</w:t>
            </w: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三级指标</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分值</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指标说明</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评分标准</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指标值计算公式和数据获取方式</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年初目标值</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实际完成值</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得分</w:t>
            </w:r>
          </w:p>
        </w:tc>
        <w:tc>
          <w:tcPr>
            <w:tcW w:w="18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b/>
                <w:bCs/>
                <w:kern w:val="0"/>
                <w:sz w:val="20"/>
              </w:rPr>
            </w:pPr>
            <w:r w:rsidRPr="0079177C">
              <w:rPr>
                <w:rFonts w:ascii="仿宋_GB2312" w:eastAsia="仿宋_GB2312" w:hAnsi="宋体" w:cs="宋体" w:hint="eastAsia"/>
                <w:b/>
                <w:bCs/>
                <w:kern w:val="0"/>
                <w:sz w:val="20"/>
              </w:rPr>
              <w:t>未完成原因分析与改进措施</w:t>
            </w:r>
          </w:p>
        </w:tc>
        <w:tc>
          <w:tcPr>
            <w:tcW w:w="16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b/>
                <w:bCs/>
                <w:kern w:val="0"/>
                <w:sz w:val="20"/>
              </w:rPr>
            </w:pPr>
            <w:r w:rsidRPr="0079177C">
              <w:rPr>
                <w:rFonts w:ascii="仿宋_GB2312" w:eastAsia="仿宋_GB2312" w:hAnsi="宋体" w:cs="宋体" w:hint="eastAsia"/>
                <w:b/>
                <w:bCs/>
                <w:kern w:val="0"/>
                <w:sz w:val="20"/>
              </w:rPr>
              <w:t>绩效指标分析与建议</w:t>
            </w:r>
          </w:p>
        </w:tc>
      </w:tr>
      <w:tr w:rsidR="0079177C" w:rsidRPr="0079177C" w:rsidTr="008F0747">
        <w:trPr>
          <w:trHeight w:val="2760"/>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lastRenderedPageBreak/>
              <w:t>投入</w:t>
            </w:r>
          </w:p>
        </w:tc>
        <w:tc>
          <w:tcPr>
            <w:tcW w:w="698"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预算执行（25分）</w:t>
            </w: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w:t>
            </w:r>
            <w:r w:rsidRPr="0079177C">
              <w:rPr>
                <w:rFonts w:ascii="楷体_GB2312" w:eastAsia="楷体_GB2312" w:hAnsi="宋体" w:cs="宋体" w:hint="eastAsia"/>
                <w:kern w:val="0"/>
                <w:sz w:val="20"/>
              </w:rPr>
              <w:br/>
              <w:t>完成率</w:t>
            </w:r>
            <w:r w:rsidRPr="0079177C">
              <w:rPr>
                <w:rFonts w:ascii="楷体_GB2312" w:eastAsia="楷体_GB2312" w:hAnsi="宋体" w:cs="宋体" w:hint="eastAsia"/>
                <w:kern w:val="0"/>
                <w:sz w:val="20"/>
              </w:rPr>
              <w:br/>
              <w:t>（10分）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10</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预算完成率=（预算完成数/预算数）×100%，用以反映和考核部门（单位）预算完成程度。</w:t>
            </w:r>
            <w:r w:rsidRPr="0079177C">
              <w:rPr>
                <w:rFonts w:ascii="楷体_GB2312" w:eastAsia="楷体_GB2312" w:hAnsi="宋体" w:cs="宋体" w:hint="eastAsia"/>
                <w:kern w:val="0"/>
                <w:sz w:val="20"/>
              </w:rPr>
              <w:br/>
              <w:t>预算完成数：部门（单位）本年度实际完成的预算数。</w:t>
            </w:r>
            <w:r w:rsidRPr="0079177C">
              <w:rPr>
                <w:rFonts w:ascii="楷体_GB2312" w:eastAsia="楷体_GB2312" w:hAnsi="宋体" w:cs="宋体" w:hint="eastAsia"/>
                <w:kern w:val="0"/>
                <w:sz w:val="20"/>
              </w:rPr>
              <w:br/>
              <w:t>预算数：财政部门批复的本年度部门（单位）预算数。</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预算完成率＝100%的，得10分。</w:t>
            </w:r>
            <w:r w:rsidRPr="0079177C">
              <w:rPr>
                <w:rFonts w:ascii="楷体_GB2312" w:eastAsia="楷体_GB2312" w:hAnsi="宋体" w:cs="宋体" w:hint="eastAsia"/>
                <w:kern w:val="0"/>
                <w:sz w:val="20"/>
              </w:rPr>
              <w:br/>
              <w:t>预算完成率≥95%的，得9分。</w:t>
            </w:r>
            <w:r w:rsidRPr="0079177C">
              <w:rPr>
                <w:rFonts w:ascii="楷体_GB2312" w:eastAsia="楷体_GB2312" w:hAnsi="宋体" w:cs="宋体" w:hint="eastAsia"/>
                <w:kern w:val="0"/>
                <w:sz w:val="20"/>
              </w:rPr>
              <w:br/>
              <w:t>预算完成率在90%（含）和95%之间，得8分。</w:t>
            </w:r>
            <w:r w:rsidRPr="0079177C">
              <w:rPr>
                <w:rFonts w:ascii="楷体_GB2312" w:eastAsia="楷体_GB2312" w:hAnsi="宋体" w:cs="宋体" w:hint="eastAsia"/>
                <w:kern w:val="0"/>
                <w:sz w:val="20"/>
              </w:rPr>
              <w:br/>
              <w:t>预算完成率在85%（含）和90%之间，得7分。</w:t>
            </w:r>
            <w:r w:rsidRPr="0079177C">
              <w:rPr>
                <w:rFonts w:ascii="楷体_GB2312" w:eastAsia="楷体_GB2312" w:hAnsi="宋体" w:cs="宋体" w:hint="eastAsia"/>
                <w:kern w:val="0"/>
                <w:sz w:val="20"/>
              </w:rPr>
              <w:br/>
              <w:t>预算完成率在80%（含）和85%之间，得6分。</w:t>
            </w:r>
            <w:r w:rsidRPr="0079177C">
              <w:rPr>
                <w:rFonts w:ascii="楷体_GB2312" w:eastAsia="楷体_GB2312" w:hAnsi="宋体" w:cs="宋体" w:hint="eastAsia"/>
                <w:kern w:val="0"/>
                <w:sz w:val="20"/>
              </w:rPr>
              <w:br/>
              <w:t>预算完成率在70%（含）和80%之间，得4分。</w:t>
            </w:r>
            <w:r w:rsidRPr="0079177C">
              <w:rPr>
                <w:rFonts w:ascii="楷体_GB2312" w:eastAsia="楷体_GB2312" w:hAnsi="宋体" w:cs="宋体" w:hint="eastAsia"/>
                <w:kern w:val="0"/>
                <w:sz w:val="20"/>
              </w:rPr>
              <w:br/>
              <w:t>预算完成率＜70%的，得0分。</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312.13</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312.13</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10</w:t>
            </w:r>
          </w:p>
        </w:tc>
        <w:tc>
          <w:tcPr>
            <w:tcW w:w="18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r>
      <w:tr w:rsidR="0079177C" w:rsidRPr="0079177C" w:rsidTr="008F0747">
        <w:trPr>
          <w:trHeight w:val="2475"/>
        </w:trPr>
        <w:tc>
          <w:tcPr>
            <w:tcW w:w="534"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698"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预算调整率</w:t>
            </w:r>
            <w:r w:rsidRPr="0079177C">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预算调整率=（预算调整数/预算数）×100%，用以反映和考核部门（单位）预算的调整程度。</w:t>
            </w:r>
            <w:r w:rsidRPr="0079177C">
              <w:rPr>
                <w:rFonts w:ascii="楷体_GB2312" w:eastAsia="楷体_GB2312" w:hAnsi="宋体" w:cs="宋体" w:hint="eastAsia"/>
                <w:kern w:val="0"/>
                <w:sz w:val="20"/>
              </w:rPr>
              <w:br/>
              <w:t>预算调整数：部门（单位）在本年度内涉及预算的追加、追减或结构调整的资金总和（因落实国家政策、发生不可抗力、上级部门或本级党委政府临时交办而产生的调整除外）。</w:t>
            </w:r>
            <w:r w:rsidRPr="0079177C">
              <w:rPr>
                <w:rFonts w:ascii="楷体_GB2312" w:eastAsia="楷体_GB2312" w:hAnsi="宋体" w:cs="宋体" w:hint="eastAsia"/>
                <w:kern w:val="0"/>
                <w:sz w:val="20"/>
              </w:rPr>
              <w:br/>
              <w:t>预算包括一般公共预算与政府性基金预算。</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预算调整率绝对值≤5%，得5分。</w:t>
            </w:r>
            <w:r w:rsidRPr="0079177C">
              <w:rPr>
                <w:rFonts w:ascii="楷体_GB2312" w:eastAsia="楷体_GB2312" w:hAnsi="宋体" w:cs="宋体" w:hint="eastAsia"/>
                <w:kern w:val="0"/>
                <w:sz w:val="20"/>
              </w:rPr>
              <w:br/>
              <w:t>预算调整率绝对值＞5%的，每增加0.1个百分点扣0.1分，扣完为止。</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18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r>
      <w:tr w:rsidR="0079177C" w:rsidRPr="0079177C" w:rsidTr="008F0747">
        <w:trPr>
          <w:trHeight w:val="979"/>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一级</w:t>
            </w:r>
            <w:r w:rsidRPr="0079177C">
              <w:rPr>
                <w:rFonts w:ascii="楷体_GB2312" w:eastAsia="楷体_GB2312" w:hAnsi="宋体" w:cs="宋体" w:hint="eastAsia"/>
                <w:b/>
                <w:bCs/>
                <w:kern w:val="0"/>
                <w:sz w:val="20"/>
              </w:rPr>
              <w:br/>
              <w:t>指标</w:t>
            </w:r>
          </w:p>
        </w:tc>
        <w:tc>
          <w:tcPr>
            <w:tcW w:w="69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二级</w:t>
            </w:r>
            <w:r w:rsidRPr="0079177C">
              <w:rPr>
                <w:rFonts w:ascii="楷体_GB2312" w:eastAsia="楷体_GB2312" w:hAnsi="宋体" w:cs="宋体" w:hint="eastAsia"/>
                <w:b/>
                <w:bCs/>
                <w:kern w:val="0"/>
                <w:sz w:val="20"/>
              </w:rPr>
              <w:br/>
              <w:t>指标</w:t>
            </w: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三级指标</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分值</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指标说明</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评分标准</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指标值计算公式和数据获取方式</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年初目标值</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实际完成值</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得分</w:t>
            </w:r>
          </w:p>
        </w:tc>
        <w:tc>
          <w:tcPr>
            <w:tcW w:w="18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b/>
                <w:bCs/>
                <w:kern w:val="0"/>
                <w:sz w:val="20"/>
              </w:rPr>
            </w:pPr>
            <w:r w:rsidRPr="0079177C">
              <w:rPr>
                <w:rFonts w:ascii="仿宋_GB2312" w:eastAsia="仿宋_GB2312" w:hAnsi="宋体" w:cs="宋体" w:hint="eastAsia"/>
                <w:b/>
                <w:bCs/>
                <w:kern w:val="0"/>
                <w:sz w:val="20"/>
              </w:rPr>
              <w:t>未完成原因分析与改进措施</w:t>
            </w:r>
          </w:p>
        </w:tc>
        <w:tc>
          <w:tcPr>
            <w:tcW w:w="16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b/>
                <w:bCs/>
                <w:kern w:val="0"/>
                <w:sz w:val="20"/>
              </w:rPr>
            </w:pPr>
            <w:r w:rsidRPr="0079177C">
              <w:rPr>
                <w:rFonts w:ascii="仿宋_GB2312" w:eastAsia="仿宋_GB2312" w:hAnsi="宋体" w:cs="宋体" w:hint="eastAsia"/>
                <w:b/>
                <w:bCs/>
                <w:kern w:val="0"/>
                <w:sz w:val="20"/>
              </w:rPr>
              <w:t>绩效指标分析与建议</w:t>
            </w:r>
          </w:p>
        </w:tc>
      </w:tr>
      <w:tr w:rsidR="0079177C" w:rsidRPr="0079177C" w:rsidTr="008F0747">
        <w:trPr>
          <w:trHeight w:val="2235"/>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lastRenderedPageBreak/>
              <w:t>投入</w:t>
            </w:r>
          </w:p>
        </w:tc>
        <w:tc>
          <w:tcPr>
            <w:tcW w:w="698"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预算执行（25分）</w:t>
            </w: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支出进度率</w:t>
            </w:r>
            <w:r w:rsidRPr="0079177C">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支出进度率=（实际支出/支出预算）×100%，用以反映和考核部门（单位）预算执行的及时性和均衡性程度。</w:t>
            </w:r>
            <w:r w:rsidRPr="0079177C">
              <w:rPr>
                <w:rFonts w:ascii="楷体_GB2312" w:eastAsia="楷体_GB2312" w:hAnsi="宋体" w:cs="宋体" w:hint="eastAsia"/>
                <w:kern w:val="0"/>
                <w:sz w:val="20"/>
              </w:rPr>
              <w:br/>
              <w:t>半年支出进度＝部门上半年实际支出/（上年结余结转+本年部门预算安排+上半年执行中追加追减）*100%。</w:t>
            </w:r>
            <w:r w:rsidRPr="0079177C">
              <w:rPr>
                <w:rFonts w:ascii="楷体_GB2312" w:eastAsia="楷体_GB2312" w:hAnsi="宋体" w:cs="宋体" w:hint="eastAsia"/>
                <w:kern w:val="0"/>
                <w:sz w:val="20"/>
              </w:rPr>
              <w:br/>
              <w:t>前三季度支出进度＝部门前三季度实际支出/（上年结余结转+本年部门预算安排+前三季度执行中追加追减）*100%。</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半年进度：进度率≥45%，得2分；进度率在40%（含）和45%之间，得1分；进度率＜40%，得0分。</w:t>
            </w:r>
            <w:r w:rsidRPr="0079177C">
              <w:rPr>
                <w:rFonts w:ascii="楷体_GB2312" w:eastAsia="楷体_GB2312" w:hAnsi="宋体" w:cs="宋体" w:hint="eastAsia"/>
                <w:kern w:val="0"/>
                <w:sz w:val="20"/>
              </w:rPr>
              <w:br/>
              <w:t>前三季度进度：进度率≥75%，得3分；进度率在60%（含）和75%之间，得2分；进度率＜60%，得0分。</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312.13</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312.13</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10</w:t>
            </w:r>
          </w:p>
        </w:tc>
        <w:tc>
          <w:tcPr>
            <w:tcW w:w="18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r>
      <w:tr w:rsidR="0079177C" w:rsidRPr="0079177C" w:rsidTr="008F0747">
        <w:trPr>
          <w:trHeight w:val="1530"/>
        </w:trPr>
        <w:tc>
          <w:tcPr>
            <w:tcW w:w="534"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698"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预算编制准确率（5分）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部门预算中除财政拨款外的其他收入预算与决算差异率。</w:t>
            </w:r>
            <w:r w:rsidRPr="0079177C">
              <w:rPr>
                <w:rFonts w:ascii="楷体_GB2312" w:eastAsia="楷体_GB2312" w:hAnsi="宋体" w:cs="宋体" w:hint="eastAsia"/>
                <w:kern w:val="0"/>
                <w:sz w:val="20"/>
              </w:rPr>
              <w:br/>
              <w:t>预算编制准确率＝其他收入决算数/其他收入预算数×100%-100%。</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预算编制准确率≤20%，得5分。</w:t>
            </w:r>
            <w:r w:rsidRPr="0079177C">
              <w:rPr>
                <w:rFonts w:ascii="楷体_GB2312" w:eastAsia="楷体_GB2312" w:hAnsi="宋体" w:cs="宋体" w:hint="eastAsia"/>
                <w:kern w:val="0"/>
                <w:sz w:val="20"/>
              </w:rPr>
              <w:br/>
              <w:t>预算编制准确率在20%和40%（含）之间，得3分。</w:t>
            </w:r>
            <w:r w:rsidRPr="0079177C">
              <w:rPr>
                <w:rFonts w:ascii="楷体_GB2312" w:eastAsia="楷体_GB2312" w:hAnsi="宋体" w:cs="宋体" w:hint="eastAsia"/>
                <w:kern w:val="0"/>
                <w:sz w:val="20"/>
              </w:rPr>
              <w:br/>
              <w:t>预算编制准确率＞40%，得0分。</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18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r>
      <w:tr w:rsidR="0079177C" w:rsidRPr="0079177C" w:rsidTr="008F0747">
        <w:trPr>
          <w:trHeight w:val="1782"/>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过程</w:t>
            </w:r>
          </w:p>
        </w:tc>
        <w:tc>
          <w:tcPr>
            <w:tcW w:w="698"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预算管理（15分）</w:t>
            </w: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“三公经费”控制率</w:t>
            </w:r>
            <w:r w:rsidRPr="0079177C">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“三公经费”控制率=（“三公经费”实际支出数/“三公经费”预算安排数）×100%，用以反映和考核部门（单位）对“三公经费”的实际控制程度。</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三公经费控制率 ≤100%，得5分，每增加0.1个百分点扣0.5分，扣完为止。</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4</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right"/>
              <w:rPr>
                <w:rFonts w:ascii="楷体_GB2312" w:eastAsia="楷体_GB2312" w:hAnsi="宋体" w:cs="宋体"/>
                <w:kern w:val="0"/>
                <w:sz w:val="20"/>
              </w:rPr>
            </w:pPr>
            <w:r w:rsidRPr="0079177C">
              <w:rPr>
                <w:rFonts w:ascii="楷体_GB2312" w:eastAsia="楷体_GB2312" w:hAnsi="宋体" w:cs="宋体" w:hint="eastAsia"/>
                <w:kern w:val="0"/>
                <w:sz w:val="20"/>
              </w:rPr>
              <w:t>4</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18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c>
          <w:tcPr>
            <w:tcW w:w="160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kern w:val="0"/>
                <w:sz w:val="20"/>
              </w:rPr>
            </w:pPr>
            <w:r w:rsidRPr="0079177C">
              <w:rPr>
                <w:rFonts w:ascii="仿宋_GB2312" w:eastAsia="仿宋_GB2312" w:hAnsi="宋体" w:cs="宋体" w:hint="eastAsia"/>
                <w:kern w:val="0"/>
                <w:sz w:val="20"/>
              </w:rPr>
              <w:t xml:space="preserve">　</w:t>
            </w:r>
          </w:p>
        </w:tc>
      </w:tr>
      <w:tr w:rsidR="0079177C" w:rsidRPr="0079177C" w:rsidTr="008F0747">
        <w:trPr>
          <w:trHeight w:val="1782"/>
        </w:trPr>
        <w:tc>
          <w:tcPr>
            <w:tcW w:w="534"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698"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资产管理规范性</w:t>
            </w:r>
            <w:r w:rsidRPr="0079177C">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部门（单位）资产管理是否规范，用以反映和考核部门（单位）资产管理情况。</w:t>
            </w:r>
            <w:r w:rsidRPr="0079177C">
              <w:rPr>
                <w:rFonts w:ascii="楷体_GB2312" w:eastAsia="楷体_GB2312" w:hAnsi="宋体" w:cs="宋体" w:hint="eastAsia"/>
                <w:kern w:val="0"/>
                <w:sz w:val="20"/>
              </w:rPr>
              <w:br/>
              <w:t>1.新增资产配置按预算执行。</w:t>
            </w:r>
            <w:r w:rsidRPr="0079177C">
              <w:rPr>
                <w:rFonts w:ascii="楷体_GB2312" w:eastAsia="楷体_GB2312" w:hAnsi="宋体" w:cs="宋体" w:hint="eastAsia"/>
                <w:kern w:val="0"/>
                <w:sz w:val="20"/>
              </w:rPr>
              <w:br/>
              <w:t>2.资产有偿使用、处置按规定程序审批。</w:t>
            </w:r>
            <w:r w:rsidRPr="0079177C">
              <w:rPr>
                <w:rFonts w:ascii="楷体_GB2312" w:eastAsia="楷体_GB2312" w:hAnsi="宋体" w:cs="宋体" w:hint="eastAsia"/>
                <w:kern w:val="0"/>
                <w:sz w:val="20"/>
              </w:rPr>
              <w:br/>
              <w:t>3.资产收益及时、足额上缴财政。</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全部符合5分，有1项不符扣2分,扣完为止。</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1800" w:type="dxa"/>
            <w:tcBorders>
              <w:top w:val="nil"/>
              <w:left w:val="nil"/>
              <w:bottom w:val="single" w:sz="4" w:space="0" w:color="auto"/>
              <w:right w:val="single" w:sz="4" w:space="0" w:color="auto"/>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r w:rsidRPr="0079177C">
              <w:rPr>
                <w:rFonts w:ascii="宋体" w:eastAsia="宋体" w:hAnsi="宋体" w:cs="宋体" w:hint="eastAsia"/>
                <w:kern w:val="0"/>
                <w:sz w:val="24"/>
                <w:szCs w:val="24"/>
              </w:rPr>
              <w:t xml:space="preserve">　</w:t>
            </w:r>
          </w:p>
        </w:tc>
        <w:tc>
          <w:tcPr>
            <w:tcW w:w="1600" w:type="dxa"/>
            <w:tcBorders>
              <w:top w:val="nil"/>
              <w:left w:val="nil"/>
              <w:bottom w:val="single" w:sz="4" w:space="0" w:color="auto"/>
              <w:right w:val="single" w:sz="4" w:space="0" w:color="auto"/>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r w:rsidRPr="0079177C">
              <w:rPr>
                <w:rFonts w:ascii="宋体" w:eastAsia="宋体" w:hAnsi="宋体" w:cs="宋体" w:hint="eastAsia"/>
                <w:kern w:val="0"/>
                <w:sz w:val="24"/>
                <w:szCs w:val="24"/>
              </w:rPr>
              <w:t xml:space="preserve">　</w:t>
            </w:r>
          </w:p>
        </w:tc>
      </w:tr>
      <w:tr w:rsidR="0079177C" w:rsidRPr="0079177C" w:rsidTr="008F0747">
        <w:trPr>
          <w:trHeight w:val="795"/>
        </w:trPr>
        <w:tc>
          <w:tcPr>
            <w:tcW w:w="5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一级</w:t>
            </w:r>
            <w:r w:rsidRPr="0079177C">
              <w:rPr>
                <w:rFonts w:ascii="楷体_GB2312" w:eastAsia="楷体_GB2312" w:hAnsi="宋体" w:cs="宋体" w:hint="eastAsia"/>
                <w:b/>
                <w:bCs/>
                <w:kern w:val="0"/>
                <w:sz w:val="20"/>
              </w:rPr>
              <w:br/>
              <w:t>指标</w:t>
            </w:r>
          </w:p>
        </w:tc>
        <w:tc>
          <w:tcPr>
            <w:tcW w:w="698"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二级</w:t>
            </w:r>
            <w:r w:rsidRPr="0079177C">
              <w:rPr>
                <w:rFonts w:ascii="楷体_GB2312" w:eastAsia="楷体_GB2312" w:hAnsi="宋体" w:cs="宋体" w:hint="eastAsia"/>
                <w:b/>
                <w:bCs/>
                <w:kern w:val="0"/>
                <w:sz w:val="20"/>
              </w:rPr>
              <w:br/>
              <w:t>指标</w:t>
            </w:r>
          </w:p>
        </w:tc>
        <w:tc>
          <w:tcPr>
            <w:tcW w:w="616"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三级指标</w:t>
            </w:r>
          </w:p>
        </w:tc>
        <w:tc>
          <w:tcPr>
            <w:tcW w:w="417"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分值</w:t>
            </w:r>
          </w:p>
        </w:tc>
        <w:tc>
          <w:tcPr>
            <w:tcW w:w="3761"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指标说明</w:t>
            </w:r>
          </w:p>
        </w:tc>
        <w:tc>
          <w:tcPr>
            <w:tcW w:w="2988"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评分标准</w:t>
            </w:r>
          </w:p>
        </w:tc>
        <w:tc>
          <w:tcPr>
            <w:tcW w:w="123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指标值计算公式和数据获取方式</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年初目标值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实际完成值</w:t>
            </w:r>
          </w:p>
        </w:tc>
        <w:tc>
          <w:tcPr>
            <w:tcW w:w="676"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b/>
                <w:bCs/>
                <w:kern w:val="0"/>
                <w:sz w:val="20"/>
              </w:rPr>
            </w:pPr>
            <w:r w:rsidRPr="0079177C">
              <w:rPr>
                <w:rFonts w:ascii="楷体_GB2312" w:eastAsia="楷体_GB2312" w:hAnsi="宋体" w:cs="宋体" w:hint="eastAsia"/>
                <w:b/>
                <w:bCs/>
                <w:kern w:val="0"/>
                <w:sz w:val="20"/>
              </w:rPr>
              <w:t>得分</w:t>
            </w:r>
          </w:p>
        </w:tc>
        <w:tc>
          <w:tcPr>
            <w:tcW w:w="180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b/>
                <w:bCs/>
                <w:kern w:val="0"/>
                <w:sz w:val="20"/>
              </w:rPr>
            </w:pPr>
            <w:r w:rsidRPr="0079177C">
              <w:rPr>
                <w:rFonts w:ascii="仿宋_GB2312" w:eastAsia="仿宋_GB2312" w:hAnsi="宋体" w:cs="宋体" w:hint="eastAsia"/>
                <w:b/>
                <w:bCs/>
                <w:kern w:val="0"/>
                <w:sz w:val="20"/>
              </w:rPr>
              <w:t>未完成原因分析与改进措施</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仿宋_GB2312" w:eastAsia="仿宋_GB2312" w:hAnsi="宋体" w:cs="宋体"/>
                <w:b/>
                <w:bCs/>
                <w:kern w:val="0"/>
                <w:sz w:val="20"/>
              </w:rPr>
            </w:pPr>
            <w:r w:rsidRPr="0079177C">
              <w:rPr>
                <w:rFonts w:ascii="仿宋_GB2312" w:eastAsia="仿宋_GB2312" w:hAnsi="宋体" w:cs="宋体" w:hint="eastAsia"/>
                <w:b/>
                <w:bCs/>
                <w:kern w:val="0"/>
                <w:sz w:val="20"/>
              </w:rPr>
              <w:t>绩效指标分析与建议</w:t>
            </w:r>
          </w:p>
        </w:tc>
      </w:tr>
      <w:tr w:rsidR="0079177C" w:rsidRPr="0079177C" w:rsidTr="008F0747">
        <w:trPr>
          <w:trHeight w:val="2880"/>
        </w:trPr>
        <w:tc>
          <w:tcPr>
            <w:tcW w:w="534" w:type="dxa"/>
            <w:tcBorders>
              <w:top w:val="nil"/>
              <w:left w:val="single" w:sz="4" w:space="0" w:color="auto"/>
              <w:bottom w:val="single" w:sz="4" w:space="0" w:color="auto"/>
              <w:right w:val="single" w:sz="4" w:space="0" w:color="auto"/>
            </w:tcBorders>
            <w:shd w:val="clear" w:color="auto" w:fill="auto"/>
            <w:noWrap/>
            <w:textDirection w:val="tbRlV"/>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过程</w:t>
            </w:r>
          </w:p>
        </w:tc>
        <w:tc>
          <w:tcPr>
            <w:tcW w:w="69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预算管理（15分）</w:t>
            </w: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资金使用合规性</w:t>
            </w:r>
            <w:r w:rsidRPr="0079177C">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5</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部门（单位）使用预算资金是否符合相关的预算财务管理制度的规定，用以反映和考核部门（单位）预算资金的规范运行情况。</w:t>
            </w:r>
            <w:r w:rsidRPr="0079177C">
              <w:rPr>
                <w:rFonts w:ascii="楷体_GB2312" w:eastAsia="楷体_GB2312" w:hAnsi="宋体" w:cs="宋体" w:hint="eastAsia"/>
                <w:kern w:val="0"/>
                <w:sz w:val="20"/>
              </w:rPr>
              <w:br/>
              <w:t>1.符合国家财经法规和财务管理制度规定以及有关专项资金管理办法的规定；</w:t>
            </w:r>
            <w:r w:rsidRPr="0079177C">
              <w:rPr>
                <w:rFonts w:ascii="楷体_GB2312" w:eastAsia="楷体_GB2312" w:hAnsi="宋体" w:cs="宋体" w:hint="eastAsia"/>
                <w:kern w:val="0"/>
                <w:sz w:val="20"/>
              </w:rPr>
              <w:br/>
              <w:t>2.资金的拨付有完整的审批程序和手续；</w:t>
            </w:r>
            <w:r w:rsidRPr="0079177C">
              <w:rPr>
                <w:rFonts w:ascii="楷体_GB2312" w:eastAsia="楷体_GB2312" w:hAnsi="宋体" w:cs="宋体" w:hint="eastAsia"/>
                <w:kern w:val="0"/>
                <w:sz w:val="20"/>
              </w:rPr>
              <w:br/>
              <w:t>3.重大项目开支经过评估论证；</w:t>
            </w:r>
            <w:r w:rsidRPr="0079177C">
              <w:rPr>
                <w:rFonts w:ascii="楷体_GB2312" w:eastAsia="楷体_GB2312" w:hAnsi="宋体" w:cs="宋体" w:hint="eastAsia"/>
                <w:kern w:val="0"/>
                <w:sz w:val="20"/>
              </w:rPr>
              <w:br/>
              <w:t>4.符合部门预算批复的用途；</w:t>
            </w:r>
            <w:r w:rsidRPr="0079177C">
              <w:rPr>
                <w:rFonts w:ascii="楷体_GB2312" w:eastAsia="楷体_GB2312" w:hAnsi="宋体" w:cs="宋体" w:hint="eastAsia"/>
                <w:kern w:val="0"/>
                <w:sz w:val="20"/>
              </w:rPr>
              <w:br/>
              <w:t>5.不存在截留、挤占、挪用、虚列支出等情况。</w:t>
            </w:r>
          </w:p>
        </w:tc>
        <w:tc>
          <w:tcPr>
            <w:tcW w:w="2988"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全部符合5分,有1项不符扣2分。</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r w:rsidRPr="0079177C">
              <w:rPr>
                <w:rFonts w:ascii="宋体" w:eastAsia="宋体" w:hAnsi="宋体" w:cs="宋体" w:hint="eastAsia"/>
                <w:kern w:val="0"/>
                <w:sz w:val="24"/>
                <w:szCs w:val="24"/>
              </w:rPr>
              <w:t xml:space="preserve">　</w:t>
            </w:r>
          </w:p>
        </w:tc>
        <w:tc>
          <w:tcPr>
            <w:tcW w:w="1600" w:type="dxa"/>
            <w:tcBorders>
              <w:top w:val="nil"/>
              <w:left w:val="nil"/>
              <w:bottom w:val="single" w:sz="4" w:space="0" w:color="auto"/>
              <w:right w:val="single" w:sz="4" w:space="0" w:color="auto"/>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r w:rsidRPr="0079177C">
              <w:rPr>
                <w:rFonts w:ascii="宋体" w:eastAsia="宋体" w:hAnsi="宋体" w:cs="宋体" w:hint="eastAsia"/>
                <w:kern w:val="0"/>
                <w:sz w:val="24"/>
                <w:szCs w:val="24"/>
              </w:rPr>
              <w:t xml:space="preserve">　</w:t>
            </w:r>
          </w:p>
        </w:tc>
      </w:tr>
      <w:tr w:rsidR="0079177C" w:rsidRPr="0079177C" w:rsidTr="008F0747">
        <w:trPr>
          <w:trHeight w:val="1635"/>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效果</w:t>
            </w:r>
          </w:p>
        </w:tc>
        <w:tc>
          <w:tcPr>
            <w:tcW w:w="698"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履职尽责（60分）</w:t>
            </w: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项目产出</w:t>
            </w:r>
            <w:r w:rsidRPr="0079177C">
              <w:rPr>
                <w:rFonts w:ascii="楷体_GB2312" w:eastAsia="楷体_GB2312" w:hAnsi="宋体" w:cs="宋体" w:hint="eastAsia"/>
                <w:kern w:val="0"/>
                <w:sz w:val="20"/>
              </w:rPr>
              <w:br/>
              <w:t>（40分）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40</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2988" w:type="dxa"/>
            <w:vMerge w:val="restart"/>
            <w:tcBorders>
              <w:top w:val="nil"/>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1.若为定性指标，根据“三档”原则分别按照指标分值的100-80%（含）、80-50%（含）、50-10%来记分；</w:t>
            </w:r>
            <w:r w:rsidRPr="0079177C">
              <w:rPr>
                <w:rFonts w:ascii="楷体_GB2312" w:eastAsia="楷体_GB2312" w:hAnsi="宋体" w:cs="宋体" w:hint="eastAsia"/>
                <w:kern w:val="0"/>
                <w:sz w:val="20"/>
              </w:rPr>
              <w:br/>
              <w:t>2.若为定量指标，完成值达到指</w:t>
            </w:r>
            <w:r w:rsidRPr="0079177C">
              <w:rPr>
                <w:rFonts w:ascii="楷体_GB2312" w:eastAsia="楷体_GB2312" w:hAnsi="宋体" w:cs="宋体" w:hint="eastAsia"/>
                <w:kern w:val="0"/>
                <w:sz w:val="20"/>
              </w:rPr>
              <w:lastRenderedPageBreak/>
              <w:t>标值，记满分；未达到指标值，按完成比率计分，正向指标（即指标值为≥*）得分＝实际完成值/年初目标值*该指标分值，反向指标（即指标值为≤*）得分＝年初目标值/实际完成值*该指标分值。</w:t>
            </w: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lastRenderedPageBreak/>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r w:rsidRPr="0079177C">
              <w:rPr>
                <w:rFonts w:ascii="宋体" w:eastAsia="宋体" w:hAnsi="宋体" w:cs="宋体" w:hint="eastAsia"/>
                <w:kern w:val="0"/>
                <w:sz w:val="24"/>
                <w:szCs w:val="24"/>
              </w:rPr>
              <w:t xml:space="preserve">　</w:t>
            </w:r>
          </w:p>
        </w:tc>
        <w:tc>
          <w:tcPr>
            <w:tcW w:w="1600" w:type="dxa"/>
            <w:tcBorders>
              <w:top w:val="nil"/>
              <w:left w:val="nil"/>
              <w:bottom w:val="single" w:sz="4" w:space="0" w:color="auto"/>
              <w:right w:val="single" w:sz="4" w:space="0" w:color="auto"/>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r w:rsidRPr="0079177C">
              <w:rPr>
                <w:rFonts w:ascii="宋体" w:eastAsia="宋体" w:hAnsi="宋体" w:cs="宋体" w:hint="eastAsia"/>
                <w:kern w:val="0"/>
                <w:sz w:val="24"/>
                <w:szCs w:val="24"/>
              </w:rPr>
              <w:t xml:space="preserve">　</w:t>
            </w:r>
          </w:p>
        </w:tc>
      </w:tr>
      <w:tr w:rsidR="0079177C" w:rsidRPr="0079177C" w:rsidTr="008F0747">
        <w:trPr>
          <w:trHeight w:val="1635"/>
        </w:trPr>
        <w:tc>
          <w:tcPr>
            <w:tcW w:w="534"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698"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61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项目效益</w:t>
            </w:r>
            <w:r w:rsidRPr="0079177C">
              <w:rPr>
                <w:rFonts w:ascii="楷体_GB2312" w:eastAsia="楷体_GB2312" w:hAnsi="宋体" w:cs="宋体" w:hint="eastAsia"/>
                <w:kern w:val="0"/>
                <w:sz w:val="20"/>
              </w:rPr>
              <w:br/>
              <w:t>（20分）</w:t>
            </w:r>
          </w:p>
        </w:tc>
        <w:tc>
          <w:tcPr>
            <w:tcW w:w="417"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center"/>
              <w:rPr>
                <w:rFonts w:ascii="楷体_GB2312" w:eastAsia="楷体_GB2312" w:hAnsi="宋体" w:cs="宋体"/>
                <w:kern w:val="0"/>
                <w:sz w:val="20"/>
              </w:rPr>
            </w:pPr>
            <w:r w:rsidRPr="0079177C">
              <w:rPr>
                <w:rFonts w:ascii="楷体_GB2312" w:eastAsia="楷体_GB2312" w:hAnsi="宋体" w:cs="宋体" w:hint="eastAsia"/>
                <w:kern w:val="0"/>
                <w:sz w:val="20"/>
              </w:rPr>
              <w:t>20</w:t>
            </w:r>
          </w:p>
        </w:tc>
        <w:tc>
          <w:tcPr>
            <w:tcW w:w="3761"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2988" w:type="dxa"/>
            <w:vMerge/>
            <w:tcBorders>
              <w:top w:val="nil"/>
              <w:left w:val="single" w:sz="4" w:space="0" w:color="auto"/>
              <w:bottom w:val="single" w:sz="4" w:space="0" w:color="auto"/>
              <w:right w:val="single" w:sz="4" w:space="0" w:color="auto"/>
            </w:tcBorders>
            <w:vAlign w:val="center"/>
            <w:hideMark/>
          </w:tcPr>
          <w:p w:rsidR="0079177C" w:rsidRPr="0079177C" w:rsidRDefault="0079177C" w:rsidP="0079177C">
            <w:pPr>
              <w:widowControl/>
              <w:jc w:val="left"/>
              <w:rPr>
                <w:rFonts w:ascii="楷体_GB2312" w:eastAsia="楷体_GB2312" w:hAnsi="宋体" w:cs="宋体"/>
                <w:kern w:val="0"/>
                <w:sz w:val="20"/>
              </w:rPr>
            </w:pPr>
          </w:p>
        </w:tc>
        <w:tc>
          <w:tcPr>
            <w:tcW w:w="123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820"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676" w:type="dxa"/>
            <w:tcBorders>
              <w:top w:val="nil"/>
              <w:left w:val="nil"/>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楷体_GB2312" w:eastAsia="楷体_GB2312" w:hAnsi="宋体" w:cs="宋体"/>
                <w:kern w:val="0"/>
                <w:sz w:val="20"/>
              </w:rPr>
            </w:pPr>
            <w:r w:rsidRPr="0079177C">
              <w:rPr>
                <w:rFonts w:ascii="楷体_GB2312" w:eastAsia="楷体_GB2312" w:hAnsi="宋体" w:cs="宋体" w:hint="eastAsia"/>
                <w:kern w:val="0"/>
                <w:sz w:val="20"/>
              </w:rPr>
              <w:t xml:space="preserve">　</w:t>
            </w:r>
          </w:p>
        </w:tc>
        <w:tc>
          <w:tcPr>
            <w:tcW w:w="1800" w:type="dxa"/>
            <w:tcBorders>
              <w:top w:val="nil"/>
              <w:left w:val="nil"/>
              <w:bottom w:val="single" w:sz="4" w:space="0" w:color="auto"/>
              <w:right w:val="single" w:sz="4" w:space="0" w:color="auto"/>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r w:rsidRPr="0079177C">
              <w:rPr>
                <w:rFonts w:ascii="宋体" w:eastAsia="宋体" w:hAnsi="宋体" w:cs="宋体" w:hint="eastAsia"/>
                <w:kern w:val="0"/>
                <w:sz w:val="24"/>
                <w:szCs w:val="24"/>
              </w:rPr>
              <w:t xml:space="preserve">　</w:t>
            </w:r>
          </w:p>
        </w:tc>
        <w:tc>
          <w:tcPr>
            <w:tcW w:w="1600" w:type="dxa"/>
            <w:tcBorders>
              <w:top w:val="nil"/>
              <w:left w:val="nil"/>
              <w:bottom w:val="single" w:sz="4" w:space="0" w:color="auto"/>
              <w:right w:val="single" w:sz="4" w:space="0" w:color="auto"/>
            </w:tcBorders>
            <w:shd w:val="clear" w:color="auto" w:fill="auto"/>
            <w:noWrap/>
            <w:vAlign w:val="center"/>
            <w:hideMark/>
          </w:tcPr>
          <w:p w:rsidR="0079177C" w:rsidRPr="0079177C" w:rsidRDefault="0079177C" w:rsidP="0079177C">
            <w:pPr>
              <w:widowControl/>
              <w:jc w:val="left"/>
              <w:rPr>
                <w:rFonts w:ascii="宋体" w:eastAsia="宋体" w:hAnsi="宋体" w:cs="宋体"/>
                <w:kern w:val="0"/>
                <w:sz w:val="24"/>
                <w:szCs w:val="24"/>
              </w:rPr>
            </w:pPr>
            <w:r w:rsidRPr="0079177C">
              <w:rPr>
                <w:rFonts w:ascii="宋体" w:eastAsia="宋体" w:hAnsi="宋体" w:cs="宋体" w:hint="eastAsia"/>
                <w:kern w:val="0"/>
                <w:sz w:val="24"/>
                <w:szCs w:val="24"/>
              </w:rPr>
              <w:t xml:space="preserve">　</w:t>
            </w:r>
          </w:p>
        </w:tc>
      </w:tr>
      <w:tr w:rsidR="0079177C" w:rsidRPr="0079177C" w:rsidTr="0079177C">
        <w:trPr>
          <w:trHeight w:val="428"/>
        </w:trPr>
        <w:tc>
          <w:tcPr>
            <w:tcW w:w="15960"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rsidR="0079177C" w:rsidRPr="0079177C" w:rsidRDefault="0079177C" w:rsidP="0079177C">
            <w:pPr>
              <w:widowControl/>
              <w:jc w:val="left"/>
              <w:rPr>
                <w:rFonts w:ascii="宋体" w:eastAsia="宋体" w:hAnsi="宋体" w:cs="宋体"/>
                <w:kern w:val="0"/>
                <w:sz w:val="20"/>
              </w:rPr>
            </w:pPr>
            <w:r w:rsidRPr="0079177C">
              <w:rPr>
                <w:rFonts w:ascii="宋体" w:eastAsia="宋体" w:hAnsi="宋体" w:cs="宋体" w:hint="eastAsia"/>
                <w:kern w:val="0"/>
                <w:sz w:val="20"/>
              </w:rPr>
              <w:lastRenderedPageBreak/>
              <w:t>备注：</w:t>
            </w:r>
            <w:r w:rsidRPr="0079177C">
              <w:rPr>
                <w:rFonts w:ascii="宋体" w:eastAsia="宋体" w:hAnsi="宋体" w:cs="宋体" w:hint="eastAsia"/>
                <w:kern w:val="0"/>
                <w:sz w:val="20"/>
              </w:rPr>
              <w:br/>
              <w:t>1.“项目产出”和“项目效果”直接细化成部门年初绩效目标中的指标，并根据重要程度赋权。</w:t>
            </w:r>
            <w:r w:rsidRPr="0079177C">
              <w:rPr>
                <w:rFonts w:ascii="宋体" w:eastAsia="宋体" w:hAnsi="宋体" w:cs="宋体" w:hint="eastAsia"/>
                <w:kern w:val="0"/>
                <w:sz w:val="20"/>
              </w:rPr>
              <w:b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4A44B2" w:rsidRDefault="004A44B2">
      <w:pPr>
        <w:widowControl/>
        <w:jc w:val="left"/>
        <w:rPr>
          <w:rFonts w:ascii="仿宋_GB2312" w:eastAsia="仿宋_GB2312" w:hAnsi="仿宋_GB2312" w:cs="仿宋_GB2312"/>
          <w:color w:val="000000"/>
          <w:kern w:val="0"/>
          <w:sz w:val="31"/>
          <w:szCs w:val="31"/>
        </w:rPr>
      </w:pPr>
    </w:p>
    <w:p w:rsidR="004A44B2" w:rsidRDefault="004A44B2">
      <w:pPr>
        <w:rPr>
          <w:rFonts w:ascii="黑体" w:eastAsia="黑体" w:hAnsi="黑体"/>
          <w:color w:val="000000"/>
          <w:kern w:val="0"/>
          <w:szCs w:val="32"/>
        </w:rPr>
      </w:pPr>
      <w:bookmarkStart w:id="4" w:name="_1662907696"/>
      <w:bookmarkEnd w:id="4"/>
    </w:p>
    <w:p w:rsidR="004A44B2" w:rsidRDefault="004A44B2">
      <w:pPr>
        <w:rPr>
          <w:rFonts w:ascii="黑体" w:eastAsia="黑体" w:hAnsi="黑体"/>
          <w:color w:val="000000"/>
          <w:kern w:val="0"/>
          <w:szCs w:val="32"/>
        </w:rPr>
        <w:sectPr w:rsidR="004A44B2">
          <w:pgSz w:w="16838" w:h="11906" w:orient="landscape"/>
          <w:pgMar w:top="1800" w:right="1440" w:bottom="1800" w:left="1440" w:header="851" w:footer="992" w:gutter="0"/>
          <w:cols w:space="425"/>
          <w:docGrid w:type="lines" w:linePitch="312"/>
        </w:sectPr>
      </w:pPr>
    </w:p>
    <w:p w:rsidR="004A44B2" w:rsidRDefault="00935DE9">
      <w:pPr>
        <w:spacing w:line="560" w:lineRule="exact"/>
        <w:ind w:firstLineChars="200" w:firstLine="640"/>
        <w:rPr>
          <w:rFonts w:ascii="黑体" w:eastAsia="黑体" w:hAnsi="黑体"/>
          <w:szCs w:val="32"/>
        </w:rPr>
      </w:pPr>
      <w:r>
        <w:rPr>
          <w:rFonts w:ascii="黑体" w:eastAsia="黑体" w:hAnsi="黑体" w:hint="eastAsia"/>
          <w:color w:val="000000"/>
          <w:kern w:val="0"/>
          <w:szCs w:val="32"/>
        </w:rPr>
        <w:lastRenderedPageBreak/>
        <w:t>十一、其他重要事项说明</w:t>
      </w:r>
    </w:p>
    <w:p w:rsidR="004A44B2" w:rsidRDefault="00935DE9">
      <w:pPr>
        <w:widowControl/>
        <w:spacing w:line="560" w:lineRule="exact"/>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4A44B2" w:rsidRDefault="00935DE9" w:rsidP="008B4F73">
      <w:pPr>
        <w:widowControl/>
        <w:spacing w:line="560" w:lineRule="exact"/>
        <w:ind w:firstLineChars="200" w:firstLine="62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00274C">
        <w:rPr>
          <w:rFonts w:ascii="仿宋_GB2312" w:eastAsia="仿宋_GB2312" w:hAnsi="宋体" w:cs="仿宋_GB2312" w:hint="eastAsia"/>
          <w:color w:val="000000"/>
          <w:kern w:val="0"/>
          <w:szCs w:val="32"/>
        </w:rPr>
        <w:t>5.13</w:t>
      </w:r>
      <w:r>
        <w:rPr>
          <w:rFonts w:ascii="仿宋_GB2312" w:eastAsia="仿宋_GB2312" w:hAnsi="宋体" w:cs="仿宋_GB2312"/>
          <w:color w:val="000000"/>
          <w:kern w:val="0"/>
          <w:szCs w:val="32"/>
        </w:rPr>
        <w:t>万元，支出决算为</w:t>
      </w:r>
      <w:r w:rsidR="0000274C">
        <w:rPr>
          <w:rFonts w:ascii="仿宋_GB2312" w:eastAsia="仿宋_GB2312" w:hAnsi="宋体" w:cs="仿宋_GB2312" w:hint="eastAsia"/>
          <w:color w:val="000000"/>
          <w:kern w:val="0"/>
          <w:szCs w:val="32"/>
        </w:rPr>
        <w:t>5.13</w:t>
      </w:r>
      <w:r>
        <w:rPr>
          <w:rFonts w:ascii="仿宋_GB2312" w:eastAsia="仿宋_GB2312" w:hAnsi="宋体" w:cs="仿宋_GB2312"/>
          <w:color w:val="000000"/>
          <w:kern w:val="0"/>
          <w:szCs w:val="32"/>
        </w:rPr>
        <w:t>万元，完成预算的</w:t>
      </w:r>
      <w:r w:rsidR="0000274C">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p>
    <w:p w:rsidR="004A44B2" w:rsidRDefault="00935DE9">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4A44B2" w:rsidRDefault="00935DE9">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本部门201</w:t>
      </w:r>
      <w:r>
        <w:rPr>
          <w:rFonts w:ascii="仿宋_GB2312" w:eastAsia="仿宋_GB2312" w:hAnsi="仿宋_GB2312" w:cs="仿宋_GB2312"/>
          <w:szCs w:val="32"/>
        </w:rPr>
        <w:t>9</w:t>
      </w:r>
      <w:r>
        <w:rPr>
          <w:rFonts w:ascii="仿宋_GB2312" w:eastAsia="仿宋_GB2312" w:hAnsi="仿宋_GB2312" w:cs="仿宋_GB2312" w:hint="eastAsia"/>
          <w:szCs w:val="32"/>
        </w:rPr>
        <w:t>年度无政府采购支出</w:t>
      </w:r>
      <w:r w:rsidR="0000274C">
        <w:rPr>
          <w:rFonts w:ascii="仿宋_GB2312" w:eastAsia="仿宋_GB2312" w:hAnsi="仿宋_GB2312" w:cs="仿宋_GB2312" w:hint="eastAsia"/>
          <w:szCs w:val="32"/>
        </w:rPr>
        <w:t>。</w:t>
      </w:r>
    </w:p>
    <w:p w:rsidR="004A44B2" w:rsidRDefault="00935DE9">
      <w:pPr>
        <w:widowControl/>
        <w:spacing w:line="560" w:lineRule="exact"/>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4A44B2" w:rsidRDefault="00935DE9">
      <w:pPr>
        <w:spacing w:line="560" w:lineRule="exact"/>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w:t>
      </w:r>
      <w:r w:rsidR="0000274C">
        <w:rPr>
          <w:rFonts w:ascii="仿宋_GB2312" w:eastAsia="仿宋_GB2312" w:hAnsi="仿宋_GB2312" w:cs="仿宋_GB2312" w:hint="eastAsia"/>
          <w:szCs w:val="32"/>
        </w:rPr>
        <w:t>2</w:t>
      </w:r>
      <w:r>
        <w:rPr>
          <w:rFonts w:ascii="仿宋_GB2312" w:eastAsia="仿宋_GB2312" w:hAnsi="仿宋_GB2312" w:cs="仿宋_GB2312" w:hint="eastAsia"/>
          <w:szCs w:val="32"/>
        </w:rPr>
        <w:t>辆；单价50万元以上的通用设备</w:t>
      </w:r>
      <w:r w:rsidR="0000274C">
        <w:rPr>
          <w:rFonts w:ascii="仿宋_GB2312" w:eastAsia="仿宋_GB2312" w:hAnsi="仿宋_GB2312" w:cs="仿宋_GB2312" w:hint="eastAsia"/>
          <w:szCs w:val="32"/>
        </w:rPr>
        <w:t>0</w:t>
      </w:r>
      <w:r>
        <w:rPr>
          <w:rFonts w:ascii="仿宋_GB2312" w:eastAsia="仿宋_GB2312" w:hAnsi="仿宋_GB2312" w:cs="仿宋_GB2312" w:hint="eastAsia"/>
          <w:szCs w:val="32"/>
        </w:rPr>
        <w:t>台（套）；单价100万元以上的专用设备</w:t>
      </w:r>
      <w:r w:rsidR="0000274C">
        <w:rPr>
          <w:rFonts w:ascii="仿宋_GB2312" w:eastAsia="仿宋_GB2312" w:hAnsi="仿宋_GB2312" w:cs="仿宋_GB2312" w:hint="eastAsia"/>
          <w:szCs w:val="32"/>
        </w:rPr>
        <w:t>0</w:t>
      </w:r>
      <w:r>
        <w:rPr>
          <w:rFonts w:ascii="仿宋_GB2312" w:eastAsia="仿宋_GB2312" w:hAnsi="仿宋_GB2312" w:cs="仿宋_GB2312" w:hint="eastAsia"/>
          <w:szCs w:val="32"/>
        </w:rPr>
        <w:t>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00274C">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辆；购置单价50万元以上的通用设备</w:t>
      </w:r>
      <w:r w:rsidR="0000274C">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台（套）；购置单价100万元以上的专用设备</w:t>
      </w:r>
      <w:r w:rsidR="0000274C">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4A44B2" w:rsidRDefault="004A44B2">
      <w:pPr>
        <w:spacing w:line="560" w:lineRule="exact"/>
        <w:ind w:firstLine="640"/>
        <w:rPr>
          <w:rFonts w:ascii="仿宋_GB2312" w:eastAsia="仿宋_GB2312" w:hAnsi="仿宋_GB2312" w:cs="仿宋_GB2312"/>
          <w:szCs w:val="32"/>
        </w:rPr>
      </w:pPr>
    </w:p>
    <w:sectPr w:rsidR="004A44B2" w:rsidSect="004A44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5216" w:rsidRDefault="00415216" w:rsidP="004A44B2">
      <w:r>
        <w:separator/>
      </w:r>
    </w:p>
  </w:endnote>
  <w:endnote w:type="continuationSeparator" w:id="0">
    <w:p w:rsidR="00415216" w:rsidRDefault="00415216" w:rsidP="004A44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5216" w:rsidRDefault="00415216" w:rsidP="004A44B2">
      <w:r>
        <w:separator/>
      </w:r>
    </w:p>
  </w:footnote>
  <w:footnote w:type="continuationSeparator" w:id="0">
    <w:p w:rsidR="00415216" w:rsidRDefault="00415216" w:rsidP="004A44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A60C6B01"/>
    <w:multiLevelType w:val="singleLevel"/>
    <w:tmpl w:val="A60C6B01"/>
    <w:lvl w:ilvl="0">
      <w:start w:val="3"/>
      <w:numFmt w:val="chineseCounting"/>
      <w:suff w:val="nothing"/>
      <w:lvlText w:val="（%1）"/>
      <w:lvlJc w:val="left"/>
      <w:rPr>
        <w:rFonts w:hint="eastAsia"/>
      </w:rPr>
    </w:lvl>
  </w:abstractNum>
  <w:abstractNum w:abstractNumId="2">
    <w:nsid w:val="39BEA4A8"/>
    <w:multiLevelType w:val="singleLevel"/>
    <w:tmpl w:val="39BEA4A8"/>
    <w:lvl w:ilvl="0">
      <w:start w:val="4"/>
      <w:numFmt w:val="chineseCounting"/>
      <w:suff w:val="space"/>
      <w:lvlText w:val="第%1部分"/>
      <w:lvlJc w:val="left"/>
      <w:rPr>
        <w:rFonts w:hint="eastAsia"/>
      </w:rPr>
    </w:lvl>
  </w:abstractNum>
  <w:abstractNum w:abstractNumId="3">
    <w:nsid w:val="4E290741"/>
    <w:multiLevelType w:val="singleLevel"/>
    <w:tmpl w:val="4E290741"/>
    <w:lvl w:ilvl="0">
      <w:start w:val="3"/>
      <w:numFmt w:val="decimal"/>
      <w:suff w:val="nothing"/>
      <w:lvlText w:val="%1．"/>
      <w:lvlJc w:val="left"/>
    </w:lvl>
  </w:abstractNum>
  <w:abstractNum w:abstractNumId="4">
    <w:nsid w:val="797013D3"/>
    <w:multiLevelType w:val="hybridMultilevel"/>
    <w:tmpl w:val="43D226B8"/>
    <w:lvl w:ilvl="0" w:tplc="00F62FC6">
      <w:start w:val="6"/>
      <w:numFmt w:val="decimal"/>
      <w:lvlText w:val="%1、"/>
      <w:lvlJc w:val="left"/>
      <w:pPr>
        <w:tabs>
          <w:tab w:val="num" w:pos="1373"/>
        </w:tabs>
        <w:ind w:left="1373"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num>
  <w:num w:numId="2">
    <w:abstractNumId w:val="0"/>
  </w:num>
  <w:num w:numId="3">
    <w:abstractNumId w:val="2"/>
  </w:num>
  <w:num w:numId="4">
    <w:abstractNumId w:val="1"/>
  </w:num>
  <w:num w:numId="5">
    <w:abstractNumId w:val="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13313"/>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0E506C4"/>
    <w:rsid w:val="0000274C"/>
    <w:rsid w:val="0005090B"/>
    <w:rsid w:val="000D6B2B"/>
    <w:rsid w:val="000F7627"/>
    <w:rsid w:val="001B563E"/>
    <w:rsid w:val="001F7A51"/>
    <w:rsid w:val="0024522E"/>
    <w:rsid w:val="00256DC8"/>
    <w:rsid w:val="00265D3D"/>
    <w:rsid w:val="002C62A6"/>
    <w:rsid w:val="00415216"/>
    <w:rsid w:val="00421910"/>
    <w:rsid w:val="00437D4E"/>
    <w:rsid w:val="00447110"/>
    <w:rsid w:val="00466711"/>
    <w:rsid w:val="004820D2"/>
    <w:rsid w:val="004A44B2"/>
    <w:rsid w:val="005402F2"/>
    <w:rsid w:val="007010CC"/>
    <w:rsid w:val="00752ADC"/>
    <w:rsid w:val="0079177C"/>
    <w:rsid w:val="007B6A71"/>
    <w:rsid w:val="007E4B02"/>
    <w:rsid w:val="00832F77"/>
    <w:rsid w:val="0086047E"/>
    <w:rsid w:val="008B4F73"/>
    <w:rsid w:val="008F0747"/>
    <w:rsid w:val="00935DE9"/>
    <w:rsid w:val="009E3D22"/>
    <w:rsid w:val="009E65B6"/>
    <w:rsid w:val="00A37A57"/>
    <w:rsid w:val="00A579F2"/>
    <w:rsid w:val="00AD5963"/>
    <w:rsid w:val="00B30E0C"/>
    <w:rsid w:val="00B56F8B"/>
    <w:rsid w:val="00B70691"/>
    <w:rsid w:val="00BA6B01"/>
    <w:rsid w:val="00BC544C"/>
    <w:rsid w:val="00BC6BDE"/>
    <w:rsid w:val="00D2187C"/>
    <w:rsid w:val="00E345C0"/>
    <w:rsid w:val="00E3638A"/>
    <w:rsid w:val="00EF7015"/>
    <w:rsid w:val="00EF79F4"/>
    <w:rsid w:val="00F56F71"/>
    <w:rsid w:val="00F7398E"/>
    <w:rsid w:val="00FB656B"/>
    <w:rsid w:val="010E3361"/>
    <w:rsid w:val="068B7849"/>
    <w:rsid w:val="086C1E64"/>
    <w:rsid w:val="09F56D6B"/>
    <w:rsid w:val="15916C1F"/>
    <w:rsid w:val="18634A0D"/>
    <w:rsid w:val="1AF22409"/>
    <w:rsid w:val="1D8B0C78"/>
    <w:rsid w:val="20B96E79"/>
    <w:rsid w:val="20E506C4"/>
    <w:rsid w:val="2256467C"/>
    <w:rsid w:val="256264C3"/>
    <w:rsid w:val="2660352B"/>
    <w:rsid w:val="287C13F1"/>
    <w:rsid w:val="28FB2AB2"/>
    <w:rsid w:val="30DF4759"/>
    <w:rsid w:val="350A5D93"/>
    <w:rsid w:val="3669223E"/>
    <w:rsid w:val="366C12FC"/>
    <w:rsid w:val="3BFC6DCC"/>
    <w:rsid w:val="3C7A6DAB"/>
    <w:rsid w:val="3D904069"/>
    <w:rsid w:val="3FCA23EC"/>
    <w:rsid w:val="41942E54"/>
    <w:rsid w:val="424D60E4"/>
    <w:rsid w:val="42FA4769"/>
    <w:rsid w:val="43BC1030"/>
    <w:rsid w:val="47964FBE"/>
    <w:rsid w:val="4A1752A2"/>
    <w:rsid w:val="4B18398F"/>
    <w:rsid w:val="50C46A00"/>
    <w:rsid w:val="52AC7AB3"/>
    <w:rsid w:val="54207C4C"/>
    <w:rsid w:val="544D3043"/>
    <w:rsid w:val="596D661C"/>
    <w:rsid w:val="5F5027A5"/>
    <w:rsid w:val="65706DA4"/>
    <w:rsid w:val="69A157A9"/>
    <w:rsid w:val="6B3B79EC"/>
    <w:rsid w:val="6EAC6681"/>
    <w:rsid w:val="6F094735"/>
    <w:rsid w:val="71840673"/>
    <w:rsid w:val="73431FE5"/>
    <w:rsid w:val="778B0394"/>
    <w:rsid w:val="7B6D5E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A44B2"/>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sid w:val="004A44B2"/>
    <w:rPr>
      <w:rFonts w:ascii="宋体" w:eastAsia="宋体" w:hAnsi="Courier New"/>
      <w:sz w:val="21"/>
    </w:rPr>
  </w:style>
  <w:style w:type="paragraph" w:styleId="a4">
    <w:name w:val="footer"/>
    <w:basedOn w:val="a"/>
    <w:qFormat/>
    <w:rsid w:val="004A44B2"/>
    <w:pPr>
      <w:tabs>
        <w:tab w:val="center" w:pos="4153"/>
        <w:tab w:val="right" w:pos="8306"/>
      </w:tabs>
      <w:snapToGrid w:val="0"/>
      <w:jc w:val="left"/>
    </w:pPr>
    <w:rPr>
      <w:sz w:val="18"/>
    </w:rPr>
  </w:style>
  <w:style w:type="paragraph" w:styleId="a5">
    <w:name w:val="header"/>
    <w:basedOn w:val="a"/>
    <w:qFormat/>
    <w:rsid w:val="004A44B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next w:val="a5"/>
    <w:uiPriority w:val="99"/>
    <w:qFormat/>
    <w:rsid w:val="004A44B2"/>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4A44B2"/>
    <w:rPr>
      <w:b/>
      <w:bCs/>
    </w:rPr>
  </w:style>
  <w:style w:type="table" w:styleId="a8">
    <w:name w:val="Table Grid"/>
    <w:basedOn w:val="a1"/>
    <w:qFormat/>
    <w:rsid w:val="004A44B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4A44B2"/>
    <w:rPr>
      <w:rFonts w:ascii="宋体" w:eastAsia="宋体" w:hAnsi="宋体" w:cs="宋体" w:hint="eastAsia"/>
      <w:b/>
      <w:color w:val="000000"/>
      <w:sz w:val="32"/>
      <w:szCs w:val="32"/>
      <w:u w:val="none"/>
    </w:rPr>
  </w:style>
  <w:style w:type="character" w:customStyle="1" w:styleId="font91">
    <w:name w:val="font91"/>
    <w:basedOn w:val="a0"/>
    <w:qFormat/>
    <w:rsid w:val="004A44B2"/>
    <w:rPr>
      <w:rFonts w:ascii="宋体" w:eastAsia="宋体" w:hAnsi="宋体" w:cs="宋体" w:hint="eastAsia"/>
      <w:color w:val="000000"/>
      <w:sz w:val="32"/>
      <w:szCs w:val="32"/>
      <w:u w:val="none"/>
    </w:rPr>
  </w:style>
  <w:style w:type="character" w:customStyle="1" w:styleId="font51">
    <w:name w:val="font51"/>
    <w:basedOn w:val="a0"/>
    <w:qFormat/>
    <w:rsid w:val="004A44B2"/>
    <w:rPr>
      <w:rFonts w:ascii="宋体" w:eastAsia="宋体" w:hAnsi="宋体" w:cs="宋体" w:hint="eastAsia"/>
      <w:color w:val="000000"/>
      <w:sz w:val="20"/>
      <w:szCs w:val="20"/>
      <w:u w:val="none"/>
    </w:rPr>
  </w:style>
  <w:style w:type="character" w:customStyle="1" w:styleId="font101">
    <w:name w:val="font101"/>
    <w:basedOn w:val="a0"/>
    <w:qFormat/>
    <w:rsid w:val="004A44B2"/>
    <w:rPr>
      <w:rFonts w:ascii="宋体" w:eastAsia="宋体" w:hAnsi="宋体" w:cs="宋体" w:hint="eastAsia"/>
      <w:color w:val="000000"/>
      <w:sz w:val="20"/>
      <w:szCs w:val="20"/>
      <w:u w:val="none"/>
    </w:rPr>
  </w:style>
  <w:style w:type="character" w:customStyle="1" w:styleId="font21">
    <w:name w:val="font21"/>
    <w:basedOn w:val="a0"/>
    <w:qFormat/>
    <w:rsid w:val="004A44B2"/>
    <w:rPr>
      <w:rFonts w:ascii="宋体" w:eastAsia="宋体" w:hAnsi="宋体" w:cs="宋体" w:hint="eastAsia"/>
      <w:color w:val="000000"/>
      <w:sz w:val="18"/>
      <w:szCs w:val="18"/>
      <w:u w:val="none"/>
    </w:rPr>
  </w:style>
  <w:style w:type="character" w:customStyle="1" w:styleId="font112">
    <w:name w:val="font112"/>
    <w:basedOn w:val="a0"/>
    <w:qFormat/>
    <w:rsid w:val="004A44B2"/>
    <w:rPr>
      <w:rFonts w:ascii="宋体" w:eastAsia="宋体" w:hAnsi="宋体" w:cs="宋体" w:hint="eastAsia"/>
      <w:color w:val="000000"/>
      <w:sz w:val="20"/>
      <w:szCs w:val="20"/>
      <w:u w:val="none"/>
    </w:rPr>
  </w:style>
  <w:style w:type="character" w:customStyle="1" w:styleId="font61">
    <w:name w:val="font61"/>
    <w:basedOn w:val="a0"/>
    <w:qFormat/>
    <w:rsid w:val="004A44B2"/>
    <w:rPr>
      <w:rFonts w:ascii="宋体" w:eastAsia="宋体" w:hAnsi="宋体" w:cs="宋体" w:hint="eastAsia"/>
      <w:color w:val="000000"/>
      <w:sz w:val="24"/>
      <w:szCs w:val="24"/>
      <w:u w:val="none"/>
    </w:rPr>
  </w:style>
  <w:style w:type="paragraph" w:styleId="a9">
    <w:name w:val="Balloon Text"/>
    <w:basedOn w:val="a"/>
    <w:link w:val="Char"/>
    <w:rsid w:val="007010CC"/>
    <w:rPr>
      <w:sz w:val="18"/>
      <w:szCs w:val="18"/>
    </w:rPr>
  </w:style>
  <w:style w:type="character" w:customStyle="1" w:styleId="Char">
    <w:name w:val="批注框文本 Char"/>
    <w:basedOn w:val="a0"/>
    <w:link w:val="a9"/>
    <w:rsid w:val="007010CC"/>
    <w:rPr>
      <w:rFonts w:ascii="Calibri" w:eastAsia="方正仿宋简体" w:hAnsi="Calibri"/>
      <w:kern w:val="2"/>
      <w:sz w:val="18"/>
      <w:szCs w:val="18"/>
    </w:rPr>
  </w:style>
</w:styles>
</file>

<file path=word/webSettings.xml><?xml version="1.0" encoding="utf-8"?>
<w:webSettings xmlns:r="http://schemas.openxmlformats.org/officeDocument/2006/relationships" xmlns:w="http://schemas.openxmlformats.org/wordprocessingml/2006/main">
  <w:divs>
    <w:div w:id="64230113">
      <w:bodyDiv w:val="1"/>
      <w:marLeft w:val="0"/>
      <w:marRight w:val="0"/>
      <w:marTop w:val="0"/>
      <w:marBottom w:val="0"/>
      <w:divBdr>
        <w:top w:val="none" w:sz="0" w:space="0" w:color="auto"/>
        <w:left w:val="none" w:sz="0" w:space="0" w:color="auto"/>
        <w:bottom w:val="none" w:sz="0" w:space="0" w:color="auto"/>
        <w:right w:val="none" w:sz="0" w:space="0" w:color="auto"/>
      </w:divBdr>
    </w:div>
    <w:div w:id="14821169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package1.package"/></Relationships>
</file>

<file path=word/charts/_rels/chart2.xml.rels><?xml version="1.0" encoding="UTF-8" standalone="yes"?>
<Relationships xmlns="http://schemas.openxmlformats.org/package/2006/relationships"><Relationship Id="rId1" Type="http://schemas.openxmlformats.org/officeDocument/2006/relationships/package" Target="../embeddings/package2.package"/></Relationships>
</file>

<file path=word/charts/_rels/chart3.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package3.package"/></Relationships>
</file>

<file path=word/charts/_rels/chart5.xml.rels><?xml version="1.0" encoding="UTF-8" standalone="yes"?>
<Relationships xmlns="http://schemas.openxmlformats.org/package/2006/relationships"><Relationship Id="rId1" Type="http://schemas.openxmlformats.org/officeDocument/2006/relationships/package" Target="../embeddings/package4.package"/></Relationships>
</file>

<file path=word/charts/_rels/chart6.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7.xml.rels><?xml version="1.0" encoding="UTF-8" standalone="yes"?>
<Relationships xmlns="http://schemas.openxmlformats.org/package/2006/relationships"><Relationship Id="rId1" Type="http://schemas.openxmlformats.org/officeDocument/2006/relationships/package" Target="../embeddings/package5.package"/></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layout/>
    </c:title>
    <c:plotArea>
      <c:layout/>
      <c:barChart>
        <c:barDir val="col"/>
        <c:grouping val="clustered"/>
        <c:ser>
          <c:idx val="0"/>
          <c:order val="0"/>
          <c:tx>
            <c:strRef>
              <c:f>Sheet1!$B$1</c:f>
              <c:strCache>
                <c:ptCount val="1"/>
                <c:pt idx="0">
                  <c:v>部门人员情况</c:v>
                </c:pt>
              </c:strCache>
            </c:strRef>
          </c:tx>
          <c:cat>
            <c:strRef>
              <c:f>Sheet1!$A$2:$A$3</c:f>
              <c:strCache>
                <c:ptCount val="2"/>
                <c:pt idx="0">
                  <c:v>编制人数</c:v>
                </c:pt>
                <c:pt idx="1">
                  <c:v>实有人数</c:v>
                </c:pt>
              </c:strCache>
            </c:strRef>
          </c:cat>
          <c:val>
            <c:numRef>
              <c:f>Sheet1!$B$2:$B$3</c:f>
              <c:numCache>
                <c:formatCode>General</c:formatCode>
                <c:ptCount val="2"/>
                <c:pt idx="0">
                  <c:v>20</c:v>
                </c:pt>
                <c:pt idx="1">
                  <c:v>18</c:v>
                </c:pt>
              </c:numCache>
            </c:numRef>
          </c:val>
        </c:ser>
        <c:axId val="77157120"/>
        <c:axId val="77158656"/>
      </c:barChart>
      <c:catAx>
        <c:axId val="77157120"/>
        <c:scaling>
          <c:orientation val="minMax"/>
        </c:scaling>
        <c:axPos val="b"/>
        <c:tickLblPos val="nextTo"/>
        <c:crossAx val="77158656"/>
        <c:crosses val="autoZero"/>
        <c:auto val="1"/>
        <c:lblAlgn val="ctr"/>
        <c:lblOffset val="100"/>
      </c:catAx>
      <c:valAx>
        <c:axId val="77158656"/>
        <c:scaling>
          <c:orientation val="minMax"/>
        </c:scaling>
        <c:axPos val="l"/>
        <c:majorGridlines/>
        <c:numFmt formatCode="General" sourceLinked="1"/>
        <c:tickLblPos val="nextTo"/>
        <c:crossAx val="77157120"/>
        <c:crosses val="autoZero"/>
        <c:crossBetween val="between"/>
      </c:valAx>
    </c:plotArea>
    <c:legend>
      <c:legendPos val="r"/>
      <c:layout/>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2018</c:v>
                </c:pt>
              </c:strCache>
            </c:strRef>
          </c:tx>
          <c:cat>
            <c:strRef>
              <c:f>'Sheet1'!$A$2:$A$3</c:f>
              <c:strCache>
                <c:ptCount val="2"/>
                <c:pt idx="0">
                  <c:v>收入</c:v>
                </c:pt>
                <c:pt idx="1">
                  <c:v>支出</c:v>
                </c:pt>
              </c:strCache>
            </c:strRef>
          </c:cat>
          <c:val>
            <c:numRef>
              <c:f>'Sheet1'!$B$2:$B$3</c:f>
              <c:numCache>
                <c:formatCode>General</c:formatCode>
                <c:ptCount val="2"/>
                <c:pt idx="0">
                  <c:v>227.68</c:v>
                </c:pt>
                <c:pt idx="1">
                  <c:v>227.68</c:v>
                </c:pt>
              </c:numCache>
            </c:numRef>
          </c:val>
        </c:ser>
        <c:ser>
          <c:idx val="1"/>
          <c:order val="1"/>
          <c:tx>
            <c:strRef>
              <c:f>'Sheet1'!$C$1</c:f>
              <c:strCache>
                <c:ptCount val="1"/>
                <c:pt idx="0">
                  <c:v>2019</c:v>
                </c:pt>
              </c:strCache>
            </c:strRef>
          </c:tx>
          <c:cat>
            <c:strRef>
              <c:f>'Sheet1'!$A$2:$A$3</c:f>
              <c:strCache>
                <c:ptCount val="2"/>
                <c:pt idx="0">
                  <c:v>收入</c:v>
                </c:pt>
                <c:pt idx="1">
                  <c:v>支出</c:v>
                </c:pt>
              </c:strCache>
            </c:strRef>
          </c:cat>
          <c:val>
            <c:numRef>
              <c:f>'Sheet1'!$C$2:$C$3</c:f>
              <c:numCache>
                <c:formatCode>General</c:formatCode>
                <c:ptCount val="2"/>
                <c:pt idx="0">
                  <c:v>312.13</c:v>
                </c:pt>
                <c:pt idx="1">
                  <c:v>312.13</c:v>
                </c:pt>
              </c:numCache>
            </c:numRef>
          </c:val>
        </c:ser>
        <c:axId val="44406272"/>
        <c:axId val="44407808"/>
      </c:barChart>
      <c:catAx>
        <c:axId val="44406272"/>
        <c:scaling>
          <c:orientation val="minMax"/>
        </c:scaling>
        <c:axPos val="b"/>
        <c:tickLblPos val="nextTo"/>
        <c:crossAx val="44407808"/>
        <c:crosses val="autoZero"/>
        <c:auto val="1"/>
        <c:lblAlgn val="ctr"/>
        <c:lblOffset val="100"/>
      </c:catAx>
      <c:valAx>
        <c:axId val="44407808"/>
        <c:scaling>
          <c:orientation val="minMax"/>
        </c:scaling>
        <c:axPos val="l"/>
        <c:majorGridlines/>
        <c:numFmt formatCode="General" sourceLinked="1"/>
        <c:tickLblPos val="nextTo"/>
        <c:crossAx val="44406272"/>
        <c:crosses val="autoZero"/>
        <c:crossBetween val="between"/>
      </c:valAx>
    </c:plotArea>
    <c:legend>
      <c:legendPos val="r"/>
      <c:layout/>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列1</c:v>
                </c:pt>
              </c:strCache>
            </c:strRef>
          </c:tx>
          <c:cat>
            <c:strRef>
              <c:f>Sheet1!$A$2:$A$3</c:f>
              <c:strCache>
                <c:ptCount val="2"/>
                <c:pt idx="0">
                  <c:v>收入合计</c:v>
                </c:pt>
                <c:pt idx="1">
                  <c:v>财政拨款</c:v>
                </c:pt>
              </c:strCache>
            </c:strRef>
          </c:cat>
          <c:val>
            <c:numRef>
              <c:f>Sheet1!$B$2:$B$3</c:f>
              <c:numCache>
                <c:formatCode>General</c:formatCode>
                <c:ptCount val="2"/>
              </c:numCache>
            </c:numRef>
          </c:val>
        </c:ser>
        <c:ser>
          <c:idx val="1"/>
          <c:order val="1"/>
          <c:tx>
            <c:strRef>
              <c:f>Sheet1!$C$1</c:f>
              <c:strCache>
                <c:ptCount val="1"/>
                <c:pt idx="0">
                  <c:v>2019</c:v>
                </c:pt>
              </c:strCache>
            </c:strRef>
          </c:tx>
          <c:cat>
            <c:strRef>
              <c:f>Sheet1!$A$2:$A$3</c:f>
              <c:strCache>
                <c:ptCount val="2"/>
                <c:pt idx="0">
                  <c:v>收入合计</c:v>
                </c:pt>
                <c:pt idx="1">
                  <c:v>财政拨款</c:v>
                </c:pt>
              </c:strCache>
            </c:strRef>
          </c:cat>
          <c:val>
            <c:numRef>
              <c:f>Sheet1!$C$2:$C$3</c:f>
              <c:numCache>
                <c:formatCode>General</c:formatCode>
                <c:ptCount val="2"/>
                <c:pt idx="0">
                  <c:v>312.13</c:v>
                </c:pt>
                <c:pt idx="1">
                  <c:v>312.13</c:v>
                </c:pt>
              </c:numCache>
            </c:numRef>
          </c:val>
        </c:ser>
        <c:axId val="44428288"/>
        <c:axId val="77411072"/>
      </c:barChart>
      <c:catAx>
        <c:axId val="44428288"/>
        <c:scaling>
          <c:orientation val="minMax"/>
        </c:scaling>
        <c:axPos val="b"/>
        <c:tickLblPos val="nextTo"/>
        <c:crossAx val="77411072"/>
        <c:crosses val="autoZero"/>
        <c:auto val="1"/>
        <c:lblAlgn val="ctr"/>
        <c:lblOffset val="100"/>
      </c:catAx>
      <c:valAx>
        <c:axId val="77411072"/>
        <c:scaling>
          <c:orientation val="minMax"/>
        </c:scaling>
        <c:axPos val="l"/>
        <c:majorGridlines/>
        <c:numFmt formatCode="General" sourceLinked="1"/>
        <c:tickLblPos val="nextTo"/>
        <c:crossAx val="44428288"/>
        <c:crosses val="autoZero"/>
        <c:crossBetween val="between"/>
      </c:valAx>
    </c:plotArea>
    <c:legend>
      <c:legendPos val="r"/>
      <c:layout/>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title>
      <c:layout/>
    </c:title>
    <c:plotArea>
      <c:layout/>
      <c:pieChart>
        <c:varyColors val="1"/>
        <c:ser>
          <c:idx val="0"/>
          <c:order val="0"/>
          <c:tx>
            <c:strRef>
              <c:f>Sheet1!$B$1</c:f>
              <c:strCache>
                <c:ptCount val="1"/>
                <c:pt idx="0">
                  <c:v>支出合计</c:v>
                </c:pt>
              </c:strCache>
            </c:strRef>
          </c:tx>
          <c:cat>
            <c:strRef>
              <c:f>Sheet1!$A$2:$A$3</c:f>
              <c:strCache>
                <c:ptCount val="2"/>
                <c:pt idx="0">
                  <c:v>基本支出</c:v>
                </c:pt>
                <c:pt idx="1">
                  <c:v>项目支出</c:v>
                </c:pt>
              </c:strCache>
            </c:strRef>
          </c:cat>
          <c:val>
            <c:numRef>
              <c:f>Sheet1!$B$2:$B$3</c:f>
              <c:numCache>
                <c:formatCode>General</c:formatCode>
                <c:ptCount val="2"/>
                <c:pt idx="0">
                  <c:v>8.2000000000000011</c:v>
                </c:pt>
                <c:pt idx="1">
                  <c:v>3.2</c:v>
                </c:pt>
              </c:numCache>
            </c:numRef>
          </c:val>
        </c:ser>
        <c:firstSliceAng val="0"/>
      </c:pieChart>
    </c:plotArea>
    <c:legend>
      <c:legendPos val="r"/>
      <c:layout/>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2018</c:v>
                </c:pt>
              </c:strCache>
            </c:strRef>
          </c:tx>
          <c:cat>
            <c:strRef>
              <c:f>'Sheet1'!$A$2:$A$3</c:f>
              <c:strCache>
                <c:ptCount val="2"/>
                <c:pt idx="0">
                  <c:v>收入</c:v>
                </c:pt>
                <c:pt idx="1">
                  <c:v>支出</c:v>
                </c:pt>
              </c:strCache>
            </c:strRef>
          </c:cat>
          <c:val>
            <c:numRef>
              <c:f>'Sheet1'!$B$2:$B$3</c:f>
              <c:numCache>
                <c:formatCode>General</c:formatCode>
                <c:ptCount val="2"/>
                <c:pt idx="0">
                  <c:v>227.68</c:v>
                </c:pt>
                <c:pt idx="1">
                  <c:v>227.68</c:v>
                </c:pt>
              </c:numCache>
            </c:numRef>
          </c:val>
        </c:ser>
        <c:ser>
          <c:idx val="1"/>
          <c:order val="1"/>
          <c:tx>
            <c:strRef>
              <c:f>'Sheet1'!$C$1</c:f>
              <c:strCache>
                <c:ptCount val="1"/>
                <c:pt idx="0">
                  <c:v>2019</c:v>
                </c:pt>
              </c:strCache>
            </c:strRef>
          </c:tx>
          <c:cat>
            <c:strRef>
              <c:f>'Sheet1'!$A$2:$A$3</c:f>
              <c:strCache>
                <c:ptCount val="2"/>
                <c:pt idx="0">
                  <c:v>收入</c:v>
                </c:pt>
                <c:pt idx="1">
                  <c:v>支出</c:v>
                </c:pt>
              </c:strCache>
            </c:strRef>
          </c:cat>
          <c:val>
            <c:numRef>
              <c:f>'Sheet1'!$C$2:$C$3</c:f>
              <c:numCache>
                <c:formatCode>General</c:formatCode>
                <c:ptCount val="2"/>
                <c:pt idx="0">
                  <c:v>312.13</c:v>
                </c:pt>
                <c:pt idx="1">
                  <c:v>312.13</c:v>
                </c:pt>
              </c:numCache>
            </c:numRef>
          </c:val>
        </c:ser>
        <c:axId val="77822208"/>
        <c:axId val="77836288"/>
      </c:barChart>
      <c:catAx>
        <c:axId val="77822208"/>
        <c:scaling>
          <c:orientation val="minMax"/>
        </c:scaling>
        <c:axPos val="b"/>
        <c:tickLblPos val="nextTo"/>
        <c:crossAx val="77836288"/>
        <c:crosses val="autoZero"/>
        <c:auto val="1"/>
        <c:lblAlgn val="ctr"/>
        <c:lblOffset val="100"/>
      </c:catAx>
      <c:valAx>
        <c:axId val="77836288"/>
        <c:scaling>
          <c:orientation val="minMax"/>
        </c:scaling>
        <c:axPos val="l"/>
        <c:majorGridlines/>
        <c:numFmt formatCode="General" sourceLinked="1"/>
        <c:tickLblPos val="nextTo"/>
        <c:crossAx val="77822208"/>
        <c:crosses val="autoZero"/>
        <c:crossBetween val="between"/>
      </c:valAx>
    </c:plotArea>
    <c:legend>
      <c:legendPos val="r"/>
      <c:layout/>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Sheet1!$B$3</c:f>
              <c:strCache>
                <c:ptCount val="1"/>
                <c:pt idx="0">
                  <c:v>2018</c:v>
                </c:pt>
              </c:strCache>
            </c:strRef>
          </c:tx>
          <c:cat>
            <c:strRef>
              <c:f>Sheet1!$A$4</c:f>
              <c:strCache>
                <c:ptCount val="1"/>
                <c:pt idx="0">
                  <c:v>支出</c:v>
                </c:pt>
              </c:strCache>
            </c:strRef>
          </c:cat>
          <c:val>
            <c:numRef>
              <c:f>Sheet1!$B$4</c:f>
              <c:numCache>
                <c:formatCode>General</c:formatCode>
                <c:ptCount val="1"/>
                <c:pt idx="0">
                  <c:v>227.68</c:v>
                </c:pt>
              </c:numCache>
            </c:numRef>
          </c:val>
        </c:ser>
        <c:ser>
          <c:idx val="1"/>
          <c:order val="1"/>
          <c:tx>
            <c:strRef>
              <c:f>Sheet1!$C$3</c:f>
              <c:strCache>
                <c:ptCount val="1"/>
                <c:pt idx="0">
                  <c:v>2019</c:v>
                </c:pt>
              </c:strCache>
            </c:strRef>
          </c:tx>
          <c:cat>
            <c:strRef>
              <c:f>Sheet1!$A$4</c:f>
              <c:strCache>
                <c:ptCount val="1"/>
                <c:pt idx="0">
                  <c:v>支出</c:v>
                </c:pt>
              </c:strCache>
            </c:strRef>
          </c:cat>
          <c:val>
            <c:numRef>
              <c:f>Sheet1!$C$4</c:f>
              <c:numCache>
                <c:formatCode>General</c:formatCode>
                <c:ptCount val="1"/>
                <c:pt idx="0">
                  <c:v>312.13</c:v>
                </c:pt>
              </c:numCache>
            </c:numRef>
          </c:val>
        </c:ser>
        <c:axId val="82685952"/>
        <c:axId val="82687488"/>
      </c:barChart>
      <c:catAx>
        <c:axId val="82685952"/>
        <c:scaling>
          <c:orientation val="minMax"/>
        </c:scaling>
        <c:axPos val="b"/>
        <c:tickLblPos val="nextTo"/>
        <c:crossAx val="82687488"/>
        <c:crosses val="autoZero"/>
        <c:auto val="1"/>
        <c:lblAlgn val="ctr"/>
        <c:lblOffset val="100"/>
      </c:catAx>
      <c:valAx>
        <c:axId val="82687488"/>
        <c:scaling>
          <c:orientation val="minMax"/>
        </c:scaling>
        <c:axPos val="l"/>
        <c:majorGridlines/>
        <c:numFmt formatCode="General" sourceLinked="1"/>
        <c:tickLblPos val="nextTo"/>
        <c:crossAx val="82685952"/>
        <c:crosses val="autoZero"/>
        <c:crossBetween val="between"/>
      </c:valAx>
    </c:plotArea>
    <c:legend>
      <c:legendPos val="r"/>
      <c:layout/>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zh-CN"/>
  <c:chart>
    <c:title>
      <c:layout/>
    </c:title>
    <c:plotArea>
      <c:layout/>
      <c:barChart>
        <c:barDir val="col"/>
        <c:grouping val="clustered"/>
        <c:ser>
          <c:idx val="0"/>
          <c:order val="0"/>
          <c:tx>
            <c:strRef>
              <c:f>Sheet1!$B$1</c:f>
              <c:strCache>
                <c:ptCount val="1"/>
                <c:pt idx="0">
                  <c:v>公务用车运行维护费</c:v>
                </c:pt>
              </c:strCache>
            </c:strRef>
          </c:tx>
          <c:cat>
            <c:strRef>
              <c:f>Sheet1!$A$2:$A$3</c:f>
              <c:strCache>
                <c:ptCount val="2"/>
                <c:pt idx="0">
                  <c:v>预算</c:v>
                </c:pt>
                <c:pt idx="1">
                  <c:v>决算</c:v>
                </c:pt>
              </c:strCache>
            </c:strRef>
          </c:cat>
          <c:val>
            <c:numRef>
              <c:f>Sheet1!$B$2:$B$3</c:f>
              <c:numCache>
                <c:formatCode>General</c:formatCode>
                <c:ptCount val="2"/>
                <c:pt idx="0">
                  <c:v>4</c:v>
                </c:pt>
                <c:pt idx="1">
                  <c:v>4</c:v>
                </c:pt>
              </c:numCache>
            </c:numRef>
          </c:val>
        </c:ser>
        <c:axId val="82707200"/>
        <c:axId val="82708736"/>
      </c:barChart>
      <c:catAx>
        <c:axId val="82707200"/>
        <c:scaling>
          <c:orientation val="minMax"/>
        </c:scaling>
        <c:axPos val="b"/>
        <c:tickLblPos val="nextTo"/>
        <c:crossAx val="82708736"/>
        <c:crosses val="autoZero"/>
        <c:auto val="1"/>
        <c:lblAlgn val="ctr"/>
        <c:lblOffset val="100"/>
      </c:catAx>
      <c:valAx>
        <c:axId val="82708736"/>
        <c:scaling>
          <c:orientation val="minMax"/>
        </c:scaling>
        <c:axPos val="l"/>
        <c:majorGridlines/>
        <c:numFmt formatCode="General" sourceLinked="1"/>
        <c:tickLblPos val="nextTo"/>
        <c:crossAx val="82707200"/>
        <c:crosses val="autoZero"/>
        <c:crossBetween val="between"/>
      </c:valAx>
    </c:plotArea>
    <c:legend>
      <c:legendPos val="r"/>
      <c:layout/>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39C4D21-5C7F-4DFB-84BD-1E6DEDC16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8515</Words>
  <Characters>4231</Characters>
  <Application>Microsoft Office Word</Application>
  <DocSecurity>0</DocSecurity>
  <Lines>35</Lines>
  <Paragraphs>25</Paragraphs>
  <ScaleCrop>false</ScaleCrop>
  <Company/>
  <LinksUpToDate>false</LinksUpToDate>
  <CharactersWithSpaces>12721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2</cp:revision>
  <cp:lastPrinted>2020-10-09T08:01:00Z</cp:lastPrinted>
  <dcterms:created xsi:type="dcterms:W3CDTF">2020-10-23T09:32:00Z</dcterms:created>
  <dcterms:modified xsi:type="dcterms:W3CDTF">2020-10-23T09:32:00Z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