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4CA9" w:rsidRDefault="00550E6D">
      <w:pPr>
        <w:rPr>
          <w:rFonts w:ascii="黑体" w:eastAsia="黑体" w:hAnsi="黑体"/>
          <w:szCs w:val="32"/>
        </w:rPr>
      </w:pPr>
      <w:r>
        <w:rPr>
          <w:rFonts w:ascii="黑体" w:eastAsia="黑体" w:hAnsi="黑体" w:hint="eastAsia"/>
          <w:szCs w:val="32"/>
        </w:rPr>
        <w:t>附件1</w:t>
      </w:r>
    </w:p>
    <w:p w:rsidR="00E24CA9" w:rsidRDefault="00E24CA9">
      <w:pPr>
        <w:jc w:val="center"/>
        <w:rPr>
          <w:rFonts w:ascii="宋体" w:hAnsi="宋体" w:cs="宋体"/>
          <w:b/>
          <w:bCs/>
          <w:sz w:val="44"/>
          <w:szCs w:val="44"/>
        </w:rPr>
      </w:pPr>
    </w:p>
    <w:p w:rsidR="00E24CA9" w:rsidRDefault="00E24CA9">
      <w:pPr>
        <w:spacing w:line="440" w:lineRule="exact"/>
        <w:jc w:val="center"/>
        <w:rPr>
          <w:rFonts w:ascii="宋体" w:hAnsi="宋体" w:cs="宋体"/>
          <w:b/>
          <w:bCs/>
          <w:sz w:val="44"/>
          <w:szCs w:val="44"/>
        </w:rPr>
      </w:pPr>
    </w:p>
    <w:p w:rsidR="00E24CA9" w:rsidRDefault="00E24CA9">
      <w:pPr>
        <w:pStyle w:val="a6"/>
        <w:shd w:val="clear" w:color="auto" w:fill="FFFFFF"/>
        <w:spacing w:before="0" w:beforeAutospacing="0" w:after="0" w:afterAutospacing="0"/>
        <w:jc w:val="center"/>
        <w:rPr>
          <w:rStyle w:val="a7"/>
          <w:sz w:val="36"/>
          <w:szCs w:val="36"/>
        </w:rPr>
      </w:pPr>
    </w:p>
    <w:p w:rsidR="00E24CA9" w:rsidRDefault="00550E6D">
      <w:pPr>
        <w:pStyle w:val="a6"/>
        <w:shd w:val="clear" w:color="auto" w:fill="FFFFFF"/>
        <w:spacing w:before="0" w:beforeAutospacing="0" w:after="0" w:afterAutospacing="0" w:line="520" w:lineRule="exact"/>
        <w:jc w:val="center"/>
        <w:rPr>
          <w:rStyle w:val="a7"/>
          <w:rFonts w:ascii="方正小标宋简体" w:eastAsia="方正小标宋简体" w:hAnsi="方正小标宋简体" w:cs="方正小标宋简体"/>
          <w:b w:val="0"/>
          <w:bCs w:val="0"/>
          <w:sz w:val="44"/>
          <w:szCs w:val="44"/>
        </w:rPr>
      </w:pPr>
      <w:r>
        <w:rPr>
          <w:rStyle w:val="a7"/>
          <w:rFonts w:ascii="方正小标宋简体" w:eastAsia="方正小标宋简体" w:hAnsi="方正小标宋简体" w:cs="方正小标宋简体" w:hint="eastAsia"/>
          <w:sz w:val="44"/>
          <w:szCs w:val="44"/>
        </w:rPr>
        <w:t>阎良区</w:t>
      </w:r>
      <w:r w:rsidR="00915961">
        <w:rPr>
          <w:rStyle w:val="a7"/>
          <w:rFonts w:ascii="方正小标宋简体" w:eastAsia="方正小标宋简体" w:hAnsi="方正小标宋简体" w:cs="方正小标宋简体" w:hint="eastAsia"/>
          <w:sz w:val="44"/>
          <w:szCs w:val="44"/>
        </w:rPr>
        <w:t>文化市场执法队</w:t>
      </w:r>
    </w:p>
    <w:p w:rsidR="00E24CA9" w:rsidRDefault="00550E6D">
      <w:pPr>
        <w:pStyle w:val="a6"/>
        <w:shd w:val="clear" w:color="auto" w:fill="FFFFFF"/>
        <w:spacing w:before="0" w:beforeAutospacing="0" w:after="0" w:afterAutospacing="0" w:line="520" w:lineRule="exact"/>
        <w:jc w:val="center"/>
        <w:rPr>
          <w:rStyle w:val="a7"/>
          <w:rFonts w:ascii="方正小标宋简体" w:eastAsia="方正小标宋简体" w:hAnsi="方正小标宋简体" w:cs="方正小标宋简体"/>
          <w:b w:val="0"/>
          <w:bCs w:val="0"/>
          <w:color w:val="000000"/>
          <w:sz w:val="44"/>
          <w:szCs w:val="44"/>
        </w:rPr>
      </w:pPr>
      <w:r>
        <w:rPr>
          <w:rStyle w:val="a7"/>
          <w:rFonts w:ascii="方正小标宋简体" w:eastAsia="方正小标宋简体" w:hAnsi="方正小标宋简体" w:cs="方正小标宋简体" w:hint="eastAsia"/>
          <w:color w:val="000000"/>
          <w:sz w:val="44"/>
          <w:szCs w:val="44"/>
        </w:rPr>
        <w:t>2019年度部门决算</w:t>
      </w:r>
    </w:p>
    <w:p w:rsidR="00E24CA9" w:rsidRDefault="00E24CA9">
      <w:pPr>
        <w:pStyle w:val="a6"/>
        <w:shd w:val="clear" w:color="auto" w:fill="FFFFFF"/>
        <w:spacing w:before="0" w:beforeAutospacing="0" w:after="0" w:afterAutospacing="0" w:line="520" w:lineRule="exact"/>
        <w:jc w:val="center"/>
        <w:rPr>
          <w:rStyle w:val="a7"/>
          <w:rFonts w:ascii="方正小标宋简体" w:eastAsia="方正小标宋简体" w:hAnsi="方正小标宋简体" w:cs="方正小标宋简体"/>
          <w:b w:val="0"/>
          <w:bCs w:val="0"/>
          <w:color w:val="000000"/>
          <w:sz w:val="44"/>
          <w:szCs w:val="44"/>
        </w:rPr>
      </w:pPr>
    </w:p>
    <w:p w:rsidR="00E24CA9" w:rsidRDefault="00E24CA9">
      <w:pPr>
        <w:spacing w:line="560" w:lineRule="exact"/>
        <w:jc w:val="center"/>
        <w:rPr>
          <w:rFonts w:asciiTheme="majorEastAsia" w:eastAsiaTheme="majorEastAsia" w:hAnsiTheme="majorEastAsia" w:cstheme="majorEastAsia"/>
          <w:b/>
          <w:bCs/>
          <w:sz w:val="44"/>
          <w:szCs w:val="44"/>
        </w:rPr>
      </w:pPr>
    </w:p>
    <w:p w:rsidR="00E24CA9" w:rsidRDefault="00E24CA9">
      <w:pPr>
        <w:spacing w:line="560" w:lineRule="exact"/>
        <w:jc w:val="center"/>
        <w:rPr>
          <w:rFonts w:asciiTheme="majorEastAsia" w:eastAsiaTheme="majorEastAsia" w:hAnsiTheme="majorEastAsia" w:cstheme="majorEastAsia"/>
          <w:b/>
          <w:bCs/>
          <w:sz w:val="44"/>
          <w:szCs w:val="44"/>
        </w:rPr>
      </w:pPr>
    </w:p>
    <w:p w:rsidR="00E24CA9" w:rsidRPr="00915961" w:rsidRDefault="00E24CA9">
      <w:pPr>
        <w:spacing w:line="560" w:lineRule="exact"/>
        <w:jc w:val="center"/>
        <w:rPr>
          <w:rFonts w:asciiTheme="majorEastAsia" w:eastAsiaTheme="majorEastAsia" w:hAnsiTheme="majorEastAsia" w:cstheme="majorEastAsia"/>
          <w:b/>
          <w:bCs/>
          <w:sz w:val="44"/>
          <w:szCs w:val="44"/>
        </w:rPr>
      </w:pPr>
    </w:p>
    <w:p w:rsidR="00E24CA9" w:rsidRDefault="00E24CA9">
      <w:pPr>
        <w:spacing w:line="560" w:lineRule="exact"/>
        <w:jc w:val="center"/>
        <w:rPr>
          <w:rFonts w:asciiTheme="majorEastAsia" w:eastAsiaTheme="majorEastAsia" w:hAnsiTheme="majorEastAsia" w:cstheme="majorEastAsia"/>
          <w:b/>
          <w:bCs/>
          <w:sz w:val="44"/>
          <w:szCs w:val="44"/>
        </w:rPr>
      </w:pPr>
    </w:p>
    <w:p w:rsidR="00E24CA9" w:rsidRDefault="00E24CA9">
      <w:pPr>
        <w:spacing w:line="560" w:lineRule="exact"/>
        <w:rPr>
          <w:rFonts w:asciiTheme="majorEastAsia" w:eastAsiaTheme="majorEastAsia" w:hAnsiTheme="majorEastAsia" w:cstheme="majorEastAsia"/>
          <w:b/>
          <w:bCs/>
          <w:sz w:val="44"/>
          <w:szCs w:val="44"/>
        </w:rPr>
      </w:pPr>
    </w:p>
    <w:p w:rsidR="00E24CA9" w:rsidRDefault="00E24CA9">
      <w:pPr>
        <w:spacing w:line="560" w:lineRule="exact"/>
        <w:rPr>
          <w:rFonts w:asciiTheme="majorEastAsia" w:eastAsiaTheme="majorEastAsia" w:hAnsiTheme="majorEastAsia" w:cstheme="majorEastAsia"/>
          <w:b/>
          <w:bCs/>
          <w:sz w:val="44"/>
          <w:szCs w:val="44"/>
        </w:rPr>
      </w:pPr>
    </w:p>
    <w:p w:rsidR="00E24CA9" w:rsidRDefault="00E24CA9">
      <w:pPr>
        <w:spacing w:line="560" w:lineRule="exact"/>
        <w:rPr>
          <w:rFonts w:asciiTheme="majorEastAsia" w:eastAsiaTheme="majorEastAsia" w:hAnsiTheme="majorEastAsia" w:cstheme="majorEastAsia"/>
          <w:b/>
          <w:bCs/>
          <w:sz w:val="44"/>
          <w:szCs w:val="44"/>
        </w:rPr>
      </w:pPr>
    </w:p>
    <w:p w:rsidR="00E24CA9" w:rsidRDefault="00E24CA9">
      <w:pPr>
        <w:spacing w:line="560" w:lineRule="exact"/>
        <w:rPr>
          <w:rFonts w:asciiTheme="majorEastAsia" w:eastAsiaTheme="majorEastAsia" w:hAnsiTheme="majorEastAsia" w:cstheme="majorEastAsia"/>
          <w:b/>
          <w:bCs/>
          <w:sz w:val="44"/>
          <w:szCs w:val="44"/>
        </w:rPr>
      </w:pPr>
    </w:p>
    <w:p w:rsidR="00E24CA9" w:rsidRDefault="00E24CA9">
      <w:pPr>
        <w:spacing w:line="560" w:lineRule="exact"/>
        <w:rPr>
          <w:rFonts w:asciiTheme="majorEastAsia" w:eastAsiaTheme="majorEastAsia" w:hAnsiTheme="majorEastAsia" w:cstheme="majorEastAsia"/>
          <w:b/>
          <w:bCs/>
          <w:sz w:val="44"/>
          <w:szCs w:val="44"/>
        </w:rPr>
      </w:pPr>
    </w:p>
    <w:p w:rsidR="00E24CA9" w:rsidRDefault="00E24CA9">
      <w:pPr>
        <w:spacing w:line="560" w:lineRule="exact"/>
        <w:rPr>
          <w:rFonts w:asciiTheme="majorEastAsia" w:eastAsiaTheme="majorEastAsia" w:hAnsiTheme="majorEastAsia" w:cstheme="majorEastAsia"/>
          <w:b/>
          <w:bCs/>
          <w:sz w:val="44"/>
          <w:szCs w:val="44"/>
        </w:rPr>
      </w:pPr>
    </w:p>
    <w:p w:rsidR="00E24CA9" w:rsidRDefault="00E24CA9">
      <w:pPr>
        <w:spacing w:line="560" w:lineRule="exact"/>
        <w:rPr>
          <w:rFonts w:asciiTheme="majorEastAsia" w:eastAsiaTheme="majorEastAsia" w:hAnsiTheme="majorEastAsia" w:cstheme="majorEastAsia"/>
          <w:b/>
          <w:bCs/>
          <w:sz w:val="44"/>
          <w:szCs w:val="44"/>
        </w:rPr>
      </w:pPr>
    </w:p>
    <w:p w:rsidR="00E24CA9" w:rsidRDefault="00E24CA9">
      <w:pPr>
        <w:spacing w:line="560" w:lineRule="exact"/>
        <w:rPr>
          <w:rFonts w:asciiTheme="majorEastAsia" w:eastAsiaTheme="majorEastAsia" w:hAnsiTheme="majorEastAsia" w:cstheme="majorEastAsia"/>
          <w:b/>
          <w:bCs/>
          <w:sz w:val="44"/>
          <w:szCs w:val="44"/>
        </w:rPr>
      </w:pPr>
    </w:p>
    <w:p w:rsidR="00E24CA9" w:rsidRDefault="00E24CA9">
      <w:pPr>
        <w:spacing w:line="400" w:lineRule="exact"/>
        <w:ind w:firstLineChars="800" w:firstLine="2570"/>
        <w:rPr>
          <w:rFonts w:asciiTheme="majorEastAsia" w:eastAsiaTheme="majorEastAsia" w:hAnsiTheme="majorEastAsia" w:cstheme="majorEastAsia"/>
          <w:b/>
          <w:bCs/>
          <w:szCs w:val="32"/>
        </w:rPr>
      </w:pPr>
    </w:p>
    <w:p w:rsidR="00E24CA9" w:rsidRDefault="00E24CA9">
      <w:pPr>
        <w:spacing w:line="400" w:lineRule="exact"/>
        <w:ind w:firstLineChars="800" w:firstLine="2570"/>
        <w:rPr>
          <w:rFonts w:asciiTheme="majorEastAsia" w:eastAsiaTheme="majorEastAsia" w:hAnsiTheme="majorEastAsia" w:cstheme="majorEastAsia"/>
          <w:b/>
          <w:bCs/>
          <w:szCs w:val="32"/>
        </w:rPr>
      </w:pPr>
    </w:p>
    <w:p w:rsidR="00E24CA9" w:rsidRDefault="00550E6D">
      <w:pPr>
        <w:spacing w:line="400" w:lineRule="exact"/>
        <w:ind w:firstLineChars="650" w:firstLine="2088"/>
        <w:rPr>
          <w:rFonts w:asciiTheme="minorEastAsia" w:eastAsiaTheme="minorEastAsia" w:hAnsiTheme="minorEastAsia" w:cstheme="minorEastAsia"/>
          <w:b/>
          <w:bCs/>
          <w:szCs w:val="32"/>
        </w:rPr>
      </w:pPr>
      <w:r>
        <w:rPr>
          <w:rFonts w:asciiTheme="minorEastAsia" w:eastAsiaTheme="minorEastAsia" w:hAnsiTheme="minorEastAsia" w:cstheme="minorEastAsia" w:hint="eastAsia"/>
          <w:b/>
          <w:bCs/>
          <w:szCs w:val="32"/>
        </w:rPr>
        <w:t>保密审查情况：</w:t>
      </w:r>
    </w:p>
    <w:p w:rsidR="00E24CA9" w:rsidRDefault="00E24CA9">
      <w:pPr>
        <w:spacing w:line="400" w:lineRule="exact"/>
        <w:jc w:val="center"/>
        <w:rPr>
          <w:rFonts w:asciiTheme="minorEastAsia" w:eastAsiaTheme="minorEastAsia" w:hAnsiTheme="minorEastAsia" w:cstheme="minorEastAsia"/>
          <w:b/>
          <w:bCs/>
          <w:szCs w:val="32"/>
        </w:rPr>
      </w:pPr>
    </w:p>
    <w:p w:rsidR="00E24CA9" w:rsidRDefault="00550E6D">
      <w:pPr>
        <w:spacing w:line="400" w:lineRule="exact"/>
        <w:ind w:firstLineChars="650" w:firstLine="2088"/>
        <w:rPr>
          <w:rFonts w:ascii="宋体" w:hAnsi="宋体" w:cs="宋体"/>
          <w:b/>
          <w:bCs/>
          <w:szCs w:val="32"/>
        </w:rPr>
      </w:pPr>
      <w:r>
        <w:rPr>
          <w:rFonts w:asciiTheme="minorEastAsia" w:eastAsiaTheme="minorEastAsia" w:hAnsiTheme="minorEastAsia" w:cstheme="minorEastAsia" w:hint="eastAsia"/>
          <w:b/>
          <w:bCs/>
          <w:szCs w:val="32"/>
        </w:rPr>
        <w:t>部门主要负责人审签情况：</w:t>
      </w:r>
    </w:p>
    <w:p w:rsidR="00E24CA9" w:rsidRDefault="00E24CA9">
      <w:pPr>
        <w:jc w:val="center"/>
        <w:rPr>
          <w:rFonts w:ascii="黑体" w:eastAsia="黑体" w:hAnsi="宋体"/>
          <w:b/>
          <w:color w:val="000000"/>
          <w:kern w:val="0"/>
          <w:sz w:val="56"/>
          <w:szCs w:val="56"/>
          <w:lang w:bidi="ar"/>
        </w:rPr>
      </w:pPr>
    </w:p>
    <w:p w:rsidR="00E24CA9" w:rsidRDefault="00550E6D">
      <w:pPr>
        <w:jc w:val="center"/>
        <w:rPr>
          <w:rFonts w:ascii="黑体" w:eastAsia="黑体" w:hAnsi="宋体"/>
          <w:bCs/>
          <w:color w:val="000000"/>
          <w:kern w:val="0"/>
          <w:sz w:val="36"/>
          <w:szCs w:val="36"/>
        </w:rPr>
      </w:pPr>
      <w:r>
        <w:rPr>
          <w:rFonts w:ascii="黑体" w:eastAsia="黑体" w:hAnsi="宋体"/>
          <w:bCs/>
          <w:color w:val="000000"/>
          <w:kern w:val="0"/>
          <w:sz w:val="36"/>
          <w:szCs w:val="36"/>
        </w:rPr>
        <w:lastRenderedPageBreak/>
        <w:t>目录</w:t>
      </w:r>
    </w:p>
    <w:p w:rsidR="00E24CA9" w:rsidRDefault="00E24CA9">
      <w:pPr>
        <w:jc w:val="center"/>
        <w:rPr>
          <w:rFonts w:ascii="黑体" w:eastAsia="黑体" w:hAnsi="宋体"/>
          <w:bCs/>
          <w:color w:val="000000"/>
          <w:kern w:val="0"/>
          <w:sz w:val="36"/>
          <w:szCs w:val="36"/>
        </w:rPr>
      </w:pPr>
    </w:p>
    <w:p w:rsidR="00E24CA9" w:rsidRDefault="00550E6D">
      <w:pPr>
        <w:widowControl/>
        <w:jc w:val="center"/>
      </w:pPr>
      <w:r>
        <w:rPr>
          <w:rFonts w:ascii="黑体" w:eastAsia="黑体" w:hAnsi="宋体" w:hint="eastAsia"/>
          <w:color w:val="000000"/>
          <w:kern w:val="0"/>
          <w:szCs w:val="32"/>
        </w:rPr>
        <w:t>第一部分 部门概况</w:t>
      </w:r>
    </w:p>
    <w:p w:rsidR="00E24CA9" w:rsidRDefault="00550E6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一、部门主要职责及内设机构</w:t>
      </w:r>
    </w:p>
    <w:p w:rsidR="00E24CA9" w:rsidRDefault="00550E6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二、部门决算单位构成</w:t>
      </w:r>
    </w:p>
    <w:p w:rsidR="00E24CA9" w:rsidRDefault="00550E6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三、部门人员情况</w:t>
      </w:r>
    </w:p>
    <w:p w:rsidR="00E24CA9" w:rsidRDefault="00550E6D">
      <w:pPr>
        <w:widowControl/>
        <w:jc w:val="center"/>
      </w:pPr>
      <w:r>
        <w:rPr>
          <w:rFonts w:ascii="黑体" w:eastAsia="黑体" w:hAnsi="宋体" w:hint="eastAsia"/>
          <w:color w:val="000000"/>
          <w:kern w:val="0"/>
          <w:szCs w:val="32"/>
        </w:rPr>
        <w:t>第二部分  2019年度部门决算表</w:t>
      </w:r>
    </w:p>
    <w:p w:rsidR="00E24CA9" w:rsidRDefault="00550E6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一、收入支出决算总表     </w:t>
      </w:r>
    </w:p>
    <w:p w:rsidR="00E24CA9" w:rsidRDefault="00550E6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二、收入决算总表     </w:t>
      </w:r>
    </w:p>
    <w:p w:rsidR="00E24CA9" w:rsidRDefault="00550E6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三、支出决算总表    </w:t>
      </w:r>
    </w:p>
    <w:p w:rsidR="00E24CA9" w:rsidRDefault="00550E6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四、财政拨款收入支出决算总表    </w:t>
      </w:r>
    </w:p>
    <w:p w:rsidR="00E24CA9" w:rsidRDefault="00550E6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五、一般公共预算财政拨款支出决算表  </w:t>
      </w:r>
    </w:p>
    <w:p w:rsidR="00E24CA9" w:rsidRDefault="00550E6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六、一般公共预算财政拨款基本支出决算表    </w:t>
      </w:r>
    </w:p>
    <w:p w:rsidR="00E24CA9" w:rsidRDefault="00550E6D">
      <w:pPr>
        <w:widowControl/>
        <w:ind w:left="640" w:hangingChars="200" w:hanging="640"/>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七、一般公共预算财政拨款“三公”经费及会议费、培训费支出决算表    </w:t>
      </w:r>
    </w:p>
    <w:p w:rsidR="00E24CA9" w:rsidRDefault="00550E6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八、政府性基金预算财政拨款收入支出决算表</w:t>
      </w:r>
    </w:p>
    <w:p w:rsidR="00E24CA9" w:rsidRDefault="00550E6D">
      <w:pPr>
        <w:widowControl/>
        <w:jc w:val="center"/>
      </w:pPr>
      <w:r>
        <w:rPr>
          <w:rFonts w:ascii="黑体" w:eastAsia="黑体" w:hAnsi="宋体" w:hint="eastAsia"/>
          <w:color w:val="000000"/>
          <w:kern w:val="0"/>
          <w:szCs w:val="32"/>
        </w:rPr>
        <w:t>第三部分 2019年度部门决算情况说明</w:t>
      </w:r>
    </w:p>
    <w:p w:rsidR="00E24CA9" w:rsidRDefault="00550E6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一、收入支出决算总体情况说明</w:t>
      </w:r>
    </w:p>
    <w:p w:rsidR="00E24CA9" w:rsidRDefault="00550E6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二、收入决算情况说明</w:t>
      </w:r>
    </w:p>
    <w:p w:rsidR="00E24CA9" w:rsidRDefault="00550E6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三、支出决算情况说明</w:t>
      </w:r>
    </w:p>
    <w:p w:rsidR="00E24CA9" w:rsidRDefault="00550E6D">
      <w:pPr>
        <w:widowControl/>
        <w:jc w:val="left"/>
        <w:rPr>
          <w:rFonts w:ascii="楷体" w:eastAsia="楷体" w:hAnsi="楷体" w:cs="楷体"/>
        </w:rPr>
      </w:pPr>
      <w:r>
        <w:rPr>
          <w:rFonts w:ascii="仿宋" w:eastAsia="仿宋" w:hAnsi="仿宋" w:cs="楷体" w:hint="eastAsia"/>
          <w:color w:val="000000"/>
          <w:kern w:val="0"/>
          <w:szCs w:val="32"/>
        </w:rPr>
        <w:t>四、财政拨款收入支出决算总体情况说明</w:t>
      </w:r>
    </w:p>
    <w:p w:rsidR="00E24CA9" w:rsidRDefault="00550E6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五、一般公共预算财政拨款支出决算情况说明</w:t>
      </w:r>
    </w:p>
    <w:p w:rsidR="00E24CA9" w:rsidRDefault="00550E6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lastRenderedPageBreak/>
        <w:t>（一）财政拨款支出决算总体情况说明</w:t>
      </w:r>
    </w:p>
    <w:p w:rsidR="00E24CA9" w:rsidRDefault="00550E6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（二）财政拨款支出决算具体情况说明</w:t>
      </w:r>
    </w:p>
    <w:p w:rsidR="00E24CA9" w:rsidRDefault="00550E6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六、一般公共预算财政拨款基本支出决算情况说明</w:t>
      </w:r>
    </w:p>
    <w:p w:rsidR="00E24CA9" w:rsidRDefault="00550E6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七、一般公共预算财政拨款“三公”经费及会议费、培训费支出决算情况说明</w:t>
      </w:r>
    </w:p>
    <w:p w:rsidR="00E24CA9" w:rsidRDefault="00550E6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（一）“三公”经费财政拨款支出决算总体情况说明</w:t>
      </w:r>
    </w:p>
    <w:p w:rsidR="00E24CA9" w:rsidRDefault="00550E6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（二）“三公”经费财政拨款支出决算具体情况说明</w:t>
      </w:r>
    </w:p>
    <w:p w:rsidR="00E24CA9" w:rsidRDefault="00550E6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（三）培训费支出情况说明</w:t>
      </w:r>
    </w:p>
    <w:p w:rsidR="00E24CA9" w:rsidRDefault="00550E6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（四）会议费支出情况说明</w:t>
      </w:r>
    </w:p>
    <w:p w:rsidR="00E24CA9" w:rsidRDefault="00550E6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八、政府性基金预算财政拨款收入支出情况说明</w:t>
      </w:r>
    </w:p>
    <w:p w:rsidR="00E24CA9" w:rsidRDefault="00550E6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九、国有资本经营财政拨款收入支出情况说明</w:t>
      </w:r>
    </w:p>
    <w:p w:rsidR="00E24CA9" w:rsidRDefault="00550E6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十、预算绩效情况说明</w:t>
      </w:r>
    </w:p>
    <w:p w:rsidR="00E24CA9" w:rsidRDefault="00550E6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（一）预算绩效管理工作开展情况说明</w:t>
      </w:r>
    </w:p>
    <w:p w:rsidR="00E24CA9" w:rsidRDefault="00550E6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（二）部门决算中项目绩效自评结果</w:t>
      </w:r>
    </w:p>
    <w:p w:rsidR="00E24CA9" w:rsidRDefault="00550E6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（三）部门决算中整体支出绩效自评结果</w:t>
      </w:r>
    </w:p>
    <w:p w:rsidR="00E24CA9" w:rsidRDefault="00550E6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 十一、其他重要事项说明</w:t>
      </w:r>
    </w:p>
    <w:p w:rsidR="00E24CA9" w:rsidRDefault="00550E6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（一）机关运行经费支出情况说明</w:t>
      </w:r>
    </w:p>
    <w:p w:rsidR="00E24CA9" w:rsidRDefault="00550E6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（二）政府采购支出情况说明</w:t>
      </w:r>
    </w:p>
    <w:p w:rsidR="00E24CA9" w:rsidRDefault="00550E6D">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（三）国有资产占用及购置情况说明</w:t>
      </w:r>
    </w:p>
    <w:p w:rsidR="00E24CA9" w:rsidRDefault="00550E6D">
      <w:pPr>
        <w:jc w:val="center"/>
        <w:rPr>
          <w:rFonts w:ascii="黑体" w:eastAsia="黑体" w:hAnsi="宋体"/>
          <w:color w:val="000000"/>
          <w:kern w:val="0"/>
          <w:szCs w:val="32"/>
        </w:rPr>
      </w:pPr>
      <w:r>
        <w:rPr>
          <w:rFonts w:ascii="黑体" w:eastAsia="黑体" w:hAnsi="宋体" w:hint="eastAsia"/>
          <w:color w:val="000000"/>
          <w:kern w:val="0"/>
          <w:szCs w:val="32"/>
        </w:rPr>
        <w:t>第四部分 专业名词解释</w:t>
      </w:r>
    </w:p>
    <w:p w:rsidR="00E24CA9" w:rsidRDefault="00E24CA9">
      <w:pPr>
        <w:rPr>
          <w:rFonts w:ascii="黑体" w:eastAsia="黑体" w:hAnsi="宋体"/>
          <w:color w:val="000000"/>
          <w:kern w:val="0"/>
          <w:szCs w:val="32"/>
        </w:rPr>
      </w:pPr>
    </w:p>
    <w:p w:rsidR="00DA3102" w:rsidRDefault="00DA3102">
      <w:pPr>
        <w:rPr>
          <w:rFonts w:ascii="黑体" w:eastAsia="黑体" w:hAnsi="宋体"/>
          <w:color w:val="000000"/>
          <w:kern w:val="0"/>
          <w:szCs w:val="32"/>
        </w:rPr>
      </w:pPr>
    </w:p>
    <w:p w:rsidR="00E24CA9" w:rsidRDefault="00550E6D">
      <w:pPr>
        <w:numPr>
          <w:ilvl w:val="0"/>
          <w:numId w:val="2"/>
        </w:numPr>
        <w:jc w:val="center"/>
        <w:rPr>
          <w:rFonts w:ascii="黑体" w:eastAsia="黑体" w:hAnsi="宋体"/>
          <w:color w:val="000000"/>
          <w:kern w:val="0"/>
          <w:sz w:val="44"/>
          <w:szCs w:val="44"/>
        </w:rPr>
      </w:pPr>
      <w:r>
        <w:rPr>
          <w:rFonts w:ascii="黑体" w:eastAsia="黑体" w:hAnsi="宋体" w:hint="eastAsia"/>
          <w:color w:val="000000"/>
          <w:kern w:val="0"/>
          <w:sz w:val="44"/>
          <w:szCs w:val="44"/>
        </w:rPr>
        <w:lastRenderedPageBreak/>
        <w:t>部门</w:t>
      </w:r>
      <w:r>
        <w:rPr>
          <w:rFonts w:ascii="黑体" w:eastAsia="黑体" w:hAnsi="宋体"/>
          <w:color w:val="000000"/>
          <w:kern w:val="0"/>
          <w:sz w:val="44"/>
          <w:szCs w:val="44"/>
        </w:rPr>
        <w:t>概况</w:t>
      </w:r>
    </w:p>
    <w:p w:rsidR="00E24CA9" w:rsidRDefault="00E24CA9">
      <w:pPr>
        <w:spacing w:line="560" w:lineRule="exact"/>
        <w:ind w:firstLineChars="200" w:firstLine="880"/>
        <w:jc w:val="left"/>
        <w:rPr>
          <w:rFonts w:ascii="黑体" w:eastAsia="黑体" w:hAnsi="宋体"/>
          <w:color w:val="000000"/>
          <w:kern w:val="0"/>
          <w:sz w:val="44"/>
          <w:szCs w:val="44"/>
        </w:rPr>
      </w:pPr>
    </w:p>
    <w:p w:rsidR="00E24CA9" w:rsidRDefault="00550E6D">
      <w:pPr>
        <w:pStyle w:val="a6"/>
        <w:spacing w:before="0" w:beforeAutospacing="0" w:after="0" w:afterAutospacing="0" w:line="560" w:lineRule="exact"/>
        <w:ind w:firstLineChars="200" w:firstLine="640"/>
        <w:rPr>
          <w:rFonts w:ascii="黑体" w:eastAsia="黑体" w:hAnsi="Times New Roman" w:cs="楷体"/>
          <w:bCs/>
          <w:color w:val="000000"/>
          <w:sz w:val="32"/>
          <w:szCs w:val="32"/>
        </w:rPr>
      </w:pPr>
      <w:r>
        <w:rPr>
          <w:rFonts w:ascii="黑体" w:eastAsia="黑体" w:hAnsi="Times New Roman" w:cs="楷体" w:hint="eastAsia"/>
          <w:bCs/>
          <w:color w:val="000000"/>
          <w:sz w:val="32"/>
          <w:szCs w:val="32"/>
        </w:rPr>
        <w:t>一、部门主要职责及内设机构</w:t>
      </w:r>
    </w:p>
    <w:p w:rsidR="00E24CA9" w:rsidRDefault="00550E6D">
      <w:pPr>
        <w:widowControl/>
        <w:spacing w:line="560" w:lineRule="exact"/>
        <w:ind w:firstLineChars="200" w:firstLine="643"/>
        <w:jc w:val="left"/>
        <w:rPr>
          <w:rFonts w:ascii="楷体" w:eastAsia="楷体" w:hAnsi="楷体" w:cs="楷体"/>
          <w:b/>
          <w:bCs/>
          <w:color w:val="000000"/>
          <w:kern w:val="0"/>
          <w:szCs w:val="32"/>
          <w:lang w:bidi="ar"/>
        </w:rPr>
      </w:pPr>
      <w:r>
        <w:rPr>
          <w:rFonts w:ascii="楷体" w:eastAsia="楷体" w:hAnsi="楷体" w:cs="楷体" w:hint="eastAsia"/>
          <w:b/>
          <w:bCs/>
          <w:color w:val="000000"/>
          <w:kern w:val="0"/>
          <w:szCs w:val="32"/>
          <w:lang w:bidi="ar"/>
        </w:rPr>
        <w:t>（一）主要职责</w:t>
      </w:r>
    </w:p>
    <w:p w:rsidR="00E24CA9" w:rsidRDefault="00404842">
      <w:pPr>
        <w:widowControl/>
        <w:spacing w:line="560" w:lineRule="exact"/>
        <w:ind w:firstLineChars="200" w:firstLine="640"/>
        <w:jc w:val="left"/>
        <w:rPr>
          <w:rFonts w:ascii="仿宋_GB2312" w:eastAsia="仿宋_GB2312" w:hAnsi="仿宋_GB2312" w:cs="仿宋_GB2312"/>
          <w:szCs w:val="32"/>
        </w:rPr>
      </w:pPr>
      <w:r>
        <w:rPr>
          <w:rFonts w:ascii="仿宋_GB2312" w:eastAsia="仿宋_GB2312" w:hint="eastAsia"/>
          <w:szCs w:val="32"/>
        </w:rPr>
        <w:t>弘扬先进文化，促进文化市场健康发展。依法监督检查各类文化、体育、文物、旅游市场的经营活动；负责全区文物保护盒巡查、扫黄、打非工作；依法查处各类盗版侵权行为、违法安装地面卫星接收设备等；文化经营场所安全管理和不安全隐患的检查、协调整治；相关人员的教育、培训等。</w:t>
      </w:r>
    </w:p>
    <w:p w:rsidR="00E24CA9" w:rsidRDefault="00550E6D">
      <w:pPr>
        <w:widowControl/>
        <w:spacing w:line="560" w:lineRule="exact"/>
        <w:ind w:firstLineChars="200" w:firstLine="643"/>
        <w:jc w:val="left"/>
        <w:rPr>
          <w:rFonts w:ascii="楷体" w:eastAsia="楷体" w:hAnsi="楷体" w:cs="楷体"/>
          <w:b/>
          <w:bCs/>
          <w:color w:val="000000"/>
          <w:kern w:val="0"/>
          <w:szCs w:val="32"/>
          <w:lang w:bidi="ar"/>
        </w:rPr>
      </w:pPr>
      <w:r>
        <w:rPr>
          <w:rFonts w:ascii="楷体" w:eastAsia="楷体" w:hAnsi="楷体" w:cs="楷体" w:hint="eastAsia"/>
          <w:b/>
          <w:bCs/>
          <w:color w:val="000000"/>
          <w:kern w:val="0"/>
          <w:szCs w:val="32"/>
          <w:lang w:bidi="ar"/>
        </w:rPr>
        <w:t>（二）内设机构</w:t>
      </w:r>
    </w:p>
    <w:p w:rsidR="00A75753" w:rsidRDefault="00A75753">
      <w:pPr>
        <w:widowControl/>
        <w:spacing w:line="560" w:lineRule="exact"/>
        <w:ind w:firstLineChars="200" w:firstLine="643"/>
        <w:jc w:val="left"/>
        <w:rPr>
          <w:rFonts w:ascii="楷体" w:eastAsia="楷体" w:hAnsi="楷体" w:cs="楷体"/>
          <w:b/>
          <w:bCs/>
          <w:color w:val="000000"/>
          <w:kern w:val="0"/>
          <w:szCs w:val="32"/>
          <w:lang w:bidi="ar"/>
        </w:rPr>
      </w:pPr>
      <w:r>
        <w:rPr>
          <w:rFonts w:ascii="楷体" w:eastAsia="楷体" w:hAnsi="楷体" w:cs="楷体"/>
          <w:b/>
          <w:bCs/>
          <w:color w:val="000000"/>
          <w:kern w:val="0"/>
          <w:szCs w:val="32"/>
          <w:lang w:bidi="ar"/>
        </w:rPr>
        <w:t>无</w:t>
      </w:r>
    </w:p>
    <w:p w:rsidR="00E24CA9" w:rsidRDefault="00550E6D">
      <w:pPr>
        <w:widowControl/>
        <w:spacing w:line="560" w:lineRule="exact"/>
        <w:ind w:firstLineChars="200" w:firstLine="640"/>
        <w:jc w:val="left"/>
      </w:pPr>
      <w:r>
        <w:rPr>
          <w:rFonts w:ascii="黑体" w:eastAsia="黑体" w:hAnsi="宋体"/>
          <w:color w:val="000000"/>
          <w:kern w:val="0"/>
          <w:szCs w:val="32"/>
          <w:lang w:bidi="ar"/>
        </w:rPr>
        <w:t>二、</w:t>
      </w:r>
      <w:r>
        <w:rPr>
          <w:rFonts w:ascii="黑体" w:eastAsia="黑体" w:hAnsi="宋体" w:hint="eastAsia"/>
          <w:color w:val="000000"/>
          <w:kern w:val="0"/>
          <w:szCs w:val="32"/>
          <w:lang w:bidi="ar"/>
        </w:rPr>
        <w:t>部门决算单位构成</w:t>
      </w:r>
    </w:p>
    <w:p w:rsidR="00E24CA9" w:rsidRDefault="00550E6D">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纳入2019年度本部门决算编制范围的单位共</w:t>
      </w:r>
      <w:r w:rsidR="00260AD9">
        <w:rPr>
          <w:rFonts w:ascii="仿宋_GB2312" w:eastAsia="仿宋_GB2312" w:hAnsi="仿宋_GB2312" w:cs="仿宋_GB2312"/>
          <w:szCs w:val="32"/>
        </w:rPr>
        <w:t>1</w:t>
      </w:r>
      <w:r>
        <w:rPr>
          <w:rFonts w:ascii="仿宋_GB2312" w:eastAsia="仿宋_GB2312" w:hAnsi="仿宋_GB2312" w:cs="仿宋_GB2312" w:hint="eastAsia"/>
          <w:szCs w:val="32"/>
        </w:rPr>
        <w:t>个：</w:t>
      </w:r>
    </w:p>
    <w:tbl>
      <w:tblPr>
        <w:tblStyle w:val="a8"/>
        <w:tblW w:w="8959" w:type="dxa"/>
        <w:tblLayout w:type="fixed"/>
        <w:tblLook w:val="04A0" w:firstRow="1" w:lastRow="0" w:firstColumn="1" w:lastColumn="0" w:noHBand="0" w:noVBand="1"/>
      </w:tblPr>
      <w:tblGrid>
        <w:gridCol w:w="1681"/>
        <w:gridCol w:w="7278"/>
      </w:tblGrid>
      <w:tr w:rsidR="00E24CA9">
        <w:trPr>
          <w:trHeight w:val="678"/>
        </w:trPr>
        <w:tc>
          <w:tcPr>
            <w:tcW w:w="1681" w:type="dxa"/>
            <w:vAlign w:val="center"/>
          </w:tcPr>
          <w:p w:rsidR="00E24CA9" w:rsidRDefault="00550E6D">
            <w:pPr>
              <w:jc w:val="center"/>
              <w:rPr>
                <w:rFonts w:ascii="黑体" w:eastAsia="黑体" w:hAnsi="黑体"/>
                <w:szCs w:val="32"/>
              </w:rPr>
            </w:pPr>
            <w:r>
              <w:rPr>
                <w:rFonts w:ascii="黑体" w:eastAsia="黑体" w:hAnsi="黑体" w:hint="eastAsia"/>
                <w:szCs w:val="32"/>
              </w:rPr>
              <w:t>序号</w:t>
            </w:r>
          </w:p>
        </w:tc>
        <w:tc>
          <w:tcPr>
            <w:tcW w:w="7278" w:type="dxa"/>
            <w:vAlign w:val="center"/>
          </w:tcPr>
          <w:p w:rsidR="00E24CA9" w:rsidRDefault="00550E6D">
            <w:pPr>
              <w:jc w:val="center"/>
              <w:rPr>
                <w:rFonts w:ascii="黑体" w:eastAsia="黑体" w:hAnsi="黑体"/>
                <w:szCs w:val="32"/>
              </w:rPr>
            </w:pPr>
            <w:r>
              <w:rPr>
                <w:rFonts w:ascii="黑体" w:eastAsia="黑体" w:hAnsi="黑体" w:hint="eastAsia"/>
                <w:szCs w:val="32"/>
              </w:rPr>
              <w:t>单位名称</w:t>
            </w:r>
          </w:p>
        </w:tc>
      </w:tr>
      <w:tr w:rsidR="00E24CA9">
        <w:trPr>
          <w:trHeight w:val="678"/>
        </w:trPr>
        <w:tc>
          <w:tcPr>
            <w:tcW w:w="1681" w:type="dxa"/>
            <w:vAlign w:val="center"/>
          </w:tcPr>
          <w:p w:rsidR="00E24CA9" w:rsidRDefault="00550E6D">
            <w:pPr>
              <w:jc w:val="center"/>
              <w:rPr>
                <w:rFonts w:ascii="仿宋_GB2312" w:eastAsia="仿宋_GB2312" w:hAnsi="仿宋_GB2312" w:cs="仿宋_GB2312"/>
                <w:szCs w:val="32"/>
              </w:rPr>
            </w:pPr>
            <w:r>
              <w:rPr>
                <w:rFonts w:ascii="仿宋_GB2312" w:eastAsia="仿宋_GB2312" w:hAnsi="仿宋_GB2312" w:cs="仿宋_GB2312" w:hint="eastAsia"/>
                <w:szCs w:val="32"/>
              </w:rPr>
              <w:t>1</w:t>
            </w:r>
          </w:p>
        </w:tc>
        <w:tc>
          <w:tcPr>
            <w:tcW w:w="7278" w:type="dxa"/>
            <w:vAlign w:val="center"/>
          </w:tcPr>
          <w:p w:rsidR="00E24CA9" w:rsidRDefault="00562B1D">
            <w:pPr>
              <w:jc w:val="center"/>
              <w:rPr>
                <w:rFonts w:ascii="仿宋_GB2312" w:eastAsia="仿宋_GB2312" w:hAnsi="仿宋_GB2312" w:cs="仿宋_GB2312"/>
                <w:szCs w:val="32"/>
              </w:rPr>
            </w:pPr>
            <w:r>
              <w:rPr>
                <w:rFonts w:ascii="仿宋_GB2312" w:eastAsia="仿宋_GB2312" w:hAnsi="仿宋_GB2312" w:cs="仿宋_GB2312"/>
                <w:szCs w:val="32"/>
              </w:rPr>
              <w:t>西安市阎良区文化市场执法队</w:t>
            </w:r>
          </w:p>
        </w:tc>
      </w:tr>
    </w:tbl>
    <w:p w:rsidR="00E24CA9" w:rsidRDefault="00550E6D">
      <w:pPr>
        <w:ind w:firstLine="640"/>
        <w:rPr>
          <w:rFonts w:ascii="黑体" w:eastAsia="黑体" w:hAnsi="黑体"/>
          <w:b/>
          <w:bCs/>
          <w:szCs w:val="32"/>
        </w:rPr>
      </w:pPr>
      <w:r>
        <w:rPr>
          <w:rFonts w:ascii="黑体" w:eastAsia="黑体" w:hAnsi="黑体" w:hint="eastAsia"/>
          <w:b/>
          <w:bCs/>
          <w:szCs w:val="32"/>
        </w:rPr>
        <w:t>三、部门人员情况</w:t>
      </w:r>
    </w:p>
    <w:p w:rsidR="00E24CA9" w:rsidRDefault="00550E6D">
      <w:pPr>
        <w:spacing w:line="560" w:lineRule="exact"/>
        <w:ind w:firstLine="641"/>
        <w:rPr>
          <w:rFonts w:ascii="仿宋_GB2312" w:eastAsia="仿宋_GB2312" w:hAnsi="仿宋_GB2312" w:cs="仿宋_GB2312"/>
          <w:szCs w:val="32"/>
        </w:rPr>
      </w:pPr>
      <w:r>
        <w:rPr>
          <w:rFonts w:ascii="仿宋_GB2312" w:eastAsia="仿宋_GB2312" w:hAnsi="仿宋_GB2312" w:cs="仿宋_GB2312" w:hint="eastAsia"/>
          <w:szCs w:val="32"/>
        </w:rPr>
        <w:t>示例：截止2019年底，本部门人员编制</w:t>
      </w:r>
      <w:r w:rsidR="003553C8">
        <w:rPr>
          <w:rFonts w:ascii="仿宋_GB2312" w:eastAsia="仿宋_GB2312" w:hAnsi="仿宋_GB2312" w:cs="仿宋_GB2312"/>
          <w:szCs w:val="32"/>
        </w:rPr>
        <w:t>4</w:t>
      </w:r>
      <w:r>
        <w:rPr>
          <w:rFonts w:ascii="仿宋_GB2312" w:eastAsia="仿宋_GB2312" w:hAnsi="仿宋_GB2312" w:cs="仿宋_GB2312" w:hint="eastAsia"/>
          <w:szCs w:val="32"/>
        </w:rPr>
        <w:t>人，其中事业编制</w:t>
      </w:r>
      <w:r w:rsidR="003553C8">
        <w:rPr>
          <w:rFonts w:ascii="仿宋_GB2312" w:eastAsia="仿宋_GB2312" w:hAnsi="仿宋_GB2312" w:cs="仿宋_GB2312"/>
          <w:szCs w:val="32"/>
        </w:rPr>
        <w:t>4</w:t>
      </w:r>
      <w:r>
        <w:rPr>
          <w:rFonts w:ascii="仿宋_GB2312" w:eastAsia="仿宋_GB2312" w:hAnsi="仿宋_GB2312" w:cs="仿宋_GB2312" w:hint="eastAsia"/>
          <w:szCs w:val="32"/>
        </w:rPr>
        <w:t>人；实有人员</w:t>
      </w:r>
      <w:r w:rsidR="003553C8">
        <w:rPr>
          <w:rFonts w:ascii="仿宋_GB2312" w:eastAsia="仿宋_GB2312" w:hAnsi="仿宋_GB2312" w:cs="仿宋_GB2312"/>
          <w:szCs w:val="32"/>
        </w:rPr>
        <w:t>4</w:t>
      </w:r>
      <w:r>
        <w:rPr>
          <w:rFonts w:ascii="仿宋_GB2312" w:eastAsia="仿宋_GB2312" w:hAnsi="仿宋_GB2312" w:cs="仿宋_GB2312" w:hint="eastAsia"/>
          <w:szCs w:val="32"/>
        </w:rPr>
        <w:t>人，其中事业</w:t>
      </w:r>
      <w:r w:rsidR="003553C8">
        <w:rPr>
          <w:rFonts w:ascii="仿宋_GB2312" w:eastAsia="仿宋_GB2312" w:hAnsi="仿宋_GB2312" w:cs="仿宋_GB2312"/>
          <w:szCs w:val="32"/>
        </w:rPr>
        <w:t>4</w:t>
      </w:r>
      <w:r>
        <w:rPr>
          <w:rFonts w:ascii="仿宋_GB2312" w:eastAsia="仿宋_GB2312" w:hAnsi="仿宋_GB2312" w:cs="仿宋_GB2312" w:hint="eastAsia"/>
          <w:szCs w:val="32"/>
        </w:rPr>
        <w:t>人。单位管理的离退休人员</w:t>
      </w:r>
      <w:r w:rsidR="00E77476">
        <w:rPr>
          <w:rFonts w:ascii="仿宋_GB2312" w:eastAsia="仿宋_GB2312" w:hAnsi="仿宋_GB2312" w:cs="仿宋_GB2312"/>
          <w:szCs w:val="32"/>
        </w:rPr>
        <w:t>1</w:t>
      </w:r>
      <w:r>
        <w:rPr>
          <w:rFonts w:ascii="仿宋_GB2312" w:eastAsia="仿宋_GB2312" w:hAnsi="仿宋_GB2312" w:cs="仿宋_GB2312" w:hint="eastAsia"/>
          <w:szCs w:val="32"/>
        </w:rPr>
        <w:t>人。</w:t>
      </w:r>
    </w:p>
    <w:p w:rsidR="0031346D" w:rsidRDefault="0031346D">
      <w:pPr>
        <w:spacing w:line="560" w:lineRule="exact"/>
        <w:ind w:firstLine="641"/>
        <w:rPr>
          <w:rFonts w:ascii="仿宋_GB2312" w:eastAsia="仿宋_GB2312" w:hAnsi="仿宋_GB2312" w:cs="仿宋_GB2312"/>
          <w:szCs w:val="32"/>
        </w:rPr>
      </w:pPr>
    </w:p>
    <w:tbl>
      <w:tblPr>
        <w:tblStyle w:val="a8"/>
        <w:tblW w:w="0" w:type="auto"/>
        <w:tblLook w:val="04A0" w:firstRow="1" w:lastRow="0" w:firstColumn="1" w:lastColumn="0" w:noHBand="0" w:noVBand="1"/>
      </w:tblPr>
      <w:tblGrid>
        <w:gridCol w:w="2130"/>
        <w:gridCol w:w="2130"/>
        <w:gridCol w:w="2131"/>
        <w:gridCol w:w="2131"/>
      </w:tblGrid>
      <w:tr w:rsidR="00F20576" w:rsidTr="00C97624">
        <w:tc>
          <w:tcPr>
            <w:tcW w:w="4260" w:type="dxa"/>
            <w:gridSpan w:val="2"/>
          </w:tcPr>
          <w:p w:rsidR="00F20576" w:rsidRDefault="00F20576" w:rsidP="00F20576">
            <w:pPr>
              <w:spacing w:line="560" w:lineRule="exact"/>
              <w:jc w:val="center"/>
              <w:rPr>
                <w:rFonts w:ascii="仿宋_GB2312" w:eastAsia="仿宋_GB2312" w:hAnsi="仿宋_GB2312" w:cs="仿宋_GB2312"/>
                <w:szCs w:val="32"/>
              </w:rPr>
            </w:pPr>
            <w:r>
              <w:rPr>
                <w:rFonts w:ascii="仿宋_GB2312" w:eastAsia="仿宋_GB2312" w:hAnsi="仿宋_GB2312" w:cs="仿宋_GB2312"/>
                <w:szCs w:val="32"/>
              </w:rPr>
              <w:t>编制人数</w:t>
            </w:r>
          </w:p>
        </w:tc>
        <w:tc>
          <w:tcPr>
            <w:tcW w:w="4262" w:type="dxa"/>
            <w:gridSpan w:val="2"/>
          </w:tcPr>
          <w:p w:rsidR="00F20576" w:rsidRDefault="00F20576" w:rsidP="00F20576">
            <w:pPr>
              <w:spacing w:line="560" w:lineRule="exact"/>
              <w:jc w:val="center"/>
              <w:rPr>
                <w:rFonts w:ascii="仿宋_GB2312" w:eastAsia="仿宋_GB2312" w:hAnsi="仿宋_GB2312" w:cs="仿宋_GB2312"/>
                <w:szCs w:val="32"/>
              </w:rPr>
            </w:pPr>
            <w:r>
              <w:rPr>
                <w:rFonts w:ascii="仿宋_GB2312" w:eastAsia="仿宋_GB2312" w:hAnsi="仿宋_GB2312" w:cs="仿宋_GB2312"/>
                <w:szCs w:val="32"/>
              </w:rPr>
              <w:t>实有人数</w:t>
            </w:r>
          </w:p>
        </w:tc>
      </w:tr>
      <w:tr w:rsidR="00F20576" w:rsidTr="00F20576">
        <w:tc>
          <w:tcPr>
            <w:tcW w:w="2130" w:type="dxa"/>
          </w:tcPr>
          <w:p w:rsidR="00F20576" w:rsidRDefault="00F20576" w:rsidP="00F20576">
            <w:pPr>
              <w:spacing w:line="560" w:lineRule="exact"/>
              <w:jc w:val="center"/>
              <w:rPr>
                <w:rFonts w:ascii="仿宋_GB2312" w:eastAsia="仿宋_GB2312" w:hAnsi="仿宋_GB2312" w:cs="仿宋_GB2312"/>
                <w:szCs w:val="32"/>
              </w:rPr>
            </w:pPr>
            <w:r>
              <w:rPr>
                <w:rFonts w:ascii="仿宋_GB2312" w:eastAsia="仿宋_GB2312" w:hAnsi="仿宋_GB2312" w:cs="仿宋_GB2312"/>
                <w:szCs w:val="32"/>
              </w:rPr>
              <w:t>行政人数</w:t>
            </w:r>
          </w:p>
        </w:tc>
        <w:tc>
          <w:tcPr>
            <w:tcW w:w="2130" w:type="dxa"/>
          </w:tcPr>
          <w:p w:rsidR="00F20576" w:rsidRDefault="00F20576" w:rsidP="00F20576">
            <w:pPr>
              <w:spacing w:line="560" w:lineRule="exact"/>
              <w:jc w:val="center"/>
              <w:rPr>
                <w:rFonts w:ascii="仿宋_GB2312" w:eastAsia="仿宋_GB2312" w:hAnsi="仿宋_GB2312" w:cs="仿宋_GB2312"/>
                <w:szCs w:val="32"/>
              </w:rPr>
            </w:pPr>
            <w:r>
              <w:rPr>
                <w:rFonts w:ascii="仿宋_GB2312" w:eastAsia="仿宋_GB2312" w:hAnsi="仿宋_GB2312" w:cs="仿宋_GB2312"/>
                <w:szCs w:val="32"/>
              </w:rPr>
              <w:t>事业人数</w:t>
            </w:r>
          </w:p>
        </w:tc>
        <w:tc>
          <w:tcPr>
            <w:tcW w:w="2131" w:type="dxa"/>
          </w:tcPr>
          <w:p w:rsidR="00F20576" w:rsidRDefault="00F20576" w:rsidP="00F20576">
            <w:pPr>
              <w:spacing w:line="560" w:lineRule="exact"/>
              <w:jc w:val="center"/>
              <w:rPr>
                <w:rFonts w:ascii="仿宋_GB2312" w:eastAsia="仿宋_GB2312" w:hAnsi="仿宋_GB2312" w:cs="仿宋_GB2312"/>
                <w:szCs w:val="32"/>
              </w:rPr>
            </w:pPr>
            <w:r>
              <w:rPr>
                <w:rFonts w:ascii="仿宋_GB2312" w:eastAsia="仿宋_GB2312" w:hAnsi="仿宋_GB2312" w:cs="仿宋_GB2312"/>
                <w:szCs w:val="32"/>
              </w:rPr>
              <w:t>行政人数</w:t>
            </w:r>
          </w:p>
        </w:tc>
        <w:tc>
          <w:tcPr>
            <w:tcW w:w="2131" w:type="dxa"/>
          </w:tcPr>
          <w:p w:rsidR="00F20576" w:rsidRDefault="00F20576" w:rsidP="00F20576">
            <w:pPr>
              <w:spacing w:line="560" w:lineRule="exact"/>
              <w:jc w:val="center"/>
              <w:rPr>
                <w:rFonts w:ascii="仿宋_GB2312" w:eastAsia="仿宋_GB2312" w:hAnsi="仿宋_GB2312" w:cs="仿宋_GB2312"/>
                <w:szCs w:val="32"/>
              </w:rPr>
            </w:pPr>
            <w:r>
              <w:rPr>
                <w:rFonts w:ascii="仿宋_GB2312" w:eastAsia="仿宋_GB2312" w:hAnsi="仿宋_GB2312" w:cs="仿宋_GB2312"/>
                <w:szCs w:val="32"/>
              </w:rPr>
              <w:t>事业人数</w:t>
            </w:r>
          </w:p>
        </w:tc>
      </w:tr>
      <w:tr w:rsidR="00F20576" w:rsidTr="00F20576">
        <w:tc>
          <w:tcPr>
            <w:tcW w:w="2130" w:type="dxa"/>
          </w:tcPr>
          <w:p w:rsidR="00F20576" w:rsidRDefault="00120352" w:rsidP="00120352">
            <w:pPr>
              <w:spacing w:line="560" w:lineRule="exact"/>
              <w:jc w:val="center"/>
              <w:rPr>
                <w:rFonts w:ascii="仿宋_GB2312" w:eastAsia="仿宋_GB2312" w:hAnsi="仿宋_GB2312" w:cs="仿宋_GB2312"/>
                <w:szCs w:val="32"/>
              </w:rPr>
            </w:pPr>
            <w:r>
              <w:rPr>
                <w:rFonts w:ascii="仿宋_GB2312" w:eastAsia="仿宋_GB2312" w:hAnsi="仿宋_GB2312" w:cs="仿宋_GB2312" w:hint="eastAsia"/>
                <w:szCs w:val="32"/>
              </w:rPr>
              <w:t>0</w:t>
            </w:r>
          </w:p>
        </w:tc>
        <w:tc>
          <w:tcPr>
            <w:tcW w:w="2130" w:type="dxa"/>
          </w:tcPr>
          <w:p w:rsidR="00F20576" w:rsidRDefault="00120352" w:rsidP="00120352">
            <w:pPr>
              <w:spacing w:line="560" w:lineRule="exact"/>
              <w:jc w:val="center"/>
              <w:rPr>
                <w:rFonts w:ascii="仿宋_GB2312" w:eastAsia="仿宋_GB2312" w:hAnsi="仿宋_GB2312" w:cs="仿宋_GB2312"/>
                <w:szCs w:val="32"/>
              </w:rPr>
            </w:pPr>
            <w:r>
              <w:rPr>
                <w:rFonts w:ascii="仿宋_GB2312" w:eastAsia="仿宋_GB2312" w:hAnsi="仿宋_GB2312" w:cs="仿宋_GB2312" w:hint="eastAsia"/>
                <w:szCs w:val="32"/>
              </w:rPr>
              <w:t>4</w:t>
            </w:r>
          </w:p>
        </w:tc>
        <w:tc>
          <w:tcPr>
            <w:tcW w:w="2131" w:type="dxa"/>
          </w:tcPr>
          <w:p w:rsidR="00F20576" w:rsidRDefault="00120352" w:rsidP="00120352">
            <w:pPr>
              <w:spacing w:line="560" w:lineRule="exact"/>
              <w:jc w:val="center"/>
              <w:rPr>
                <w:rFonts w:ascii="仿宋_GB2312" w:eastAsia="仿宋_GB2312" w:hAnsi="仿宋_GB2312" w:cs="仿宋_GB2312"/>
                <w:szCs w:val="32"/>
              </w:rPr>
            </w:pPr>
            <w:r>
              <w:rPr>
                <w:rFonts w:ascii="仿宋_GB2312" w:eastAsia="仿宋_GB2312" w:hAnsi="仿宋_GB2312" w:cs="仿宋_GB2312" w:hint="eastAsia"/>
                <w:szCs w:val="32"/>
              </w:rPr>
              <w:t>0</w:t>
            </w:r>
          </w:p>
        </w:tc>
        <w:tc>
          <w:tcPr>
            <w:tcW w:w="2131" w:type="dxa"/>
          </w:tcPr>
          <w:p w:rsidR="00F20576" w:rsidRDefault="00120352" w:rsidP="00120352">
            <w:pPr>
              <w:spacing w:line="560" w:lineRule="exact"/>
              <w:jc w:val="center"/>
              <w:rPr>
                <w:rFonts w:ascii="仿宋_GB2312" w:eastAsia="仿宋_GB2312" w:hAnsi="仿宋_GB2312" w:cs="仿宋_GB2312"/>
                <w:szCs w:val="32"/>
              </w:rPr>
            </w:pPr>
            <w:r>
              <w:rPr>
                <w:rFonts w:ascii="仿宋_GB2312" w:eastAsia="仿宋_GB2312" w:hAnsi="仿宋_GB2312" w:cs="仿宋_GB2312" w:hint="eastAsia"/>
                <w:szCs w:val="32"/>
              </w:rPr>
              <w:t>4</w:t>
            </w:r>
          </w:p>
        </w:tc>
      </w:tr>
    </w:tbl>
    <w:p w:rsidR="009F662F" w:rsidRDefault="00B71496" w:rsidP="00B71496">
      <w:pPr>
        <w:ind w:firstLine="641"/>
        <w:rPr>
          <w:rFonts w:ascii="仿宋_GB2312" w:eastAsia="仿宋_GB2312" w:hAnsi="仿宋_GB2312" w:cs="仿宋_GB2312"/>
          <w:szCs w:val="32"/>
        </w:rPr>
      </w:pPr>
      <w:r>
        <w:rPr>
          <w:noProof/>
        </w:rPr>
        <w:lastRenderedPageBreak/>
        <w:drawing>
          <wp:inline distT="0" distB="0" distL="0" distR="0" wp14:anchorId="71D2F368" wp14:editId="1B308781">
            <wp:extent cx="4572000" cy="2743200"/>
            <wp:effectExtent l="0" t="0" r="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9F662F" w:rsidRDefault="009F662F">
      <w:pPr>
        <w:spacing w:line="560" w:lineRule="exact"/>
        <w:ind w:firstLine="641"/>
        <w:rPr>
          <w:rFonts w:ascii="仿宋_GB2312" w:eastAsia="仿宋_GB2312" w:hAnsi="仿宋_GB2312" w:cs="仿宋_GB2312"/>
          <w:szCs w:val="32"/>
        </w:rPr>
      </w:pPr>
    </w:p>
    <w:p w:rsidR="00682A94" w:rsidRDefault="00682A94">
      <w:pPr>
        <w:widowControl/>
        <w:jc w:val="center"/>
        <w:rPr>
          <w:rFonts w:ascii="黑体" w:eastAsia="黑体" w:hAnsi="宋体"/>
          <w:color w:val="000000"/>
          <w:kern w:val="0"/>
          <w:sz w:val="44"/>
          <w:szCs w:val="44"/>
        </w:rPr>
      </w:pPr>
    </w:p>
    <w:p w:rsidR="00682A94" w:rsidRDefault="00682A94">
      <w:pPr>
        <w:widowControl/>
        <w:jc w:val="center"/>
        <w:rPr>
          <w:rFonts w:ascii="黑体" w:eastAsia="黑体" w:hAnsi="宋体"/>
          <w:color w:val="000000"/>
          <w:kern w:val="0"/>
          <w:sz w:val="44"/>
          <w:szCs w:val="44"/>
        </w:rPr>
      </w:pPr>
    </w:p>
    <w:p w:rsidR="00323567" w:rsidRDefault="00323567">
      <w:pPr>
        <w:widowControl/>
        <w:jc w:val="center"/>
        <w:rPr>
          <w:rFonts w:ascii="黑体" w:eastAsia="黑体" w:hAnsi="宋体"/>
          <w:color w:val="000000"/>
          <w:kern w:val="0"/>
          <w:sz w:val="44"/>
          <w:szCs w:val="44"/>
        </w:rPr>
      </w:pPr>
    </w:p>
    <w:p w:rsidR="00323567" w:rsidRDefault="00323567">
      <w:pPr>
        <w:widowControl/>
        <w:jc w:val="center"/>
        <w:rPr>
          <w:rFonts w:ascii="黑体" w:eastAsia="黑体" w:hAnsi="宋体"/>
          <w:color w:val="000000"/>
          <w:kern w:val="0"/>
          <w:sz w:val="44"/>
          <w:szCs w:val="44"/>
        </w:rPr>
      </w:pPr>
    </w:p>
    <w:p w:rsidR="00323567" w:rsidRDefault="00323567">
      <w:pPr>
        <w:widowControl/>
        <w:jc w:val="center"/>
        <w:rPr>
          <w:rFonts w:ascii="黑体" w:eastAsia="黑体" w:hAnsi="宋体"/>
          <w:color w:val="000000"/>
          <w:kern w:val="0"/>
          <w:sz w:val="44"/>
          <w:szCs w:val="44"/>
        </w:rPr>
      </w:pPr>
    </w:p>
    <w:p w:rsidR="00323567" w:rsidRDefault="00323567">
      <w:pPr>
        <w:widowControl/>
        <w:jc w:val="center"/>
        <w:rPr>
          <w:rFonts w:ascii="黑体" w:eastAsia="黑体" w:hAnsi="宋体"/>
          <w:color w:val="000000"/>
          <w:kern w:val="0"/>
          <w:sz w:val="44"/>
          <w:szCs w:val="44"/>
        </w:rPr>
      </w:pPr>
    </w:p>
    <w:p w:rsidR="00323567" w:rsidRDefault="00323567">
      <w:pPr>
        <w:widowControl/>
        <w:jc w:val="center"/>
        <w:rPr>
          <w:rFonts w:ascii="黑体" w:eastAsia="黑体" w:hAnsi="宋体"/>
          <w:color w:val="000000"/>
          <w:kern w:val="0"/>
          <w:sz w:val="44"/>
          <w:szCs w:val="44"/>
        </w:rPr>
      </w:pPr>
    </w:p>
    <w:p w:rsidR="00323567" w:rsidRDefault="00323567">
      <w:pPr>
        <w:widowControl/>
        <w:jc w:val="center"/>
        <w:rPr>
          <w:rFonts w:ascii="黑体" w:eastAsia="黑体" w:hAnsi="宋体"/>
          <w:color w:val="000000"/>
          <w:kern w:val="0"/>
          <w:sz w:val="44"/>
          <w:szCs w:val="44"/>
        </w:rPr>
      </w:pPr>
    </w:p>
    <w:p w:rsidR="00323567" w:rsidRDefault="00323567">
      <w:pPr>
        <w:widowControl/>
        <w:jc w:val="center"/>
        <w:rPr>
          <w:rFonts w:ascii="黑体" w:eastAsia="黑体" w:hAnsi="宋体"/>
          <w:color w:val="000000"/>
          <w:kern w:val="0"/>
          <w:sz w:val="44"/>
          <w:szCs w:val="44"/>
        </w:rPr>
      </w:pPr>
    </w:p>
    <w:p w:rsidR="00323567" w:rsidRDefault="00323567">
      <w:pPr>
        <w:widowControl/>
        <w:jc w:val="center"/>
        <w:rPr>
          <w:rFonts w:ascii="黑体" w:eastAsia="黑体" w:hAnsi="宋体"/>
          <w:color w:val="000000"/>
          <w:kern w:val="0"/>
          <w:sz w:val="44"/>
          <w:szCs w:val="44"/>
        </w:rPr>
      </w:pPr>
    </w:p>
    <w:p w:rsidR="00323567" w:rsidRDefault="00323567">
      <w:pPr>
        <w:widowControl/>
        <w:jc w:val="center"/>
        <w:rPr>
          <w:rFonts w:ascii="黑体" w:eastAsia="黑体" w:hAnsi="宋体"/>
          <w:color w:val="000000"/>
          <w:kern w:val="0"/>
          <w:sz w:val="44"/>
          <w:szCs w:val="44"/>
        </w:rPr>
      </w:pPr>
    </w:p>
    <w:p w:rsidR="00323567" w:rsidRDefault="00323567">
      <w:pPr>
        <w:widowControl/>
        <w:jc w:val="center"/>
        <w:rPr>
          <w:rFonts w:ascii="黑体" w:eastAsia="黑体" w:hAnsi="宋体"/>
          <w:color w:val="000000"/>
          <w:kern w:val="0"/>
          <w:sz w:val="44"/>
          <w:szCs w:val="44"/>
        </w:rPr>
      </w:pPr>
    </w:p>
    <w:p w:rsidR="00323567" w:rsidRDefault="00323567">
      <w:pPr>
        <w:widowControl/>
        <w:jc w:val="center"/>
        <w:rPr>
          <w:rFonts w:ascii="黑体" w:eastAsia="黑体" w:hAnsi="宋体"/>
          <w:color w:val="000000"/>
          <w:kern w:val="0"/>
          <w:sz w:val="44"/>
          <w:szCs w:val="44"/>
        </w:rPr>
      </w:pPr>
    </w:p>
    <w:p w:rsidR="00682A94" w:rsidRDefault="00682A94">
      <w:pPr>
        <w:widowControl/>
        <w:jc w:val="center"/>
        <w:rPr>
          <w:rFonts w:ascii="黑体" w:eastAsia="黑体" w:hAnsi="宋体"/>
          <w:color w:val="000000"/>
          <w:kern w:val="0"/>
          <w:sz w:val="44"/>
          <w:szCs w:val="44"/>
        </w:rPr>
      </w:pPr>
    </w:p>
    <w:p w:rsidR="00E24CA9" w:rsidRDefault="00550E6D">
      <w:pPr>
        <w:widowControl/>
        <w:jc w:val="center"/>
        <w:rPr>
          <w:sz w:val="44"/>
          <w:szCs w:val="44"/>
        </w:rPr>
      </w:pPr>
      <w:r>
        <w:rPr>
          <w:rFonts w:ascii="黑体" w:eastAsia="黑体" w:hAnsi="宋体"/>
          <w:color w:val="000000"/>
          <w:kern w:val="0"/>
          <w:sz w:val="44"/>
          <w:szCs w:val="44"/>
        </w:rPr>
        <w:lastRenderedPageBreak/>
        <w:t>第二部分 2019年度部门决算表</w:t>
      </w:r>
    </w:p>
    <w:tbl>
      <w:tblPr>
        <w:tblpPr w:leftFromText="180" w:rightFromText="180" w:vertAnchor="text" w:horzAnchor="page" w:tblpX="1508" w:tblpY="1123"/>
        <w:tblOverlap w:val="never"/>
        <w:tblW w:w="9210" w:type="dxa"/>
        <w:tblLayout w:type="fixed"/>
        <w:tblCellMar>
          <w:left w:w="0" w:type="dxa"/>
          <w:right w:w="0" w:type="dxa"/>
        </w:tblCellMar>
        <w:tblLook w:val="04A0" w:firstRow="1" w:lastRow="0" w:firstColumn="1" w:lastColumn="0" w:noHBand="0" w:noVBand="1"/>
      </w:tblPr>
      <w:tblGrid>
        <w:gridCol w:w="570"/>
        <w:gridCol w:w="6240"/>
        <w:gridCol w:w="660"/>
        <w:gridCol w:w="1740"/>
      </w:tblGrid>
      <w:tr w:rsidR="00E24CA9">
        <w:trPr>
          <w:trHeight w:val="645"/>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4CA9" w:rsidRDefault="00550E6D">
            <w:pPr>
              <w:widowControl/>
              <w:jc w:val="center"/>
              <w:textAlignment w:val="center"/>
              <w:rPr>
                <w:rFonts w:ascii="黑体" w:eastAsia="黑体" w:hAnsi="宋体"/>
                <w:color w:val="000000"/>
                <w:sz w:val="24"/>
              </w:rPr>
            </w:pPr>
            <w:r>
              <w:rPr>
                <w:rFonts w:ascii="黑体" w:eastAsia="黑体" w:hAnsi="宋体" w:hint="eastAsia"/>
                <w:color w:val="000000"/>
                <w:kern w:val="0"/>
                <w:sz w:val="24"/>
              </w:rPr>
              <w:t>序号</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4CA9" w:rsidRDefault="00550E6D">
            <w:pPr>
              <w:widowControl/>
              <w:jc w:val="center"/>
              <w:textAlignment w:val="center"/>
              <w:rPr>
                <w:rFonts w:ascii="黑体" w:eastAsia="黑体" w:hAnsi="宋体"/>
                <w:color w:val="000000"/>
                <w:sz w:val="24"/>
              </w:rPr>
            </w:pPr>
            <w:r>
              <w:rPr>
                <w:rFonts w:ascii="黑体" w:eastAsia="黑体" w:hAnsi="宋体" w:hint="eastAsia"/>
                <w:color w:val="000000"/>
                <w:kern w:val="0"/>
                <w:sz w:val="24"/>
              </w:rPr>
              <w:t>内容</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4CA9" w:rsidRDefault="00550E6D">
            <w:pPr>
              <w:widowControl/>
              <w:jc w:val="center"/>
              <w:textAlignment w:val="center"/>
              <w:rPr>
                <w:rFonts w:ascii="黑体" w:eastAsia="黑体" w:hAnsi="宋体"/>
                <w:color w:val="000000"/>
                <w:kern w:val="0"/>
                <w:sz w:val="24"/>
              </w:rPr>
            </w:pPr>
            <w:r>
              <w:rPr>
                <w:rFonts w:ascii="黑体" w:eastAsia="黑体" w:hAnsi="宋体" w:hint="eastAsia"/>
                <w:color w:val="000000"/>
                <w:kern w:val="0"/>
                <w:sz w:val="24"/>
              </w:rPr>
              <w:t>是否</w:t>
            </w:r>
          </w:p>
          <w:p w:rsidR="00E24CA9" w:rsidRDefault="00550E6D">
            <w:pPr>
              <w:widowControl/>
              <w:jc w:val="center"/>
              <w:textAlignment w:val="center"/>
              <w:rPr>
                <w:rFonts w:ascii="黑体" w:eastAsia="黑体" w:hAnsi="宋体"/>
                <w:color w:val="000000"/>
                <w:sz w:val="24"/>
              </w:rPr>
            </w:pPr>
            <w:r>
              <w:rPr>
                <w:rFonts w:ascii="黑体" w:eastAsia="黑体" w:hAnsi="宋体" w:hint="eastAsia"/>
                <w:color w:val="000000"/>
                <w:kern w:val="0"/>
                <w:sz w:val="24"/>
              </w:rPr>
              <w:t>空表</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4CA9" w:rsidRDefault="00550E6D">
            <w:pPr>
              <w:widowControl/>
              <w:jc w:val="center"/>
              <w:textAlignment w:val="center"/>
              <w:rPr>
                <w:rFonts w:ascii="黑体" w:eastAsia="黑体" w:hAnsi="宋体"/>
                <w:color w:val="000000"/>
                <w:sz w:val="24"/>
              </w:rPr>
            </w:pPr>
            <w:r>
              <w:rPr>
                <w:rFonts w:ascii="黑体" w:eastAsia="黑体" w:hAnsi="宋体" w:hint="eastAsia"/>
                <w:color w:val="000000"/>
                <w:kern w:val="0"/>
                <w:sz w:val="24"/>
              </w:rPr>
              <w:t>表格为空的理由</w:t>
            </w:r>
          </w:p>
        </w:tc>
      </w:tr>
      <w:tr w:rsidR="00E24CA9">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4CA9" w:rsidRDefault="00550E6D">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1</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4CA9" w:rsidRDefault="00550E6D">
            <w:pPr>
              <w:widowControl/>
              <w:jc w:val="left"/>
              <w:rPr>
                <w:rFonts w:ascii="宋体" w:hAnsi="宋体" w:cs="宋体"/>
                <w:color w:val="000000"/>
                <w:kern w:val="0"/>
                <w:sz w:val="21"/>
                <w:szCs w:val="21"/>
              </w:rPr>
            </w:pPr>
            <w:r>
              <w:rPr>
                <w:rFonts w:ascii="宋体" w:hAnsi="宋体" w:cs="宋体" w:hint="eastAsia"/>
                <w:color w:val="000000"/>
                <w:kern w:val="0"/>
                <w:sz w:val="21"/>
                <w:szCs w:val="21"/>
              </w:rPr>
              <w:t>收入支出决算总表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4CA9" w:rsidRDefault="00E265E0">
            <w:pPr>
              <w:jc w:val="center"/>
              <w:rPr>
                <w:rFonts w:ascii="宋体" w:hAnsi="宋体" w:cs="宋体"/>
                <w:color w:val="000000"/>
                <w:sz w:val="24"/>
              </w:rPr>
            </w:pPr>
            <w:r>
              <w:rPr>
                <w:rFonts w:ascii="宋体" w:hAnsi="宋体" w:cs="宋体"/>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4CA9" w:rsidRDefault="00E24CA9">
            <w:pPr>
              <w:jc w:val="center"/>
              <w:rPr>
                <w:rFonts w:ascii="宋体" w:hAnsi="宋体" w:cs="宋体"/>
                <w:color w:val="000000"/>
                <w:sz w:val="24"/>
              </w:rPr>
            </w:pPr>
          </w:p>
        </w:tc>
      </w:tr>
      <w:tr w:rsidR="00E24CA9">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4CA9" w:rsidRDefault="00550E6D">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2</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4CA9" w:rsidRDefault="00550E6D">
            <w:pPr>
              <w:widowControl/>
              <w:jc w:val="left"/>
              <w:rPr>
                <w:rFonts w:ascii="宋体" w:hAnsi="宋体" w:cs="宋体"/>
                <w:color w:val="000000"/>
                <w:kern w:val="0"/>
                <w:sz w:val="21"/>
                <w:szCs w:val="21"/>
              </w:rPr>
            </w:pPr>
            <w:r>
              <w:rPr>
                <w:rFonts w:ascii="宋体" w:hAnsi="宋体" w:cs="宋体" w:hint="eastAsia"/>
                <w:color w:val="000000"/>
                <w:kern w:val="0"/>
                <w:sz w:val="21"/>
                <w:szCs w:val="21"/>
              </w:rPr>
              <w:t>收入决算表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4CA9" w:rsidRDefault="00E265E0">
            <w:pPr>
              <w:jc w:val="center"/>
              <w:rPr>
                <w:rFonts w:ascii="宋体" w:hAnsi="宋体" w:cs="宋体"/>
                <w:color w:val="000000"/>
                <w:sz w:val="24"/>
              </w:rPr>
            </w:pPr>
            <w:r>
              <w:rPr>
                <w:rFonts w:ascii="宋体" w:hAnsi="宋体" w:cs="宋体"/>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4CA9" w:rsidRDefault="00E24CA9">
            <w:pPr>
              <w:jc w:val="center"/>
              <w:rPr>
                <w:rFonts w:ascii="宋体" w:hAnsi="宋体" w:cs="宋体"/>
                <w:color w:val="000000"/>
                <w:sz w:val="24"/>
              </w:rPr>
            </w:pPr>
          </w:p>
        </w:tc>
      </w:tr>
      <w:tr w:rsidR="00E24CA9">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4CA9" w:rsidRDefault="00550E6D">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3</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4CA9" w:rsidRDefault="00550E6D">
            <w:pPr>
              <w:widowControl/>
              <w:jc w:val="left"/>
              <w:rPr>
                <w:rFonts w:ascii="宋体" w:hAnsi="宋体" w:cs="宋体"/>
                <w:color w:val="000000"/>
                <w:kern w:val="0"/>
                <w:sz w:val="21"/>
                <w:szCs w:val="21"/>
              </w:rPr>
            </w:pPr>
            <w:r>
              <w:rPr>
                <w:rFonts w:ascii="宋体" w:hAnsi="宋体" w:cs="宋体" w:hint="eastAsia"/>
                <w:color w:val="000000"/>
                <w:kern w:val="0"/>
                <w:sz w:val="21"/>
                <w:szCs w:val="21"/>
              </w:rPr>
              <w:t>支出决算表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4CA9" w:rsidRDefault="00E265E0">
            <w:pPr>
              <w:jc w:val="center"/>
              <w:rPr>
                <w:rFonts w:ascii="宋体" w:hAnsi="宋体" w:cs="宋体"/>
                <w:color w:val="000000"/>
                <w:sz w:val="24"/>
              </w:rPr>
            </w:pPr>
            <w:r>
              <w:rPr>
                <w:rFonts w:ascii="宋体" w:hAnsi="宋体" w:cs="宋体"/>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4CA9" w:rsidRDefault="00E24CA9">
            <w:pPr>
              <w:jc w:val="center"/>
              <w:rPr>
                <w:rFonts w:ascii="宋体" w:hAnsi="宋体" w:cs="宋体"/>
                <w:color w:val="000000"/>
                <w:sz w:val="24"/>
              </w:rPr>
            </w:pPr>
          </w:p>
        </w:tc>
      </w:tr>
      <w:tr w:rsidR="00E24CA9">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4CA9" w:rsidRDefault="00550E6D">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4</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4CA9" w:rsidRDefault="00550E6D">
            <w:pPr>
              <w:widowControl/>
              <w:jc w:val="left"/>
              <w:rPr>
                <w:rFonts w:ascii="宋体" w:hAnsi="宋体" w:cs="宋体"/>
                <w:color w:val="000000"/>
                <w:kern w:val="0"/>
                <w:sz w:val="21"/>
                <w:szCs w:val="21"/>
              </w:rPr>
            </w:pPr>
            <w:r>
              <w:rPr>
                <w:rFonts w:ascii="宋体" w:hAnsi="宋体" w:cs="宋体" w:hint="eastAsia"/>
                <w:color w:val="000000"/>
                <w:kern w:val="0"/>
                <w:sz w:val="21"/>
                <w:szCs w:val="21"/>
              </w:rPr>
              <w:t>财政拨款收入支出决算总表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4CA9" w:rsidRDefault="00E265E0">
            <w:pPr>
              <w:jc w:val="center"/>
              <w:rPr>
                <w:rFonts w:ascii="宋体" w:hAnsi="宋体" w:cs="宋体"/>
                <w:color w:val="000000"/>
                <w:sz w:val="24"/>
              </w:rPr>
            </w:pPr>
            <w:r>
              <w:rPr>
                <w:rFonts w:ascii="宋体" w:hAnsi="宋体" w:cs="宋体"/>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4CA9" w:rsidRDefault="00E24CA9">
            <w:pPr>
              <w:jc w:val="center"/>
              <w:rPr>
                <w:rFonts w:ascii="宋体" w:hAnsi="宋体" w:cs="宋体"/>
                <w:color w:val="000000"/>
                <w:sz w:val="24"/>
              </w:rPr>
            </w:pPr>
          </w:p>
        </w:tc>
      </w:tr>
      <w:tr w:rsidR="00E24CA9">
        <w:trPr>
          <w:trHeight w:hRule="exact" w:val="851"/>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4CA9" w:rsidRDefault="00550E6D">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5</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4CA9" w:rsidRDefault="00550E6D">
            <w:pPr>
              <w:widowControl/>
              <w:rPr>
                <w:rFonts w:ascii="宋体" w:hAnsi="宋体" w:cs="宋体"/>
                <w:color w:val="000000"/>
                <w:kern w:val="0"/>
                <w:sz w:val="21"/>
                <w:szCs w:val="21"/>
              </w:rPr>
            </w:pPr>
            <w:r>
              <w:rPr>
                <w:rFonts w:ascii="宋体" w:hAnsi="宋体" w:cs="宋体" w:hint="eastAsia"/>
                <w:color w:val="000000"/>
                <w:kern w:val="0"/>
                <w:sz w:val="21"/>
                <w:szCs w:val="21"/>
              </w:rPr>
              <w:t>一般公共预算财政拨款支出决算表（按功能分类科目）</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4CA9" w:rsidRDefault="00E265E0">
            <w:pPr>
              <w:jc w:val="center"/>
              <w:rPr>
                <w:rFonts w:ascii="宋体" w:hAnsi="宋体" w:cs="宋体"/>
                <w:color w:val="000000"/>
                <w:sz w:val="24"/>
              </w:rPr>
            </w:pPr>
            <w:r>
              <w:rPr>
                <w:rFonts w:ascii="宋体" w:hAnsi="宋体" w:cs="宋体"/>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4CA9" w:rsidRDefault="00E24CA9">
            <w:pPr>
              <w:jc w:val="center"/>
              <w:rPr>
                <w:rFonts w:ascii="宋体" w:hAnsi="宋体" w:cs="宋体"/>
                <w:color w:val="000000"/>
                <w:sz w:val="24"/>
              </w:rPr>
            </w:pPr>
          </w:p>
        </w:tc>
      </w:tr>
      <w:tr w:rsidR="00E24CA9">
        <w:trPr>
          <w:trHeight w:hRule="exact" w:val="851"/>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4CA9" w:rsidRDefault="00550E6D">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6</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4CA9" w:rsidRDefault="00550E6D">
            <w:pPr>
              <w:widowControl/>
              <w:jc w:val="left"/>
              <w:rPr>
                <w:rFonts w:ascii="宋体" w:hAnsi="宋体" w:cs="宋体"/>
                <w:color w:val="000000"/>
                <w:kern w:val="0"/>
                <w:sz w:val="21"/>
                <w:szCs w:val="21"/>
              </w:rPr>
            </w:pPr>
            <w:r>
              <w:rPr>
                <w:rFonts w:ascii="宋体" w:hAnsi="宋体" w:cs="宋体" w:hint="eastAsia"/>
                <w:color w:val="000000"/>
                <w:kern w:val="0"/>
                <w:sz w:val="21"/>
                <w:szCs w:val="21"/>
              </w:rPr>
              <w:t>一般公共预算财政拨款基本支出决算表</w:t>
            </w:r>
            <w:r>
              <w:rPr>
                <w:rFonts w:ascii="宋体" w:hAnsi="宋体" w:cs="宋体" w:hint="eastAsia"/>
                <w:color w:val="000000"/>
                <w:kern w:val="0"/>
                <w:sz w:val="21"/>
                <w:szCs w:val="21"/>
              </w:rPr>
              <w:t xml:space="preserve"> </w:t>
            </w:r>
            <w:r>
              <w:rPr>
                <w:rFonts w:ascii="宋体" w:hAnsi="宋体" w:cs="宋体" w:hint="eastAsia"/>
                <w:color w:val="000000"/>
                <w:kern w:val="0"/>
                <w:sz w:val="21"/>
                <w:szCs w:val="21"/>
              </w:rPr>
              <w:t>（按经济分类科目）</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4CA9" w:rsidRDefault="00E265E0">
            <w:pPr>
              <w:jc w:val="center"/>
              <w:rPr>
                <w:rFonts w:ascii="宋体" w:hAnsi="宋体" w:cs="宋体"/>
                <w:color w:val="000000"/>
                <w:sz w:val="24"/>
              </w:rPr>
            </w:pPr>
            <w:r>
              <w:rPr>
                <w:rFonts w:ascii="宋体" w:hAnsi="宋体" w:cs="宋体"/>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4CA9" w:rsidRDefault="00E24CA9">
            <w:pPr>
              <w:jc w:val="center"/>
              <w:rPr>
                <w:rFonts w:ascii="宋体" w:hAnsi="宋体" w:cs="宋体"/>
                <w:color w:val="000000"/>
                <w:sz w:val="24"/>
              </w:rPr>
            </w:pPr>
          </w:p>
        </w:tc>
      </w:tr>
      <w:tr w:rsidR="00E24CA9">
        <w:trPr>
          <w:trHeight w:hRule="exact" w:val="786"/>
        </w:trPr>
        <w:tc>
          <w:tcPr>
            <w:tcW w:w="57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E24CA9" w:rsidRDefault="00550E6D">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7</w:t>
            </w:r>
          </w:p>
        </w:tc>
        <w:tc>
          <w:tcPr>
            <w:tcW w:w="624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E24CA9" w:rsidRDefault="00550E6D">
            <w:pPr>
              <w:widowControl/>
              <w:jc w:val="left"/>
              <w:textAlignment w:val="center"/>
              <w:rPr>
                <w:rFonts w:ascii="宋体" w:hAnsi="宋体" w:cs="宋体"/>
                <w:color w:val="000000"/>
                <w:sz w:val="21"/>
                <w:szCs w:val="21"/>
              </w:rPr>
            </w:pPr>
            <w:r>
              <w:rPr>
                <w:rFonts w:ascii="宋体" w:hAnsi="宋体" w:cs="宋体" w:hint="eastAsia"/>
                <w:color w:val="000000"/>
                <w:kern w:val="0"/>
                <w:sz w:val="21"/>
                <w:szCs w:val="21"/>
              </w:rPr>
              <w:t>一般公共预算财政拨款“三公”经费及会议费、培训费支出决算表</w:t>
            </w:r>
          </w:p>
        </w:tc>
        <w:tc>
          <w:tcPr>
            <w:tcW w:w="66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E24CA9" w:rsidRDefault="00F54E07">
            <w:pPr>
              <w:jc w:val="center"/>
              <w:rPr>
                <w:rFonts w:ascii="宋体" w:hAnsi="宋体" w:cs="宋体"/>
                <w:color w:val="000000"/>
                <w:sz w:val="24"/>
              </w:rPr>
            </w:pPr>
            <w:r>
              <w:rPr>
                <w:rFonts w:ascii="宋体" w:hAnsi="宋体" w:cs="宋体"/>
                <w:color w:val="000000"/>
                <w:sz w:val="24"/>
              </w:rPr>
              <w:t>是</w:t>
            </w:r>
          </w:p>
        </w:tc>
        <w:tc>
          <w:tcPr>
            <w:tcW w:w="174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E24CA9" w:rsidRDefault="00F54E07">
            <w:pPr>
              <w:jc w:val="center"/>
              <w:rPr>
                <w:rFonts w:ascii="宋体" w:hAnsi="宋体" w:cs="宋体"/>
                <w:color w:val="000000"/>
                <w:sz w:val="24"/>
              </w:rPr>
            </w:pPr>
            <w:r>
              <w:rPr>
                <w:rFonts w:ascii="宋体" w:hAnsi="宋体" w:cs="宋体"/>
                <w:color w:val="000000"/>
                <w:sz w:val="24"/>
              </w:rPr>
              <w:t>无三公经费支出</w:t>
            </w:r>
          </w:p>
        </w:tc>
      </w:tr>
      <w:tr w:rsidR="00E24CA9">
        <w:trPr>
          <w:trHeight w:hRule="exact" w:val="736"/>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4CA9" w:rsidRDefault="00550E6D">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8</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4CA9" w:rsidRDefault="00550E6D">
            <w:pPr>
              <w:widowControl/>
              <w:jc w:val="left"/>
              <w:rPr>
                <w:rFonts w:ascii="宋体" w:hAnsi="宋体" w:cs="宋体"/>
                <w:color w:val="000000"/>
                <w:kern w:val="0"/>
                <w:sz w:val="21"/>
                <w:szCs w:val="21"/>
              </w:rPr>
            </w:pPr>
            <w:r>
              <w:rPr>
                <w:rFonts w:ascii="宋体" w:hAnsi="宋体" w:cs="宋体" w:hint="eastAsia"/>
                <w:color w:val="000000"/>
                <w:kern w:val="0"/>
                <w:sz w:val="21"/>
                <w:szCs w:val="21"/>
              </w:rPr>
              <w:t>政府性基金预算财政拨款收入支出</w:t>
            </w:r>
          </w:p>
          <w:p w:rsidR="00E24CA9" w:rsidRDefault="00550E6D">
            <w:pPr>
              <w:widowControl/>
              <w:jc w:val="left"/>
              <w:rPr>
                <w:rFonts w:ascii="宋体" w:hAnsi="宋体" w:cs="宋体"/>
                <w:color w:val="000000"/>
                <w:sz w:val="21"/>
                <w:szCs w:val="21"/>
              </w:rPr>
            </w:pPr>
            <w:r>
              <w:rPr>
                <w:rFonts w:ascii="宋体" w:hAnsi="宋体" w:cs="宋体" w:hint="eastAsia"/>
                <w:color w:val="000000"/>
                <w:kern w:val="0"/>
                <w:sz w:val="21"/>
                <w:szCs w:val="21"/>
              </w:rPr>
              <w:t>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4CA9" w:rsidRDefault="00E265E0">
            <w:pPr>
              <w:jc w:val="center"/>
              <w:rPr>
                <w:rFonts w:ascii="宋体" w:hAnsi="宋体" w:cs="宋体"/>
                <w:color w:val="000000"/>
                <w:sz w:val="24"/>
              </w:rPr>
            </w:pPr>
            <w:r>
              <w:rPr>
                <w:rFonts w:ascii="宋体" w:hAnsi="宋体" w:cs="宋体"/>
                <w:color w:val="000000"/>
                <w:sz w:val="24"/>
              </w:rPr>
              <w:t>是</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4CA9" w:rsidRDefault="00E265E0" w:rsidP="00E265E0">
            <w:pPr>
              <w:jc w:val="center"/>
              <w:rPr>
                <w:rFonts w:ascii="宋体" w:hAnsi="宋体" w:cs="宋体"/>
                <w:color w:val="000000"/>
                <w:sz w:val="24"/>
              </w:rPr>
            </w:pPr>
            <w:r>
              <w:rPr>
                <w:rFonts w:ascii="宋体" w:hAnsi="宋体" w:cs="宋体"/>
                <w:color w:val="000000"/>
                <w:sz w:val="24"/>
              </w:rPr>
              <w:t>无政府性基金</w:t>
            </w:r>
          </w:p>
        </w:tc>
      </w:tr>
    </w:tbl>
    <w:p w:rsidR="00E24CA9" w:rsidRDefault="00E24CA9">
      <w:pPr>
        <w:widowControl/>
        <w:rPr>
          <w:rFonts w:ascii="黑体" w:eastAsia="黑体" w:hAnsi="宋体"/>
          <w:color w:val="000000"/>
          <w:kern w:val="0"/>
          <w:sz w:val="44"/>
          <w:szCs w:val="44"/>
        </w:rPr>
      </w:pPr>
    </w:p>
    <w:p w:rsidR="00E24CA9" w:rsidRDefault="00E24CA9">
      <w:pPr>
        <w:widowControl/>
        <w:rPr>
          <w:rFonts w:ascii="黑体" w:eastAsia="黑体" w:hAnsi="宋体"/>
          <w:color w:val="000000"/>
          <w:kern w:val="0"/>
          <w:sz w:val="44"/>
          <w:szCs w:val="44"/>
        </w:rPr>
      </w:pPr>
    </w:p>
    <w:p w:rsidR="00E24CA9" w:rsidRDefault="00550E6D">
      <w:pPr>
        <w:widowControl/>
        <w:jc w:val="center"/>
        <w:textAlignment w:val="center"/>
        <w:rPr>
          <w:rFonts w:ascii="宋体" w:hAnsi="宋体" w:cs="宋体"/>
          <w:b/>
          <w:color w:val="000000"/>
          <w:kern w:val="0"/>
          <w:sz w:val="40"/>
          <w:szCs w:val="40"/>
        </w:rPr>
      </w:pPr>
      <w:r>
        <w:rPr>
          <w:rFonts w:ascii="宋体" w:hAnsi="宋体" w:cs="宋体" w:hint="eastAsia"/>
          <w:b/>
          <w:color w:val="000000"/>
          <w:kern w:val="0"/>
          <w:sz w:val="40"/>
          <w:szCs w:val="40"/>
        </w:rPr>
        <w:br w:type="page"/>
      </w:r>
    </w:p>
    <w:p w:rsidR="00E24CA9" w:rsidRDefault="00550E6D">
      <w:pPr>
        <w:jc w:val="center"/>
        <w:rPr>
          <w:rFonts w:ascii="宋体" w:eastAsia="宋体" w:hAnsi="宋体" w:cs="宋体"/>
          <w:b/>
          <w:bCs/>
          <w:szCs w:val="32"/>
        </w:rPr>
      </w:pPr>
      <w:r>
        <w:rPr>
          <w:rFonts w:ascii="宋体" w:eastAsia="宋体" w:hAnsi="宋体" w:cs="宋体" w:hint="eastAsia"/>
          <w:b/>
          <w:bCs/>
          <w:szCs w:val="32"/>
        </w:rPr>
        <w:lastRenderedPageBreak/>
        <w:t>收入支出决算总表</w:t>
      </w:r>
    </w:p>
    <w:p w:rsidR="00E24CA9" w:rsidRDefault="00550E6D">
      <w:pPr>
        <w:jc w:val="right"/>
        <w:rPr>
          <w:rFonts w:ascii="宋体" w:eastAsia="宋体" w:hAnsi="宋体" w:cs="宋体"/>
          <w:b/>
          <w:bCs/>
          <w:sz w:val="21"/>
          <w:szCs w:val="21"/>
        </w:rPr>
      </w:pPr>
      <w:r>
        <w:rPr>
          <w:rFonts w:ascii="宋体" w:eastAsia="宋体" w:hAnsi="宋体" w:cs="宋体" w:hint="eastAsia"/>
          <w:b/>
          <w:bCs/>
          <w:sz w:val="21"/>
          <w:szCs w:val="21"/>
        </w:rPr>
        <w:t>公开01表</w:t>
      </w:r>
    </w:p>
    <w:p w:rsidR="00E24CA9" w:rsidRDefault="00550E6D">
      <w:pPr>
        <w:rPr>
          <w:rFonts w:ascii="宋体" w:eastAsia="宋体" w:hAnsi="宋体" w:cs="宋体"/>
          <w:b/>
          <w:bCs/>
          <w:sz w:val="21"/>
          <w:szCs w:val="21"/>
        </w:rPr>
      </w:pPr>
      <w:r>
        <w:rPr>
          <w:rFonts w:ascii="宋体" w:eastAsia="宋体" w:hAnsi="宋体" w:cs="宋体" w:hint="eastAsia"/>
          <w:b/>
          <w:bCs/>
          <w:sz w:val="21"/>
          <w:szCs w:val="21"/>
        </w:rPr>
        <w:t>编制部门：</w:t>
      </w:r>
      <w:r w:rsidR="00682A94" w:rsidRPr="00682A94">
        <w:rPr>
          <w:rFonts w:ascii="宋体" w:eastAsia="宋体" w:hAnsi="宋体" w:cs="宋体" w:hint="eastAsia"/>
          <w:b/>
          <w:bCs/>
          <w:sz w:val="21"/>
          <w:szCs w:val="21"/>
        </w:rPr>
        <w:t>西安市阎良区文化市场执法队</w:t>
      </w:r>
      <w:r w:rsidR="00682A94">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金额单位：万元</w:t>
      </w:r>
    </w:p>
    <w:tbl>
      <w:tblPr>
        <w:tblW w:w="8884" w:type="dxa"/>
        <w:tblLayout w:type="fixed"/>
        <w:tblCellMar>
          <w:top w:w="15" w:type="dxa"/>
          <w:left w:w="15" w:type="dxa"/>
          <w:bottom w:w="15" w:type="dxa"/>
          <w:right w:w="15" w:type="dxa"/>
        </w:tblCellMar>
        <w:tblLook w:val="04A0" w:firstRow="1" w:lastRow="0" w:firstColumn="1" w:lastColumn="0" w:noHBand="0" w:noVBand="1"/>
      </w:tblPr>
      <w:tblGrid>
        <w:gridCol w:w="3388"/>
        <w:gridCol w:w="1080"/>
        <w:gridCol w:w="3090"/>
        <w:gridCol w:w="1326"/>
      </w:tblGrid>
      <w:tr w:rsidR="00E24CA9">
        <w:trPr>
          <w:trHeight w:val="426"/>
        </w:trPr>
        <w:tc>
          <w:tcPr>
            <w:tcW w:w="4468" w:type="dxa"/>
            <w:gridSpan w:val="2"/>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收    入</w:t>
            </w:r>
          </w:p>
        </w:tc>
        <w:tc>
          <w:tcPr>
            <w:tcW w:w="4416" w:type="dxa"/>
            <w:gridSpan w:val="2"/>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支    出</w:t>
            </w:r>
          </w:p>
        </w:tc>
      </w:tr>
      <w:tr w:rsidR="00E24CA9">
        <w:trPr>
          <w:trHeight w:val="378"/>
        </w:trPr>
        <w:tc>
          <w:tcPr>
            <w:tcW w:w="3388"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080"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c>
          <w:tcPr>
            <w:tcW w:w="3090"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1326"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r>
      <w:tr w:rsidR="00E17DA3">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1、一般公共预算财政拨款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right"/>
              <w:rPr>
                <w:rFonts w:ascii="宋体" w:eastAsia="宋体" w:hAnsi="宋体" w:cs="Arial"/>
                <w:color w:val="000000"/>
                <w:kern w:val="0"/>
                <w:sz w:val="22"/>
                <w:szCs w:val="22"/>
              </w:rPr>
            </w:pPr>
            <w:r>
              <w:rPr>
                <w:rFonts w:cs="Arial" w:hint="eastAsia"/>
                <w:color w:val="000000"/>
                <w:sz w:val="22"/>
                <w:szCs w:val="22"/>
              </w:rPr>
              <w:t>67.48</w:t>
            </w:r>
          </w:p>
        </w:tc>
        <w:tc>
          <w:tcPr>
            <w:tcW w:w="309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1、一般公共服务支出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right"/>
              <w:rPr>
                <w:rFonts w:ascii="宋体" w:eastAsia="宋体" w:hAnsi="宋体" w:cs="Arial"/>
                <w:color w:val="000000"/>
                <w:kern w:val="0"/>
                <w:sz w:val="22"/>
                <w:szCs w:val="22"/>
              </w:rPr>
            </w:pPr>
            <w:r>
              <w:rPr>
                <w:rFonts w:cs="Arial" w:hint="eastAsia"/>
                <w:color w:val="000000"/>
                <w:sz w:val="22"/>
                <w:szCs w:val="22"/>
              </w:rPr>
              <w:t>0.00</w:t>
            </w:r>
          </w:p>
        </w:tc>
      </w:tr>
      <w:tr w:rsidR="00E17DA3">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2、政府性基金预算财政拨款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cs="Arial"/>
                <w:color w:val="000000"/>
                <w:sz w:val="22"/>
                <w:szCs w:val="22"/>
              </w:rPr>
            </w:pPr>
            <w:r>
              <w:rPr>
                <w:rFonts w:cs="Arial" w:hint="eastAsia"/>
                <w:color w:val="000000"/>
                <w:sz w:val="22"/>
                <w:szCs w:val="22"/>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2、外交支出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cs="Arial"/>
                <w:color w:val="000000"/>
                <w:sz w:val="22"/>
                <w:szCs w:val="22"/>
              </w:rPr>
            </w:pPr>
            <w:r>
              <w:rPr>
                <w:rFonts w:cs="Arial" w:hint="eastAsia"/>
                <w:color w:val="000000"/>
                <w:sz w:val="22"/>
                <w:szCs w:val="22"/>
              </w:rPr>
              <w:t>0.00</w:t>
            </w:r>
          </w:p>
        </w:tc>
      </w:tr>
      <w:tr w:rsidR="00E17DA3">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 xml:space="preserve">3、国有资本经营预算财政拨款 </w:t>
            </w:r>
          </w:p>
        </w:tc>
        <w:tc>
          <w:tcPr>
            <w:tcW w:w="108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cs="Arial"/>
                <w:color w:val="000000"/>
                <w:sz w:val="22"/>
                <w:szCs w:val="22"/>
              </w:rPr>
            </w:pPr>
            <w:r>
              <w:rPr>
                <w:rFonts w:cs="Arial" w:hint="eastAsia"/>
                <w:color w:val="000000"/>
                <w:sz w:val="22"/>
                <w:szCs w:val="22"/>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3、国防支出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cs="Arial"/>
                <w:color w:val="000000"/>
                <w:sz w:val="22"/>
                <w:szCs w:val="22"/>
              </w:rPr>
            </w:pPr>
            <w:r>
              <w:rPr>
                <w:rFonts w:cs="Arial" w:hint="eastAsia"/>
                <w:color w:val="000000"/>
                <w:sz w:val="22"/>
                <w:szCs w:val="22"/>
              </w:rPr>
              <w:t>0.00</w:t>
            </w:r>
          </w:p>
        </w:tc>
      </w:tr>
      <w:tr w:rsidR="00E17DA3">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4、上级补助收入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cs="Arial"/>
                <w:color w:val="000000"/>
                <w:sz w:val="22"/>
                <w:szCs w:val="22"/>
              </w:rPr>
            </w:pPr>
            <w:r>
              <w:rPr>
                <w:rFonts w:cs="Arial" w:hint="eastAsia"/>
                <w:color w:val="000000"/>
                <w:sz w:val="22"/>
                <w:szCs w:val="22"/>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4、公共安全支出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cs="Arial"/>
                <w:color w:val="000000"/>
                <w:sz w:val="22"/>
                <w:szCs w:val="22"/>
              </w:rPr>
            </w:pPr>
            <w:r>
              <w:rPr>
                <w:rFonts w:cs="Arial" w:hint="eastAsia"/>
                <w:color w:val="000000"/>
                <w:sz w:val="22"/>
                <w:szCs w:val="22"/>
              </w:rPr>
              <w:t>0.00</w:t>
            </w:r>
          </w:p>
        </w:tc>
      </w:tr>
      <w:tr w:rsidR="00E17DA3">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5、事业收入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cs="Arial"/>
                <w:color w:val="000000"/>
                <w:sz w:val="22"/>
                <w:szCs w:val="22"/>
              </w:rPr>
            </w:pPr>
            <w:r>
              <w:rPr>
                <w:rFonts w:cs="Arial" w:hint="eastAsia"/>
                <w:color w:val="000000"/>
                <w:sz w:val="22"/>
                <w:szCs w:val="22"/>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5、教育支出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cs="Arial"/>
                <w:color w:val="000000"/>
                <w:sz w:val="22"/>
                <w:szCs w:val="22"/>
              </w:rPr>
            </w:pPr>
            <w:r>
              <w:rPr>
                <w:rFonts w:cs="Arial" w:hint="eastAsia"/>
                <w:color w:val="000000"/>
                <w:sz w:val="22"/>
                <w:szCs w:val="22"/>
              </w:rPr>
              <w:t>0.00</w:t>
            </w:r>
          </w:p>
        </w:tc>
      </w:tr>
      <w:tr w:rsidR="00E17DA3">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6、经营收入</w:t>
            </w:r>
          </w:p>
        </w:tc>
        <w:tc>
          <w:tcPr>
            <w:tcW w:w="1080" w:type="dxa"/>
            <w:tcBorders>
              <w:top w:val="single" w:sz="4" w:space="0" w:color="000000"/>
              <w:bottom w:val="single" w:sz="4" w:space="0" w:color="000000"/>
              <w:right w:val="single" w:sz="4" w:space="0" w:color="000000"/>
            </w:tcBorders>
            <w:vAlign w:val="center"/>
          </w:tcPr>
          <w:p w:rsidR="00E17DA3" w:rsidRDefault="00E17DA3" w:rsidP="00E17DA3">
            <w:pPr>
              <w:jc w:val="right"/>
              <w:rPr>
                <w:rFonts w:cs="Arial"/>
                <w:color w:val="000000"/>
                <w:sz w:val="22"/>
                <w:szCs w:val="22"/>
              </w:rPr>
            </w:pPr>
            <w:r>
              <w:rPr>
                <w:rFonts w:cs="Arial" w:hint="eastAsia"/>
                <w:color w:val="000000"/>
                <w:sz w:val="22"/>
                <w:szCs w:val="22"/>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6、科学技术支出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cs="Arial"/>
                <w:color w:val="000000"/>
                <w:sz w:val="22"/>
                <w:szCs w:val="22"/>
              </w:rPr>
            </w:pPr>
            <w:r>
              <w:rPr>
                <w:rFonts w:cs="Arial" w:hint="eastAsia"/>
                <w:color w:val="000000"/>
                <w:sz w:val="22"/>
                <w:szCs w:val="22"/>
              </w:rPr>
              <w:t>0.00</w:t>
            </w:r>
          </w:p>
        </w:tc>
      </w:tr>
      <w:tr w:rsidR="00E17DA3">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7、附属单位上缴收入</w:t>
            </w:r>
          </w:p>
        </w:tc>
        <w:tc>
          <w:tcPr>
            <w:tcW w:w="1080" w:type="dxa"/>
            <w:tcBorders>
              <w:top w:val="single" w:sz="4" w:space="0" w:color="000000"/>
              <w:bottom w:val="single" w:sz="4" w:space="0" w:color="000000"/>
              <w:right w:val="single" w:sz="4" w:space="0" w:color="000000"/>
            </w:tcBorders>
            <w:vAlign w:val="center"/>
          </w:tcPr>
          <w:p w:rsidR="00E17DA3" w:rsidRDefault="00E17DA3" w:rsidP="00E17DA3">
            <w:pPr>
              <w:jc w:val="right"/>
              <w:rPr>
                <w:rFonts w:cs="Arial"/>
                <w:color w:val="000000"/>
                <w:sz w:val="22"/>
                <w:szCs w:val="22"/>
              </w:rPr>
            </w:pPr>
            <w:r>
              <w:rPr>
                <w:rFonts w:cs="Arial" w:hint="eastAsia"/>
                <w:color w:val="000000"/>
                <w:sz w:val="22"/>
                <w:szCs w:val="22"/>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7、文化旅游体育与传媒支出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cs="Arial"/>
                <w:color w:val="000000"/>
                <w:sz w:val="22"/>
                <w:szCs w:val="22"/>
              </w:rPr>
            </w:pPr>
            <w:r>
              <w:rPr>
                <w:rFonts w:cs="Arial" w:hint="eastAsia"/>
                <w:color w:val="000000"/>
                <w:sz w:val="22"/>
                <w:szCs w:val="22"/>
              </w:rPr>
              <w:t>61.68</w:t>
            </w:r>
          </w:p>
        </w:tc>
      </w:tr>
      <w:tr w:rsidR="00E17DA3">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8、其他收入</w:t>
            </w:r>
          </w:p>
        </w:tc>
        <w:tc>
          <w:tcPr>
            <w:tcW w:w="1080" w:type="dxa"/>
            <w:tcBorders>
              <w:top w:val="single" w:sz="4" w:space="0" w:color="000000"/>
              <w:bottom w:val="single" w:sz="4" w:space="0" w:color="000000"/>
              <w:right w:val="single" w:sz="4" w:space="0" w:color="000000"/>
            </w:tcBorders>
            <w:vAlign w:val="center"/>
          </w:tcPr>
          <w:p w:rsidR="00E17DA3" w:rsidRDefault="00E17DA3" w:rsidP="00E17DA3">
            <w:pPr>
              <w:jc w:val="right"/>
              <w:rPr>
                <w:rFonts w:cs="Arial"/>
                <w:color w:val="000000"/>
                <w:sz w:val="22"/>
                <w:szCs w:val="22"/>
              </w:rPr>
            </w:pPr>
            <w:r>
              <w:rPr>
                <w:rFonts w:cs="Arial" w:hint="eastAsia"/>
                <w:color w:val="000000"/>
                <w:sz w:val="22"/>
                <w:szCs w:val="22"/>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8、社会保障和就业支出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cs="Arial"/>
                <w:color w:val="000000"/>
                <w:sz w:val="22"/>
                <w:szCs w:val="22"/>
              </w:rPr>
            </w:pPr>
            <w:r>
              <w:rPr>
                <w:rFonts w:cs="Arial" w:hint="eastAsia"/>
                <w:color w:val="000000"/>
                <w:sz w:val="22"/>
                <w:szCs w:val="22"/>
              </w:rPr>
              <w:t>4.51</w:t>
            </w:r>
          </w:p>
        </w:tc>
      </w:tr>
      <w:tr w:rsidR="00E17DA3">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E17DA3" w:rsidRDefault="00E17DA3" w:rsidP="00E17DA3">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9、卫生健康支出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cs="Arial"/>
                <w:color w:val="000000"/>
                <w:sz w:val="22"/>
                <w:szCs w:val="22"/>
              </w:rPr>
            </w:pPr>
            <w:r>
              <w:rPr>
                <w:rFonts w:cs="Arial" w:hint="eastAsia"/>
                <w:color w:val="000000"/>
                <w:sz w:val="22"/>
                <w:szCs w:val="22"/>
              </w:rPr>
              <w:t>1.29</w:t>
            </w:r>
          </w:p>
        </w:tc>
      </w:tr>
      <w:tr w:rsidR="00E17DA3">
        <w:trPr>
          <w:trHeight w:val="249"/>
        </w:trPr>
        <w:tc>
          <w:tcPr>
            <w:tcW w:w="3388"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E17DA3" w:rsidRDefault="00E17DA3" w:rsidP="00E17DA3">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10、节能环保支出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cs="Arial"/>
                <w:color w:val="000000"/>
                <w:sz w:val="22"/>
                <w:szCs w:val="22"/>
              </w:rPr>
            </w:pPr>
            <w:r>
              <w:rPr>
                <w:rFonts w:cs="Arial" w:hint="eastAsia"/>
                <w:color w:val="000000"/>
                <w:sz w:val="22"/>
                <w:szCs w:val="22"/>
              </w:rPr>
              <w:t>0.00</w:t>
            </w:r>
          </w:p>
        </w:tc>
      </w:tr>
      <w:tr w:rsidR="00E17DA3">
        <w:trPr>
          <w:trHeight w:val="330"/>
        </w:trPr>
        <w:tc>
          <w:tcPr>
            <w:tcW w:w="3388"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E17DA3" w:rsidRDefault="00E17DA3" w:rsidP="00E17DA3">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11、城乡社区支出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cs="Arial"/>
                <w:color w:val="000000"/>
                <w:sz w:val="22"/>
                <w:szCs w:val="22"/>
              </w:rPr>
            </w:pPr>
            <w:r>
              <w:rPr>
                <w:rFonts w:cs="Arial" w:hint="eastAsia"/>
                <w:color w:val="000000"/>
                <w:sz w:val="22"/>
                <w:szCs w:val="22"/>
              </w:rPr>
              <w:t>0.00</w:t>
            </w:r>
          </w:p>
        </w:tc>
      </w:tr>
      <w:tr w:rsidR="00E17DA3">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12、农林水支出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cs="Arial"/>
                <w:color w:val="000000"/>
                <w:sz w:val="22"/>
                <w:szCs w:val="22"/>
              </w:rPr>
            </w:pPr>
            <w:r>
              <w:rPr>
                <w:rFonts w:cs="Arial" w:hint="eastAsia"/>
                <w:color w:val="000000"/>
                <w:sz w:val="22"/>
                <w:szCs w:val="22"/>
              </w:rPr>
              <w:t>0.00</w:t>
            </w:r>
          </w:p>
        </w:tc>
      </w:tr>
      <w:tr w:rsidR="00E17DA3">
        <w:trPr>
          <w:trHeight w:val="317"/>
        </w:trPr>
        <w:tc>
          <w:tcPr>
            <w:tcW w:w="3388"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13、交通运输支出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cs="Arial"/>
                <w:color w:val="000000"/>
                <w:sz w:val="22"/>
                <w:szCs w:val="22"/>
              </w:rPr>
            </w:pPr>
            <w:r>
              <w:rPr>
                <w:rFonts w:cs="Arial" w:hint="eastAsia"/>
                <w:color w:val="000000"/>
                <w:sz w:val="22"/>
                <w:szCs w:val="22"/>
              </w:rPr>
              <w:t>0.00</w:t>
            </w:r>
          </w:p>
        </w:tc>
      </w:tr>
      <w:tr w:rsidR="00E17DA3">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E17DA3" w:rsidRDefault="00E17DA3" w:rsidP="00E17DA3">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14、资源勘探信息等支出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cs="Arial"/>
                <w:color w:val="000000"/>
                <w:sz w:val="22"/>
                <w:szCs w:val="22"/>
              </w:rPr>
            </w:pPr>
            <w:r>
              <w:rPr>
                <w:rFonts w:cs="Arial" w:hint="eastAsia"/>
                <w:color w:val="000000"/>
                <w:sz w:val="22"/>
                <w:szCs w:val="22"/>
              </w:rPr>
              <w:t>0.00</w:t>
            </w:r>
          </w:p>
        </w:tc>
      </w:tr>
      <w:tr w:rsidR="00E17DA3">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E17DA3" w:rsidRDefault="00E17DA3" w:rsidP="00E17DA3">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15、商业服务业等支出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cs="Arial"/>
                <w:color w:val="000000"/>
                <w:sz w:val="22"/>
                <w:szCs w:val="22"/>
              </w:rPr>
            </w:pPr>
            <w:r>
              <w:rPr>
                <w:rFonts w:cs="Arial" w:hint="eastAsia"/>
                <w:color w:val="000000"/>
                <w:sz w:val="22"/>
                <w:szCs w:val="22"/>
              </w:rPr>
              <w:t>0.00</w:t>
            </w:r>
          </w:p>
        </w:tc>
      </w:tr>
      <w:tr w:rsidR="00E17DA3">
        <w:trPr>
          <w:trHeight w:val="298"/>
        </w:trPr>
        <w:tc>
          <w:tcPr>
            <w:tcW w:w="3388" w:type="dxa"/>
            <w:tcBorders>
              <w:top w:val="single" w:sz="4" w:space="0" w:color="000000"/>
              <w:left w:val="single" w:sz="4" w:space="0" w:color="000000"/>
              <w:bottom w:val="single" w:sz="4" w:space="0" w:color="000000"/>
              <w:right w:val="single" w:sz="4" w:space="0" w:color="000000"/>
            </w:tcBorders>
            <w:vAlign w:val="bottom"/>
          </w:tcPr>
          <w:p w:rsidR="00E17DA3" w:rsidRDefault="00E17DA3" w:rsidP="00E17DA3">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16、金融支出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cs="Arial"/>
                <w:color w:val="000000"/>
                <w:sz w:val="22"/>
                <w:szCs w:val="22"/>
              </w:rPr>
            </w:pPr>
            <w:r>
              <w:rPr>
                <w:rFonts w:cs="Arial" w:hint="eastAsia"/>
                <w:color w:val="000000"/>
                <w:sz w:val="22"/>
                <w:szCs w:val="22"/>
              </w:rPr>
              <w:t>0.00</w:t>
            </w:r>
          </w:p>
        </w:tc>
      </w:tr>
      <w:tr w:rsidR="00E17DA3">
        <w:trPr>
          <w:trHeight w:val="315"/>
        </w:trPr>
        <w:tc>
          <w:tcPr>
            <w:tcW w:w="3388" w:type="dxa"/>
            <w:tcBorders>
              <w:top w:val="single" w:sz="4" w:space="0" w:color="000000"/>
              <w:left w:val="single" w:sz="4" w:space="0" w:color="000000"/>
              <w:bottom w:val="single" w:sz="4" w:space="0" w:color="000000"/>
              <w:right w:val="single" w:sz="4" w:space="0" w:color="000000"/>
            </w:tcBorders>
            <w:vAlign w:val="bottom"/>
          </w:tcPr>
          <w:p w:rsidR="00E17DA3" w:rsidRDefault="00E17DA3" w:rsidP="00E17DA3">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17、援助其他地区支出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cs="Arial"/>
                <w:color w:val="000000"/>
                <w:sz w:val="22"/>
                <w:szCs w:val="22"/>
              </w:rPr>
            </w:pPr>
            <w:r>
              <w:rPr>
                <w:rFonts w:cs="Arial" w:hint="eastAsia"/>
                <w:color w:val="000000"/>
                <w:sz w:val="22"/>
                <w:szCs w:val="22"/>
              </w:rPr>
              <w:t>0.00</w:t>
            </w:r>
          </w:p>
        </w:tc>
      </w:tr>
      <w:tr w:rsidR="00E17DA3">
        <w:trPr>
          <w:trHeight w:val="281"/>
        </w:trPr>
        <w:tc>
          <w:tcPr>
            <w:tcW w:w="3388" w:type="dxa"/>
            <w:tcBorders>
              <w:top w:val="single" w:sz="4" w:space="0" w:color="000000"/>
              <w:left w:val="single" w:sz="4" w:space="0" w:color="000000"/>
              <w:bottom w:val="single" w:sz="4" w:space="0" w:color="000000"/>
              <w:right w:val="single" w:sz="4" w:space="0" w:color="000000"/>
            </w:tcBorders>
            <w:vAlign w:val="bottom"/>
          </w:tcPr>
          <w:p w:rsidR="00E17DA3" w:rsidRDefault="00E17DA3" w:rsidP="00E17DA3">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18、自然资源海洋气象等支出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cs="Arial"/>
                <w:color w:val="000000"/>
                <w:sz w:val="22"/>
                <w:szCs w:val="22"/>
              </w:rPr>
            </w:pPr>
            <w:r>
              <w:rPr>
                <w:rFonts w:cs="Arial" w:hint="eastAsia"/>
                <w:color w:val="000000"/>
                <w:sz w:val="22"/>
                <w:szCs w:val="22"/>
              </w:rPr>
              <w:t>0.00</w:t>
            </w:r>
          </w:p>
        </w:tc>
      </w:tr>
      <w:tr w:rsidR="00E17DA3">
        <w:trPr>
          <w:trHeight w:val="345"/>
        </w:trPr>
        <w:tc>
          <w:tcPr>
            <w:tcW w:w="3388" w:type="dxa"/>
            <w:tcBorders>
              <w:top w:val="single" w:sz="4" w:space="0" w:color="000000"/>
              <w:left w:val="single" w:sz="4" w:space="0" w:color="000000"/>
              <w:bottom w:val="single" w:sz="4" w:space="0" w:color="000000"/>
              <w:right w:val="single" w:sz="4" w:space="0" w:color="000000"/>
            </w:tcBorders>
            <w:vAlign w:val="bottom"/>
          </w:tcPr>
          <w:p w:rsidR="00E17DA3" w:rsidRDefault="00E17DA3" w:rsidP="00E17DA3">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19、住房保障支出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cs="Arial"/>
                <w:color w:val="000000"/>
                <w:sz w:val="22"/>
                <w:szCs w:val="22"/>
              </w:rPr>
            </w:pPr>
            <w:r>
              <w:rPr>
                <w:rFonts w:cs="Arial" w:hint="eastAsia"/>
                <w:color w:val="000000"/>
                <w:sz w:val="22"/>
                <w:szCs w:val="22"/>
              </w:rPr>
              <w:t>0.00</w:t>
            </w:r>
          </w:p>
        </w:tc>
      </w:tr>
      <w:tr w:rsidR="00E17DA3">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E17DA3" w:rsidRDefault="00E17DA3" w:rsidP="00E17DA3">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20、粮油物资储备支出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cs="Arial"/>
                <w:color w:val="000000"/>
                <w:sz w:val="22"/>
                <w:szCs w:val="22"/>
              </w:rPr>
            </w:pPr>
            <w:r>
              <w:rPr>
                <w:rFonts w:cs="Arial" w:hint="eastAsia"/>
                <w:color w:val="000000"/>
                <w:sz w:val="22"/>
                <w:szCs w:val="22"/>
              </w:rPr>
              <w:t>0.00</w:t>
            </w:r>
          </w:p>
        </w:tc>
      </w:tr>
      <w:tr w:rsidR="00E17DA3">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E17DA3" w:rsidRDefault="00E17DA3" w:rsidP="00E17DA3">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21、灾害防治及应急管理支出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cs="Arial"/>
                <w:color w:val="000000"/>
                <w:sz w:val="22"/>
                <w:szCs w:val="22"/>
              </w:rPr>
            </w:pPr>
            <w:r>
              <w:rPr>
                <w:rFonts w:cs="Arial" w:hint="eastAsia"/>
                <w:color w:val="000000"/>
                <w:sz w:val="22"/>
                <w:szCs w:val="22"/>
              </w:rPr>
              <w:t>0.00</w:t>
            </w:r>
          </w:p>
        </w:tc>
      </w:tr>
      <w:tr w:rsidR="00E17DA3">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E17DA3" w:rsidRDefault="00E17DA3" w:rsidP="00E17DA3">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ind w:firstLineChars="100" w:firstLine="210"/>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22、其他支出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cs="Arial"/>
                <w:color w:val="000000"/>
                <w:sz w:val="20"/>
              </w:rPr>
            </w:pPr>
            <w:r>
              <w:rPr>
                <w:rFonts w:cs="Arial" w:hint="eastAsia"/>
                <w:color w:val="000000"/>
                <w:sz w:val="20"/>
              </w:rPr>
              <w:t>0.00</w:t>
            </w:r>
          </w:p>
        </w:tc>
      </w:tr>
      <w:tr w:rsidR="00E17DA3">
        <w:trPr>
          <w:trHeight w:val="415"/>
        </w:trPr>
        <w:tc>
          <w:tcPr>
            <w:tcW w:w="3388" w:type="dxa"/>
            <w:tcBorders>
              <w:top w:val="single" w:sz="4" w:space="0" w:color="000000"/>
              <w:left w:val="single" w:sz="4" w:space="0" w:color="000000"/>
              <w:right w:val="single" w:sz="4" w:space="0" w:color="000000"/>
            </w:tcBorders>
            <w:vAlign w:val="center"/>
          </w:tcPr>
          <w:p w:rsidR="00E17DA3" w:rsidRDefault="00E17DA3" w:rsidP="00E17DA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本年收入合计</w:t>
            </w:r>
          </w:p>
        </w:tc>
        <w:tc>
          <w:tcPr>
            <w:tcW w:w="1080" w:type="dxa"/>
            <w:tcBorders>
              <w:top w:val="single" w:sz="4" w:space="0" w:color="000000"/>
              <w:left w:val="single" w:sz="4" w:space="0" w:color="000000"/>
              <w:right w:val="single" w:sz="4" w:space="0" w:color="000000"/>
            </w:tcBorders>
            <w:vAlign w:val="center"/>
          </w:tcPr>
          <w:p w:rsidR="00E17DA3" w:rsidRDefault="00E17DA3" w:rsidP="00E17DA3">
            <w:pPr>
              <w:widowControl/>
              <w:jc w:val="right"/>
              <w:rPr>
                <w:rFonts w:ascii="宋体" w:eastAsia="宋体" w:hAnsi="宋体" w:cs="Arial"/>
                <w:color w:val="000000"/>
                <w:kern w:val="0"/>
                <w:sz w:val="22"/>
                <w:szCs w:val="22"/>
              </w:rPr>
            </w:pPr>
            <w:r>
              <w:rPr>
                <w:rFonts w:cs="Arial" w:hint="eastAsia"/>
                <w:color w:val="000000"/>
                <w:sz w:val="22"/>
                <w:szCs w:val="22"/>
              </w:rPr>
              <w:t>67.48</w:t>
            </w:r>
          </w:p>
        </w:tc>
        <w:tc>
          <w:tcPr>
            <w:tcW w:w="3090" w:type="dxa"/>
            <w:tcBorders>
              <w:top w:val="single" w:sz="4" w:space="0" w:color="000000"/>
              <w:left w:val="single" w:sz="4" w:space="0" w:color="000000"/>
              <w:right w:val="single" w:sz="4" w:space="0" w:color="000000"/>
            </w:tcBorders>
            <w:vAlign w:val="center"/>
          </w:tcPr>
          <w:p w:rsidR="00E17DA3" w:rsidRDefault="00E17DA3" w:rsidP="00E17DA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326" w:type="dxa"/>
            <w:tcBorders>
              <w:top w:val="single" w:sz="4" w:space="0" w:color="000000"/>
              <w:left w:val="single" w:sz="4" w:space="0" w:color="000000"/>
              <w:right w:val="single" w:sz="4" w:space="0" w:color="000000"/>
            </w:tcBorders>
            <w:vAlign w:val="center"/>
          </w:tcPr>
          <w:p w:rsidR="00E17DA3" w:rsidRDefault="00E17DA3" w:rsidP="00E17DA3">
            <w:pPr>
              <w:jc w:val="right"/>
              <w:rPr>
                <w:rFonts w:cs="Arial"/>
                <w:color w:val="000000"/>
                <w:sz w:val="22"/>
                <w:szCs w:val="22"/>
              </w:rPr>
            </w:pPr>
            <w:r>
              <w:rPr>
                <w:rFonts w:cs="Arial" w:hint="eastAsia"/>
                <w:color w:val="000000"/>
                <w:sz w:val="22"/>
                <w:szCs w:val="22"/>
              </w:rPr>
              <w:t>67.48</w:t>
            </w:r>
          </w:p>
        </w:tc>
      </w:tr>
      <w:tr w:rsidR="00E17DA3" w:rsidTr="00C97624">
        <w:trPr>
          <w:trHeight w:val="355"/>
        </w:trPr>
        <w:tc>
          <w:tcPr>
            <w:tcW w:w="3388"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用事业基金弥补收支差额</w:t>
            </w:r>
          </w:p>
        </w:tc>
        <w:tc>
          <w:tcPr>
            <w:tcW w:w="108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cs="Arial"/>
                <w:color w:val="000000"/>
                <w:sz w:val="22"/>
                <w:szCs w:val="22"/>
              </w:rPr>
            </w:pPr>
            <w:r>
              <w:rPr>
                <w:rFonts w:cs="Arial" w:hint="eastAsia"/>
                <w:color w:val="000000"/>
                <w:sz w:val="22"/>
                <w:szCs w:val="22"/>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 xml:space="preserve">结余分配 </w:t>
            </w:r>
          </w:p>
        </w:tc>
        <w:tc>
          <w:tcPr>
            <w:tcW w:w="1326"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cs="Arial"/>
                <w:color w:val="000000"/>
                <w:sz w:val="22"/>
                <w:szCs w:val="22"/>
              </w:rPr>
            </w:pPr>
            <w:r>
              <w:rPr>
                <w:rFonts w:cs="Arial" w:hint="eastAsia"/>
                <w:color w:val="000000"/>
                <w:sz w:val="22"/>
                <w:szCs w:val="22"/>
              </w:rPr>
              <w:t>0.00</w:t>
            </w:r>
          </w:p>
        </w:tc>
      </w:tr>
      <w:tr w:rsidR="00E17DA3">
        <w:trPr>
          <w:trHeight w:val="371"/>
        </w:trPr>
        <w:tc>
          <w:tcPr>
            <w:tcW w:w="3388"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年初结转和结余</w:t>
            </w:r>
          </w:p>
        </w:tc>
        <w:tc>
          <w:tcPr>
            <w:tcW w:w="108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cs="Arial"/>
                <w:color w:val="000000"/>
                <w:sz w:val="22"/>
                <w:szCs w:val="22"/>
              </w:rPr>
            </w:pPr>
            <w:r>
              <w:rPr>
                <w:rFonts w:cs="Arial" w:hint="eastAsia"/>
                <w:color w:val="000000"/>
                <w:sz w:val="22"/>
                <w:szCs w:val="22"/>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年末结转和结余</w:t>
            </w:r>
          </w:p>
        </w:tc>
        <w:tc>
          <w:tcPr>
            <w:tcW w:w="1326"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cs="Arial"/>
                <w:color w:val="000000"/>
                <w:sz w:val="22"/>
                <w:szCs w:val="22"/>
              </w:rPr>
            </w:pPr>
            <w:r>
              <w:rPr>
                <w:rFonts w:cs="Arial" w:hint="eastAsia"/>
                <w:color w:val="000000"/>
                <w:sz w:val="22"/>
                <w:szCs w:val="22"/>
              </w:rPr>
              <w:t>0.00</w:t>
            </w:r>
          </w:p>
        </w:tc>
      </w:tr>
      <w:tr w:rsidR="00E17DA3">
        <w:trPr>
          <w:trHeight w:val="382"/>
        </w:trPr>
        <w:tc>
          <w:tcPr>
            <w:tcW w:w="3388"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收入总计</w:t>
            </w:r>
          </w:p>
        </w:tc>
        <w:tc>
          <w:tcPr>
            <w:tcW w:w="108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cs="Arial"/>
                <w:color w:val="000000"/>
                <w:sz w:val="22"/>
                <w:szCs w:val="22"/>
              </w:rPr>
            </w:pPr>
            <w:r>
              <w:rPr>
                <w:rFonts w:cs="Arial" w:hint="eastAsia"/>
                <w:color w:val="000000"/>
                <w:sz w:val="22"/>
                <w:szCs w:val="22"/>
              </w:rPr>
              <w:t>67.48</w:t>
            </w:r>
          </w:p>
        </w:tc>
        <w:tc>
          <w:tcPr>
            <w:tcW w:w="3090"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支出总计</w:t>
            </w:r>
          </w:p>
        </w:tc>
        <w:tc>
          <w:tcPr>
            <w:tcW w:w="1326" w:type="dxa"/>
            <w:tcBorders>
              <w:top w:val="single" w:sz="4" w:space="0" w:color="000000"/>
              <w:left w:val="single" w:sz="4" w:space="0" w:color="000000"/>
              <w:bottom w:val="single" w:sz="4" w:space="0" w:color="000000"/>
              <w:right w:val="single" w:sz="4" w:space="0" w:color="000000"/>
            </w:tcBorders>
            <w:vAlign w:val="center"/>
          </w:tcPr>
          <w:p w:rsidR="00E17DA3" w:rsidRDefault="00E17DA3" w:rsidP="00E17DA3">
            <w:pPr>
              <w:jc w:val="right"/>
              <w:rPr>
                <w:rFonts w:cs="Arial"/>
                <w:color w:val="000000"/>
                <w:sz w:val="22"/>
                <w:szCs w:val="22"/>
              </w:rPr>
            </w:pPr>
            <w:r>
              <w:rPr>
                <w:rFonts w:cs="Arial" w:hint="eastAsia"/>
                <w:color w:val="000000"/>
                <w:sz w:val="22"/>
                <w:szCs w:val="22"/>
              </w:rPr>
              <w:t>67.48</w:t>
            </w:r>
          </w:p>
        </w:tc>
      </w:tr>
    </w:tbl>
    <w:p w:rsidR="00E24CA9" w:rsidRDefault="00550E6D">
      <w:pPr>
        <w:widowControl/>
        <w:ind w:left="420" w:hangingChars="200" w:hanging="420"/>
        <w:jc w:val="left"/>
        <w:rPr>
          <w:rFonts w:ascii="宋体" w:eastAsia="宋体" w:hAnsi="宋体" w:cs="宋体"/>
          <w:sz w:val="48"/>
          <w:szCs w:val="48"/>
        </w:rPr>
      </w:pPr>
      <w:r>
        <w:rPr>
          <w:rFonts w:ascii="宋体" w:eastAsia="宋体" w:hAnsi="宋体" w:cs="宋体" w:hint="eastAsia"/>
          <w:color w:val="000000"/>
          <w:kern w:val="0"/>
          <w:sz w:val="21"/>
          <w:szCs w:val="21"/>
        </w:rPr>
        <w:t>注：本表反映部门本年度的总收支和年末结转结余情况。本表金额转换为万元时，因四舍五入可能存在尾差。</w:t>
      </w:r>
    </w:p>
    <w:p w:rsidR="00E24CA9" w:rsidRDefault="00E24CA9"/>
    <w:p w:rsidR="00E24CA9" w:rsidRDefault="00E24CA9"/>
    <w:p w:rsidR="00E24CA9" w:rsidRDefault="00550E6D">
      <w:pPr>
        <w:jc w:val="center"/>
        <w:rPr>
          <w:rFonts w:ascii="宋体" w:eastAsia="宋体" w:hAnsi="宋体" w:cs="宋体"/>
          <w:b/>
          <w:bCs/>
          <w:szCs w:val="32"/>
        </w:rPr>
      </w:pPr>
      <w:r>
        <w:rPr>
          <w:rFonts w:ascii="宋体" w:eastAsia="宋体" w:hAnsi="宋体" w:cs="宋体" w:hint="eastAsia"/>
          <w:b/>
          <w:bCs/>
          <w:szCs w:val="32"/>
        </w:rPr>
        <w:lastRenderedPageBreak/>
        <w:t>收入决算表</w:t>
      </w:r>
    </w:p>
    <w:p w:rsidR="00E24CA9" w:rsidRDefault="00550E6D">
      <w:pPr>
        <w:rPr>
          <w:rFonts w:ascii="宋体" w:eastAsia="宋体" w:hAnsi="宋体" w:cs="宋体"/>
          <w:b/>
          <w:bCs/>
          <w:sz w:val="21"/>
          <w:szCs w:val="21"/>
        </w:rPr>
      </w:pPr>
      <w:r>
        <w:rPr>
          <w:rFonts w:ascii="宋体" w:eastAsia="宋体" w:hAnsi="宋体" w:cs="宋体" w:hint="eastAsia"/>
          <w:b/>
          <w:bCs/>
          <w:sz w:val="21"/>
          <w:szCs w:val="21"/>
        </w:rPr>
        <w:t>公开02表</w:t>
      </w:r>
    </w:p>
    <w:p w:rsidR="00E24CA9" w:rsidRDefault="00550E6D">
      <w:pPr>
        <w:rPr>
          <w:rFonts w:ascii="宋体" w:eastAsia="宋体" w:hAnsi="宋体" w:cs="宋体"/>
          <w:b/>
          <w:bCs/>
          <w:sz w:val="48"/>
          <w:szCs w:val="48"/>
        </w:rPr>
      </w:pPr>
      <w:r>
        <w:rPr>
          <w:rFonts w:ascii="宋体" w:eastAsia="宋体" w:hAnsi="宋体" w:cs="宋体" w:hint="eastAsia"/>
          <w:b/>
          <w:bCs/>
          <w:sz w:val="21"/>
          <w:szCs w:val="21"/>
        </w:rPr>
        <w:t>编制部门：</w:t>
      </w:r>
      <w:r w:rsidR="00682A94" w:rsidRPr="00682A94">
        <w:rPr>
          <w:rFonts w:ascii="宋体" w:eastAsia="宋体" w:hAnsi="宋体" w:cs="宋体" w:hint="eastAsia"/>
          <w:b/>
          <w:bCs/>
          <w:sz w:val="21"/>
          <w:szCs w:val="21"/>
        </w:rPr>
        <w:t>西安市阎良区文化市场执法队</w:t>
      </w:r>
      <w:r>
        <w:rPr>
          <w:rFonts w:ascii="宋体" w:eastAsia="宋体" w:hAnsi="宋体" w:cs="宋体" w:hint="eastAsia"/>
          <w:b/>
          <w:bCs/>
          <w:sz w:val="21"/>
          <w:szCs w:val="21"/>
        </w:rPr>
        <w:t xml:space="preserve">                             金额单位：万元</w:t>
      </w:r>
    </w:p>
    <w:tbl>
      <w:tblPr>
        <w:tblW w:w="8867" w:type="dxa"/>
        <w:tblLayout w:type="fixed"/>
        <w:tblCellMar>
          <w:top w:w="15" w:type="dxa"/>
          <w:left w:w="15" w:type="dxa"/>
          <w:bottom w:w="15" w:type="dxa"/>
          <w:right w:w="15" w:type="dxa"/>
        </w:tblCellMar>
        <w:tblLook w:val="04A0" w:firstRow="1" w:lastRow="0" w:firstColumn="1" w:lastColumn="0" w:noHBand="0" w:noVBand="1"/>
      </w:tblPr>
      <w:tblGrid>
        <w:gridCol w:w="927"/>
        <w:gridCol w:w="755"/>
        <w:gridCol w:w="855"/>
        <w:gridCol w:w="870"/>
        <w:gridCol w:w="720"/>
        <w:gridCol w:w="720"/>
        <w:gridCol w:w="1470"/>
        <w:gridCol w:w="750"/>
        <w:gridCol w:w="990"/>
        <w:gridCol w:w="810"/>
      </w:tblGrid>
      <w:tr w:rsidR="00E24CA9">
        <w:trPr>
          <w:trHeight w:val="439"/>
        </w:trPr>
        <w:tc>
          <w:tcPr>
            <w:tcW w:w="1682" w:type="dxa"/>
            <w:gridSpan w:val="2"/>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项目</w:t>
            </w:r>
          </w:p>
        </w:tc>
        <w:tc>
          <w:tcPr>
            <w:tcW w:w="855" w:type="dxa"/>
            <w:vMerge w:val="restart"/>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本年收入合计</w:t>
            </w:r>
          </w:p>
        </w:tc>
        <w:tc>
          <w:tcPr>
            <w:tcW w:w="870" w:type="dxa"/>
            <w:vMerge w:val="restart"/>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财政拨款收入</w:t>
            </w:r>
          </w:p>
        </w:tc>
        <w:tc>
          <w:tcPr>
            <w:tcW w:w="720" w:type="dxa"/>
            <w:vMerge w:val="restart"/>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上级补助收入</w:t>
            </w:r>
          </w:p>
        </w:tc>
        <w:tc>
          <w:tcPr>
            <w:tcW w:w="2190" w:type="dxa"/>
            <w:gridSpan w:val="2"/>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事业收入</w:t>
            </w:r>
          </w:p>
        </w:tc>
        <w:tc>
          <w:tcPr>
            <w:tcW w:w="750" w:type="dxa"/>
            <w:vMerge w:val="restart"/>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经营</w:t>
            </w:r>
          </w:p>
          <w:p w:rsidR="00E24CA9" w:rsidRDefault="00550E6D">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收入</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附属单位上缴收入</w:t>
            </w:r>
          </w:p>
        </w:tc>
        <w:tc>
          <w:tcPr>
            <w:tcW w:w="810" w:type="dxa"/>
            <w:vMerge w:val="restart"/>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其他</w:t>
            </w:r>
          </w:p>
          <w:p w:rsidR="00E24CA9" w:rsidRDefault="00550E6D">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收入</w:t>
            </w:r>
          </w:p>
        </w:tc>
      </w:tr>
      <w:tr w:rsidR="00E24CA9">
        <w:trPr>
          <w:trHeight w:val="1125"/>
        </w:trPr>
        <w:tc>
          <w:tcPr>
            <w:tcW w:w="927" w:type="dxa"/>
            <w:tcBorders>
              <w:top w:val="single" w:sz="4" w:space="0" w:color="000000"/>
              <w:left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755" w:type="dxa"/>
            <w:tcBorders>
              <w:top w:val="single" w:sz="4" w:space="0" w:color="000000"/>
              <w:left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科目</w:t>
            </w:r>
          </w:p>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名称</w:t>
            </w:r>
          </w:p>
        </w:tc>
        <w:tc>
          <w:tcPr>
            <w:tcW w:w="855" w:type="dxa"/>
            <w:vMerge/>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870" w:type="dxa"/>
            <w:vMerge/>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720" w:type="dxa"/>
            <w:vMerge/>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E24CA9" w:rsidRDefault="00550E6D">
            <w:pPr>
              <w:jc w:val="center"/>
              <w:rPr>
                <w:rFonts w:ascii="宋体" w:eastAsia="宋体" w:hAnsi="宋体" w:cs="宋体"/>
                <w:b/>
                <w:color w:val="000000"/>
                <w:sz w:val="21"/>
                <w:szCs w:val="21"/>
              </w:rPr>
            </w:pPr>
            <w:r>
              <w:rPr>
                <w:rFonts w:ascii="宋体" w:eastAsia="宋体" w:hAnsi="宋体" w:cs="宋体" w:hint="eastAsia"/>
                <w:b/>
                <w:color w:val="000000"/>
                <w:sz w:val="21"/>
                <w:szCs w:val="21"/>
              </w:rPr>
              <w:t>小计</w:t>
            </w:r>
          </w:p>
        </w:tc>
        <w:tc>
          <w:tcPr>
            <w:tcW w:w="1470" w:type="dxa"/>
            <w:tcBorders>
              <w:top w:val="single" w:sz="4" w:space="0" w:color="000000"/>
              <w:left w:val="single" w:sz="4" w:space="0" w:color="000000"/>
              <w:bottom w:val="single" w:sz="4" w:space="0" w:color="000000"/>
              <w:right w:val="single" w:sz="4" w:space="0" w:color="000000"/>
            </w:tcBorders>
            <w:vAlign w:val="center"/>
          </w:tcPr>
          <w:p w:rsidR="00E24CA9" w:rsidRDefault="00550E6D">
            <w:pPr>
              <w:jc w:val="center"/>
              <w:rPr>
                <w:rFonts w:ascii="宋体" w:eastAsia="宋体" w:hAnsi="宋体" w:cs="宋体"/>
                <w:b/>
                <w:color w:val="000000"/>
                <w:sz w:val="21"/>
                <w:szCs w:val="21"/>
              </w:rPr>
            </w:pPr>
            <w:r>
              <w:rPr>
                <w:rFonts w:ascii="宋体" w:eastAsia="宋体" w:hAnsi="宋体" w:cs="宋体" w:hint="eastAsia"/>
                <w:b/>
                <w:color w:val="000000"/>
                <w:sz w:val="21"/>
                <w:szCs w:val="21"/>
              </w:rPr>
              <w:t>其中：教育</w:t>
            </w:r>
          </w:p>
          <w:p w:rsidR="00E24CA9" w:rsidRDefault="00550E6D">
            <w:pPr>
              <w:ind w:firstLineChars="400" w:firstLine="843"/>
              <w:rPr>
                <w:rFonts w:ascii="宋体" w:eastAsia="宋体" w:hAnsi="宋体" w:cs="宋体"/>
                <w:b/>
                <w:color w:val="000000"/>
                <w:sz w:val="21"/>
                <w:szCs w:val="21"/>
              </w:rPr>
            </w:pPr>
            <w:r>
              <w:rPr>
                <w:rFonts w:ascii="宋体" w:eastAsia="宋体" w:hAnsi="宋体" w:cs="宋体" w:hint="eastAsia"/>
                <w:b/>
                <w:color w:val="000000"/>
                <w:sz w:val="21"/>
                <w:szCs w:val="21"/>
              </w:rPr>
              <w:t>收费</w:t>
            </w:r>
          </w:p>
        </w:tc>
        <w:tc>
          <w:tcPr>
            <w:tcW w:w="750" w:type="dxa"/>
            <w:vMerge/>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810" w:type="dxa"/>
            <w:vMerge/>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r>
      <w:tr w:rsidR="006F69B8">
        <w:trPr>
          <w:trHeight w:val="439"/>
        </w:trPr>
        <w:tc>
          <w:tcPr>
            <w:tcW w:w="1682" w:type="dxa"/>
            <w:gridSpan w:val="2"/>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widowControl/>
              <w:jc w:val="center"/>
              <w:textAlignment w:val="center"/>
              <w:rPr>
                <w:rFonts w:ascii="宋体" w:eastAsia="宋体" w:hAnsi="宋体" w:cs="宋体"/>
                <w:color w:val="000000"/>
                <w:sz w:val="21"/>
                <w:szCs w:val="21"/>
              </w:rPr>
            </w:pPr>
            <w:r>
              <w:rPr>
                <w:rFonts w:ascii="宋体" w:eastAsia="宋体" w:hAnsi="宋体" w:cs="宋体" w:hint="eastAsia"/>
                <w:b/>
                <w:bCs/>
                <w:color w:val="000000"/>
                <w:kern w:val="0"/>
                <w:sz w:val="21"/>
                <w:szCs w:val="21"/>
              </w:rPr>
              <w:t>合计</w:t>
            </w:r>
          </w:p>
        </w:tc>
        <w:tc>
          <w:tcPr>
            <w:tcW w:w="855"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widowControl/>
              <w:jc w:val="right"/>
              <w:rPr>
                <w:rFonts w:ascii="宋体" w:eastAsia="宋体" w:hAnsi="宋体" w:cs="Arial"/>
                <w:color w:val="000000"/>
                <w:kern w:val="0"/>
                <w:sz w:val="22"/>
                <w:szCs w:val="22"/>
              </w:rPr>
            </w:pPr>
            <w:r>
              <w:rPr>
                <w:rFonts w:cs="Arial" w:hint="eastAsia"/>
                <w:color w:val="000000"/>
                <w:sz w:val="22"/>
                <w:szCs w:val="22"/>
              </w:rPr>
              <w:t>67.48</w:t>
            </w:r>
          </w:p>
        </w:tc>
        <w:tc>
          <w:tcPr>
            <w:tcW w:w="87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67.48</w:t>
            </w:r>
          </w:p>
        </w:tc>
        <w:tc>
          <w:tcPr>
            <w:tcW w:w="72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72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147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0"/>
              </w:rPr>
            </w:pPr>
            <w:r>
              <w:rPr>
                <w:rFonts w:cs="Arial" w:hint="eastAsia"/>
                <w:color w:val="000000"/>
                <w:sz w:val="20"/>
              </w:rPr>
              <w:t>0.00</w:t>
            </w:r>
          </w:p>
        </w:tc>
        <w:tc>
          <w:tcPr>
            <w:tcW w:w="75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r>
      <w:tr w:rsidR="006F69B8">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widowControl/>
              <w:jc w:val="left"/>
              <w:rPr>
                <w:rFonts w:ascii="宋体" w:eastAsia="宋体" w:hAnsi="宋体" w:cs="Arial"/>
                <w:color w:val="000000"/>
                <w:kern w:val="0"/>
                <w:sz w:val="22"/>
                <w:szCs w:val="22"/>
              </w:rPr>
            </w:pPr>
            <w:r>
              <w:rPr>
                <w:rFonts w:cs="Arial" w:hint="eastAsia"/>
                <w:color w:val="000000"/>
                <w:sz w:val="22"/>
                <w:szCs w:val="22"/>
              </w:rPr>
              <w:t>207</w:t>
            </w:r>
          </w:p>
        </w:tc>
        <w:tc>
          <w:tcPr>
            <w:tcW w:w="755"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rPr>
                <w:rFonts w:cs="Arial"/>
                <w:color w:val="000000"/>
                <w:sz w:val="22"/>
                <w:szCs w:val="22"/>
              </w:rPr>
            </w:pPr>
            <w:r>
              <w:rPr>
                <w:rFonts w:cs="Arial" w:hint="eastAsia"/>
                <w:color w:val="000000"/>
                <w:sz w:val="22"/>
                <w:szCs w:val="22"/>
              </w:rPr>
              <w:t>文化旅游体育与传媒支出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widowControl/>
              <w:jc w:val="right"/>
              <w:rPr>
                <w:rFonts w:ascii="宋体" w:eastAsia="宋体" w:hAnsi="宋体" w:cs="Arial"/>
                <w:color w:val="000000"/>
                <w:kern w:val="0"/>
                <w:sz w:val="22"/>
                <w:szCs w:val="22"/>
              </w:rPr>
            </w:pPr>
            <w:r>
              <w:rPr>
                <w:rFonts w:cs="Arial" w:hint="eastAsia"/>
                <w:color w:val="000000"/>
                <w:sz w:val="22"/>
                <w:szCs w:val="22"/>
              </w:rPr>
              <w:t>61.68</w:t>
            </w:r>
          </w:p>
        </w:tc>
        <w:tc>
          <w:tcPr>
            <w:tcW w:w="87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61.68</w:t>
            </w:r>
          </w:p>
        </w:tc>
        <w:tc>
          <w:tcPr>
            <w:tcW w:w="72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72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147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0"/>
              </w:rPr>
            </w:pPr>
            <w:r>
              <w:rPr>
                <w:rFonts w:cs="Arial" w:hint="eastAsia"/>
                <w:color w:val="000000"/>
                <w:sz w:val="20"/>
              </w:rPr>
              <w:t>0.00</w:t>
            </w:r>
          </w:p>
        </w:tc>
        <w:tc>
          <w:tcPr>
            <w:tcW w:w="75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r>
      <w:tr w:rsidR="006F69B8">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rPr>
                <w:rFonts w:cs="Arial"/>
                <w:color w:val="000000"/>
                <w:sz w:val="22"/>
                <w:szCs w:val="22"/>
              </w:rPr>
            </w:pPr>
            <w:r>
              <w:rPr>
                <w:rFonts w:cs="Arial" w:hint="eastAsia"/>
                <w:color w:val="000000"/>
                <w:sz w:val="22"/>
                <w:szCs w:val="22"/>
              </w:rPr>
              <w:t>20701</w:t>
            </w:r>
          </w:p>
        </w:tc>
        <w:tc>
          <w:tcPr>
            <w:tcW w:w="755"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rPr>
                <w:rFonts w:cs="Arial"/>
                <w:color w:val="000000"/>
                <w:sz w:val="22"/>
                <w:szCs w:val="22"/>
              </w:rPr>
            </w:pPr>
            <w:r>
              <w:rPr>
                <w:rFonts w:cs="Arial" w:hint="eastAsia"/>
                <w:color w:val="000000"/>
                <w:sz w:val="22"/>
                <w:szCs w:val="22"/>
              </w:rPr>
              <w:t>文化和旅游</w:t>
            </w:r>
          </w:p>
        </w:tc>
        <w:tc>
          <w:tcPr>
            <w:tcW w:w="855"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61.68</w:t>
            </w:r>
          </w:p>
        </w:tc>
        <w:tc>
          <w:tcPr>
            <w:tcW w:w="87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61.68</w:t>
            </w:r>
          </w:p>
        </w:tc>
        <w:tc>
          <w:tcPr>
            <w:tcW w:w="72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72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147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0"/>
              </w:rPr>
            </w:pPr>
            <w:r>
              <w:rPr>
                <w:rFonts w:cs="Arial" w:hint="eastAsia"/>
                <w:color w:val="000000"/>
                <w:sz w:val="20"/>
              </w:rPr>
              <w:t>0.00</w:t>
            </w:r>
          </w:p>
        </w:tc>
        <w:tc>
          <w:tcPr>
            <w:tcW w:w="75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r>
      <w:tr w:rsidR="006F69B8">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rPr>
                <w:rFonts w:cs="Arial"/>
                <w:color w:val="000000"/>
                <w:sz w:val="22"/>
                <w:szCs w:val="22"/>
              </w:rPr>
            </w:pPr>
            <w:r>
              <w:rPr>
                <w:rFonts w:cs="Arial" w:hint="eastAsia"/>
                <w:color w:val="000000"/>
                <w:sz w:val="22"/>
                <w:szCs w:val="22"/>
              </w:rPr>
              <w:t>2070101</w:t>
            </w:r>
          </w:p>
        </w:tc>
        <w:tc>
          <w:tcPr>
            <w:tcW w:w="755"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rPr>
                <w:rFonts w:cs="Arial"/>
                <w:color w:val="000000"/>
                <w:sz w:val="22"/>
                <w:szCs w:val="22"/>
              </w:rPr>
            </w:pPr>
            <w:r>
              <w:rPr>
                <w:rFonts w:cs="Arial" w:hint="eastAsia"/>
                <w:color w:val="000000"/>
                <w:sz w:val="22"/>
                <w:szCs w:val="22"/>
              </w:rPr>
              <w:t xml:space="preserve">  </w:t>
            </w:r>
            <w:r>
              <w:rPr>
                <w:rFonts w:cs="Arial" w:hint="eastAsia"/>
                <w:color w:val="000000"/>
                <w:sz w:val="22"/>
                <w:szCs w:val="22"/>
              </w:rPr>
              <w:t>行政运行</w:t>
            </w:r>
          </w:p>
        </w:tc>
        <w:tc>
          <w:tcPr>
            <w:tcW w:w="855"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54.84</w:t>
            </w:r>
          </w:p>
        </w:tc>
        <w:tc>
          <w:tcPr>
            <w:tcW w:w="87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54.84</w:t>
            </w:r>
          </w:p>
        </w:tc>
        <w:tc>
          <w:tcPr>
            <w:tcW w:w="72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72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147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0"/>
              </w:rPr>
            </w:pPr>
            <w:r>
              <w:rPr>
                <w:rFonts w:cs="Arial" w:hint="eastAsia"/>
                <w:color w:val="000000"/>
                <w:sz w:val="20"/>
              </w:rPr>
              <w:t>0.00</w:t>
            </w:r>
          </w:p>
        </w:tc>
        <w:tc>
          <w:tcPr>
            <w:tcW w:w="75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r>
      <w:tr w:rsidR="006F69B8">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rPr>
                <w:rFonts w:cs="Arial"/>
                <w:color w:val="000000"/>
                <w:sz w:val="22"/>
                <w:szCs w:val="22"/>
              </w:rPr>
            </w:pPr>
            <w:r>
              <w:rPr>
                <w:rFonts w:cs="Arial" w:hint="eastAsia"/>
                <w:color w:val="000000"/>
                <w:sz w:val="22"/>
                <w:szCs w:val="22"/>
              </w:rPr>
              <w:t>2070112</w:t>
            </w:r>
          </w:p>
        </w:tc>
        <w:tc>
          <w:tcPr>
            <w:tcW w:w="755"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rPr>
                <w:rFonts w:cs="Arial"/>
                <w:color w:val="000000"/>
                <w:sz w:val="22"/>
                <w:szCs w:val="22"/>
              </w:rPr>
            </w:pPr>
            <w:r>
              <w:rPr>
                <w:rFonts w:cs="Arial" w:hint="eastAsia"/>
                <w:color w:val="000000"/>
                <w:sz w:val="22"/>
                <w:szCs w:val="22"/>
              </w:rPr>
              <w:t xml:space="preserve">  </w:t>
            </w:r>
            <w:r>
              <w:rPr>
                <w:rFonts w:cs="Arial" w:hint="eastAsia"/>
                <w:color w:val="000000"/>
                <w:sz w:val="22"/>
                <w:szCs w:val="22"/>
              </w:rPr>
              <w:t>文化和旅游市场管理</w:t>
            </w:r>
          </w:p>
        </w:tc>
        <w:tc>
          <w:tcPr>
            <w:tcW w:w="855"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6.84</w:t>
            </w:r>
          </w:p>
        </w:tc>
        <w:tc>
          <w:tcPr>
            <w:tcW w:w="87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6.84</w:t>
            </w:r>
          </w:p>
        </w:tc>
        <w:tc>
          <w:tcPr>
            <w:tcW w:w="72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72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147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0"/>
              </w:rPr>
            </w:pPr>
            <w:r>
              <w:rPr>
                <w:rFonts w:cs="Arial" w:hint="eastAsia"/>
                <w:color w:val="000000"/>
                <w:sz w:val="20"/>
              </w:rPr>
              <w:t>0.00</w:t>
            </w:r>
          </w:p>
        </w:tc>
        <w:tc>
          <w:tcPr>
            <w:tcW w:w="75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r>
      <w:tr w:rsidR="006F69B8">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rPr>
                <w:rFonts w:cs="Arial"/>
                <w:color w:val="000000"/>
                <w:sz w:val="22"/>
                <w:szCs w:val="22"/>
              </w:rPr>
            </w:pPr>
            <w:r>
              <w:rPr>
                <w:rFonts w:cs="Arial" w:hint="eastAsia"/>
                <w:color w:val="000000"/>
                <w:sz w:val="22"/>
                <w:szCs w:val="22"/>
              </w:rPr>
              <w:t>208</w:t>
            </w:r>
          </w:p>
        </w:tc>
        <w:tc>
          <w:tcPr>
            <w:tcW w:w="755"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rPr>
                <w:rFonts w:cs="Arial"/>
                <w:color w:val="000000"/>
                <w:sz w:val="22"/>
                <w:szCs w:val="22"/>
              </w:rPr>
            </w:pPr>
            <w:r>
              <w:rPr>
                <w:rFonts w:cs="Arial" w:hint="eastAsia"/>
                <w:color w:val="000000"/>
                <w:sz w:val="22"/>
                <w:szCs w:val="22"/>
              </w:rPr>
              <w:t>社会保障和就业支出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4.51</w:t>
            </w:r>
          </w:p>
        </w:tc>
        <w:tc>
          <w:tcPr>
            <w:tcW w:w="87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4.51</w:t>
            </w:r>
          </w:p>
        </w:tc>
        <w:tc>
          <w:tcPr>
            <w:tcW w:w="72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72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147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0"/>
              </w:rPr>
            </w:pPr>
            <w:r>
              <w:rPr>
                <w:rFonts w:cs="Arial" w:hint="eastAsia"/>
                <w:color w:val="000000"/>
                <w:sz w:val="20"/>
              </w:rPr>
              <w:t>0.00</w:t>
            </w:r>
          </w:p>
        </w:tc>
        <w:tc>
          <w:tcPr>
            <w:tcW w:w="75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r>
      <w:tr w:rsidR="006F69B8">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rPr>
                <w:rFonts w:cs="Arial"/>
                <w:color w:val="000000"/>
                <w:sz w:val="22"/>
                <w:szCs w:val="22"/>
              </w:rPr>
            </w:pPr>
            <w:r>
              <w:rPr>
                <w:rFonts w:cs="Arial" w:hint="eastAsia"/>
                <w:color w:val="000000"/>
                <w:sz w:val="22"/>
                <w:szCs w:val="22"/>
              </w:rPr>
              <w:t>20805</w:t>
            </w:r>
          </w:p>
        </w:tc>
        <w:tc>
          <w:tcPr>
            <w:tcW w:w="755"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rPr>
                <w:rFonts w:cs="Arial"/>
                <w:color w:val="000000"/>
                <w:sz w:val="22"/>
                <w:szCs w:val="22"/>
              </w:rPr>
            </w:pPr>
            <w:r>
              <w:rPr>
                <w:rFonts w:cs="Arial" w:hint="eastAsia"/>
                <w:color w:val="000000"/>
                <w:sz w:val="22"/>
                <w:szCs w:val="22"/>
              </w:rPr>
              <w:t>行政事</w:t>
            </w:r>
            <w:r>
              <w:rPr>
                <w:rFonts w:cs="Arial" w:hint="eastAsia"/>
                <w:color w:val="000000"/>
                <w:sz w:val="22"/>
                <w:szCs w:val="22"/>
              </w:rPr>
              <w:lastRenderedPageBreak/>
              <w:t>业单位离退休</w:t>
            </w:r>
          </w:p>
        </w:tc>
        <w:tc>
          <w:tcPr>
            <w:tcW w:w="855"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lastRenderedPageBreak/>
              <w:t>4.51</w:t>
            </w:r>
          </w:p>
        </w:tc>
        <w:tc>
          <w:tcPr>
            <w:tcW w:w="87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4.51</w:t>
            </w:r>
          </w:p>
        </w:tc>
        <w:tc>
          <w:tcPr>
            <w:tcW w:w="72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72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147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0"/>
              </w:rPr>
            </w:pPr>
            <w:r>
              <w:rPr>
                <w:rFonts w:cs="Arial" w:hint="eastAsia"/>
                <w:color w:val="000000"/>
                <w:sz w:val="20"/>
              </w:rPr>
              <w:t>0.00</w:t>
            </w:r>
          </w:p>
        </w:tc>
        <w:tc>
          <w:tcPr>
            <w:tcW w:w="75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r>
      <w:tr w:rsidR="006F69B8">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rPr>
                <w:rFonts w:cs="Arial"/>
                <w:color w:val="000000"/>
                <w:sz w:val="22"/>
                <w:szCs w:val="22"/>
              </w:rPr>
            </w:pPr>
            <w:r>
              <w:rPr>
                <w:rFonts w:cs="Arial" w:hint="eastAsia"/>
                <w:color w:val="000000"/>
                <w:sz w:val="22"/>
                <w:szCs w:val="22"/>
              </w:rPr>
              <w:lastRenderedPageBreak/>
              <w:t>2080505</w:t>
            </w:r>
          </w:p>
        </w:tc>
        <w:tc>
          <w:tcPr>
            <w:tcW w:w="755"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rPr>
                <w:rFonts w:cs="Arial"/>
                <w:color w:val="000000"/>
                <w:sz w:val="22"/>
                <w:szCs w:val="22"/>
              </w:rPr>
            </w:pPr>
            <w:r>
              <w:rPr>
                <w:rFonts w:cs="Arial" w:hint="eastAsia"/>
                <w:color w:val="000000"/>
                <w:sz w:val="22"/>
                <w:szCs w:val="22"/>
              </w:rPr>
              <w:t xml:space="preserve">  </w:t>
            </w:r>
            <w:r>
              <w:rPr>
                <w:rFonts w:cs="Arial" w:hint="eastAsia"/>
                <w:color w:val="000000"/>
                <w:sz w:val="22"/>
                <w:szCs w:val="22"/>
              </w:rPr>
              <w:t>机关事业单位基本养老保险缴费支出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4.51</w:t>
            </w:r>
          </w:p>
        </w:tc>
        <w:tc>
          <w:tcPr>
            <w:tcW w:w="87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4.51</w:t>
            </w:r>
          </w:p>
        </w:tc>
        <w:tc>
          <w:tcPr>
            <w:tcW w:w="72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72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147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0"/>
              </w:rPr>
            </w:pPr>
            <w:r>
              <w:rPr>
                <w:rFonts w:cs="Arial" w:hint="eastAsia"/>
                <w:color w:val="000000"/>
                <w:sz w:val="20"/>
              </w:rPr>
              <w:t>0.00</w:t>
            </w:r>
          </w:p>
        </w:tc>
        <w:tc>
          <w:tcPr>
            <w:tcW w:w="75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r>
      <w:tr w:rsidR="006F69B8">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rPr>
                <w:rFonts w:cs="Arial"/>
                <w:color w:val="000000"/>
                <w:sz w:val="22"/>
                <w:szCs w:val="22"/>
              </w:rPr>
            </w:pPr>
            <w:r>
              <w:rPr>
                <w:rFonts w:cs="Arial" w:hint="eastAsia"/>
                <w:color w:val="000000"/>
                <w:sz w:val="22"/>
                <w:szCs w:val="22"/>
              </w:rPr>
              <w:t>210</w:t>
            </w:r>
          </w:p>
        </w:tc>
        <w:tc>
          <w:tcPr>
            <w:tcW w:w="755"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rPr>
                <w:rFonts w:cs="Arial"/>
                <w:color w:val="000000"/>
                <w:sz w:val="22"/>
                <w:szCs w:val="22"/>
              </w:rPr>
            </w:pPr>
            <w:r>
              <w:rPr>
                <w:rFonts w:cs="Arial" w:hint="eastAsia"/>
                <w:color w:val="000000"/>
                <w:sz w:val="22"/>
                <w:szCs w:val="22"/>
              </w:rPr>
              <w:t>卫生健康支出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1.29</w:t>
            </w:r>
          </w:p>
        </w:tc>
        <w:tc>
          <w:tcPr>
            <w:tcW w:w="87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1.29</w:t>
            </w:r>
          </w:p>
        </w:tc>
        <w:tc>
          <w:tcPr>
            <w:tcW w:w="72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72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147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0"/>
              </w:rPr>
            </w:pPr>
            <w:r>
              <w:rPr>
                <w:rFonts w:cs="Arial" w:hint="eastAsia"/>
                <w:color w:val="000000"/>
                <w:sz w:val="20"/>
              </w:rPr>
              <w:t>0.00</w:t>
            </w:r>
          </w:p>
        </w:tc>
        <w:tc>
          <w:tcPr>
            <w:tcW w:w="75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r>
      <w:tr w:rsidR="006F69B8">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rPr>
                <w:rFonts w:cs="Arial"/>
                <w:color w:val="000000"/>
                <w:sz w:val="22"/>
                <w:szCs w:val="22"/>
              </w:rPr>
            </w:pPr>
            <w:r>
              <w:rPr>
                <w:rFonts w:cs="Arial" w:hint="eastAsia"/>
                <w:color w:val="000000"/>
                <w:sz w:val="22"/>
                <w:szCs w:val="22"/>
              </w:rPr>
              <w:t>21011</w:t>
            </w:r>
          </w:p>
        </w:tc>
        <w:tc>
          <w:tcPr>
            <w:tcW w:w="755"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rPr>
                <w:rFonts w:cs="Arial"/>
                <w:color w:val="000000"/>
                <w:sz w:val="22"/>
                <w:szCs w:val="22"/>
              </w:rPr>
            </w:pPr>
            <w:r>
              <w:rPr>
                <w:rFonts w:cs="Arial" w:hint="eastAsia"/>
                <w:color w:val="000000"/>
                <w:sz w:val="22"/>
                <w:szCs w:val="22"/>
              </w:rPr>
              <w:t>行政事业单位医疗</w:t>
            </w:r>
          </w:p>
        </w:tc>
        <w:tc>
          <w:tcPr>
            <w:tcW w:w="855"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1.29</w:t>
            </w:r>
          </w:p>
        </w:tc>
        <w:tc>
          <w:tcPr>
            <w:tcW w:w="87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1.29</w:t>
            </w:r>
          </w:p>
        </w:tc>
        <w:tc>
          <w:tcPr>
            <w:tcW w:w="72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72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147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0"/>
              </w:rPr>
            </w:pPr>
            <w:r>
              <w:rPr>
                <w:rFonts w:cs="Arial" w:hint="eastAsia"/>
                <w:color w:val="000000"/>
                <w:sz w:val="20"/>
              </w:rPr>
              <w:t>0.00</w:t>
            </w:r>
          </w:p>
        </w:tc>
        <w:tc>
          <w:tcPr>
            <w:tcW w:w="75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r>
      <w:tr w:rsidR="006F69B8">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rPr>
                <w:rFonts w:cs="Arial"/>
                <w:color w:val="000000"/>
                <w:sz w:val="22"/>
                <w:szCs w:val="22"/>
              </w:rPr>
            </w:pPr>
            <w:r>
              <w:rPr>
                <w:rFonts w:cs="Arial" w:hint="eastAsia"/>
                <w:color w:val="000000"/>
                <w:sz w:val="22"/>
                <w:szCs w:val="22"/>
              </w:rPr>
              <w:t>2101101</w:t>
            </w:r>
          </w:p>
        </w:tc>
        <w:tc>
          <w:tcPr>
            <w:tcW w:w="755"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rPr>
                <w:rFonts w:cs="Arial"/>
                <w:color w:val="000000"/>
                <w:sz w:val="22"/>
                <w:szCs w:val="22"/>
              </w:rPr>
            </w:pPr>
            <w:r>
              <w:rPr>
                <w:rFonts w:cs="Arial" w:hint="eastAsia"/>
                <w:color w:val="000000"/>
                <w:sz w:val="22"/>
                <w:szCs w:val="22"/>
              </w:rPr>
              <w:t xml:space="preserve">  </w:t>
            </w:r>
            <w:r>
              <w:rPr>
                <w:rFonts w:cs="Arial" w:hint="eastAsia"/>
                <w:color w:val="000000"/>
                <w:sz w:val="22"/>
                <w:szCs w:val="22"/>
              </w:rPr>
              <w:t>行政单位医疗</w:t>
            </w:r>
          </w:p>
        </w:tc>
        <w:tc>
          <w:tcPr>
            <w:tcW w:w="855"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1.29</w:t>
            </w:r>
          </w:p>
        </w:tc>
        <w:tc>
          <w:tcPr>
            <w:tcW w:w="87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1.29</w:t>
            </w:r>
          </w:p>
        </w:tc>
        <w:tc>
          <w:tcPr>
            <w:tcW w:w="72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72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147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0"/>
              </w:rPr>
            </w:pPr>
            <w:r>
              <w:rPr>
                <w:rFonts w:cs="Arial" w:hint="eastAsia"/>
                <w:color w:val="000000"/>
                <w:sz w:val="20"/>
              </w:rPr>
              <w:t>0.00</w:t>
            </w:r>
          </w:p>
        </w:tc>
        <w:tc>
          <w:tcPr>
            <w:tcW w:w="75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6F69B8" w:rsidRDefault="006F69B8" w:rsidP="006F69B8">
            <w:pPr>
              <w:jc w:val="right"/>
              <w:rPr>
                <w:rFonts w:cs="Arial"/>
                <w:color w:val="000000"/>
                <w:sz w:val="22"/>
                <w:szCs w:val="22"/>
              </w:rPr>
            </w:pPr>
            <w:r>
              <w:rPr>
                <w:rFonts w:cs="Arial" w:hint="eastAsia"/>
                <w:color w:val="000000"/>
                <w:sz w:val="22"/>
                <w:szCs w:val="22"/>
              </w:rPr>
              <w:t>0.00</w:t>
            </w:r>
          </w:p>
        </w:tc>
      </w:tr>
    </w:tbl>
    <w:p w:rsidR="00E24CA9" w:rsidRDefault="00550E6D">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注：本表反映部门本年度取得的各项收入情况。</w:t>
      </w:r>
      <w:r>
        <w:rPr>
          <w:rFonts w:ascii="宋体" w:eastAsia="宋体" w:hAnsi="宋体" w:cs="宋体" w:hint="eastAsia"/>
          <w:color w:val="000000"/>
          <w:kern w:val="0"/>
          <w:sz w:val="21"/>
          <w:szCs w:val="21"/>
        </w:rPr>
        <w:t>本表金额转换为万元时，因四舍五入可能存在尾差。</w:t>
      </w:r>
    </w:p>
    <w:p w:rsidR="00E24CA9" w:rsidRDefault="00E24CA9"/>
    <w:p w:rsidR="00E24CA9" w:rsidRDefault="00E24CA9"/>
    <w:p w:rsidR="00C11265" w:rsidRDefault="00C11265">
      <w:pPr>
        <w:jc w:val="center"/>
        <w:rPr>
          <w:rFonts w:ascii="宋体" w:eastAsia="宋体" w:hAnsi="宋体" w:cs="宋体"/>
          <w:b/>
          <w:bCs/>
          <w:szCs w:val="32"/>
        </w:rPr>
      </w:pPr>
    </w:p>
    <w:p w:rsidR="00C11265" w:rsidRDefault="00C11265">
      <w:pPr>
        <w:jc w:val="center"/>
        <w:rPr>
          <w:rFonts w:ascii="宋体" w:eastAsia="宋体" w:hAnsi="宋体" w:cs="宋体"/>
          <w:b/>
          <w:bCs/>
          <w:szCs w:val="32"/>
        </w:rPr>
      </w:pPr>
    </w:p>
    <w:p w:rsidR="00C11265" w:rsidRDefault="00C11265">
      <w:pPr>
        <w:jc w:val="center"/>
        <w:rPr>
          <w:rFonts w:ascii="宋体" w:eastAsia="宋体" w:hAnsi="宋体" w:cs="宋体"/>
          <w:b/>
          <w:bCs/>
          <w:szCs w:val="32"/>
        </w:rPr>
      </w:pPr>
    </w:p>
    <w:p w:rsidR="00E24CA9" w:rsidRDefault="00550E6D">
      <w:pPr>
        <w:jc w:val="center"/>
        <w:rPr>
          <w:rFonts w:ascii="宋体" w:eastAsia="宋体" w:hAnsi="宋体" w:cs="宋体"/>
          <w:b/>
          <w:bCs/>
          <w:szCs w:val="32"/>
        </w:rPr>
      </w:pPr>
      <w:r>
        <w:rPr>
          <w:rFonts w:ascii="宋体" w:eastAsia="宋体" w:hAnsi="宋体" w:cs="宋体" w:hint="eastAsia"/>
          <w:b/>
          <w:bCs/>
          <w:szCs w:val="32"/>
        </w:rPr>
        <w:lastRenderedPageBreak/>
        <w:t>支出决算表</w:t>
      </w:r>
    </w:p>
    <w:p w:rsidR="00E24CA9" w:rsidRDefault="00550E6D">
      <w:pPr>
        <w:rPr>
          <w:rFonts w:ascii="宋体" w:eastAsia="宋体" w:hAnsi="宋体" w:cs="宋体"/>
          <w:b/>
          <w:bCs/>
          <w:sz w:val="21"/>
          <w:szCs w:val="21"/>
        </w:rPr>
      </w:pPr>
      <w:r>
        <w:rPr>
          <w:rFonts w:ascii="宋体" w:eastAsia="宋体" w:hAnsi="宋体" w:cs="宋体" w:hint="eastAsia"/>
          <w:b/>
          <w:bCs/>
          <w:sz w:val="21"/>
          <w:szCs w:val="21"/>
        </w:rPr>
        <w:t xml:space="preserve">                                          公开03表</w:t>
      </w:r>
    </w:p>
    <w:p w:rsidR="00E24CA9" w:rsidRDefault="00550E6D">
      <w:pPr>
        <w:rPr>
          <w:rFonts w:ascii="宋体" w:eastAsia="宋体" w:hAnsi="宋体" w:cs="宋体"/>
          <w:b/>
          <w:bCs/>
          <w:sz w:val="48"/>
          <w:szCs w:val="48"/>
        </w:rPr>
      </w:pPr>
      <w:r>
        <w:rPr>
          <w:rFonts w:ascii="宋体" w:eastAsia="宋体" w:hAnsi="宋体" w:cs="宋体" w:hint="eastAsia"/>
          <w:b/>
          <w:bCs/>
          <w:sz w:val="21"/>
          <w:szCs w:val="21"/>
        </w:rPr>
        <w:t xml:space="preserve">编制部门：  </w:t>
      </w:r>
      <w:r w:rsidR="0007487D" w:rsidRPr="0007487D">
        <w:rPr>
          <w:rFonts w:ascii="宋体" w:eastAsia="宋体" w:hAnsi="宋体" w:cs="宋体" w:hint="eastAsia"/>
          <w:b/>
          <w:bCs/>
          <w:sz w:val="21"/>
          <w:szCs w:val="21"/>
        </w:rPr>
        <w:t>西安市阎良区文化市场执法队</w:t>
      </w:r>
      <w:r>
        <w:rPr>
          <w:rFonts w:ascii="宋体" w:eastAsia="宋体" w:hAnsi="宋体" w:cs="宋体" w:hint="eastAsia"/>
          <w:b/>
          <w:bCs/>
          <w:sz w:val="21"/>
          <w:szCs w:val="21"/>
        </w:rPr>
        <w:t xml:space="preserve">                          金额单位：万元</w:t>
      </w:r>
    </w:p>
    <w:tbl>
      <w:tblPr>
        <w:tblW w:w="8896" w:type="dxa"/>
        <w:tblLayout w:type="fixed"/>
        <w:tblCellMar>
          <w:top w:w="15" w:type="dxa"/>
          <w:left w:w="15" w:type="dxa"/>
          <w:bottom w:w="15" w:type="dxa"/>
          <w:right w:w="15" w:type="dxa"/>
        </w:tblCellMar>
        <w:tblLook w:val="04A0" w:firstRow="1" w:lastRow="0" w:firstColumn="1" w:lastColumn="0" w:noHBand="0" w:noVBand="1"/>
      </w:tblPr>
      <w:tblGrid>
        <w:gridCol w:w="914"/>
        <w:gridCol w:w="83"/>
        <w:gridCol w:w="1219"/>
        <w:gridCol w:w="1255"/>
        <w:gridCol w:w="986"/>
        <w:gridCol w:w="1077"/>
        <w:gridCol w:w="1109"/>
        <w:gridCol w:w="908"/>
        <w:gridCol w:w="1345"/>
      </w:tblGrid>
      <w:tr w:rsidR="00E24CA9">
        <w:trPr>
          <w:trHeight w:val="372"/>
        </w:trPr>
        <w:tc>
          <w:tcPr>
            <w:tcW w:w="2216" w:type="dxa"/>
            <w:gridSpan w:val="3"/>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1255" w:type="dxa"/>
            <w:vMerge w:val="restart"/>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986" w:type="dxa"/>
            <w:vMerge w:val="restart"/>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77" w:type="dxa"/>
            <w:vMerge w:val="restart"/>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109" w:type="dxa"/>
            <w:vMerge w:val="restart"/>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上缴上</w:t>
            </w:r>
          </w:p>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级支出</w:t>
            </w:r>
          </w:p>
        </w:tc>
        <w:tc>
          <w:tcPr>
            <w:tcW w:w="908" w:type="dxa"/>
            <w:vMerge w:val="restart"/>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经营支出</w:t>
            </w:r>
          </w:p>
        </w:tc>
        <w:tc>
          <w:tcPr>
            <w:tcW w:w="1345" w:type="dxa"/>
            <w:vMerge w:val="restart"/>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对附属单位</w:t>
            </w:r>
          </w:p>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补助支出</w:t>
            </w:r>
          </w:p>
        </w:tc>
      </w:tr>
      <w:tr w:rsidR="00E24CA9">
        <w:trPr>
          <w:trHeight w:val="702"/>
        </w:trPr>
        <w:tc>
          <w:tcPr>
            <w:tcW w:w="997" w:type="dxa"/>
            <w:gridSpan w:val="2"/>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219"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255" w:type="dxa"/>
            <w:vMerge/>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986" w:type="dxa"/>
            <w:vMerge/>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1077" w:type="dxa"/>
            <w:vMerge/>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1109" w:type="dxa"/>
            <w:vMerge/>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908" w:type="dxa"/>
            <w:vMerge/>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1345" w:type="dxa"/>
            <w:vMerge/>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r>
      <w:tr w:rsidR="0007487D">
        <w:trPr>
          <w:trHeight w:val="372"/>
        </w:trPr>
        <w:tc>
          <w:tcPr>
            <w:tcW w:w="2216" w:type="dxa"/>
            <w:gridSpan w:val="3"/>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255"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widowControl/>
              <w:jc w:val="right"/>
              <w:rPr>
                <w:rFonts w:ascii="宋体" w:eastAsia="宋体" w:hAnsi="宋体" w:cs="Arial"/>
                <w:color w:val="000000"/>
                <w:kern w:val="0"/>
                <w:sz w:val="22"/>
                <w:szCs w:val="22"/>
              </w:rPr>
            </w:pPr>
            <w:r>
              <w:rPr>
                <w:rFonts w:cs="Arial" w:hint="eastAsia"/>
                <w:color w:val="000000"/>
                <w:sz w:val="22"/>
                <w:szCs w:val="22"/>
              </w:rPr>
              <w:t>67.48</w:t>
            </w:r>
          </w:p>
        </w:tc>
        <w:tc>
          <w:tcPr>
            <w:tcW w:w="986"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64.63</w:t>
            </w:r>
          </w:p>
        </w:tc>
        <w:tc>
          <w:tcPr>
            <w:tcW w:w="1077"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2.85</w:t>
            </w:r>
          </w:p>
        </w:tc>
        <w:tc>
          <w:tcPr>
            <w:tcW w:w="1109"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r>
      <w:tr w:rsidR="0007487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widowControl/>
              <w:jc w:val="left"/>
              <w:rPr>
                <w:rFonts w:ascii="宋体" w:eastAsia="宋体" w:hAnsi="宋体" w:cs="Arial"/>
                <w:color w:val="000000"/>
                <w:kern w:val="0"/>
                <w:sz w:val="22"/>
                <w:szCs w:val="22"/>
              </w:rPr>
            </w:pPr>
            <w:r>
              <w:rPr>
                <w:rFonts w:cs="Arial" w:hint="eastAsia"/>
                <w:color w:val="000000"/>
                <w:sz w:val="22"/>
                <w:szCs w:val="22"/>
              </w:rPr>
              <w:t>207</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rPr>
                <w:rFonts w:cs="Arial"/>
                <w:color w:val="000000"/>
                <w:sz w:val="22"/>
                <w:szCs w:val="22"/>
              </w:rPr>
            </w:pPr>
            <w:r>
              <w:rPr>
                <w:rFonts w:cs="Arial" w:hint="eastAsia"/>
                <w:color w:val="000000"/>
                <w:sz w:val="22"/>
                <w:szCs w:val="22"/>
              </w:rPr>
              <w:t>文化旅游体育与传媒支出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widowControl/>
              <w:jc w:val="right"/>
              <w:rPr>
                <w:rFonts w:ascii="宋体" w:eastAsia="宋体" w:hAnsi="宋体" w:cs="Arial"/>
                <w:color w:val="000000"/>
                <w:kern w:val="0"/>
                <w:sz w:val="22"/>
                <w:szCs w:val="22"/>
              </w:rPr>
            </w:pPr>
            <w:r>
              <w:rPr>
                <w:rFonts w:cs="Arial" w:hint="eastAsia"/>
                <w:color w:val="000000"/>
                <w:sz w:val="22"/>
                <w:szCs w:val="22"/>
              </w:rPr>
              <w:t>61.68</w:t>
            </w:r>
          </w:p>
        </w:tc>
        <w:tc>
          <w:tcPr>
            <w:tcW w:w="986"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58.83</w:t>
            </w:r>
          </w:p>
        </w:tc>
        <w:tc>
          <w:tcPr>
            <w:tcW w:w="1077"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2.85</w:t>
            </w:r>
          </w:p>
        </w:tc>
        <w:tc>
          <w:tcPr>
            <w:tcW w:w="1109"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r>
      <w:tr w:rsidR="0007487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rPr>
                <w:rFonts w:cs="Arial"/>
                <w:color w:val="000000"/>
                <w:sz w:val="22"/>
                <w:szCs w:val="22"/>
              </w:rPr>
            </w:pPr>
            <w:r>
              <w:rPr>
                <w:rFonts w:cs="Arial" w:hint="eastAsia"/>
                <w:color w:val="000000"/>
                <w:sz w:val="22"/>
                <w:szCs w:val="22"/>
              </w:rPr>
              <w:t>20701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rPr>
                <w:rFonts w:cs="Arial"/>
                <w:color w:val="000000"/>
                <w:sz w:val="22"/>
                <w:szCs w:val="22"/>
              </w:rPr>
            </w:pPr>
            <w:r>
              <w:rPr>
                <w:rFonts w:cs="Arial" w:hint="eastAsia"/>
                <w:color w:val="000000"/>
                <w:sz w:val="22"/>
                <w:szCs w:val="22"/>
              </w:rPr>
              <w:t>文化和旅游</w:t>
            </w:r>
          </w:p>
        </w:tc>
        <w:tc>
          <w:tcPr>
            <w:tcW w:w="1255"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61.68</w:t>
            </w:r>
          </w:p>
        </w:tc>
        <w:tc>
          <w:tcPr>
            <w:tcW w:w="986"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58.83</w:t>
            </w:r>
          </w:p>
        </w:tc>
        <w:tc>
          <w:tcPr>
            <w:tcW w:w="1077"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2.85</w:t>
            </w:r>
          </w:p>
        </w:tc>
        <w:tc>
          <w:tcPr>
            <w:tcW w:w="1109"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r>
      <w:tr w:rsidR="0007487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rPr>
                <w:rFonts w:cs="Arial"/>
                <w:color w:val="000000"/>
                <w:sz w:val="22"/>
                <w:szCs w:val="22"/>
              </w:rPr>
            </w:pPr>
            <w:r>
              <w:rPr>
                <w:rFonts w:cs="Arial" w:hint="eastAsia"/>
                <w:color w:val="000000"/>
                <w:sz w:val="22"/>
                <w:szCs w:val="22"/>
              </w:rPr>
              <w:t>2070101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rPr>
                <w:rFonts w:cs="Arial"/>
                <w:color w:val="000000"/>
                <w:sz w:val="22"/>
                <w:szCs w:val="22"/>
              </w:rPr>
            </w:pPr>
            <w:r>
              <w:rPr>
                <w:rFonts w:cs="Arial" w:hint="eastAsia"/>
                <w:color w:val="000000"/>
                <w:sz w:val="22"/>
                <w:szCs w:val="22"/>
              </w:rPr>
              <w:t xml:space="preserve">  </w:t>
            </w:r>
            <w:r>
              <w:rPr>
                <w:rFonts w:cs="Arial" w:hint="eastAsia"/>
                <w:color w:val="000000"/>
                <w:sz w:val="22"/>
                <w:szCs w:val="22"/>
              </w:rPr>
              <w:t>行政运行</w:t>
            </w:r>
          </w:p>
        </w:tc>
        <w:tc>
          <w:tcPr>
            <w:tcW w:w="1255"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54.84</w:t>
            </w:r>
          </w:p>
        </w:tc>
        <w:tc>
          <w:tcPr>
            <w:tcW w:w="986"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54.84</w:t>
            </w:r>
          </w:p>
        </w:tc>
        <w:tc>
          <w:tcPr>
            <w:tcW w:w="1077"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r>
      <w:tr w:rsidR="0007487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rPr>
                <w:rFonts w:cs="Arial"/>
                <w:color w:val="000000"/>
                <w:sz w:val="22"/>
                <w:szCs w:val="22"/>
              </w:rPr>
            </w:pPr>
            <w:r>
              <w:rPr>
                <w:rFonts w:cs="Arial" w:hint="eastAsia"/>
                <w:color w:val="000000"/>
                <w:sz w:val="22"/>
                <w:szCs w:val="22"/>
              </w:rPr>
              <w:t>2070112</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rPr>
                <w:rFonts w:cs="Arial"/>
                <w:color w:val="000000"/>
                <w:sz w:val="22"/>
                <w:szCs w:val="22"/>
              </w:rPr>
            </w:pPr>
            <w:r>
              <w:rPr>
                <w:rFonts w:cs="Arial" w:hint="eastAsia"/>
                <w:color w:val="000000"/>
                <w:sz w:val="22"/>
                <w:szCs w:val="22"/>
              </w:rPr>
              <w:t xml:space="preserve">  </w:t>
            </w:r>
            <w:r>
              <w:rPr>
                <w:rFonts w:cs="Arial" w:hint="eastAsia"/>
                <w:color w:val="000000"/>
                <w:sz w:val="22"/>
                <w:szCs w:val="22"/>
              </w:rPr>
              <w:t>文化和旅游市场管理</w:t>
            </w:r>
          </w:p>
        </w:tc>
        <w:tc>
          <w:tcPr>
            <w:tcW w:w="1255"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6.84</w:t>
            </w:r>
          </w:p>
        </w:tc>
        <w:tc>
          <w:tcPr>
            <w:tcW w:w="986"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3.99</w:t>
            </w:r>
          </w:p>
        </w:tc>
        <w:tc>
          <w:tcPr>
            <w:tcW w:w="1077"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2.85</w:t>
            </w:r>
          </w:p>
        </w:tc>
        <w:tc>
          <w:tcPr>
            <w:tcW w:w="1109"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r>
      <w:tr w:rsidR="0007487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rPr>
                <w:rFonts w:cs="Arial"/>
                <w:color w:val="000000"/>
                <w:sz w:val="22"/>
                <w:szCs w:val="22"/>
              </w:rPr>
            </w:pPr>
            <w:r>
              <w:rPr>
                <w:rFonts w:cs="Arial" w:hint="eastAsia"/>
                <w:color w:val="000000"/>
                <w:sz w:val="22"/>
                <w:szCs w:val="22"/>
              </w:rPr>
              <w:t>208</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rPr>
                <w:rFonts w:cs="Arial"/>
                <w:color w:val="000000"/>
                <w:sz w:val="22"/>
                <w:szCs w:val="22"/>
              </w:rPr>
            </w:pPr>
            <w:r>
              <w:rPr>
                <w:rFonts w:cs="Arial" w:hint="eastAsia"/>
                <w:color w:val="000000"/>
                <w:sz w:val="22"/>
                <w:szCs w:val="22"/>
              </w:rPr>
              <w:t>社会保障和就业支出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4.51</w:t>
            </w:r>
          </w:p>
        </w:tc>
        <w:tc>
          <w:tcPr>
            <w:tcW w:w="986"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4.51</w:t>
            </w:r>
          </w:p>
        </w:tc>
        <w:tc>
          <w:tcPr>
            <w:tcW w:w="1077"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r>
      <w:tr w:rsidR="0007487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rPr>
                <w:rFonts w:cs="Arial"/>
                <w:color w:val="000000"/>
                <w:sz w:val="22"/>
                <w:szCs w:val="22"/>
              </w:rPr>
            </w:pPr>
            <w:r>
              <w:rPr>
                <w:rFonts w:cs="Arial" w:hint="eastAsia"/>
                <w:color w:val="000000"/>
                <w:sz w:val="22"/>
                <w:szCs w:val="22"/>
              </w:rPr>
              <w:t>20805</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rPr>
                <w:rFonts w:cs="Arial"/>
                <w:color w:val="000000"/>
                <w:sz w:val="22"/>
                <w:szCs w:val="22"/>
              </w:rPr>
            </w:pPr>
            <w:r>
              <w:rPr>
                <w:rFonts w:cs="Arial" w:hint="eastAsia"/>
                <w:color w:val="000000"/>
                <w:sz w:val="22"/>
                <w:szCs w:val="22"/>
              </w:rPr>
              <w:t>行政事业单位离退休</w:t>
            </w:r>
          </w:p>
        </w:tc>
        <w:tc>
          <w:tcPr>
            <w:tcW w:w="1255"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4.51</w:t>
            </w:r>
          </w:p>
        </w:tc>
        <w:tc>
          <w:tcPr>
            <w:tcW w:w="986"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4.51</w:t>
            </w:r>
          </w:p>
        </w:tc>
        <w:tc>
          <w:tcPr>
            <w:tcW w:w="1077"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r>
      <w:tr w:rsidR="0007487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rPr>
                <w:rFonts w:cs="Arial"/>
                <w:color w:val="000000"/>
                <w:sz w:val="22"/>
                <w:szCs w:val="22"/>
              </w:rPr>
            </w:pPr>
            <w:r>
              <w:rPr>
                <w:rFonts w:cs="Arial" w:hint="eastAsia"/>
                <w:color w:val="000000"/>
                <w:sz w:val="22"/>
                <w:szCs w:val="22"/>
              </w:rPr>
              <w:t>2080505</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rPr>
                <w:rFonts w:cs="Arial"/>
                <w:color w:val="000000"/>
                <w:sz w:val="22"/>
                <w:szCs w:val="22"/>
              </w:rPr>
            </w:pPr>
            <w:r>
              <w:rPr>
                <w:rFonts w:cs="Arial" w:hint="eastAsia"/>
                <w:color w:val="000000"/>
                <w:sz w:val="22"/>
                <w:szCs w:val="22"/>
              </w:rPr>
              <w:t xml:space="preserve">  </w:t>
            </w:r>
            <w:r>
              <w:rPr>
                <w:rFonts w:cs="Arial" w:hint="eastAsia"/>
                <w:color w:val="000000"/>
                <w:sz w:val="22"/>
                <w:szCs w:val="22"/>
              </w:rPr>
              <w:t>机关事业单位基本养老保险缴费支出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4.51</w:t>
            </w:r>
          </w:p>
        </w:tc>
        <w:tc>
          <w:tcPr>
            <w:tcW w:w="986"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4.51</w:t>
            </w:r>
          </w:p>
        </w:tc>
        <w:tc>
          <w:tcPr>
            <w:tcW w:w="1077"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r>
      <w:tr w:rsidR="0007487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rPr>
                <w:rFonts w:cs="Arial"/>
                <w:color w:val="000000"/>
                <w:sz w:val="22"/>
                <w:szCs w:val="22"/>
              </w:rPr>
            </w:pPr>
            <w:r>
              <w:rPr>
                <w:rFonts w:cs="Arial" w:hint="eastAsia"/>
                <w:color w:val="000000"/>
                <w:sz w:val="22"/>
                <w:szCs w:val="22"/>
              </w:rPr>
              <w:t>210</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rPr>
                <w:rFonts w:cs="Arial"/>
                <w:color w:val="000000"/>
                <w:sz w:val="22"/>
                <w:szCs w:val="22"/>
              </w:rPr>
            </w:pPr>
            <w:r>
              <w:rPr>
                <w:rFonts w:cs="Arial" w:hint="eastAsia"/>
                <w:color w:val="000000"/>
                <w:sz w:val="22"/>
                <w:szCs w:val="22"/>
              </w:rPr>
              <w:t>卫生健康支出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1.29</w:t>
            </w:r>
          </w:p>
        </w:tc>
        <w:tc>
          <w:tcPr>
            <w:tcW w:w="986"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1.29</w:t>
            </w:r>
          </w:p>
        </w:tc>
        <w:tc>
          <w:tcPr>
            <w:tcW w:w="1077"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r>
      <w:tr w:rsidR="0007487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rPr>
                <w:rFonts w:cs="Arial"/>
                <w:color w:val="000000"/>
                <w:sz w:val="22"/>
                <w:szCs w:val="22"/>
              </w:rPr>
            </w:pPr>
            <w:r>
              <w:rPr>
                <w:rFonts w:cs="Arial" w:hint="eastAsia"/>
                <w:color w:val="000000"/>
                <w:sz w:val="22"/>
                <w:szCs w:val="22"/>
              </w:rPr>
              <w:lastRenderedPageBreak/>
              <w:t>21011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rPr>
                <w:rFonts w:cs="Arial"/>
                <w:color w:val="000000"/>
                <w:sz w:val="22"/>
                <w:szCs w:val="22"/>
              </w:rPr>
            </w:pPr>
            <w:r>
              <w:rPr>
                <w:rFonts w:cs="Arial" w:hint="eastAsia"/>
                <w:color w:val="000000"/>
                <w:sz w:val="22"/>
                <w:szCs w:val="22"/>
              </w:rPr>
              <w:t>行政事业单位医疗</w:t>
            </w:r>
          </w:p>
        </w:tc>
        <w:tc>
          <w:tcPr>
            <w:tcW w:w="1255"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1.29</w:t>
            </w:r>
          </w:p>
        </w:tc>
        <w:tc>
          <w:tcPr>
            <w:tcW w:w="986"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1.29</w:t>
            </w:r>
          </w:p>
        </w:tc>
        <w:tc>
          <w:tcPr>
            <w:tcW w:w="1077"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r>
      <w:tr w:rsidR="0007487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rPr>
                <w:rFonts w:cs="Arial"/>
                <w:color w:val="000000"/>
                <w:sz w:val="22"/>
                <w:szCs w:val="22"/>
              </w:rPr>
            </w:pPr>
            <w:r>
              <w:rPr>
                <w:rFonts w:cs="Arial" w:hint="eastAsia"/>
                <w:color w:val="000000"/>
                <w:sz w:val="22"/>
                <w:szCs w:val="22"/>
              </w:rPr>
              <w:t>2101101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rPr>
                <w:rFonts w:cs="Arial"/>
                <w:color w:val="000000"/>
                <w:sz w:val="22"/>
                <w:szCs w:val="22"/>
              </w:rPr>
            </w:pPr>
            <w:r>
              <w:rPr>
                <w:rFonts w:cs="Arial" w:hint="eastAsia"/>
                <w:color w:val="000000"/>
                <w:sz w:val="22"/>
                <w:szCs w:val="22"/>
              </w:rPr>
              <w:t xml:space="preserve">  </w:t>
            </w:r>
            <w:r>
              <w:rPr>
                <w:rFonts w:cs="Arial" w:hint="eastAsia"/>
                <w:color w:val="000000"/>
                <w:sz w:val="22"/>
                <w:szCs w:val="22"/>
              </w:rPr>
              <w:t>行政单位医疗</w:t>
            </w:r>
          </w:p>
        </w:tc>
        <w:tc>
          <w:tcPr>
            <w:tcW w:w="1255"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1.29</w:t>
            </w:r>
          </w:p>
        </w:tc>
        <w:tc>
          <w:tcPr>
            <w:tcW w:w="986"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1.29</w:t>
            </w:r>
          </w:p>
        </w:tc>
        <w:tc>
          <w:tcPr>
            <w:tcW w:w="1077"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07487D" w:rsidRDefault="0007487D" w:rsidP="0007487D">
            <w:pPr>
              <w:jc w:val="right"/>
              <w:rPr>
                <w:rFonts w:cs="Arial"/>
                <w:color w:val="000000"/>
                <w:sz w:val="22"/>
                <w:szCs w:val="22"/>
              </w:rPr>
            </w:pPr>
            <w:r>
              <w:rPr>
                <w:rFonts w:cs="Arial" w:hint="eastAsia"/>
                <w:color w:val="000000"/>
                <w:sz w:val="22"/>
                <w:szCs w:val="22"/>
              </w:rPr>
              <w:t>0.00</w:t>
            </w:r>
          </w:p>
        </w:tc>
      </w:tr>
    </w:tbl>
    <w:p w:rsidR="00E24CA9" w:rsidRDefault="00550E6D">
      <w:pPr>
        <w:widowControl/>
        <w:jc w:val="left"/>
        <w:rPr>
          <w:rFonts w:eastAsia="宋体" w:cs="黑体"/>
          <w:sz w:val="21"/>
          <w:szCs w:val="24"/>
        </w:rPr>
      </w:pPr>
      <w:r>
        <w:rPr>
          <w:rFonts w:ascii="宋体" w:eastAsia="宋体" w:hAnsi="宋体" w:cs="宋体" w:hint="eastAsia"/>
          <w:sz w:val="21"/>
          <w:szCs w:val="21"/>
        </w:rPr>
        <w:t>注：本表反映部门本年度各项支出情况。</w:t>
      </w:r>
      <w:r>
        <w:rPr>
          <w:rFonts w:ascii="宋体" w:eastAsia="宋体" w:hAnsi="宋体" w:cs="宋体" w:hint="eastAsia"/>
          <w:color w:val="000000"/>
          <w:kern w:val="0"/>
          <w:sz w:val="21"/>
          <w:szCs w:val="21"/>
        </w:rPr>
        <w:t>本表金额转换为万元时，因四舍五入可能存在尾差。</w:t>
      </w:r>
    </w:p>
    <w:p w:rsidR="00E24CA9" w:rsidRDefault="00E24CA9"/>
    <w:p w:rsidR="00E24CA9" w:rsidRDefault="00E24CA9"/>
    <w:p w:rsidR="0007487D" w:rsidRDefault="0007487D">
      <w:pPr>
        <w:jc w:val="center"/>
        <w:rPr>
          <w:rFonts w:ascii="宋体" w:eastAsia="宋体" w:hAnsi="宋体" w:cs="宋体"/>
          <w:b/>
          <w:bCs/>
          <w:szCs w:val="32"/>
        </w:rPr>
      </w:pPr>
    </w:p>
    <w:p w:rsidR="0007487D" w:rsidRDefault="0007487D">
      <w:pPr>
        <w:jc w:val="center"/>
        <w:rPr>
          <w:rFonts w:ascii="宋体" w:eastAsia="宋体" w:hAnsi="宋体" w:cs="宋体"/>
          <w:b/>
          <w:bCs/>
          <w:szCs w:val="32"/>
        </w:rPr>
      </w:pPr>
    </w:p>
    <w:p w:rsidR="0007487D" w:rsidRDefault="0007487D">
      <w:pPr>
        <w:jc w:val="center"/>
        <w:rPr>
          <w:rFonts w:ascii="宋体" w:eastAsia="宋体" w:hAnsi="宋体" w:cs="宋体"/>
          <w:b/>
          <w:bCs/>
          <w:szCs w:val="32"/>
        </w:rPr>
      </w:pPr>
    </w:p>
    <w:p w:rsidR="0007487D" w:rsidRDefault="0007487D">
      <w:pPr>
        <w:jc w:val="center"/>
        <w:rPr>
          <w:rFonts w:ascii="宋体" w:eastAsia="宋体" w:hAnsi="宋体" w:cs="宋体"/>
          <w:b/>
          <w:bCs/>
          <w:szCs w:val="32"/>
        </w:rPr>
      </w:pPr>
    </w:p>
    <w:p w:rsidR="0007487D" w:rsidRDefault="0007487D">
      <w:pPr>
        <w:jc w:val="center"/>
        <w:rPr>
          <w:rFonts w:ascii="宋体" w:eastAsia="宋体" w:hAnsi="宋体" w:cs="宋体"/>
          <w:b/>
          <w:bCs/>
          <w:szCs w:val="32"/>
        </w:rPr>
      </w:pPr>
    </w:p>
    <w:p w:rsidR="0007487D" w:rsidRDefault="0007487D">
      <w:pPr>
        <w:jc w:val="center"/>
        <w:rPr>
          <w:rFonts w:ascii="宋体" w:eastAsia="宋体" w:hAnsi="宋体" w:cs="宋体"/>
          <w:b/>
          <w:bCs/>
          <w:szCs w:val="32"/>
        </w:rPr>
      </w:pPr>
    </w:p>
    <w:p w:rsidR="0007487D" w:rsidRDefault="0007487D">
      <w:pPr>
        <w:jc w:val="center"/>
        <w:rPr>
          <w:rFonts w:ascii="宋体" w:eastAsia="宋体" w:hAnsi="宋体" w:cs="宋体"/>
          <w:b/>
          <w:bCs/>
          <w:szCs w:val="32"/>
        </w:rPr>
      </w:pPr>
    </w:p>
    <w:p w:rsidR="0007487D" w:rsidRDefault="0007487D">
      <w:pPr>
        <w:jc w:val="center"/>
        <w:rPr>
          <w:rFonts w:ascii="宋体" w:eastAsia="宋体" w:hAnsi="宋体" w:cs="宋体"/>
          <w:b/>
          <w:bCs/>
          <w:szCs w:val="32"/>
        </w:rPr>
      </w:pPr>
    </w:p>
    <w:p w:rsidR="0007487D" w:rsidRDefault="0007487D">
      <w:pPr>
        <w:jc w:val="center"/>
        <w:rPr>
          <w:rFonts w:ascii="宋体" w:eastAsia="宋体" w:hAnsi="宋体" w:cs="宋体"/>
          <w:b/>
          <w:bCs/>
          <w:szCs w:val="32"/>
        </w:rPr>
      </w:pPr>
    </w:p>
    <w:p w:rsidR="0007487D" w:rsidRDefault="0007487D">
      <w:pPr>
        <w:jc w:val="center"/>
        <w:rPr>
          <w:rFonts w:ascii="宋体" w:eastAsia="宋体" w:hAnsi="宋体" w:cs="宋体"/>
          <w:b/>
          <w:bCs/>
          <w:szCs w:val="32"/>
        </w:rPr>
      </w:pPr>
    </w:p>
    <w:p w:rsidR="0007487D" w:rsidRDefault="0007487D">
      <w:pPr>
        <w:jc w:val="center"/>
        <w:rPr>
          <w:rFonts w:ascii="宋体" w:eastAsia="宋体" w:hAnsi="宋体" w:cs="宋体"/>
          <w:b/>
          <w:bCs/>
          <w:szCs w:val="32"/>
        </w:rPr>
      </w:pPr>
    </w:p>
    <w:p w:rsidR="0007487D" w:rsidRDefault="0007487D">
      <w:pPr>
        <w:jc w:val="center"/>
        <w:rPr>
          <w:rFonts w:ascii="宋体" w:eastAsia="宋体" w:hAnsi="宋体" w:cs="宋体"/>
          <w:b/>
          <w:bCs/>
          <w:szCs w:val="32"/>
        </w:rPr>
      </w:pPr>
    </w:p>
    <w:p w:rsidR="0007487D" w:rsidRDefault="0007487D">
      <w:pPr>
        <w:jc w:val="center"/>
        <w:rPr>
          <w:rFonts w:ascii="宋体" w:eastAsia="宋体" w:hAnsi="宋体" w:cs="宋体"/>
          <w:b/>
          <w:bCs/>
          <w:szCs w:val="32"/>
        </w:rPr>
      </w:pPr>
    </w:p>
    <w:p w:rsidR="0007487D" w:rsidRDefault="0007487D">
      <w:pPr>
        <w:jc w:val="center"/>
        <w:rPr>
          <w:rFonts w:ascii="宋体" w:eastAsia="宋体" w:hAnsi="宋体" w:cs="宋体"/>
          <w:b/>
          <w:bCs/>
          <w:szCs w:val="32"/>
        </w:rPr>
      </w:pPr>
    </w:p>
    <w:p w:rsidR="0007487D" w:rsidRDefault="0007487D">
      <w:pPr>
        <w:jc w:val="center"/>
        <w:rPr>
          <w:rFonts w:ascii="宋体" w:eastAsia="宋体" w:hAnsi="宋体" w:cs="宋体"/>
          <w:b/>
          <w:bCs/>
          <w:szCs w:val="32"/>
        </w:rPr>
      </w:pPr>
    </w:p>
    <w:p w:rsidR="00E24CA9" w:rsidRDefault="00550E6D">
      <w:pPr>
        <w:jc w:val="center"/>
        <w:rPr>
          <w:rFonts w:ascii="宋体" w:eastAsia="宋体" w:hAnsi="宋体" w:cs="宋体"/>
          <w:b/>
          <w:bCs/>
          <w:szCs w:val="32"/>
        </w:rPr>
      </w:pPr>
      <w:r>
        <w:rPr>
          <w:rFonts w:ascii="宋体" w:eastAsia="宋体" w:hAnsi="宋体" w:cs="宋体" w:hint="eastAsia"/>
          <w:b/>
          <w:bCs/>
          <w:szCs w:val="32"/>
        </w:rPr>
        <w:lastRenderedPageBreak/>
        <w:t>财政拨款收入支出决算总表</w:t>
      </w:r>
    </w:p>
    <w:p w:rsidR="00E24CA9" w:rsidRDefault="00550E6D">
      <w:pPr>
        <w:rPr>
          <w:rFonts w:ascii="宋体" w:eastAsia="宋体" w:hAnsi="宋体" w:cs="宋体"/>
          <w:b/>
          <w:bCs/>
          <w:sz w:val="21"/>
          <w:szCs w:val="21"/>
        </w:rPr>
      </w:pPr>
      <w:r>
        <w:rPr>
          <w:rFonts w:ascii="宋体" w:eastAsia="宋体" w:hAnsi="宋体" w:cs="宋体" w:hint="eastAsia"/>
          <w:b/>
          <w:bCs/>
          <w:sz w:val="21"/>
          <w:szCs w:val="21"/>
        </w:rPr>
        <w:t>公开04表</w:t>
      </w:r>
    </w:p>
    <w:p w:rsidR="00E24CA9" w:rsidRDefault="00550E6D">
      <w:pPr>
        <w:rPr>
          <w:rFonts w:ascii="宋体" w:eastAsia="宋体" w:hAnsi="宋体" w:cs="宋体"/>
          <w:b/>
          <w:bCs/>
          <w:sz w:val="21"/>
          <w:szCs w:val="21"/>
        </w:rPr>
      </w:pPr>
      <w:r>
        <w:rPr>
          <w:rFonts w:ascii="宋体" w:eastAsia="宋体" w:hAnsi="宋体" w:cs="宋体" w:hint="eastAsia"/>
          <w:b/>
          <w:bCs/>
          <w:sz w:val="21"/>
          <w:szCs w:val="21"/>
        </w:rPr>
        <w:t>编制部门：</w:t>
      </w:r>
      <w:r w:rsidR="0007487D" w:rsidRPr="0007487D">
        <w:rPr>
          <w:rFonts w:ascii="宋体" w:eastAsia="宋体" w:hAnsi="宋体" w:cs="宋体" w:hint="eastAsia"/>
          <w:b/>
          <w:bCs/>
          <w:sz w:val="21"/>
          <w:szCs w:val="21"/>
        </w:rPr>
        <w:t>西安市阎良区文化市场执法队</w:t>
      </w:r>
      <w:r>
        <w:rPr>
          <w:rFonts w:ascii="宋体" w:eastAsia="宋体" w:hAnsi="宋体" w:cs="宋体" w:hint="eastAsia"/>
          <w:b/>
          <w:bCs/>
          <w:sz w:val="21"/>
          <w:szCs w:val="21"/>
        </w:rPr>
        <w:t xml:space="preserve">                             金额单位：万元</w:t>
      </w:r>
    </w:p>
    <w:tbl>
      <w:tblPr>
        <w:tblW w:w="8700" w:type="dxa"/>
        <w:tblLayout w:type="fixed"/>
        <w:tblCellMar>
          <w:top w:w="15" w:type="dxa"/>
          <w:left w:w="15" w:type="dxa"/>
          <w:bottom w:w="15" w:type="dxa"/>
          <w:right w:w="15" w:type="dxa"/>
        </w:tblCellMar>
        <w:tblLook w:val="04A0" w:firstRow="1" w:lastRow="0" w:firstColumn="1" w:lastColumn="0" w:noHBand="0" w:noVBand="1"/>
      </w:tblPr>
      <w:tblGrid>
        <w:gridCol w:w="1705"/>
        <w:gridCol w:w="1072"/>
        <w:gridCol w:w="2703"/>
        <w:gridCol w:w="1134"/>
        <w:gridCol w:w="1102"/>
        <w:gridCol w:w="984"/>
      </w:tblGrid>
      <w:tr w:rsidR="00E24CA9">
        <w:trPr>
          <w:trHeight w:val="367"/>
        </w:trPr>
        <w:tc>
          <w:tcPr>
            <w:tcW w:w="2777" w:type="dxa"/>
            <w:gridSpan w:val="2"/>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收入</w:t>
            </w:r>
          </w:p>
        </w:tc>
        <w:tc>
          <w:tcPr>
            <w:tcW w:w="5923" w:type="dxa"/>
            <w:gridSpan w:val="4"/>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支出</w:t>
            </w:r>
          </w:p>
        </w:tc>
      </w:tr>
      <w:tr w:rsidR="00E24CA9">
        <w:trPr>
          <w:trHeight w:val="1020"/>
        </w:trPr>
        <w:tc>
          <w:tcPr>
            <w:tcW w:w="1705"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    目</w:t>
            </w:r>
          </w:p>
        </w:tc>
        <w:tc>
          <w:tcPr>
            <w:tcW w:w="1072"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决算数</w:t>
            </w:r>
          </w:p>
        </w:tc>
        <w:tc>
          <w:tcPr>
            <w:tcW w:w="2703"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项目</w:t>
            </w:r>
          </w:p>
        </w:tc>
        <w:tc>
          <w:tcPr>
            <w:tcW w:w="1134"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合计</w:t>
            </w:r>
          </w:p>
        </w:tc>
        <w:tc>
          <w:tcPr>
            <w:tcW w:w="1102"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一般公共预算财政拨款</w:t>
            </w:r>
          </w:p>
        </w:tc>
        <w:tc>
          <w:tcPr>
            <w:tcW w:w="984"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政府性基金预算财政拨款</w:t>
            </w:r>
          </w:p>
        </w:tc>
      </w:tr>
      <w:tr w:rsidR="00C660DC">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1、一般公共预算财政拨款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widowControl/>
              <w:jc w:val="right"/>
              <w:rPr>
                <w:rFonts w:ascii="宋体" w:eastAsia="宋体" w:hAnsi="宋体" w:cs="Arial"/>
                <w:color w:val="000000"/>
                <w:kern w:val="0"/>
                <w:sz w:val="22"/>
                <w:szCs w:val="22"/>
              </w:rPr>
            </w:pPr>
            <w:r>
              <w:rPr>
                <w:rFonts w:cs="Arial" w:hint="eastAsia"/>
                <w:color w:val="000000"/>
                <w:sz w:val="22"/>
                <w:szCs w:val="22"/>
              </w:rPr>
              <w:t>67.48</w:t>
            </w:r>
          </w:p>
        </w:tc>
        <w:tc>
          <w:tcPr>
            <w:tcW w:w="2703"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1、一般公共服务支出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widowControl/>
              <w:jc w:val="right"/>
              <w:rPr>
                <w:rFonts w:ascii="宋体" w:eastAsia="宋体" w:hAnsi="宋体" w:cs="Arial"/>
                <w:color w:val="000000"/>
                <w:kern w:val="0"/>
                <w:sz w:val="22"/>
                <w:szCs w:val="22"/>
              </w:rPr>
            </w:pPr>
            <w:r>
              <w:rPr>
                <w:rFonts w:cs="Arial" w:hint="eastAsia"/>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r>
      <w:tr w:rsidR="00C660DC">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2、政府性基金预算财政拨款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c>
          <w:tcPr>
            <w:tcW w:w="2703"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2、外交支出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r>
      <w:tr w:rsidR="00C660DC">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widowControl/>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3、国有资本经营预算收入</w:t>
            </w:r>
          </w:p>
        </w:tc>
        <w:tc>
          <w:tcPr>
            <w:tcW w:w="107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c>
          <w:tcPr>
            <w:tcW w:w="2703"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3、国防支出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r>
      <w:tr w:rsidR="00C660DC">
        <w:trPr>
          <w:trHeight w:val="367"/>
        </w:trPr>
        <w:tc>
          <w:tcPr>
            <w:tcW w:w="1705" w:type="dxa"/>
            <w:tcBorders>
              <w:top w:val="single" w:sz="4" w:space="0" w:color="000000"/>
              <w:left w:val="single" w:sz="4" w:space="0" w:color="000000"/>
              <w:bottom w:val="single" w:sz="4" w:space="0" w:color="000000"/>
              <w:right w:val="single" w:sz="4" w:space="0" w:color="000000"/>
            </w:tcBorders>
            <w:vAlign w:val="bottom"/>
          </w:tcPr>
          <w:p w:rsidR="00C660DC" w:rsidRDefault="00C660DC" w:rsidP="00C660D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4、公共安全支出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r>
      <w:tr w:rsidR="00C660DC">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5、教育支出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r>
      <w:tr w:rsidR="00C660DC">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6、科学技术支出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r>
      <w:tr w:rsidR="00C660DC">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7、</w:t>
            </w:r>
            <w:r>
              <w:rPr>
                <w:rFonts w:ascii="宋体" w:eastAsia="宋体" w:hAnsi="宋体" w:cs="宋体" w:hint="eastAsia"/>
                <w:color w:val="000000"/>
                <w:spacing w:val="-11"/>
                <w:w w:val="98"/>
                <w:kern w:val="0"/>
                <w:sz w:val="21"/>
                <w:szCs w:val="21"/>
              </w:rPr>
              <w:t>文化旅游体育与传媒支出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61.68</w:t>
            </w:r>
          </w:p>
        </w:tc>
        <w:tc>
          <w:tcPr>
            <w:tcW w:w="110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61.68</w:t>
            </w:r>
          </w:p>
        </w:tc>
        <w:tc>
          <w:tcPr>
            <w:tcW w:w="98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r>
      <w:tr w:rsidR="00C660DC">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8、社会保障和就业支出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4.51</w:t>
            </w:r>
          </w:p>
        </w:tc>
        <w:tc>
          <w:tcPr>
            <w:tcW w:w="110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4.51</w:t>
            </w:r>
          </w:p>
        </w:tc>
        <w:tc>
          <w:tcPr>
            <w:tcW w:w="98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r>
      <w:tr w:rsidR="00C660DC">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9、卫生健康支出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1.29</w:t>
            </w:r>
          </w:p>
        </w:tc>
        <w:tc>
          <w:tcPr>
            <w:tcW w:w="110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1.29</w:t>
            </w:r>
          </w:p>
        </w:tc>
        <w:tc>
          <w:tcPr>
            <w:tcW w:w="98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r>
      <w:tr w:rsidR="00C660DC">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10、节能环保支出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r>
      <w:tr w:rsidR="00C660DC">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11、城乡社区支出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r>
      <w:tr w:rsidR="00C660DC">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12、农林水支出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r>
      <w:tr w:rsidR="00C660DC">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13、交通运输支出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r>
      <w:tr w:rsidR="00C660DC">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14、资源勘探信息等支出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r>
      <w:tr w:rsidR="00C660DC">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15、商业服务业等支出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r>
      <w:tr w:rsidR="00C660DC">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16、金融支出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r>
      <w:tr w:rsidR="00C660DC">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17、援助其他地区支出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r>
      <w:tr w:rsidR="00C660DC">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18、</w:t>
            </w:r>
            <w:r>
              <w:rPr>
                <w:rFonts w:ascii="宋体" w:eastAsia="宋体" w:hAnsi="宋体" w:cs="宋体" w:hint="eastAsia"/>
                <w:color w:val="000000"/>
                <w:spacing w:val="-11"/>
                <w:w w:val="98"/>
                <w:kern w:val="0"/>
                <w:sz w:val="21"/>
                <w:szCs w:val="21"/>
              </w:rPr>
              <w:t>自然资源海洋气象等支出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r>
      <w:tr w:rsidR="00C660DC">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19、住房保障支出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r>
      <w:tr w:rsidR="00C660DC">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20、粮油物资储备支出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r>
      <w:tr w:rsidR="00C660DC">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21、灾害防治及应急管理支出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r>
      <w:tr w:rsidR="00C660DC">
        <w:trPr>
          <w:trHeight w:val="378"/>
        </w:trPr>
        <w:tc>
          <w:tcPr>
            <w:tcW w:w="1705"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widowControl/>
              <w:jc w:val="center"/>
              <w:textAlignment w:val="center"/>
              <w:rPr>
                <w:rFonts w:ascii="宋体" w:eastAsia="宋体" w:hAnsi="宋体" w:cs="宋体"/>
                <w:b/>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widowControl/>
              <w:jc w:val="right"/>
              <w:textAlignment w:val="center"/>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C660DC" w:rsidRDefault="00C660DC" w:rsidP="00C660DC">
            <w:pPr>
              <w:widowControl/>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22、其他支出</w:t>
            </w:r>
          </w:p>
        </w:tc>
        <w:tc>
          <w:tcPr>
            <w:tcW w:w="1134" w:type="dxa"/>
            <w:tcBorders>
              <w:top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c>
          <w:tcPr>
            <w:tcW w:w="1102" w:type="dxa"/>
            <w:tcBorders>
              <w:top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c>
          <w:tcPr>
            <w:tcW w:w="984" w:type="dxa"/>
            <w:tcBorders>
              <w:top w:val="single" w:sz="4" w:space="0" w:color="000000"/>
              <w:bottom w:val="single" w:sz="4" w:space="0" w:color="000000"/>
              <w:right w:val="single" w:sz="4" w:space="0" w:color="000000"/>
            </w:tcBorders>
            <w:vAlign w:val="center"/>
          </w:tcPr>
          <w:p w:rsidR="00C660DC" w:rsidRDefault="00C660DC" w:rsidP="00C660DC">
            <w:pPr>
              <w:jc w:val="right"/>
              <w:rPr>
                <w:rFonts w:cs="Arial"/>
                <w:color w:val="000000"/>
                <w:sz w:val="22"/>
                <w:szCs w:val="22"/>
              </w:rPr>
            </w:pPr>
            <w:r>
              <w:rPr>
                <w:rFonts w:cs="Arial" w:hint="eastAsia"/>
                <w:color w:val="000000"/>
                <w:sz w:val="22"/>
                <w:szCs w:val="22"/>
              </w:rPr>
              <w:t>0.00</w:t>
            </w:r>
          </w:p>
        </w:tc>
      </w:tr>
    </w:tbl>
    <w:p w:rsidR="00E24CA9" w:rsidRDefault="00E24CA9"/>
    <w:p w:rsidR="00E24CA9" w:rsidRDefault="00E24CA9"/>
    <w:p w:rsidR="00E24CA9" w:rsidRDefault="00550E6D">
      <w:pPr>
        <w:jc w:val="center"/>
        <w:rPr>
          <w:rFonts w:ascii="宋体" w:eastAsia="宋体" w:hAnsi="宋体" w:cs="宋体"/>
          <w:b/>
          <w:bCs/>
          <w:szCs w:val="32"/>
        </w:rPr>
      </w:pPr>
      <w:r>
        <w:rPr>
          <w:rFonts w:ascii="宋体" w:eastAsia="宋体" w:hAnsi="宋体" w:cs="宋体" w:hint="eastAsia"/>
          <w:b/>
          <w:bCs/>
          <w:szCs w:val="32"/>
        </w:rPr>
        <w:lastRenderedPageBreak/>
        <w:t xml:space="preserve">财政拨款收入支出决算总表 </w:t>
      </w:r>
    </w:p>
    <w:p w:rsidR="00E24CA9" w:rsidRDefault="00550E6D">
      <w:pPr>
        <w:rPr>
          <w:rFonts w:ascii="宋体" w:eastAsia="宋体" w:hAnsi="宋体" w:cs="宋体"/>
          <w:b/>
          <w:bCs/>
          <w:sz w:val="21"/>
          <w:szCs w:val="21"/>
        </w:rPr>
      </w:pPr>
      <w:r>
        <w:rPr>
          <w:rFonts w:ascii="宋体" w:eastAsia="宋体" w:hAnsi="宋体" w:cs="宋体" w:hint="eastAsia"/>
          <w:b/>
          <w:bCs/>
          <w:sz w:val="21"/>
          <w:szCs w:val="21"/>
        </w:rPr>
        <w:t xml:space="preserve"> 公开04表</w:t>
      </w:r>
    </w:p>
    <w:p w:rsidR="00E24CA9" w:rsidRDefault="00550E6D">
      <w:pPr>
        <w:rPr>
          <w:rFonts w:ascii="宋体" w:eastAsia="宋体" w:hAnsi="宋体" w:cs="宋体"/>
          <w:b/>
          <w:bCs/>
          <w:sz w:val="21"/>
          <w:szCs w:val="21"/>
        </w:rPr>
      </w:pPr>
      <w:r>
        <w:rPr>
          <w:rFonts w:ascii="宋体" w:eastAsia="宋体" w:hAnsi="宋体" w:cs="宋体" w:hint="eastAsia"/>
          <w:b/>
          <w:bCs/>
          <w:sz w:val="21"/>
          <w:szCs w:val="21"/>
        </w:rPr>
        <w:t>编制部门：</w:t>
      </w:r>
      <w:r w:rsidR="00C660DC" w:rsidRPr="00C660DC">
        <w:rPr>
          <w:rFonts w:ascii="宋体" w:eastAsia="宋体" w:hAnsi="宋体" w:cs="宋体" w:hint="eastAsia"/>
          <w:b/>
          <w:bCs/>
          <w:sz w:val="21"/>
          <w:szCs w:val="21"/>
        </w:rPr>
        <w:t>西安市阎良区文化市场执法队</w:t>
      </w:r>
      <w:r>
        <w:rPr>
          <w:rFonts w:ascii="宋体" w:eastAsia="宋体" w:hAnsi="宋体" w:cs="宋体" w:hint="eastAsia"/>
          <w:b/>
          <w:bCs/>
          <w:sz w:val="21"/>
          <w:szCs w:val="21"/>
        </w:rPr>
        <w:t xml:space="preserve">                            金额单位：万元</w:t>
      </w:r>
    </w:p>
    <w:tbl>
      <w:tblPr>
        <w:tblW w:w="8860" w:type="dxa"/>
        <w:tblLayout w:type="fixed"/>
        <w:tblCellMar>
          <w:top w:w="15" w:type="dxa"/>
          <w:left w:w="15" w:type="dxa"/>
          <w:bottom w:w="15" w:type="dxa"/>
          <w:right w:w="15" w:type="dxa"/>
        </w:tblCellMar>
        <w:tblLook w:val="04A0" w:firstRow="1" w:lastRow="0" w:firstColumn="1" w:lastColumn="0" w:noHBand="0" w:noVBand="1"/>
      </w:tblPr>
      <w:tblGrid>
        <w:gridCol w:w="2003"/>
        <w:gridCol w:w="1554"/>
        <w:gridCol w:w="1815"/>
        <w:gridCol w:w="1230"/>
        <w:gridCol w:w="1061"/>
        <w:gridCol w:w="1197"/>
      </w:tblGrid>
      <w:tr w:rsidR="00E24CA9">
        <w:trPr>
          <w:trHeight w:val="578"/>
        </w:trPr>
        <w:tc>
          <w:tcPr>
            <w:tcW w:w="3557" w:type="dxa"/>
            <w:gridSpan w:val="2"/>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收入</w:t>
            </w:r>
          </w:p>
        </w:tc>
        <w:tc>
          <w:tcPr>
            <w:tcW w:w="5303" w:type="dxa"/>
            <w:gridSpan w:val="4"/>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支出</w:t>
            </w:r>
          </w:p>
        </w:tc>
      </w:tr>
      <w:tr w:rsidR="00E24CA9">
        <w:trPr>
          <w:trHeight w:val="999"/>
        </w:trPr>
        <w:tc>
          <w:tcPr>
            <w:tcW w:w="2003"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    目</w:t>
            </w:r>
          </w:p>
        </w:tc>
        <w:tc>
          <w:tcPr>
            <w:tcW w:w="1554"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决算数</w:t>
            </w:r>
          </w:p>
        </w:tc>
        <w:tc>
          <w:tcPr>
            <w:tcW w:w="1815"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项目</w:t>
            </w:r>
          </w:p>
        </w:tc>
        <w:tc>
          <w:tcPr>
            <w:tcW w:w="1230"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合计</w:t>
            </w:r>
          </w:p>
        </w:tc>
        <w:tc>
          <w:tcPr>
            <w:tcW w:w="1061"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一般公共预算财政拨款</w:t>
            </w:r>
          </w:p>
        </w:tc>
        <w:tc>
          <w:tcPr>
            <w:tcW w:w="1197"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政府性基金预算财政拨款</w:t>
            </w:r>
          </w:p>
        </w:tc>
      </w:tr>
      <w:tr w:rsidR="00AA53FE">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AA53FE" w:rsidRDefault="00AA53FE" w:rsidP="00AA53FE">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本年收入合计</w:t>
            </w:r>
          </w:p>
        </w:tc>
        <w:tc>
          <w:tcPr>
            <w:tcW w:w="1554" w:type="dxa"/>
            <w:tcBorders>
              <w:top w:val="single" w:sz="4" w:space="0" w:color="000000"/>
              <w:left w:val="single" w:sz="4" w:space="0" w:color="000000"/>
              <w:bottom w:val="single" w:sz="4" w:space="0" w:color="000000"/>
              <w:right w:val="single" w:sz="4" w:space="0" w:color="000000"/>
            </w:tcBorders>
            <w:vAlign w:val="center"/>
          </w:tcPr>
          <w:p w:rsidR="00AA53FE" w:rsidRDefault="00AA53FE" w:rsidP="00AA53FE">
            <w:pPr>
              <w:widowControl/>
              <w:jc w:val="right"/>
              <w:rPr>
                <w:rFonts w:ascii="宋体" w:eastAsia="宋体" w:hAnsi="宋体" w:cs="Arial"/>
                <w:color w:val="000000"/>
                <w:kern w:val="0"/>
                <w:sz w:val="22"/>
                <w:szCs w:val="22"/>
              </w:rPr>
            </w:pPr>
            <w:r>
              <w:rPr>
                <w:rFonts w:cs="Arial" w:hint="eastAsia"/>
                <w:color w:val="000000"/>
                <w:sz w:val="22"/>
                <w:szCs w:val="22"/>
              </w:rPr>
              <w:t>67.48</w:t>
            </w:r>
          </w:p>
        </w:tc>
        <w:tc>
          <w:tcPr>
            <w:tcW w:w="1815" w:type="dxa"/>
            <w:tcBorders>
              <w:top w:val="single" w:sz="4" w:space="0" w:color="000000"/>
              <w:left w:val="single" w:sz="4" w:space="0" w:color="000000"/>
              <w:bottom w:val="single" w:sz="4" w:space="0" w:color="000000"/>
              <w:right w:val="single" w:sz="4" w:space="0" w:color="000000"/>
            </w:tcBorders>
            <w:vAlign w:val="center"/>
          </w:tcPr>
          <w:p w:rsidR="00AA53FE" w:rsidRDefault="00AA53FE" w:rsidP="00AA53FE">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230" w:type="dxa"/>
            <w:tcBorders>
              <w:top w:val="single" w:sz="4" w:space="0" w:color="000000"/>
              <w:left w:val="single" w:sz="4" w:space="0" w:color="000000"/>
              <w:bottom w:val="single" w:sz="4" w:space="0" w:color="000000"/>
              <w:right w:val="single" w:sz="4" w:space="0" w:color="000000"/>
            </w:tcBorders>
            <w:vAlign w:val="center"/>
          </w:tcPr>
          <w:p w:rsidR="00AA53FE" w:rsidRDefault="00AA53FE" w:rsidP="00AA53FE">
            <w:pPr>
              <w:widowControl/>
              <w:jc w:val="right"/>
              <w:rPr>
                <w:rFonts w:ascii="宋体" w:eastAsia="宋体" w:hAnsi="宋体" w:cs="Arial"/>
                <w:color w:val="000000"/>
                <w:kern w:val="0"/>
                <w:sz w:val="22"/>
                <w:szCs w:val="22"/>
              </w:rPr>
            </w:pPr>
            <w:r>
              <w:rPr>
                <w:rFonts w:cs="Arial" w:hint="eastAsia"/>
                <w:color w:val="000000"/>
                <w:sz w:val="22"/>
                <w:szCs w:val="22"/>
              </w:rPr>
              <w:t>67.48</w:t>
            </w:r>
          </w:p>
        </w:tc>
        <w:tc>
          <w:tcPr>
            <w:tcW w:w="1061" w:type="dxa"/>
            <w:tcBorders>
              <w:top w:val="single" w:sz="4" w:space="0" w:color="000000"/>
              <w:left w:val="single" w:sz="4" w:space="0" w:color="000000"/>
              <w:bottom w:val="single" w:sz="4" w:space="0" w:color="000000"/>
              <w:right w:val="single" w:sz="4" w:space="0" w:color="000000"/>
            </w:tcBorders>
            <w:vAlign w:val="center"/>
          </w:tcPr>
          <w:p w:rsidR="00AA53FE" w:rsidRDefault="00AA53FE" w:rsidP="00AA53FE">
            <w:pPr>
              <w:jc w:val="right"/>
              <w:rPr>
                <w:rFonts w:cs="Arial"/>
                <w:color w:val="000000"/>
                <w:sz w:val="22"/>
                <w:szCs w:val="22"/>
              </w:rPr>
            </w:pPr>
            <w:r>
              <w:rPr>
                <w:rFonts w:cs="Arial" w:hint="eastAsia"/>
                <w:color w:val="000000"/>
                <w:sz w:val="22"/>
                <w:szCs w:val="22"/>
              </w:rPr>
              <w:t>67.48</w:t>
            </w:r>
          </w:p>
        </w:tc>
        <w:tc>
          <w:tcPr>
            <w:tcW w:w="1197" w:type="dxa"/>
            <w:tcBorders>
              <w:top w:val="single" w:sz="4" w:space="0" w:color="000000"/>
              <w:left w:val="single" w:sz="4" w:space="0" w:color="000000"/>
              <w:bottom w:val="single" w:sz="4" w:space="0" w:color="000000"/>
              <w:right w:val="single" w:sz="4" w:space="0" w:color="000000"/>
            </w:tcBorders>
            <w:vAlign w:val="center"/>
          </w:tcPr>
          <w:p w:rsidR="00AA53FE" w:rsidRDefault="00AA53FE" w:rsidP="00AA53FE">
            <w:pPr>
              <w:jc w:val="right"/>
              <w:rPr>
                <w:rFonts w:cs="Arial"/>
                <w:color w:val="000000"/>
                <w:sz w:val="22"/>
                <w:szCs w:val="22"/>
              </w:rPr>
            </w:pPr>
            <w:r>
              <w:rPr>
                <w:rFonts w:cs="Arial" w:hint="eastAsia"/>
                <w:color w:val="000000"/>
                <w:sz w:val="22"/>
                <w:szCs w:val="22"/>
              </w:rPr>
              <w:t>0.00</w:t>
            </w:r>
          </w:p>
        </w:tc>
      </w:tr>
      <w:tr w:rsidR="00AA53FE">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AA53FE" w:rsidRDefault="00AA53FE" w:rsidP="00AA53FE">
            <w:pPr>
              <w:widowControl/>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年初财政拨款结转和结余</w:t>
            </w:r>
          </w:p>
        </w:tc>
        <w:tc>
          <w:tcPr>
            <w:tcW w:w="1554" w:type="dxa"/>
            <w:tcBorders>
              <w:top w:val="single" w:sz="4" w:space="0" w:color="000000"/>
              <w:left w:val="single" w:sz="4" w:space="0" w:color="000000"/>
              <w:bottom w:val="single" w:sz="4" w:space="0" w:color="000000"/>
              <w:right w:val="single" w:sz="4" w:space="0" w:color="000000"/>
            </w:tcBorders>
            <w:vAlign w:val="center"/>
          </w:tcPr>
          <w:p w:rsidR="00AA53FE" w:rsidRDefault="00AA53FE" w:rsidP="00AA53FE">
            <w:pPr>
              <w:jc w:val="right"/>
              <w:rPr>
                <w:rFonts w:cs="Arial"/>
                <w:color w:val="000000"/>
                <w:sz w:val="22"/>
                <w:szCs w:val="22"/>
              </w:rPr>
            </w:pPr>
            <w:r>
              <w:rPr>
                <w:rFonts w:cs="Arial" w:hint="eastAsia"/>
                <w:color w:val="000000"/>
                <w:sz w:val="22"/>
                <w:szCs w:val="22"/>
              </w:rPr>
              <w:t>0.00</w:t>
            </w:r>
          </w:p>
        </w:tc>
        <w:tc>
          <w:tcPr>
            <w:tcW w:w="1815" w:type="dxa"/>
            <w:tcBorders>
              <w:top w:val="single" w:sz="4" w:space="0" w:color="000000"/>
              <w:left w:val="single" w:sz="4" w:space="0" w:color="000000"/>
              <w:bottom w:val="single" w:sz="4" w:space="0" w:color="000000"/>
              <w:right w:val="single" w:sz="4" w:space="0" w:color="000000"/>
            </w:tcBorders>
            <w:vAlign w:val="center"/>
          </w:tcPr>
          <w:p w:rsidR="00AA53FE" w:rsidRDefault="00AA53FE" w:rsidP="00AA53FE">
            <w:pPr>
              <w:widowControl/>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年末财政拨款</w:t>
            </w:r>
          </w:p>
          <w:p w:rsidR="00AA53FE" w:rsidRDefault="00AA53FE" w:rsidP="00AA53FE">
            <w:pPr>
              <w:widowControl/>
              <w:jc w:val="center"/>
              <w:textAlignment w:val="center"/>
              <w:rPr>
                <w:rFonts w:ascii="宋体" w:eastAsia="宋体" w:hAnsi="宋体" w:cs="宋体"/>
                <w:b/>
                <w:color w:val="000000"/>
                <w:kern w:val="0"/>
                <w:sz w:val="21"/>
                <w:szCs w:val="21"/>
              </w:rPr>
            </w:pPr>
            <w:r>
              <w:rPr>
                <w:rFonts w:ascii="宋体" w:eastAsia="宋体" w:hAnsi="宋体" w:cs="宋体" w:hint="eastAsia"/>
                <w:color w:val="000000"/>
                <w:kern w:val="0"/>
                <w:sz w:val="21"/>
                <w:szCs w:val="21"/>
              </w:rPr>
              <w:t>结转和结余</w:t>
            </w:r>
          </w:p>
        </w:tc>
        <w:tc>
          <w:tcPr>
            <w:tcW w:w="1230" w:type="dxa"/>
            <w:tcBorders>
              <w:top w:val="single" w:sz="4" w:space="0" w:color="000000"/>
              <w:left w:val="single" w:sz="4" w:space="0" w:color="000000"/>
              <w:bottom w:val="single" w:sz="4" w:space="0" w:color="000000"/>
              <w:right w:val="single" w:sz="4" w:space="0" w:color="000000"/>
            </w:tcBorders>
            <w:vAlign w:val="center"/>
          </w:tcPr>
          <w:p w:rsidR="00AA53FE" w:rsidRDefault="00AA53FE" w:rsidP="00AA53FE">
            <w:pPr>
              <w:jc w:val="right"/>
              <w:rPr>
                <w:rFonts w:cs="Arial"/>
                <w:color w:val="000000"/>
                <w:sz w:val="22"/>
                <w:szCs w:val="22"/>
              </w:rPr>
            </w:pPr>
            <w:r>
              <w:rPr>
                <w:rFonts w:cs="Arial" w:hint="eastAsia"/>
                <w:color w:val="000000"/>
                <w:sz w:val="22"/>
                <w:szCs w:val="22"/>
              </w:rPr>
              <w:t>0.00</w:t>
            </w:r>
          </w:p>
        </w:tc>
        <w:tc>
          <w:tcPr>
            <w:tcW w:w="1061" w:type="dxa"/>
            <w:tcBorders>
              <w:top w:val="single" w:sz="4" w:space="0" w:color="000000"/>
              <w:left w:val="single" w:sz="4" w:space="0" w:color="000000"/>
              <w:bottom w:val="single" w:sz="4" w:space="0" w:color="000000"/>
              <w:right w:val="single" w:sz="4" w:space="0" w:color="000000"/>
            </w:tcBorders>
            <w:vAlign w:val="center"/>
          </w:tcPr>
          <w:p w:rsidR="00AA53FE" w:rsidRDefault="00AA53FE" w:rsidP="00AA53FE">
            <w:pPr>
              <w:jc w:val="right"/>
              <w:rPr>
                <w:rFonts w:cs="Arial"/>
                <w:color w:val="000000"/>
                <w:sz w:val="22"/>
                <w:szCs w:val="22"/>
              </w:rPr>
            </w:pPr>
            <w:r>
              <w:rPr>
                <w:rFonts w:cs="Arial" w:hint="eastAsia"/>
                <w:color w:val="000000"/>
                <w:sz w:val="22"/>
                <w:szCs w:val="22"/>
              </w:rPr>
              <w:t>0.00</w:t>
            </w:r>
          </w:p>
        </w:tc>
        <w:tc>
          <w:tcPr>
            <w:tcW w:w="1197" w:type="dxa"/>
            <w:tcBorders>
              <w:top w:val="single" w:sz="4" w:space="0" w:color="000000"/>
              <w:left w:val="single" w:sz="4" w:space="0" w:color="000000"/>
              <w:bottom w:val="single" w:sz="4" w:space="0" w:color="000000"/>
              <w:right w:val="single" w:sz="4" w:space="0" w:color="000000"/>
            </w:tcBorders>
            <w:vAlign w:val="center"/>
          </w:tcPr>
          <w:p w:rsidR="00AA53FE" w:rsidRDefault="00AA53FE" w:rsidP="00AA53FE">
            <w:pPr>
              <w:jc w:val="right"/>
              <w:rPr>
                <w:rFonts w:cs="Arial"/>
                <w:color w:val="000000"/>
                <w:sz w:val="22"/>
                <w:szCs w:val="22"/>
              </w:rPr>
            </w:pPr>
            <w:r>
              <w:rPr>
                <w:rFonts w:cs="Arial" w:hint="eastAsia"/>
                <w:color w:val="000000"/>
                <w:sz w:val="22"/>
                <w:szCs w:val="22"/>
              </w:rPr>
              <w:t>0.00</w:t>
            </w:r>
          </w:p>
        </w:tc>
      </w:tr>
      <w:tr w:rsidR="00AA53FE">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AA53FE" w:rsidRDefault="00AA53FE" w:rsidP="00AA53FE">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一、一般公共预</w:t>
            </w:r>
          </w:p>
          <w:p w:rsidR="00AA53FE" w:rsidRDefault="00AA53FE" w:rsidP="00AA53FE">
            <w:pPr>
              <w:widowControl/>
              <w:ind w:firstLineChars="200" w:firstLine="420"/>
              <w:textAlignment w:val="center"/>
              <w:rPr>
                <w:rFonts w:ascii="宋体" w:eastAsia="宋体" w:hAnsi="宋体" w:cs="宋体"/>
                <w:b/>
                <w:color w:val="000000"/>
                <w:kern w:val="0"/>
                <w:sz w:val="21"/>
                <w:szCs w:val="21"/>
              </w:rPr>
            </w:pPr>
            <w:r>
              <w:rPr>
                <w:rFonts w:ascii="宋体" w:eastAsia="宋体" w:hAnsi="宋体" w:cs="宋体" w:hint="eastAsia"/>
                <w:color w:val="000000"/>
                <w:kern w:val="0"/>
                <w:sz w:val="21"/>
                <w:szCs w:val="21"/>
              </w:rPr>
              <w:t>算财政拨款</w:t>
            </w:r>
          </w:p>
        </w:tc>
        <w:tc>
          <w:tcPr>
            <w:tcW w:w="1554" w:type="dxa"/>
            <w:tcBorders>
              <w:top w:val="single" w:sz="4" w:space="0" w:color="000000"/>
              <w:left w:val="single" w:sz="4" w:space="0" w:color="000000"/>
              <w:bottom w:val="single" w:sz="4" w:space="0" w:color="000000"/>
              <w:right w:val="single" w:sz="4" w:space="0" w:color="000000"/>
            </w:tcBorders>
            <w:vAlign w:val="center"/>
          </w:tcPr>
          <w:p w:rsidR="00AA53FE" w:rsidRDefault="00AA53FE" w:rsidP="00AA53FE">
            <w:pPr>
              <w:jc w:val="right"/>
              <w:rPr>
                <w:rFonts w:cs="Arial"/>
                <w:color w:val="000000"/>
                <w:sz w:val="22"/>
                <w:szCs w:val="22"/>
              </w:rPr>
            </w:pPr>
            <w:r>
              <w:rPr>
                <w:rFonts w:cs="Arial" w:hint="eastAsia"/>
                <w:color w:val="000000"/>
                <w:sz w:val="22"/>
                <w:szCs w:val="22"/>
              </w:rPr>
              <w:t>0.00</w:t>
            </w:r>
          </w:p>
        </w:tc>
        <w:tc>
          <w:tcPr>
            <w:tcW w:w="1815" w:type="dxa"/>
            <w:tcBorders>
              <w:top w:val="single" w:sz="4" w:space="0" w:color="000000"/>
              <w:left w:val="single" w:sz="4" w:space="0" w:color="000000"/>
              <w:bottom w:val="single" w:sz="4" w:space="0" w:color="000000"/>
              <w:right w:val="single" w:sz="4" w:space="0" w:color="000000"/>
            </w:tcBorders>
            <w:vAlign w:val="center"/>
          </w:tcPr>
          <w:p w:rsidR="00AA53FE" w:rsidRDefault="00AA53FE" w:rsidP="00AA53FE">
            <w:pPr>
              <w:widowControl/>
              <w:jc w:val="center"/>
              <w:textAlignment w:val="center"/>
              <w:rPr>
                <w:rFonts w:ascii="宋体" w:eastAsia="宋体" w:hAnsi="宋体" w:cs="宋体"/>
                <w:b/>
                <w:color w:val="000000"/>
                <w:kern w:val="0"/>
                <w:sz w:val="21"/>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rsidR="00AA53FE" w:rsidRDefault="00AA53FE" w:rsidP="00AA53FE">
            <w:pPr>
              <w:jc w:val="right"/>
              <w:rPr>
                <w:rFonts w:cs="Arial"/>
                <w:color w:val="000000"/>
                <w:sz w:val="22"/>
                <w:szCs w:val="22"/>
              </w:rPr>
            </w:pPr>
            <w:r>
              <w:rPr>
                <w:rFonts w:cs="Arial" w:hint="eastAsia"/>
                <w:color w:val="000000"/>
                <w:sz w:val="22"/>
                <w:szCs w:val="22"/>
              </w:rPr>
              <w:t xml:space="preserve">　</w:t>
            </w:r>
          </w:p>
        </w:tc>
        <w:tc>
          <w:tcPr>
            <w:tcW w:w="1061" w:type="dxa"/>
            <w:tcBorders>
              <w:top w:val="single" w:sz="4" w:space="0" w:color="000000"/>
              <w:left w:val="single" w:sz="4" w:space="0" w:color="000000"/>
              <w:bottom w:val="single" w:sz="4" w:space="0" w:color="000000"/>
              <w:right w:val="single" w:sz="4" w:space="0" w:color="000000"/>
            </w:tcBorders>
            <w:vAlign w:val="center"/>
          </w:tcPr>
          <w:p w:rsidR="00AA53FE" w:rsidRDefault="00AA53FE" w:rsidP="00AA53FE">
            <w:pPr>
              <w:jc w:val="right"/>
              <w:rPr>
                <w:rFonts w:cs="Arial"/>
                <w:color w:val="000000"/>
                <w:sz w:val="22"/>
                <w:szCs w:val="22"/>
              </w:rPr>
            </w:pPr>
            <w:r>
              <w:rPr>
                <w:rFonts w:cs="Arial" w:hint="eastAsia"/>
                <w:color w:val="000000"/>
                <w:sz w:val="22"/>
                <w:szCs w:val="22"/>
              </w:rPr>
              <w:t xml:space="preserve">　</w:t>
            </w:r>
          </w:p>
        </w:tc>
        <w:tc>
          <w:tcPr>
            <w:tcW w:w="1197" w:type="dxa"/>
            <w:tcBorders>
              <w:top w:val="single" w:sz="4" w:space="0" w:color="000000"/>
              <w:left w:val="single" w:sz="4" w:space="0" w:color="000000"/>
              <w:bottom w:val="single" w:sz="4" w:space="0" w:color="000000"/>
              <w:right w:val="single" w:sz="4" w:space="0" w:color="000000"/>
            </w:tcBorders>
            <w:vAlign w:val="center"/>
          </w:tcPr>
          <w:p w:rsidR="00AA53FE" w:rsidRDefault="00AA53FE" w:rsidP="00AA53FE">
            <w:pPr>
              <w:jc w:val="right"/>
              <w:rPr>
                <w:rFonts w:cs="Arial"/>
                <w:color w:val="000000"/>
                <w:sz w:val="22"/>
                <w:szCs w:val="22"/>
              </w:rPr>
            </w:pPr>
            <w:r>
              <w:rPr>
                <w:rFonts w:cs="Arial" w:hint="eastAsia"/>
                <w:color w:val="000000"/>
                <w:sz w:val="22"/>
                <w:szCs w:val="22"/>
              </w:rPr>
              <w:t xml:space="preserve">　</w:t>
            </w:r>
          </w:p>
        </w:tc>
      </w:tr>
      <w:tr w:rsidR="00AA53FE">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AA53FE" w:rsidRDefault="00AA53FE" w:rsidP="00AA53FE">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二、政府性基金预</w:t>
            </w:r>
          </w:p>
          <w:p w:rsidR="00AA53FE" w:rsidRDefault="00AA53FE" w:rsidP="00AA53FE">
            <w:pPr>
              <w:widowControl/>
              <w:ind w:firstLineChars="200" w:firstLine="420"/>
              <w:textAlignment w:val="center"/>
              <w:rPr>
                <w:rFonts w:ascii="宋体" w:eastAsia="宋体" w:hAnsi="宋体" w:cs="宋体"/>
                <w:b/>
                <w:color w:val="000000"/>
                <w:kern w:val="0"/>
                <w:sz w:val="21"/>
                <w:szCs w:val="21"/>
              </w:rPr>
            </w:pPr>
            <w:r>
              <w:rPr>
                <w:rFonts w:ascii="宋体" w:eastAsia="宋体" w:hAnsi="宋体" w:cs="宋体" w:hint="eastAsia"/>
                <w:color w:val="000000"/>
                <w:kern w:val="0"/>
                <w:sz w:val="21"/>
                <w:szCs w:val="21"/>
              </w:rPr>
              <w:t>算财政拨款</w:t>
            </w:r>
          </w:p>
        </w:tc>
        <w:tc>
          <w:tcPr>
            <w:tcW w:w="1554" w:type="dxa"/>
            <w:tcBorders>
              <w:top w:val="single" w:sz="4" w:space="0" w:color="000000"/>
              <w:left w:val="single" w:sz="4" w:space="0" w:color="000000"/>
              <w:bottom w:val="single" w:sz="4" w:space="0" w:color="000000"/>
              <w:right w:val="single" w:sz="4" w:space="0" w:color="000000"/>
            </w:tcBorders>
            <w:vAlign w:val="center"/>
          </w:tcPr>
          <w:p w:rsidR="00AA53FE" w:rsidRDefault="00AA53FE" w:rsidP="00AA53FE">
            <w:pPr>
              <w:jc w:val="right"/>
              <w:rPr>
                <w:rFonts w:cs="Arial"/>
                <w:color w:val="000000"/>
                <w:sz w:val="22"/>
                <w:szCs w:val="22"/>
              </w:rPr>
            </w:pPr>
            <w:r>
              <w:rPr>
                <w:rFonts w:cs="Arial" w:hint="eastAsia"/>
                <w:color w:val="000000"/>
                <w:sz w:val="22"/>
                <w:szCs w:val="22"/>
              </w:rPr>
              <w:t>0.00</w:t>
            </w:r>
          </w:p>
        </w:tc>
        <w:tc>
          <w:tcPr>
            <w:tcW w:w="1815" w:type="dxa"/>
            <w:tcBorders>
              <w:top w:val="single" w:sz="4" w:space="0" w:color="000000"/>
              <w:left w:val="single" w:sz="4" w:space="0" w:color="000000"/>
              <w:bottom w:val="single" w:sz="4" w:space="0" w:color="000000"/>
              <w:right w:val="single" w:sz="4" w:space="0" w:color="000000"/>
            </w:tcBorders>
            <w:vAlign w:val="center"/>
          </w:tcPr>
          <w:p w:rsidR="00AA53FE" w:rsidRDefault="00AA53FE" w:rsidP="00AA53FE">
            <w:pPr>
              <w:widowControl/>
              <w:jc w:val="center"/>
              <w:textAlignment w:val="center"/>
              <w:rPr>
                <w:rFonts w:ascii="宋体" w:eastAsia="宋体" w:hAnsi="宋体" w:cs="宋体"/>
                <w:b/>
                <w:color w:val="000000"/>
                <w:kern w:val="0"/>
                <w:sz w:val="21"/>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rsidR="00AA53FE" w:rsidRDefault="00AA53FE" w:rsidP="00AA53FE">
            <w:pPr>
              <w:jc w:val="right"/>
              <w:rPr>
                <w:rFonts w:cs="Arial"/>
                <w:color w:val="000000"/>
                <w:sz w:val="22"/>
                <w:szCs w:val="22"/>
              </w:rPr>
            </w:pPr>
            <w:r>
              <w:rPr>
                <w:rFonts w:cs="Arial" w:hint="eastAsia"/>
                <w:color w:val="000000"/>
                <w:sz w:val="22"/>
                <w:szCs w:val="22"/>
              </w:rPr>
              <w:t xml:space="preserve">　</w:t>
            </w:r>
          </w:p>
        </w:tc>
        <w:tc>
          <w:tcPr>
            <w:tcW w:w="1061" w:type="dxa"/>
            <w:tcBorders>
              <w:top w:val="single" w:sz="4" w:space="0" w:color="000000"/>
              <w:left w:val="single" w:sz="4" w:space="0" w:color="000000"/>
              <w:bottom w:val="single" w:sz="4" w:space="0" w:color="000000"/>
              <w:right w:val="single" w:sz="4" w:space="0" w:color="000000"/>
            </w:tcBorders>
            <w:vAlign w:val="center"/>
          </w:tcPr>
          <w:p w:rsidR="00AA53FE" w:rsidRDefault="00AA53FE" w:rsidP="00AA53FE">
            <w:pPr>
              <w:jc w:val="right"/>
              <w:rPr>
                <w:rFonts w:cs="Arial"/>
                <w:color w:val="000000"/>
                <w:sz w:val="22"/>
                <w:szCs w:val="22"/>
              </w:rPr>
            </w:pPr>
            <w:r>
              <w:rPr>
                <w:rFonts w:cs="Arial" w:hint="eastAsia"/>
                <w:color w:val="000000"/>
                <w:sz w:val="22"/>
                <w:szCs w:val="22"/>
              </w:rPr>
              <w:t xml:space="preserve">　</w:t>
            </w:r>
          </w:p>
        </w:tc>
        <w:tc>
          <w:tcPr>
            <w:tcW w:w="1197" w:type="dxa"/>
            <w:tcBorders>
              <w:top w:val="single" w:sz="4" w:space="0" w:color="000000"/>
              <w:left w:val="single" w:sz="4" w:space="0" w:color="000000"/>
              <w:bottom w:val="single" w:sz="4" w:space="0" w:color="000000"/>
              <w:right w:val="single" w:sz="4" w:space="0" w:color="000000"/>
            </w:tcBorders>
            <w:vAlign w:val="center"/>
          </w:tcPr>
          <w:p w:rsidR="00AA53FE" w:rsidRDefault="00AA53FE" w:rsidP="00AA53FE">
            <w:pPr>
              <w:jc w:val="right"/>
              <w:rPr>
                <w:rFonts w:cs="Arial"/>
                <w:color w:val="000000"/>
                <w:sz w:val="22"/>
                <w:szCs w:val="22"/>
              </w:rPr>
            </w:pPr>
            <w:r>
              <w:rPr>
                <w:rFonts w:cs="Arial" w:hint="eastAsia"/>
                <w:color w:val="000000"/>
                <w:sz w:val="22"/>
                <w:szCs w:val="22"/>
              </w:rPr>
              <w:t xml:space="preserve">　</w:t>
            </w:r>
          </w:p>
        </w:tc>
      </w:tr>
      <w:tr w:rsidR="00AA53FE">
        <w:trPr>
          <w:trHeight w:val="562"/>
        </w:trPr>
        <w:tc>
          <w:tcPr>
            <w:tcW w:w="2003" w:type="dxa"/>
            <w:tcBorders>
              <w:top w:val="single" w:sz="4" w:space="0" w:color="000000"/>
              <w:left w:val="single" w:sz="4" w:space="0" w:color="000000"/>
              <w:bottom w:val="single" w:sz="4" w:space="0" w:color="000000"/>
              <w:right w:val="single" w:sz="4" w:space="0" w:color="000000"/>
            </w:tcBorders>
            <w:vAlign w:val="center"/>
          </w:tcPr>
          <w:p w:rsidR="00AA53FE" w:rsidRDefault="00AA53FE" w:rsidP="00AA53FE">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收入总计</w:t>
            </w:r>
          </w:p>
        </w:tc>
        <w:tc>
          <w:tcPr>
            <w:tcW w:w="1554" w:type="dxa"/>
            <w:tcBorders>
              <w:top w:val="single" w:sz="4" w:space="0" w:color="000000"/>
              <w:left w:val="single" w:sz="4" w:space="0" w:color="000000"/>
              <w:bottom w:val="single" w:sz="4" w:space="0" w:color="000000"/>
              <w:right w:val="single" w:sz="4" w:space="0" w:color="000000"/>
            </w:tcBorders>
            <w:vAlign w:val="center"/>
          </w:tcPr>
          <w:p w:rsidR="00AA53FE" w:rsidRDefault="00AA53FE" w:rsidP="00AA53FE">
            <w:pPr>
              <w:jc w:val="right"/>
              <w:rPr>
                <w:rFonts w:cs="Arial"/>
                <w:color w:val="000000"/>
                <w:sz w:val="22"/>
                <w:szCs w:val="22"/>
              </w:rPr>
            </w:pPr>
            <w:r>
              <w:rPr>
                <w:rFonts w:cs="Arial" w:hint="eastAsia"/>
                <w:color w:val="000000"/>
                <w:sz w:val="22"/>
                <w:szCs w:val="22"/>
              </w:rPr>
              <w:t>67.48</w:t>
            </w:r>
          </w:p>
        </w:tc>
        <w:tc>
          <w:tcPr>
            <w:tcW w:w="1815" w:type="dxa"/>
            <w:tcBorders>
              <w:top w:val="single" w:sz="4" w:space="0" w:color="000000"/>
              <w:left w:val="single" w:sz="4" w:space="0" w:color="000000"/>
              <w:bottom w:val="single" w:sz="4" w:space="0" w:color="000000"/>
              <w:right w:val="single" w:sz="4" w:space="0" w:color="000000"/>
            </w:tcBorders>
            <w:vAlign w:val="center"/>
          </w:tcPr>
          <w:p w:rsidR="00AA53FE" w:rsidRDefault="00AA53FE" w:rsidP="00AA53FE">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支出总计</w:t>
            </w:r>
          </w:p>
        </w:tc>
        <w:tc>
          <w:tcPr>
            <w:tcW w:w="1230" w:type="dxa"/>
            <w:tcBorders>
              <w:top w:val="single" w:sz="4" w:space="0" w:color="000000"/>
              <w:left w:val="single" w:sz="4" w:space="0" w:color="000000"/>
              <w:bottom w:val="single" w:sz="4" w:space="0" w:color="000000"/>
              <w:right w:val="single" w:sz="4" w:space="0" w:color="000000"/>
            </w:tcBorders>
            <w:vAlign w:val="center"/>
          </w:tcPr>
          <w:p w:rsidR="00AA53FE" w:rsidRDefault="00AA53FE" w:rsidP="00AA53FE">
            <w:pPr>
              <w:jc w:val="right"/>
              <w:rPr>
                <w:rFonts w:cs="Arial"/>
                <w:color w:val="000000"/>
                <w:sz w:val="22"/>
                <w:szCs w:val="22"/>
              </w:rPr>
            </w:pPr>
            <w:r>
              <w:rPr>
                <w:rFonts w:cs="Arial" w:hint="eastAsia"/>
                <w:color w:val="000000"/>
                <w:sz w:val="22"/>
                <w:szCs w:val="22"/>
              </w:rPr>
              <w:t>67.48</w:t>
            </w:r>
          </w:p>
        </w:tc>
        <w:tc>
          <w:tcPr>
            <w:tcW w:w="1061" w:type="dxa"/>
            <w:tcBorders>
              <w:top w:val="single" w:sz="4" w:space="0" w:color="000000"/>
              <w:left w:val="single" w:sz="4" w:space="0" w:color="000000"/>
              <w:bottom w:val="single" w:sz="4" w:space="0" w:color="000000"/>
              <w:right w:val="single" w:sz="4" w:space="0" w:color="000000"/>
            </w:tcBorders>
            <w:vAlign w:val="center"/>
          </w:tcPr>
          <w:p w:rsidR="00AA53FE" w:rsidRDefault="00AA53FE" w:rsidP="00AA53FE">
            <w:pPr>
              <w:jc w:val="right"/>
              <w:rPr>
                <w:rFonts w:cs="Arial"/>
                <w:color w:val="000000"/>
                <w:sz w:val="22"/>
                <w:szCs w:val="22"/>
              </w:rPr>
            </w:pPr>
            <w:r>
              <w:rPr>
                <w:rFonts w:cs="Arial" w:hint="eastAsia"/>
                <w:color w:val="000000"/>
                <w:sz w:val="22"/>
                <w:szCs w:val="22"/>
              </w:rPr>
              <w:t>67.48</w:t>
            </w:r>
          </w:p>
        </w:tc>
        <w:tc>
          <w:tcPr>
            <w:tcW w:w="1197" w:type="dxa"/>
            <w:tcBorders>
              <w:top w:val="single" w:sz="4" w:space="0" w:color="000000"/>
              <w:left w:val="single" w:sz="4" w:space="0" w:color="000000"/>
              <w:bottom w:val="single" w:sz="4" w:space="0" w:color="000000"/>
              <w:right w:val="single" w:sz="4" w:space="0" w:color="000000"/>
            </w:tcBorders>
            <w:vAlign w:val="center"/>
          </w:tcPr>
          <w:p w:rsidR="00AA53FE" w:rsidRDefault="00AA53FE" w:rsidP="00AA53FE">
            <w:pPr>
              <w:jc w:val="right"/>
              <w:rPr>
                <w:rFonts w:cs="Arial"/>
                <w:color w:val="000000"/>
                <w:sz w:val="22"/>
                <w:szCs w:val="22"/>
              </w:rPr>
            </w:pPr>
            <w:r>
              <w:rPr>
                <w:rFonts w:cs="Arial" w:hint="eastAsia"/>
                <w:color w:val="000000"/>
                <w:sz w:val="22"/>
                <w:szCs w:val="22"/>
              </w:rPr>
              <w:t>0.00</w:t>
            </w:r>
          </w:p>
        </w:tc>
      </w:tr>
    </w:tbl>
    <w:p w:rsidR="00E24CA9" w:rsidRDefault="00E24CA9">
      <w:pPr>
        <w:rPr>
          <w:rFonts w:ascii="宋体" w:eastAsia="宋体" w:hAnsi="宋体" w:cs="宋体"/>
          <w:sz w:val="21"/>
          <w:szCs w:val="21"/>
        </w:rPr>
      </w:pPr>
    </w:p>
    <w:p w:rsidR="00E24CA9" w:rsidRDefault="00550E6D">
      <w:pPr>
        <w:widowControl/>
        <w:ind w:left="210" w:hangingChars="100" w:hanging="210"/>
        <w:jc w:val="left"/>
        <w:rPr>
          <w:rFonts w:eastAsia="宋体" w:cs="黑体"/>
          <w:sz w:val="21"/>
          <w:szCs w:val="24"/>
        </w:rPr>
      </w:pPr>
      <w:r>
        <w:rPr>
          <w:rFonts w:ascii="宋体" w:eastAsia="宋体" w:hAnsi="宋体" w:cs="宋体" w:hint="eastAsia"/>
          <w:sz w:val="21"/>
          <w:szCs w:val="21"/>
        </w:rPr>
        <w:t>注：本表反映部门本年度一般公共预算财政拨款和政府性基金预算财政拨款的总收支和年末结转结余情况。</w:t>
      </w:r>
      <w:r>
        <w:rPr>
          <w:rFonts w:ascii="宋体" w:eastAsia="宋体" w:hAnsi="宋体" w:cs="宋体" w:hint="eastAsia"/>
          <w:color w:val="000000"/>
          <w:kern w:val="0"/>
          <w:sz w:val="21"/>
          <w:szCs w:val="21"/>
        </w:rPr>
        <w:t>本表金额转换为万元时，因四舍五入可能存在尾差。</w:t>
      </w:r>
    </w:p>
    <w:p w:rsidR="00E24CA9" w:rsidRDefault="00E24CA9">
      <w:pPr>
        <w:rPr>
          <w:rFonts w:ascii="仿宋_GB2312" w:eastAsia="仿宋_GB2312" w:hAnsi="仿宋_GB2312" w:cs="仿宋_GB2312"/>
          <w:szCs w:val="32"/>
        </w:rPr>
      </w:pPr>
    </w:p>
    <w:p w:rsidR="00E24CA9" w:rsidRDefault="00E24CA9"/>
    <w:p w:rsidR="00E24CA9" w:rsidRDefault="00E24CA9"/>
    <w:p w:rsidR="00E24CA9" w:rsidRDefault="00E24CA9"/>
    <w:p w:rsidR="00E24CA9" w:rsidRDefault="00E24CA9"/>
    <w:p w:rsidR="00E24CA9" w:rsidRDefault="00E24CA9"/>
    <w:p w:rsidR="00E24CA9" w:rsidRDefault="00E24CA9"/>
    <w:p w:rsidR="00E24CA9" w:rsidRDefault="00E24CA9"/>
    <w:p w:rsidR="00E24CA9" w:rsidRDefault="00E24CA9"/>
    <w:p w:rsidR="00E24CA9" w:rsidRDefault="00E24CA9"/>
    <w:p w:rsidR="00E24CA9" w:rsidRDefault="00550E6D">
      <w:pPr>
        <w:jc w:val="center"/>
        <w:rPr>
          <w:rFonts w:ascii="宋体" w:eastAsia="宋体" w:hAnsi="宋体" w:cs="宋体"/>
          <w:b/>
          <w:bCs/>
          <w:szCs w:val="32"/>
        </w:rPr>
      </w:pPr>
      <w:r>
        <w:rPr>
          <w:rFonts w:ascii="宋体" w:eastAsia="宋体" w:hAnsi="宋体" w:cs="宋体" w:hint="eastAsia"/>
          <w:b/>
          <w:bCs/>
          <w:szCs w:val="32"/>
        </w:rPr>
        <w:lastRenderedPageBreak/>
        <w:t>一般公共预算财政拨款支出决算表（按功能分类科目）</w:t>
      </w:r>
    </w:p>
    <w:p w:rsidR="00E24CA9" w:rsidRDefault="00550E6D">
      <w:pPr>
        <w:rPr>
          <w:rFonts w:ascii="宋体" w:eastAsia="宋体" w:hAnsi="宋体" w:cs="宋体"/>
          <w:b/>
          <w:bCs/>
          <w:sz w:val="21"/>
          <w:szCs w:val="21"/>
        </w:rPr>
      </w:pPr>
      <w:r>
        <w:rPr>
          <w:rFonts w:ascii="宋体" w:eastAsia="宋体" w:hAnsi="宋体" w:cs="宋体" w:hint="eastAsia"/>
          <w:b/>
          <w:bCs/>
          <w:sz w:val="21"/>
          <w:szCs w:val="21"/>
        </w:rPr>
        <w:t xml:space="preserve">                                                                      公开05表</w:t>
      </w:r>
    </w:p>
    <w:p w:rsidR="00E24CA9" w:rsidRDefault="00550E6D">
      <w:pPr>
        <w:rPr>
          <w:rFonts w:ascii="宋体" w:eastAsia="宋体" w:hAnsi="宋体" w:cs="宋体"/>
          <w:b/>
          <w:bCs/>
          <w:sz w:val="21"/>
          <w:szCs w:val="21"/>
        </w:rPr>
      </w:pPr>
      <w:r>
        <w:rPr>
          <w:rFonts w:ascii="宋体" w:eastAsia="宋体" w:hAnsi="宋体" w:cs="宋体" w:hint="eastAsia"/>
          <w:b/>
          <w:bCs/>
          <w:sz w:val="21"/>
          <w:szCs w:val="21"/>
        </w:rPr>
        <w:t>编制部门：</w:t>
      </w:r>
      <w:r w:rsidR="002E044E" w:rsidRPr="002E044E">
        <w:rPr>
          <w:rFonts w:ascii="宋体" w:eastAsia="宋体" w:hAnsi="宋体" w:cs="宋体" w:hint="eastAsia"/>
          <w:b/>
          <w:bCs/>
          <w:sz w:val="21"/>
          <w:szCs w:val="21"/>
        </w:rPr>
        <w:t>西安市阎良区文化市场执法队</w:t>
      </w:r>
      <w:r>
        <w:rPr>
          <w:rFonts w:ascii="宋体" w:eastAsia="宋体" w:hAnsi="宋体" w:cs="宋体" w:hint="eastAsia"/>
          <w:b/>
          <w:bCs/>
          <w:sz w:val="21"/>
          <w:szCs w:val="21"/>
        </w:rPr>
        <w:t xml:space="preserve">                        金额单位：万元</w:t>
      </w:r>
    </w:p>
    <w:tbl>
      <w:tblPr>
        <w:tblW w:w="8777" w:type="dxa"/>
        <w:tblLayout w:type="fixed"/>
        <w:tblCellMar>
          <w:top w:w="15" w:type="dxa"/>
          <w:left w:w="15" w:type="dxa"/>
          <w:bottom w:w="15" w:type="dxa"/>
          <w:right w:w="15" w:type="dxa"/>
        </w:tblCellMar>
        <w:tblLook w:val="04A0" w:firstRow="1" w:lastRow="0" w:firstColumn="1" w:lastColumn="0" w:noHBand="0" w:noVBand="1"/>
      </w:tblPr>
      <w:tblGrid>
        <w:gridCol w:w="1170"/>
        <w:gridCol w:w="1537"/>
        <w:gridCol w:w="1006"/>
        <w:gridCol w:w="1020"/>
        <w:gridCol w:w="935"/>
        <w:gridCol w:w="1039"/>
        <w:gridCol w:w="1020"/>
        <w:gridCol w:w="1050"/>
      </w:tblGrid>
      <w:tr w:rsidR="00E24CA9">
        <w:trPr>
          <w:trHeight w:val="414"/>
        </w:trPr>
        <w:tc>
          <w:tcPr>
            <w:tcW w:w="2707" w:type="dxa"/>
            <w:gridSpan w:val="2"/>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006" w:type="dxa"/>
            <w:vMerge w:val="restart"/>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2994" w:type="dxa"/>
            <w:gridSpan w:val="3"/>
            <w:tcBorders>
              <w:top w:val="single" w:sz="4" w:space="0" w:color="000000"/>
              <w:left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20" w:type="dxa"/>
            <w:vMerge w:val="restart"/>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050" w:type="dxa"/>
            <w:vMerge w:val="restart"/>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备注</w:t>
            </w:r>
          </w:p>
        </w:tc>
      </w:tr>
      <w:tr w:rsidR="00E24CA9">
        <w:trPr>
          <w:trHeight w:val="781"/>
        </w:trPr>
        <w:tc>
          <w:tcPr>
            <w:tcW w:w="1170"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537"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006" w:type="dxa"/>
            <w:vMerge/>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935"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人员经费</w:t>
            </w:r>
          </w:p>
        </w:tc>
        <w:tc>
          <w:tcPr>
            <w:tcW w:w="1039"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公用经费</w:t>
            </w:r>
          </w:p>
        </w:tc>
        <w:tc>
          <w:tcPr>
            <w:tcW w:w="1020" w:type="dxa"/>
            <w:vMerge/>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r>
      <w:tr w:rsidR="002E044E">
        <w:trPr>
          <w:trHeight w:val="414"/>
        </w:trPr>
        <w:tc>
          <w:tcPr>
            <w:tcW w:w="2707" w:type="dxa"/>
            <w:gridSpan w:val="2"/>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widowControl/>
              <w:jc w:val="center"/>
              <w:textAlignment w:val="center"/>
              <w:rPr>
                <w:rFonts w:ascii="宋体" w:eastAsia="宋体" w:hAnsi="宋体" w:cs="宋体"/>
                <w:color w:val="000000"/>
                <w:sz w:val="21"/>
                <w:szCs w:val="21"/>
              </w:rPr>
            </w:pPr>
            <w:r>
              <w:rPr>
                <w:rFonts w:ascii="宋体" w:eastAsia="宋体" w:hAnsi="宋体" w:cs="宋体" w:hint="eastAsia"/>
                <w:b/>
                <w:bCs/>
                <w:color w:val="000000"/>
                <w:kern w:val="0"/>
                <w:sz w:val="21"/>
                <w:szCs w:val="21"/>
              </w:rPr>
              <w:t>合计</w:t>
            </w:r>
          </w:p>
        </w:tc>
        <w:tc>
          <w:tcPr>
            <w:tcW w:w="1006"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widowControl/>
              <w:jc w:val="right"/>
              <w:rPr>
                <w:rFonts w:ascii="宋体" w:eastAsia="宋体" w:hAnsi="宋体" w:cs="Arial"/>
                <w:color w:val="000000"/>
                <w:kern w:val="0"/>
                <w:sz w:val="22"/>
                <w:szCs w:val="22"/>
              </w:rPr>
            </w:pPr>
            <w:r>
              <w:rPr>
                <w:rFonts w:cs="Arial" w:hint="eastAsia"/>
                <w:color w:val="000000"/>
                <w:sz w:val="22"/>
                <w:szCs w:val="22"/>
              </w:rPr>
              <w:t>67.48</w:t>
            </w:r>
          </w:p>
        </w:tc>
        <w:tc>
          <w:tcPr>
            <w:tcW w:w="102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64.63</w:t>
            </w:r>
          </w:p>
        </w:tc>
        <w:tc>
          <w:tcPr>
            <w:tcW w:w="935"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57.58</w:t>
            </w:r>
          </w:p>
        </w:tc>
        <w:tc>
          <w:tcPr>
            <w:tcW w:w="1039"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7.05</w:t>
            </w:r>
          </w:p>
        </w:tc>
        <w:tc>
          <w:tcPr>
            <w:tcW w:w="102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2.85</w:t>
            </w:r>
          </w:p>
        </w:tc>
        <w:tc>
          <w:tcPr>
            <w:tcW w:w="105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ascii="宋体" w:eastAsia="宋体" w:hAnsi="宋体" w:cs="宋体"/>
                <w:color w:val="000000"/>
                <w:sz w:val="21"/>
                <w:szCs w:val="21"/>
              </w:rPr>
            </w:pPr>
          </w:p>
        </w:tc>
      </w:tr>
      <w:tr w:rsidR="002E044E">
        <w:trPr>
          <w:trHeight w:val="696"/>
        </w:trPr>
        <w:tc>
          <w:tcPr>
            <w:tcW w:w="117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widowControl/>
              <w:jc w:val="left"/>
              <w:rPr>
                <w:rFonts w:ascii="宋体" w:eastAsia="宋体" w:hAnsi="宋体" w:cs="Arial"/>
                <w:color w:val="000000"/>
                <w:kern w:val="0"/>
                <w:sz w:val="22"/>
                <w:szCs w:val="22"/>
              </w:rPr>
            </w:pPr>
            <w:r>
              <w:rPr>
                <w:rFonts w:cs="Arial" w:hint="eastAsia"/>
                <w:color w:val="000000"/>
                <w:sz w:val="22"/>
                <w:szCs w:val="22"/>
              </w:rPr>
              <w:t>207</w:t>
            </w:r>
          </w:p>
        </w:tc>
        <w:tc>
          <w:tcPr>
            <w:tcW w:w="1537"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rPr>
                <w:rFonts w:cs="Arial"/>
                <w:color w:val="000000"/>
                <w:sz w:val="22"/>
                <w:szCs w:val="22"/>
              </w:rPr>
            </w:pPr>
            <w:r>
              <w:rPr>
                <w:rFonts w:cs="Arial" w:hint="eastAsia"/>
                <w:color w:val="000000"/>
                <w:sz w:val="22"/>
                <w:szCs w:val="22"/>
              </w:rPr>
              <w:t>文化旅游体育与传媒支出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widowControl/>
              <w:jc w:val="right"/>
              <w:rPr>
                <w:rFonts w:ascii="宋体" w:eastAsia="宋体" w:hAnsi="宋体" w:cs="Arial"/>
                <w:color w:val="000000"/>
                <w:kern w:val="0"/>
                <w:sz w:val="22"/>
                <w:szCs w:val="22"/>
              </w:rPr>
            </w:pPr>
            <w:r>
              <w:rPr>
                <w:rFonts w:cs="Arial" w:hint="eastAsia"/>
                <w:color w:val="000000"/>
                <w:sz w:val="22"/>
                <w:szCs w:val="22"/>
              </w:rPr>
              <w:t>61.68</w:t>
            </w:r>
          </w:p>
        </w:tc>
        <w:tc>
          <w:tcPr>
            <w:tcW w:w="102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58.83</w:t>
            </w:r>
          </w:p>
        </w:tc>
        <w:tc>
          <w:tcPr>
            <w:tcW w:w="935"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51.78</w:t>
            </w:r>
          </w:p>
        </w:tc>
        <w:tc>
          <w:tcPr>
            <w:tcW w:w="1039"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7.05</w:t>
            </w:r>
          </w:p>
        </w:tc>
        <w:tc>
          <w:tcPr>
            <w:tcW w:w="102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2.85</w:t>
            </w:r>
          </w:p>
        </w:tc>
        <w:tc>
          <w:tcPr>
            <w:tcW w:w="105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ascii="宋体" w:eastAsia="宋体" w:hAnsi="宋体" w:cs="宋体"/>
                <w:color w:val="000000"/>
                <w:sz w:val="21"/>
                <w:szCs w:val="21"/>
              </w:rPr>
            </w:pPr>
          </w:p>
        </w:tc>
      </w:tr>
      <w:tr w:rsidR="002E044E">
        <w:trPr>
          <w:trHeight w:val="704"/>
        </w:trPr>
        <w:tc>
          <w:tcPr>
            <w:tcW w:w="117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rPr>
                <w:rFonts w:cs="Arial"/>
                <w:color w:val="000000"/>
                <w:sz w:val="22"/>
                <w:szCs w:val="22"/>
              </w:rPr>
            </w:pPr>
            <w:r>
              <w:rPr>
                <w:rFonts w:cs="Arial" w:hint="eastAsia"/>
                <w:color w:val="000000"/>
                <w:sz w:val="22"/>
                <w:szCs w:val="22"/>
              </w:rPr>
              <w:t>20701</w:t>
            </w:r>
          </w:p>
        </w:tc>
        <w:tc>
          <w:tcPr>
            <w:tcW w:w="1537"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rPr>
                <w:rFonts w:cs="Arial"/>
                <w:color w:val="000000"/>
                <w:sz w:val="22"/>
                <w:szCs w:val="22"/>
              </w:rPr>
            </w:pPr>
            <w:r>
              <w:rPr>
                <w:rFonts w:cs="Arial" w:hint="eastAsia"/>
                <w:color w:val="000000"/>
                <w:sz w:val="22"/>
                <w:szCs w:val="22"/>
              </w:rPr>
              <w:t>文化和旅游</w:t>
            </w:r>
          </w:p>
        </w:tc>
        <w:tc>
          <w:tcPr>
            <w:tcW w:w="1006"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61.68</w:t>
            </w:r>
          </w:p>
        </w:tc>
        <w:tc>
          <w:tcPr>
            <w:tcW w:w="102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58.83</w:t>
            </w:r>
          </w:p>
        </w:tc>
        <w:tc>
          <w:tcPr>
            <w:tcW w:w="935"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51.78</w:t>
            </w:r>
          </w:p>
        </w:tc>
        <w:tc>
          <w:tcPr>
            <w:tcW w:w="1039"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7.05</w:t>
            </w:r>
          </w:p>
        </w:tc>
        <w:tc>
          <w:tcPr>
            <w:tcW w:w="102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2.85</w:t>
            </w:r>
          </w:p>
        </w:tc>
        <w:tc>
          <w:tcPr>
            <w:tcW w:w="105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ascii="宋体" w:eastAsia="宋体" w:hAnsi="宋体" w:cs="宋体"/>
                <w:color w:val="000000"/>
                <w:sz w:val="21"/>
                <w:szCs w:val="21"/>
              </w:rPr>
            </w:pPr>
          </w:p>
        </w:tc>
      </w:tr>
      <w:tr w:rsidR="002E044E">
        <w:trPr>
          <w:trHeight w:val="781"/>
        </w:trPr>
        <w:tc>
          <w:tcPr>
            <w:tcW w:w="117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rPr>
                <w:rFonts w:cs="Arial"/>
                <w:color w:val="000000"/>
                <w:sz w:val="22"/>
                <w:szCs w:val="22"/>
              </w:rPr>
            </w:pPr>
            <w:r>
              <w:rPr>
                <w:rFonts w:cs="Arial" w:hint="eastAsia"/>
                <w:color w:val="000000"/>
                <w:sz w:val="22"/>
                <w:szCs w:val="22"/>
              </w:rPr>
              <w:t>2070101</w:t>
            </w:r>
          </w:p>
        </w:tc>
        <w:tc>
          <w:tcPr>
            <w:tcW w:w="1537"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rPr>
                <w:rFonts w:cs="Arial"/>
                <w:color w:val="000000"/>
                <w:sz w:val="22"/>
                <w:szCs w:val="22"/>
              </w:rPr>
            </w:pPr>
            <w:r>
              <w:rPr>
                <w:rFonts w:cs="Arial" w:hint="eastAsia"/>
                <w:color w:val="000000"/>
                <w:sz w:val="22"/>
                <w:szCs w:val="22"/>
              </w:rPr>
              <w:t xml:space="preserve">  </w:t>
            </w:r>
            <w:r>
              <w:rPr>
                <w:rFonts w:cs="Arial" w:hint="eastAsia"/>
                <w:color w:val="000000"/>
                <w:sz w:val="22"/>
                <w:szCs w:val="22"/>
              </w:rPr>
              <w:t>行政运行</w:t>
            </w:r>
          </w:p>
        </w:tc>
        <w:tc>
          <w:tcPr>
            <w:tcW w:w="1006"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54.84</w:t>
            </w:r>
          </w:p>
        </w:tc>
        <w:tc>
          <w:tcPr>
            <w:tcW w:w="102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54.84</w:t>
            </w:r>
          </w:p>
        </w:tc>
        <w:tc>
          <w:tcPr>
            <w:tcW w:w="935"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51.78</w:t>
            </w:r>
          </w:p>
        </w:tc>
        <w:tc>
          <w:tcPr>
            <w:tcW w:w="1039"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3.06</w:t>
            </w:r>
          </w:p>
        </w:tc>
        <w:tc>
          <w:tcPr>
            <w:tcW w:w="102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ascii="宋体" w:eastAsia="宋体" w:hAnsi="宋体" w:cs="宋体"/>
                <w:color w:val="000000"/>
                <w:sz w:val="21"/>
                <w:szCs w:val="21"/>
              </w:rPr>
            </w:pPr>
          </w:p>
        </w:tc>
      </w:tr>
      <w:tr w:rsidR="002E044E">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rPr>
                <w:rFonts w:cs="Arial"/>
                <w:color w:val="000000"/>
                <w:sz w:val="22"/>
                <w:szCs w:val="22"/>
              </w:rPr>
            </w:pPr>
            <w:r>
              <w:rPr>
                <w:rFonts w:cs="Arial" w:hint="eastAsia"/>
                <w:color w:val="000000"/>
                <w:sz w:val="22"/>
                <w:szCs w:val="22"/>
              </w:rPr>
              <w:t>2070112</w:t>
            </w:r>
          </w:p>
        </w:tc>
        <w:tc>
          <w:tcPr>
            <w:tcW w:w="1537"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rPr>
                <w:rFonts w:cs="Arial"/>
                <w:color w:val="000000"/>
                <w:sz w:val="22"/>
                <w:szCs w:val="22"/>
              </w:rPr>
            </w:pPr>
            <w:r>
              <w:rPr>
                <w:rFonts w:cs="Arial" w:hint="eastAsia"/>
                <w:color w:val="000000"/>
                <w:sz w:val="22"/>
                <w:szCs w:val="22"/>
              </w:rPr>
              <w:t xml:space="preserve">  </w:t>
            </w:r>
            <w:r>
              <w:rPr>
                <w:rFonts w:cs="Arial" w:hint="eastAsia"/>
                <w:color w:val="000000"/>
                <w:sz w:val="22"/>
                <w:szCs w:val="22"/>
              </w:rPr>
              <w:t>文化和旅游市场管理</w:t>
            </w:r>
          </w:p>
        </w:tc>
        <w:tc>
          <w:tcPr>
            <w:tcW w:w="1006"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6.84</w:t>
            </w:r>
          </w:p>
        </w:tc>
        <w:tc>
          <w:tcPr>
            <w:tcW w:w="102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3.99</w:t>
            </w:r>
          </w:p>
        </w:tc>
        <w:tc>
          <w:tcPr>
            <w:tcW w:w="935"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3.99</w:t>
            </w:r>
          </w:p>
        </w:tc>
        <w:tc>
          <w:tcPr>
            <w:tcW w:w="102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2.85</w:t>
            </w:r>
          </w:p>
        </w:tc>
        <w:tc>
          <w:tcPr>
            <w:tcW w:w="105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ascii="宋体" w:eastAsia="宋体" w:hAnsi="宋体" w:cs="宋体"/>
                <w:color w:val="000000"/>
                <w:sz w:val="21"/>
                <w:szCs w:val="21"/>
              </w:rPr>
            </w:pPr>
          </w:p>
        </w:tc>
      </w:tr>
      <w:tr w:rsidR="002E044E">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rPr>
                <w:rFonts w:cs="Arial"/>
                <w:color w:val="000000"/>
                <w:sz w:val="22"/>
                <w:szCs w:val="22"/>
              </w:rPr>
            </w:pPr>
            <w:r>
              <w:rPr>
                <w:rFonts w:cs="Arial" w:hint="eastAsia"/>
                <w:color w:val="000000"/>
                <w:sz w:val="22"/>
                <w:szCs w:val="22"/>
              </w:rPr>
              <w:t>208</w:t>
            </w:r>
          </w:p>
        </w:tc>
        <w:tc>
          <w:tcPr>
            <w:tcW w:w="1537"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rPr>
                <w:rFonts w:cs="Arial"/>
                <w:color w:val="000000"/>
                <w:sz w:val="22"/>
                <w:szCs w:val="22"/>
              </w:rPr>
            </w:pPr>
            <w:r>
              <w:rPr>
                <w:rFonts w:cs="Arial" w:hint="eastAsia"/>
                <w:color w:val="000000"/>
                <w:sz w:val="22"/>
                <w:szCs w:val="22"/>
              </w:rPr>
              <w:t>社会保障和就业支出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4.51</w:t>
            </w:r>
          </w:p>
        </w:tc>
        <w:tc>
          <w:tcPr>
            <w:tcW w:w="102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4.51</w:t>
            </w:r>
          </w:p>
        </w:tc>
        <w:tc>
          <w:tcPr>
            <w:tcW w:w="935"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4.51</w:t>
            </w:r>
          </w:p>
        </w:tc>
        <w:tc>
          <w:tcPr>
            <w:tcW w:w="1039"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ascii="宋体" w:eastAsia="宋体" w:hAnsi="宋体" w:cs="宋体"/>
                <w:color w:val="000000"/>
                <w:sz w:val="21"/>
                <w:szCs w:val="21"/>
              </w:rPr>
            </w:pPr>
          </w:p>
        </w:tc>
      </w:tr>
      <w:tr w:rsidR="002E044E">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rPr>
                <w:rFonts w:cs="Arial"/>
                <w:color w:val="000000"/>
                <w:sz w:val="22"/>
                <w:szCs w:val="22"/>
              </w:rPr>
            </w:pPr>
            <w:r>
              <w:rPr>
                <w:rFonts w:cs="Arial" w:hint="eastAsia"/>
                <w:color w:val="000000"/>
                <w:sz w:val="22"/>
                <w:szCs w:val="22"/>
              </w:rPr>
              <w:t>20805</w:t>
            </w:r>
          </w:p>
        </w:tc>
        <w:tc>
          <w:tcPr>
            <w:tcW w:w="1537"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rPr>
                <w:rFonts w:cs="Arial"/>
                <w:color w:val="000000"/>
                <w:sz w:val="22"/>
                <w:szCs w:val="22"/>
              </w:rPr>
            </w:pPr>
            <w:r>
              <w:rPr>
                <w:rFonts w:cs="Arial" w:hint="eastAsia"/>
                <w:color w:val="000000"/>
                <w:sz w:val="22"/>
                <w:szCs w:val="22"/>
              </w:rPr>
              <w:t>行政事业单位离退休</w:t>
            </w:r>
          </w:p>
        </w:tc>
        <w:tc>
          <w:tcPr>
            <w:tcW w:w="1006"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4.51</w:t>
            </w:r>
          </w:p>
        </w:tc>
        <w:tc>
          <w:tcPr>
            <w:tcW w:w="102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4.51</w:t>
            </w:r>
          </w:p>
        </w:tc>
        <w:tc>
          <w:tcPr>
            <w:tcW w:w="935"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4.51</w:t>
            </w:r>
          </w:p>
        </w:tc>
        <w:tc>
          <w:tcPr>
            <w:tcW w:w="1039"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ascii="宋体" w:eastAsia="宋体" w:hAnsi="宋体" w:cs="宋体"/>
                <w:color w:val="000000"/>
                <w:sz w:val="21"/>
                <w:szCs w:val="21"/>
              </w:rPr>
            </w:pPr>
          </w:p>
        </w:tc>
      </w:tr>
      <w:tr w:rsidR="002E044E">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rPr>
                <w:rFonts w:cs="Arial"/>
                <w:color w:val="000000"/>
                <w:sz w:val="22"/>
                <w:szCs w:val="22"/>
              </w:rPr>
            </w:pPr>
            <w:r>
              <w:rPr>
                <w:rFonts w:cs="Arial" w:hint="eastAsia"/>
                <w:color w:val="000000"/>
                <w:sz w:val="22"/>
                <w:szCs w:val="22"/>
              </w:rPr>
              <w:t>2080505</w:t>
            </w:r>
          </w:p>
        </w:tc>
        <w:tc>
          <w:tcPr>
            <w:tcW w:w="1537"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rPr>
                <w:rFonts w:cs="Arial"/>
                <w:color w:val="000000"/>
                <w:sz w:val="22"/>
                <w:szCs w:val="22"/>
              </w:rPr>
            </w:pPr>
            <w:r>
              <w:rPr>
                <w:rFonts w:cs="Arial" w:hint="eastAsia"/>
                <w:color w:val="000000"/>
                <w:sz w:val="22"/>
                <w:szCs w:val="22"/>
              </w:rPr>
              <w:t xml:space="preserve">  </w:t>
            </w:r>
            <w:r>
              <w:rPr>
                <w:rFonts w:cs="Arial" w:hint="eastAsia"/>
                <w:color w:val="000000"/>
                <w:sz w:val="22"/>
                <w:szCs w:val="22"/>
              </w:rPr>
              <w:t>机关事业单位基本养老保险缴费支出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4.51</w:t>
            </w:r>
          </w:p>
        </w:tc>
        <w:tc>
          <w:tcPr>
            <w:tcW w:w="102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4.51</w:t>
            </w:r>
          </w:p>
        </w:tc>
        <w:tc>
          <w:tcPr>
            <w:tcW w:w="935"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4.51</w:t>
            </w:r>
          </w:p>
        </w:tc>
        <w:tc>
          <w:tcPr>
            <w:tcW w:w="1039"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ascii="宋体" w:eastAsia="宋体" w:hAnsi="宋体" w:cs="宋体"/>
                <w:color w:val="000000"/>
                <w:sz w:val="21"/>
                <w:szCs w:val="21"/>
              </w:rPr>
            </w:pPr>
          </w:p>
        </w:tc>
      </w:tr>
      <w:tr w:rsidR="002E044E">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rPr>
                <w:rFonts w:cs="Arial"/>
                <w:color w:val="000000"/>
                <w:sz w:val="22"/>
                <w:szCs w:val="22"/>
              </w:rPr>
            </w:pPr>
            <w:r>
              <w:rPr>
                <w:rFonts w:cs="Arial" w:hint="eastAsia"/>
                <w:color w:val="000000"/>
                <w:sz w:val="22"/>
                <w:szCs w:val="22"/>
              </w:rPr>
              <w:t>210</w:t>
            </w:r>
          </w:p>
        </w:tc>
        <w:tc>
          <w:tcPr>
            <w:tcW w:w="1537"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rPr>
                <w:rFonts w:cs="Arial"/>
                <w:color w:val="000000"/>
                <w:sz w:val="22"/>
                <w:szCs w:val="22"/>
              </w:rPr>
            </w:pPr>
            <w:r>
              <w:rPr>
                <w:rFonts w:cs="Arial" w:hint="eastAsia"/>
                <w:color w:val="000000"/>
                <w:sz w:val="22"/>
                <w:szCs w:val="22"/>
              </w:rPr>
              <w:t>卫生健康支出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1.29</w:t>
            </w:r>
          </w:p>
        </w:tc>
        <w:tc>
          <w:tcPr>
            <w:tcW w:w="102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1.29</w:t>
            </w:r>
          </w:p>
        </w:tc>
        <w:tc>
          <w:tcPr>
            <w:tcW w:w="935"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1.29</w:t>
            </w:r>
          </w:p>
        </w:tc>
        <w:tc>
          <w:tcPr>
            <w:tcW w:w="1039"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ascii="宋体" w:eastAsia="宋体" w:hAnsi="宋体" w:cs="宋体"/>
                <w:color w:val="000000"/>
                <w:sz w:val="21"/>
                <w:szCs w:val="21"/>
              </w:rPr>
            </w:pPr>
          </w:p>
        </w:tc>
      </w:tr>
      <w:tr w:rsidR="002E044E">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rPr>
                <w:rFonts w:cs="Arial"/>
                <w:color w:val="000000"/>
                <w:sz w:val="22"/>
                <w:szCs w:val="22"/>
              </w:rPr>
            </w:pPr>
            <w:r>
              <w:rPr>
                <w:rFonts w:cs="Arial" w:hint="eastAsia"/>
                <w:color w:val="000000"/>
                <w:sz w:val="22"/>
                <w:szCs w:val="22"/>
              </w:rPr>
              <w:t>21011</w:t>
            </w:r>
          </w:p>
        </w:tc>
        <w:tc>
          <w:tcPr>
            <w:tcW w:w="1537"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rPr>
                <w:rFonts w:cs="Arial"/>
                <w:color w:val="000000"/>
                <w:sz w:val="22"/>
                <w:szCs w:val="22"/>
              </w:rPr>
            </w:pPr>
            <w:r>
              <w:rPr>
                <w:rFonts w:cs="Arial" w:hint="eastAsia"/>
                <w:color w:val="000000"/>
                <w:sz w:val="22"/>
                <w:szCs w:val="22"/>
              </w:rPr>
              <w:t>行政事业单位医疗</w:t>
            </w:r>
          </w:p>
        </w:tc>
        <w:tc>
          <w:tcPr>
            <w:tcW w:w="1006"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1.29</w:t>
            </w:r>
          </w:p>
        </w:tc>
        <w:tc>
          <w:tcPr>
            <w:tcW w:w="102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1.29</w:t>
            </w:r>
          </w:p>
        </w:tc>
        <w:tc>
          <w:tcPr>
            <w:tcW w:w="935"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1.29</w:t>
            </w:r>
          </w:p>
        </w:tc>
        <w:tc>
          <w:tcPr>
            <w:tcW w:w="1039"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ascii="宋体" w:eastAsia="宋体" w:hAnsi="宋体" w:cs="宋体"/>
                <w:color w:val="000000"/>
                <w:sz w:val="21"/>
                <w:szCs w:val="21"/>
              </w:rPr>
            </w:pPr>
          </w:p>
        </w:tc>
      </w:tr>
      <w:tr w:rsidR="002E044E">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rPr>
                <w:rFonts w:cs="Arial"/>
                <w:color w:val="000000"/>
                <w:sz w:val="22"/>
                <w:szCs w:val="22"/>
              </w:rPr>
            </w:pPr>
            <w:r>
              <w:rPr>
                <w:rFonts w:cs="Arial" w:hint="eastAsia"/>
                <w:color w:val="000000"/>
                <w:sz w:val="22"/>
                <w:szCs w:val="22"/>
              </w:rPr>
              <w:lastRenderedPageBreak/>
              <w:t>2101101</w:t>
            </w:r>
          </w:p>
        </w:tc>
        <w:tc>
          <w:tcPr>
            <w:tcW w:w="1537"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rPr>
                <w:rFonts w:cs="Arial"/>
                <w:color w:val="000000"/>
                <w:sz w:val="22"/>
                <w:szCs w:val="22"/>
              </w:rPr>
            </w:pPr>
            <w:r>
              <w:rPr>
                <w:rFonts w:cs="Arial" w:hint="eastAsia"/>
                <w:color w:val="000000"/>
                <w:sz w:val="22"/>
                <w:szCs w:val="22"/>
              </w:rPr>
              <w:t xml:space="preserve">  </w:t>
            </w:r>
            <w:r>
              <w:rPr>
                <w:rFonts w:cs="Arial" w:hint="eastAsia"/>
                <w:color w:val="000000"/>
                <w:sz w:val="22"/>
                <w:szCs w:val="22"/>
              </w:rPr>
              <w:t>行政单位医疗</w:t>
            </w:r>
          </w:p>
        </w:tc>
        <w:tc>
          <w:tcPr>
            <w:tcW w:w="1006"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1.29</w:t>
            </w:r>
          </w:p>
        </w:tc>
        <w:tc>
          <w:tcPr>
            <w:tcW w:w="102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1.29</w:t>
            </w:r>
          </w:p>
        </w:tc>
        <w:tc>
          <w:tcPr>
            <w:tcW w:w="935"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1.29</w:t>
            </w:r>
          </w:p>
        </w:tc>
        <w:tc>
          <w:tcPr>
            <w:tcW w:w="1039"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cs="Arial"/>
                <w:color w:val="000000"/>
                <w:sz w:val="22"/>
                <w:szCs w:val="22"/>
              </w:rPr>
            </w:pPr>
            <w:r>
              <w:rPr>
                <w:rFonts w:cs="Arial"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2E044E" w:rsidRDefault="002E044E" w:rsidP="002E044E">
            <w:pPr>
              <w:jc w:val="right"/>
              <w:rPr>
                <w:rFonts w:ascii="宋体" w:eastAsia="宋体" w:hAnsi="宋体" w:cs="宋体"/>
                <w:color w:val="000000"/>
                <w:sz w:val="21"/>
                <w:szCs w:val="21"/>
              </w:rPr>
            </w:pPr>
          </w:p>
        </w:tc>
      </w:tr>
    </w:tbl>
    <w:p w:rsidR="00E24CA9" w:rsidRDefault="00550E6D">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注：本表反映部门本年度一般公共预算财政拨款实际支出情况。</w:t>
      </w:r>
      <w:r>
        <w:rPr>
          <w:rFonts w:ascii="宋体" w:eastAsia="宋体" w:hAnsi="宋体" w:cs="宋体" w:hint="eastAsia"/>
          <w:color w:val="000000"/>
          <w:kern w:val="0"/>
          <w:sz w:val="21"/>
          <w:szCs w:val="21"/>
        </w:rPr>
        <w:t>本表金额转换为万元时，因四舍五入可能存在尾差。</w:t>
      </w:r>
    </w:p>
    <w:p w:rsidR="00E24CA9" w:rsidRDefault="00E24CA9"/>
    <w:p w:rsidR="00E24CA9" w:rsidRDefault="00E24CA9"/>
    <w:p w:rsidR="002E044E" w:rsidRDefault="002E044E"/>
    <w:p w:rsidR="002E044E" w:rsidRDefault="002E044E"/>
    <w:p w:rsidR="002E044E" w:rsidRDefault="002E044E"/>
    <w:p w:rsidR="002E044E" w:rsidRDefault="002E044E"/>
    <w:p w:rsidR="002E044E" w:rsidRDefault="002E044E"/>
    <w:p w:rsidR="002E044E" w:rsidRDefault="002E044E"/>
    <w:p w:rsidR="002E044E" w:rsidRDefault="002E044E"/>
    <w:p w:rsidR="002E044E" w:rsidRDefault="002E044E"/>
    <w:p w:rsidR="002E044E" w:rsidRDefault="002E044E"/>
    <w:p w:rsidR="002E044E" w:rsidRDefault="002E044E"/>
    <w:p w:rsidR="002E044E" w:rsidRDefault="002E044E"/>
    <w:p w:rsidR="002E044E" w:rsidRDefault="002E044E"/>
    <w:p w:rsidR="002E044E" w:rsidRDefault="002E044E"/>
    <w:p w:rsidR="002E044E" w:rsidRDefault="002E044E"/>
    <w:p w:rsidR="002E044E" w:rsidRDefault="002E044E"/>
    <w:p w:rsidR="002E044E" w:rsidRDefault="002E044E"/>
    <w:p w:rsidR="002E044E" w:rsidRDefault="002E044E"/>
    <w:p w:rsidR="00E24CA9" w:rsidRDefault="00550E6D">
      <w:pPr>
        <w:jc w:val="center"/>
        <w:rPr>
          <w:rFonts w:ascii="宋体" w:eastAsia="宋体" w:hAnsi="宋体" w:cs="宋体"/>
          <w:b/>
          <w:bCs/>
          <w:szCs w:val="32"/>
        </w:rPr>
      </w:pPr>
      <w:r>
        <w:rPr>
          <w:rFonts w:ascii="宋体" w:eastAsia="宋体" w:hAnsi="宋体" w:cs="宋体" w:hint="eastAsia"/>
          <w:b/>
          <w:bCs/>
          <w:szCs w:val="32"/>
        </w:rPr>
        <w:lastRenderedPageBreak/>
        <w:t>一般公共预算财政拨款基本支出决算表（按经济分类科目）</w:t>
      </w:r>
    </w:p>
    <w:p w:rsidR="00E24CA9" w:rsidRDefault="00550E6D">
      <w:pPr>
        <w:rPr>
          <w:rFonts w:ascii="宋体" w:eastAsia="宋体" w:hAnsi="宋体" w:cs="宋体"/>
          <w:b/>
          <w:bCs/>
          <w:sz w:val="21"/>
          <w:szCs w:val="21"/>
        </w:rPr>
      </w:pPr>
      <w:r>
        <w:rPr>
          <w:rFonts w:ascii="宋体" w:eastAsia="宋体" w:hAnsi="宋体" w:cs="宋体" w:hint="eastAsia"/>
          <w:b/>
          <w:bCs/>
          <w:sz w:val="21"/>
          <w:szCs w:val="21"/>
        </w:rPr>
        <w:t>公开06表</w:t>
      </w:r>
    </w:p>
    <w:p w:rsidR="00E24CA9" w:rsidRDefault="00550E6D">
      <w:pPr>
        <w:rPr>
          <w:rFonts w:ascii="宋体" w:eastAsia="宋体" w:hAnsi="宋体" w:cs="宋体"/>
          <w:b/>
          <w:bCs/>
          <w:sz w:val="21"/>
          <w:szCs w:val="21"/>
        </w:rPr>
      </w:pPr>
      <w:r>
        <w:rPr>
          <w:rFonts w:ascii="宋体" w:eastAsia="宋体" w:hAnsi="宋体" w:cs="宋体" w:hint="eastAsia"/>
          <w:b/>
          <w:bCs/>
          <w:sz w:val="21"/>
          <w:szCs w:val="21"/>
        </w:rPr>
        <w:t xml:space="preserve">编制部门： </w:t>
      </w:r>
      <w:r w:rsidR="007937F0" w:rsidRPr="007937F0">
        <w:rPr>
          <w:rFonts w:ascii="宋体" w:eastAsia="宋体" w:hAnsi="宋体" w:cs="宋体" w:hint="eastAsia"/>
          <w:b/>
          <w:bCs/>
          <w:sz w:val="21"/>
          <w:szCs w:val="21"/>
        </w:rPr>
        <w:t>西安市阎良区文化市场执法队</w:t>
      </w:r>
      <w:r>
        <w:rPr>
          <w:rFonts w:ascii="宋体" w:eastAsia="宋体" w:hAnsi="宋体" w:cs="宋体" w:hint="eastAsia"/>
          <w:b/>
          <w:bCs/>
          <w:sz w:val="21"/>
          <w:szCs w:val="21"/>
        </w:rPr>
        <w:t xml:space="preserve">                            金额单位：万元</w:t>
      </w:r>
    </w:p>
    <w:tbl>
      <w:tblPr>
        <w:tblW w:w="8817" w:type="dxa"/>
        <w:tblLayout w:type="fixed"/>
        <w:tblCellMar>
          <w:top w:w="15" w:type="dxa"/>
          <w:left w:w="15" w:type="dxa"/>
          <w:bottom w:w="15" w:type="dxa"/>
          <w:right w:w="15" w:type="dxa"/>
        </w:tblCellMar>
        <w:tblLook w:val="04A0" w:firstRow="1" w:lastRow="0" w:firstColumn="1" w:lastColumn="0" w:noHBand="0" w:noVBand="1"/>
      </w:tblPr>
      <w:tblGrid>
        <w:gridCol w:w="1157"/>
        <w:gridCol w:w="2046"/>
        <w:gridCol w:w="1659"/>
        <w:gridCol w:w="1437"/>
        <w:gridCol w:w="1363"/>
        <w:gridCol w:w="1155"/>
      </w:tblGrid>
      <w:tr w:rsidR="00E24CA9">
        <w:trPr>
          <w:trHeight w:val="434"/>
        </w:trPr>
        <w:tc>
          <w:tcPr>
            <w:tcW w:w="3203" w:type="dxa"/>
            <w:gridSpan w:val="2"/>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659" w:type="dxa"/>
            <w:vMerge w:val="restart"/>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437" w:type="dxa"/>
            <w:vMerge w:val="restart"/>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人员经费</w:t>
            </w:r>
          </w:p>
        </w:tc>
        <w:tc>
          <w:tcPr>
            <w:tcW w:w="1363" w:type="dxa"/>
            <w:vMerge w:val="restart"/>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公用经费</w:t>
            </w:r>
          </w:p>
        </w:tc>
        <w:tc>
          <w:tcPr>
            <w:tcW w:w="1155" w:type="dxa"/>
            <w:vMerge w:val="restart"/>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备注</w:t>
            </w:r>
          </w:p>
        </w:tc>
      </w:tr>
      <w:tr w:rsidR="00E24CA9">
        <w:trPr>
          <w:trHeight w:val="670"/>
        </w:trPr>
        <w:tc>
          <w:tcPr>
            <w:tcW w:w="1157"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经济分类科目编码</w:t>
            </w:r>
          </w:p>
        </w:tc>
        <w:tc>
          <w:tcPr>
            <w:tcW w:w="2046"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659" w:type="dxa"/>
            <w:vMerge/>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1437" w:type="dxa"/>
            <w:vMerge/>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1363" w:type="dxa"/>
            <w:vMerge/>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1155" w:type="dxa"/>
            <w:vMerge/>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r>
      <w:tr w:rsidR="00DE4744">
        <w:trPr>
          <w:trHeight w:val="434"/>
        </w:trPr>
        <w:tc>
          <w:tcPr>
            <w:tcW w:w="3203" w:type="dxa"/>
            <w:gridSpan w:val="2"/>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659" w:type="dxa"/>
            <w:tcBorders>
              <w:left w:val="single" w:sz="4" w:space="0" w:color="000000"/>
              <w:bottom w:val="single" w:sz="4" w:space="0" w:color="000000"/>
              <w:right w:val="single" w:sz="4" w:space="0" w:color="000000"/>
            </w:tcBorders>
            <w:vAlign w:val="center"/>
          </w:tcPr>
          <w:p w:rsidR="00DE4744" w:rsidRDefault="00DE4744" w:rsidP="00DE4744">
            <w:pPr>
              <w:widowControl/>
              <w:jc w:val="right"/>
              <w:rPr>
                <w:rFonts w:ascii="宋体" w:eastAsia="宋体" w:hAnsi="宋体" w:cs="Arial"/>
                <w:color w:val="000000"/>
                <w:kern w:val="0"/>
                <w:sz w:val="22"/>
                <w:szCs w:val="22"/>
              </w:rPr>
            </w:pPr>
            <w:r>
              <w:rPr>
                <w:rFonts w:cs="Arial" w:hint="eastAsia"/>
                <w:color w:val="000000"/>
                <w:sz w:val="22"/>
                <w:szCs w:val="22"/>
              </w:rPr>
              <w:t>64.63</w:t>
            </w:r>
          </w:p>
        </w:tc>
        <w:tc>
          <w:tcPr>
            <w:tcW w:w="1437" w:type="dxa"/>
            <w:tcBorders>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57.58</w:t>
            </w:r>
          </w:p>
        </w:tc>
        <w:tc>
          <w:tcPr>
            <w:tcW w:w="1363" w:type="dxa"/>
            <w:tcBorders>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7.05</w:t>
            </w:r>
          </w:p>
        </w:tc>
        <w:tc>
          <w:tcPr>
            <w:tcW w:w="1155" w:type="dxa"/>
            <w:tcBorders>
              <w:left w:val="single" w:sz="4" w:space="0" w:color="000000"/>
              <w:bottom w:val="single" w:sz="4" w:space="0" w:color="000000"/>
              <w:right w:val="single" w:sz="4" w:space="0" w:color="000000"/>
            </w:tcBorders>
            <w:vAlign w:val="center"/>
          </w:tcPr>
          <w:p w:rsidR="00DE4744" w:rsidRDefault="00DE4744" w:rsidP="00DE4744">
            <w:pPr>
              <w:jc w:val="center"/>
              <w:rPr>
                <w:rFonts w:ascii="宋体" w:eastAsia="宋体" w:hAnsi="宋体" w:cs="宋体"/>
                <w:b/>
                <w:color w:val="000000"/>
                <w:sz w:val="21"/>
                <w:szCs w:val="21"/>
              </w:rPr>
            </w:pPr>
          </w:p>
        </w:tc>
      </w:tr>
      <w:tr w:rsidR="00DE4744">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widowControl/>
              <w:jc w:val="left"/>
              <w:rPr>
                <w:rFonts w:ascii="宋体" w:eastAsia="宋体" w:hAnsi="宋体" w:cs="Arial"/>
                <w:color w:val="000000"/>
                <w:kern w:val="0"/>
                <w:sz w:val="22"/>
                <w:szCs w:val="22"/>
              </w:rPr>
            </w:pPr>
            <w:r>
              <w:rPr>
                <w:rFonts w:cs="Arial" w:hint="eastAsia"/>
                <w:color w:val="000000"/>
                <w:sz w:val="22"/>
                <w:szCs w:val="22"/>
              </w:rPr>
              <w:t>301</w:t>
            </w:r>
          </w:p>
        </w:tc>
        <w:tc>
          <w:tcPr>
            <w:tcW w:w="2046"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rPr>
                <w:rFonts w:cs="Arial"/>
                <w:color w:val="000000"/>
                <w:sz w:val="22"/>
                <w:szCs w:val="22"/>
              </w:rPr>
            </w:pPr>
            <w:r>
              <w:rPr>
                <w:rFonts w:cs="Arial" w:hint="eastAsia"/>
                <w:color w:val="000000"/>
                <w:sz w:val="22"/>
                <w:szCs w:val="22"/>
              </w:rPr>
              <w:t>工资福利支出</w:t>
            </w:r>
          </w:p>
        </w:tc>
        <w:tc>
          <w:tcPr>
            <w:tcW w:w="1659"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widowControl/>
              <w:jc w:val="right"/>
              <w:rPr>
                <w:rFonts w:ascii="宋体" w:eastAsia="宋体" w:hAnsi="宋体" w:cs="Arial"/>
                <w:color w:val="000000"/>
                <w:kern w:val="0"/>
                <w:sz w:val="22"/>
                <w:szCs w:val="22"/>
              </w:rPr>
            </w:pPr>
            <w:r>
              <w:rPr>
                <w:rFonts w:cs="Arial" w:hint="eastAsia"/>
                <w:color w:val="000000"/>
                <w:sz w:val="22"/>
                <w:szCs w:val="22"/>
              </w:rPr>
              <w:t>57.58</w:t>
            </w:r>
          </w:p>
        </w:tc>
        <w:tc>
          <w:tcPr>
            <w:tcW w:w="1437"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57.58</w:t>
            </w:r>
          </w:p>
        </w:tc>
        <w:tc>
          <w:tcPr>
            <w:tcW w:w="1363"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ascii="宋体" w:eastAsia="宋体" w:hAnsi="宋体" w:cs="宋体"/>
                <w:color w:val="000000"/>
                <w:sz w:val="21"/>
                <w:szCs w:val="21"/>
              </w:rPr>
            </w:pPr>
          </w:p>
        </w:tc>
      </w:tr>
      <w:tr w:rsidR="00DE4744">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rPr>
                <w:rFonts w:cs="Arial"/>
                <w:color w:val="000000"/>
                <w:sz w:val="22"/>
                <w:szCs w:val="22"/>
              </w:rPr>
            </w:pPr>
            <w:r>
              <w:rPr>
                <w:rFonts w:cs="Arial" w:hint="eastAsia"/>
                <w:color w:val="000000"/>
                <w:sz w:val="22"/>
                <w:szCs w:val="22"/>
              </w:rPr>
              <w:t>30101</w:t>
            </w:r>
          </w:p>
        </w:tc>
        <w:tc>
          <w:tcPr>
            <w:tcW w:w="2046"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rPr>
                <w:rFonts w:cs="Arial"/>
                <w:color w:val="000000"/>
                <w:sz w:val="22"/>
                <w:szCs w:val="22"/>
              </w:rPr>
            </w:pPr>
            <w:r>
              <w:rPr>
                <w:rFonts w:cs="Arial" w:hint="eastAsia"/>
                <w:color w:val="000000"/>
                <w:sz w:val="22"/>
                <w:szCs w:val="22"/>
              </w:rPr>
              <w:t xml:space="preserve">  </w:t>
            </w:r>
            <w:r>
              <w:rPr>
                <w:rFonts w:cs="Arial" w:hint="eastAsia"/>
                <w:color w:val="000000"/>
                <w:sz w:val="22"/>
                <w:szCs w:val="22"/>
              </w:rPr>
              <w:t>基本工资</w:t>
            </w:r>
          </w:p>
        </w:tc>
        <w:tc>
          <w:tcPr>
            <w:tcW w:w="1659"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18.10</w:t>
            </w:r>
          </w:p>
        </w:tc>
        <w:tc>
          <w:tcPr>
            <w:tcW w:w="1437"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18.10</w:t>
            </w:r>
          </w:p>
        </w:tc>
        <w:tc>
          <w:tcPr>
            <w:tcW w:w="1363"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ascii="宋体" w:eastAsia="宋体" w:hAnsi="宋体" w:cs="宋体"/>
                <w:color w:val="000000"/>
                <w:sz w:val="21"/>
                <w:szCs w:val="21"/>
              </w:rPr>
            </w:pPr>
          </w:p>
        </w:tc>
      </w:tr>
      <w:tr w:rsidR="00DE4744">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rPr>
                <w:rFonts w:cs="Arial"/>
                <w:color w:val="000000"/>
                <w:sz w:val="22"/>
                <w:szCs w:val="22"/>
              </w:rPr>
            </w:pPr>
            <w:r>
              <w:rPr>
                <w:rFonts w:cs="Arial" w:hint="eastAsia"/>
                <w:color w:val="000000"/>
                <w:sz w:val="22"/>
                <w:szCs w:val="22"/>
              </w:rPr>
              <w:t>30102</w:t>
            </w:r>
          </w:p>
        </w:tc>
        <w:tc>
          <w:tcPr>
            <w:tcW w:w="2046"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rPr>
                <w:rFonts w:cs="Arial"/>
                <w:color w:val="000000"/>
                <w:sz w:val="22"/>
                <w:szCs w:val="22"/>
              </w:rPr>
            </w:pPr>
            <w:r>
              <w:rPr>
                <w:rFonts w:cs="Arial" w:hint="eastAsia"/>
                <w:color w:val="000000"/>
                <w:sz w:val="22"/>
                <w:szCs w:val="22"/>
              </w:rPr>
              <w:t xml:space="preserve">  </w:t>
            </w:r>
            <w:r>
              <w:rPr>
                <w:rFonts w:cs="Arial" w:hint="eastAsia"/>
                <w:color w:val="000000"/>
                <w:sz w:val="22"/>
                <w:szCs w:val="22"/>
              </w:rPr>
              <w:t>津贴补贴</w:t>
            </w:r>
          </w:p>
        </w:tc>
        <w:tc>
          <w:tcPr>
            <w:tcW w:w="1659"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13.82</w:t>
            </w:r>
          </w:p>
        </w:tc>
        <w:tc>
          <w:tcPr>
            <w:tcW w:w="1437"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13.82</w:t>
            </w:r>
          </w:p>
        </w:tc>
        <w:tc>
          <w:tcPr>
            <w:tcW w:w="1363"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ascii="宋体" w:eastAsia="宋体" w:hAnsi="宋体" w:cs="宋体"/>
                <w:color w:val="000000"/>
                <w:sz w:val="21"/>
                <w:szCs w:val="21"/>
              </w:rPr>
            </w:pPr>
          </w:p>
        </w:tc>
      </w:tr>
      <w:tr w:rsidR="00DE4744">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rPr>
                <w:rFonts w:cs="Arial"/>
                <w:color w:val="000000"/>
                <w:sz w:val="22"/>
                <w:szCs w:val="22"/>
              </w:rPr>
            </w:pPr>
            <w:r>
              <w:rPr>
                <w:rFonts w:cs="Arial" w:hint="eastAsia"/>
                <w:color w:val="000000"/>
                <w:sz w:val="22"/>
                <w:szCs w:val="22"/>
              </w:rPr>
              <w:t>30103</w:t>
            </w:r>
          </w:p>
        </w:tc>
        <w:tc>
          <w:tcPr>
            <w:tcW w:w="2046"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rPr>
                <w:rFonts w:cs="Arial"/>
                <w:color w:val="000000"/>
                <w:sz w:val="22"/>
                <w:szCs w:val="22"/>
              </w:rPr>
            </w:pPr>
            <w:r>
              <w:rPr>
                <w:rFonts w:cs="Arial" w:hint="eastAsia"/>
                <w:color w:val="000000"/>
                <w:sz w:val="22"/>
                <w:szCs w:val="22"/>
              </w:rPr>
              <w:t xml:space="preserve">  </w:t>
            </w:r>
            <w:r>
              <w:rPr>
                <w:rFonts w:cs="Arial" w:hint="eastAsia"/>
                <w:color w:val="000000"/>
                <w:sz w:val="22"/>
                <w:szCs w:val="22"/>
              </w:rPr>
              <w:t>奖金</w:t>
            </w:r>
          </w:p>
        </w:tc>
        <w:tc>
          <w:tcPr>
            <w:tcW w:w="1659"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13.57</w:t>
            </w:r>
          </w:p>
        </w:tc>
        <w:tc>
          <w:tcPr>
            <w:tcW w:w="1437"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13.57</w:t>
            </w:r>
          </w:p>
        </w:tc>
        <w:tc>
          <w:tcPr>
            <w:tcW w:w="1363"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ascii="宋体" w:eastAsia="宋体" w:hAnsi="宋体" w:cs="宋体"/>
                <w:color w:val="000000"/>
                <w:sz w:val="21"/>
                <w:szCs w:val="21"/>
              </w:rPr>
            </w:pPr>
          </w:p>
        </w:tc>
      </w:tr>
      <w:tr w:rsidR="00DE4744">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rPr>
                <w:rFonts w:cs="Arial"/>
                <w:color w:val="000000"/>
                <w:sz w:val="22"/>
                <w:szCs w:val="22"/>
              </w:rPr>
            </w:pPr>
            <w:r>
              <w:rPr>
                <w:rFonts w:cs="Arial" w:hint="eastAsia"/>
                <w:color w:val="000000"/>
                <w:sz w:val="22"/>
                <w:szCs w:val="22"/>
              </w:rPr>
              <w:t>30108</w:t>
            </w:r>
          </w:p>
        </w:tc>
        <w:tc>
          <w:tcPr>
            <w:tcW w:w="2046"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rPr>
                <w:rFonts w:cs="Arial"/>
                <w:color w:val="000000"/>
                <w:sz w:val="22"/>
                <w:szCs w:val="22"/>
              </w:rPr>
            </w:pPr>
            <w:r>
              <w:rPr>
                <w:rFonts w:cs="Arial" w:hint="eastAsia"/>
                <w:color w:val="000000"/>
                <w:sz w:val="22"/>
                <w:szCs w:val="22"/>
              </w:rPr>
              <w:t xml:space="preserve">  </w:t>
            </w:r>
            <w:r>
              <w:rPr>
                <w:rFonts w:cs="Arial" w:hint="eastAsia"/>
                <w:color w:val="000000"/>
                <w:sz w:val="22"/>
                <w:szCs w:val="22"/>
              </w:rPr>
              <w:t>机关事业单位基本养老保险缴费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4.51</w:t>
            </w:r>
          </w:p>
        </w:tc>
        <w:tc>
          <w:tcPr>
            <w:tcW w:w="1437"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4.51</w:t>
            </w:r>
          </w:p>
        </w:tc>
        <w:tc>
          <w:tcPr>
            <w:tcW w:w="1363"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ascii="宋体" w:eastAsia="宋体" w:hAnsi="宋体" w:cs="宋体"/>
                <w:color w:val="000000"/>
                <w:sz w:val="21"/>
                <w:szCs w:val="21"/>
              </w:rPr>
            </w:pPr>
          </w:p>
        </w:tc>
      </w:tr>
      <w:tr w:rsidR="00DE4744">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rPr>
                <w:rFonts w:cs="Arial"/>
                <w:color w:val="000000"/>
                <w:sz w:val="22"/>
                <w:szCs w:val="22"/>
              </w:rPr>
            </w:pPr>
            <w:r>
              <w:rPr>
                <w:rFonts w:cs="Arial" w:hint="eastAsia"/>
                <w:color w:val="000000"/>
                <w:sz w:val="22"/>
                <w:szCs w:val="22"/>
              </w:rPr>
              <w:t>30110</w:t>
            </w:r>
          </w:p>
        </w:tc>
        <w:tc>
          <w:tcPr>
            <w:tcW w:w="2046"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rPr>
                <w:rFonts w:cs="Arial"/>
                <w:color w:val="000000"/>
                <w:sz w:val="22"/>
                <w:szCs w:val="22"/>
              </w:rPr>
            </w:pPr>
            <w:r>
              <w:rPr>
                <w:rFonts w:cs="Arial" w:hint="eastAsia"/>
                <w:color w:val="000000"/>
                <w:sz w:val="22"/>
                <w:szCs w:val="22"/>
              </w:rPr>
              <w:t xml:space="preserve">  </w:t>
            </w:r>
            <w:r>
              <w:rPr>
                <w:rFonts w:cs="Arial" w:hint="eastAsia"/>
                <w:color w:val="000000"/>
                <w:sz w:val="22"/>
                <w:szCs w:val="22"/>
              </w:rPr>
              <w:t>职工基本医疗保险缴费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1.29</w:t>
            </w:r>
          </w:p>
        </w:tc>
        <w:tc>
          <w:tcPr>
            <w:tcW w:w="1437"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1.29</w:t>
            </w:r>
          </w:p>
        </w:tc>
        <w:tc>
          <w:tcPr>
            <w:tcW w:w="1363"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ascii="宋体" w:eastAsia="宋体" w:hAnsi="宋体" w:cs="宋体"/>
                <w:color w:val="000000"/>
                <w:sz w:val="21"/>
                <w:szCs w:val="21"/>
              </w:rPr>
            </w:pPr>
          </w:p>
        </w:tc>
      </w:tr>
      <w:tr w:rsidR="00DE4744">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rPr>
                <w:rFonts w:cs="Arial"/>
                <w:color w:val="000000"/>
                <w:sz w:val="22"/>
                <w:szCs w:val="22"/>
              </w:rPr>
            </w:pPr>
            <w:r>
              <w:rPr>
                <w:rFonts w:cs="Arial" w:hint="eastAsia"/>
                <w:color w:val="000000"/>
                <w:sz w:val="22"/>
                <w:szCs w:val="22"/>
              </w:rPr>
              <w:t>30113</w:t>
            </w:r>
          </w:p>
        </w:tc>
        <w:tc>
          <w:tcPr>
            <w:tcW w:w="2046"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rPr>
                <w:rFonts w:cs="Arial"/>
                <w:color w:val="000000"/>
                <w:sz w:val="22"/>
                <w:szCs w:val="22"/>
              </w:rPr>
            </w:pPr>
            <w:r>
              <w:rPr>
                <w:rFonts w:cs="Arial" w:hint="eastAsia"/>
                <w:color w:val="000000"/>
                <w:sz w:val="22"/>
                <w:szCs w:val="22"/>
              </w:rPr>
              <w:t xml:space="preserve">  </w:t>
            </w:r>
            <w:r>
              <w:rPr>
                <w:rFonts w:cs="Arial" w:hint="eastAsia"/>
                <w:color w:val="000000"/>
                <w:sz w:val="22"/>
                <w:szCs w:val="22"/>
              </w:rPr>
              <w:t>住房公积金</w:t>
            </w:r>
          </w:p>
        </w:tc>
        <w:tc>
          <w:tcPr>
            <w:tcW w:w="1659"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5.90</w:t>
            </w:r>
          </w:p>
        </w:tc>
        <w:tc>
          <w:tcPr>
            <w:tcW w:w="1437"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5.90</w:t>
            </w:r>
          </w:p>
        </w:tc>
        <w:tc>
          <w:tcPr>
            <w:tcW w:w="1363"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ascii="宋体" w:eastAsia="宋体" w:hAnsi="宋体" w:cs="宋体"/>
                <w:color w:val="000000"/>
                <w:sz w:val="21"/>
                <w:szCs w:val="21"/>
              </w:rPr>
            </w:pPr>
          </w:p>
        </w:tc>
      </w:tr>
      <w:tr w:rsidR="00DE4744">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rPr>
                <w:rFonts w:cs="Arial"/>
                <w:color w:val="000000"/>
                <w:sz w:val="22"/>
                <w:szCs w:val="22"/>
              </w:rPr>
            </w:pPr>
            <w:r>
              <w:rPr>
                <w:rFonts w:cs="Arial" w:hint="eastAsia"/>
                <w:color w:val="000000"/>
                <w:sz w:val="22"/>
                <w:szCs w:val="22"/>
              </w:rPr>
              <w:t>30199</w:t>
            </w:r>
          </w:p>
        </w:tc>
        <w:tc>
          <w:tcPr>
            <w:tcW w:w="2046"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rPr>
                <w:rFonts w:cs="Arial"/>
                <w:color w:val="000000"/>
                <w:sz w:val="22"/>
                <w:szCs w:val="22"/>
              </w:rPr>
            </w:pPr>
            <w:r>
              <w:rPr>
                <w:rFonts w:cs="Arial" w:hint="eastAsia"/>
                <w:color w:val="000000"/>
                <w:sz w:val="22"/>
                <w:szCs w:val="22"/>
              </w:rPr>
              <w:t xml:space="preserve">  </w:t>
            </w:r>
            <w:r>
              <w:rPr>
                <w:rFonts w:cs="Arial" w:hint="eastAsia"/>
                <w:color w:val="000000"/>
                <w:sz w:val="22"/>
                <w:szCs w:val="22"/>
              </w:rPr>
              <w:t>其他工资福利支出</w:t>
            </w:r>
          </w:p>
        </w:tc>
        <w:tc>
          <w:tcPr>
            <w:tcW w:w="1659"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0.39</w:t>
            </w:r>
          </w:p>
        </w:tc>
        <w:tc>
          <w:tcPr>
            <w:tcW w:w="1437"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0.39</w:t>
            </w:r>
          </w:p>
        </w:tc>
        <w:tc>
          <w:tcPr>
            <w:tcW w:w="1363"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ascii="宋体" w:eastAsia="宋体" w:hAnsi="宋体" w:cs="宋体"/>
                <w:color w:val="000000"/>
                <w:sz w:val="21"/>
                <w:szCs w:val="21"/>
              </w:rPr>
            </w:pPr>
          </w:p>
        </w:tc>
      </w:tr>
      <w:tr w:rsidR="00DE4744">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rPr>
                <w:rFonts w:cs="Arial"/>
                <w:color w:val="000000"/>
                <w:sz w:val="22"/>
                <w:szCs w:val="22"/>
              </w:rPr>
            </w:pPr>
            <w:r>
              <w:rPr>
                <w:rFonts w:cs="Arial" w:hint="eastAsia"/>
                <w:color w:val="000000"/>
                <w:sz w:val="22"/>
                <w:szCs w:val="22"/>
              </w:rPr>
              <w:t>302</w:t>
            </w:r>
          </w:p>
        </w:tc>
        <w:tc>
          <w:tcPr>
            <w:tcW w:w="2046"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rPr>
                <w:rFonts w:cs="Arial"/>
                <w:color w:val="000000"/>
                <w:sz w:val="22"/>
                <w:szCs w:val="22"/>
              </w:rPr>
            </w:pPr>
            <w:r>
              <w:rPr>
                <w:rFonts w:cs="Arial" w:hint="eastAsia"/>
                <w:color w:val="000000"/>
                <w:sz w:val="22"/>
                <w:szCs w:val="22"/>
              </w:rPr>
              <w:t>商品和服务支出</w:t>
            </w:r>
          </w:p>
        </w:tc>
        <w:tc>
          <w:tcPr>
            <w:tcW w:w="1659"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7.05</w:t>
            </w:r>
          </w:p>
        </w:tc>
        <w:tc>
          <w:tcPr>
            <w:tcW w:w="1437"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7.05</w:t>
            </w:r>
          </w:p>
        </w:tc>
        <w:tc>
          <w:tcPr>
            <w:tcW w:w="1155"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ascii="宋体" w:eastAsia="宋体" w:hAnsi="宋体" w:cs="宋体"/>
                <w:color w:val="000000"/>
                <w:sz w:val="21"/>
                <w:szCs w:val="21"/>
              </w:rPr>
            </w:pPr>
          </w:p>
        </w:tc>
      </w:tr>
      <w:tr w:rsidR="00DE4744">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rPr>
                <w:rFonts w:cs="Arial"/>
                <w:color w:val="000000"/>
                <w:sz w:val="22"/>
                <w:szCs w:val="22"/>
              </w:rPr>
            </w:pPr>
            <w:r>
              <w:rPr>
                <w:rFonts w:cs="Arial" w:hint="eastAsia"/>
                <w:color w:val="000000"/>
                <w:sz w:val="22"/>
                <w:szCs w:val="22"/>
              </w:rPr>
              <w:t>30201</w:t>
            </w:r>
          </w:p>
        </w:tc>
        <w:tc>
          <w:tcPr>
            <w:tcW w:w="2046"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rPr>
                <w:rFonts w:cs="Arial"/>
                <w:color w:val="000000"/>
                <w:sz w:val="22"/>
                <w:szCs w:val="22"/>
              </w:rPr>
            </w:pPr>
            <w:r>
              <w:rPr>
                <w:rFonts w:cs="Arial" w:hint="eastAsia"/>
                <w:color w:val="000000"/>
                <w:sz w:val="22"/>
                <w:szCs w:val="22"/>
              </w:rPr>
              <w:t xml:space="preserve">  </w:t>
            </w:r>
            <w:r>
              <w:rPr>
                <w:rFonts w:cs="Arial" w:hint="eastAsia"/>
                <w:color w:val="000000"/>
                <w:sz w:val="22"/>
                <w:szCs w:val="22"/>
              </w:rPr>
              <w:t>办公费</w:t>
            </w:r>
          </w:p>
        </w:tc>
        <w:tc>
          <w:tcPr>
            <w:tcW w:w="1659"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0.70</w:t>
            </w:r>
          </w:p>
        </w:tc>
        <w:tc>
          <w:tcPr>
            <w:tcW w:w="1437"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0.70</w:t>
            </w:r>
          </w:p>
        </w:tc>
        <w:tc>
          <w:tcPr>
            <w:tcW w:w="1155"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ascii="宋体" w:eastAsia="宋体" w:hAnsi="宋体" w:cs="宋体"/>
                <w:color w:val="000000"/>
                <w:sz w:val="21"/>
                <w:szCs w:val="21"/>
              </w:rPr>
            </w:pPr>
          </w:p>
        </w:tc>
      </w:tr>
      <w:tr w:rsidR="00DE4744">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rPr>
                <w:rFonts w:cs="Arial"/>
                <w:color w:val="000000"/>
                <w:sz w:val="22"/>
                <w:szCs w:val="22"/>
              </w:rPr>
            </w:pPr>
            <w:r>
              <w:rPr>
                <w:rFonts w:cs="Arial" w:hint="eastAsia"/>
                <w:color w:val="000000"/>
                <w:sz w:val="22"/>
                <w:szCs w:val="22"/>
              </w:rPr>
              <w:t>30205</w:t>
            </w:r>
          </w:p>
        </w:tc>
        <w:tc>
          <w:tcPr>
            <w:tcW w:w="2046"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rPr>
                <w:rFonts w:cs="Arial"/>
                <w:color w:val="000000"/>
                <w:sz w:val="22"/>
                <w:szCs w:val="22"/>
              </w:rPr>
            </w:pPr>
            <w:r>
              <w:rPr>
                <w:rFonts w:cs="Arial" w:hint="eastAsia"/>
                <w:color w:val="000000"/>
                <w:sz w:val="22"/>
                <w:szCs w:val="22"/>
              </w:rPr>
              <w:t xml:space="preserve">  </w:t>
            </w:r>
            <w:r>
              <w:rPr>
                <w:rFonts w:cs="Arial" w:hint="eastAsia"/>
                <w:color w:val="000000"/>
                <w:sz w:val="22"/>
                <w:szCs w:val="22"/>
              </w:rPr>
              <w:t>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0.03</w:t>
            </w:r>
          </w:p>
        </w:tc>
        <w:tc>
          <w:tcPr>
            <w:tcW w:w="1437"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0.03</w:t>
            </w:r>
          </w:p>
        </w:tc>
        <w:tc>
          <w:tcPr>
            <w:tcW w:w="1155"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ascii="宋体" w:eastAsia="宋体" w:hAnsi="宋体" w:cs="宋体"/>
                <w:color w:val="000000"/>
                <w:sz w:val="21"/>
                <w:szCs w:val="21"/>
              </w:rPr>
            </w:pPr>
          </w:p>
        </w:tc>
      </w:tr>
      <w:tr w:rsidR="00DE4744">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rPr>
                <w:rFonts w:cs="Arial"/>
                <w:color w:val="000000"/>
                <w:sz w:val="22"/>
                <w:szCs w:val="22"/>
              </w:rPr>
            </w:pPr>
            <w:r>
              <w:rPr>
                <w:rFonts w:cs="Arial" w:hint="eastAsia"/>
                <w:color w:val="000000"/>
                <w:sz w:val="22"/>
                <w:szCs w:val="22"/>
              </w:rPr>
              <w:t>30207</w:t>
            </w:r>
          </w:p>
        </w:tc>
        <w:tc>
          <w:tcPr>
            <w:tcW w:w="2046"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rPr>
                <w:rFonts w:cs="Arial"/>
                <w:color w:val="000000"/>
                <w:sz w:val="22"/>
                <w:szCs w:val="22"/>
              </w:rPr>
            </w:pPr>
            <w:r>
              <w:rPr>
                <w:rFonts w:cs="Arial" w:hint="eastAsia"/>
                <w:color w:val="000000"/>
                <w:sz w:val="22"/>
                <w:szCs w:val="22"/>
              </w:rPr>
              <w:t xml:space="preserve">  </w:t>
            </w:r>
            <w:r>
              <w:rPr>
                <w:rFonts w:cs="Arial" w:hint="eastAsia"/>
                <w:color w:val="000000"/>
                <w:sz w:val="22"/>
                <w:szCs w:val="22"/>
              </w:rPr>
              <w:t>邮电费</w:t>
            </w:r>
          </w:p>
        </w:tc>
        <w:tc>
          <w:tcPr>
            <w:tcW w:w="1659"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0.35</w:t>
            </w:r>
          </w:p>
        </w:tc>
        <w:tc>
          <w:tcPr>
            <w:tcW w:w="1437"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0.35</w:t>
            </w:r>
          </w:p>
        </w:tc>
        <w:tc>
          <w:tcPr>
            <w:tcW w:w="1155"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ascii="宋体" w:eastAsia="宋体" w:hAnsi="宋体" w:cs="宋体"/>
                <w:color w:val="000000"/>
                <w:sz w:val="21"/>
                <w:szCs w:val="21"/>
              </w:rPr>
            </w:pPr>
          </w:p>
        </w:tc>
      </w:tr>
      <w:tr w:rsidR="00DE4744">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rPr>
                <w:rFonts w:cs="Arial"/>
                <w:color w:val="000000"/>
                <w:sz w:val="22"/>
                <w:szCs w:val="22"/>
              </w:rPr>
            </w:pPr>
            <w:r>
              <w:rPr>
                <w:rFonts w:cs="Arial" w:hint="eastAsia"/>
                <w:color w:val="000000"/>
                <w:sz w:val="22"/>
                <w:szCs w:val="22"/>
              </w:rPr>
              <w:t>30211</w:t>
            </w:r>
          </w:p>
        </w:tc>
        <w:tc>
          <w:tcPr>
            <w:tcW w:w="2046"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rPr>
                <w:rFonts w:cs="Arial"/>
                <w:color w:val="000000"/>
                <w:sz w:val="22"/>
                <w:szCs w:val="22"/>
              </w:rPr>
            </w:pPr>
            <w:r>
              <w:rPr>
                <w:rFonts w:cs="Arial" w:hint="eastAsia"/>
                <w:color w:val="000000"/>
                <w:sz w:val="22"/>
                <w:szCs w:val="22"/>
              </w:rPr>
              <w:t xml:space="preserve">  </w:t>
            </w:r>
            <w:r>
              <w:rPr>
                <w:rFonts w:cs="Arial" w:hint="eastAsia"/>
                <w:color w:val="000000"/>
                <w:sz w:val="22"/>
                <w:szCs w:val="22"/>
              </w:rPr>
              <w:t>差旅费</w:t>
            </w:r>
          </w:p>
        </w:tc>
        <w:tc>
          <w:tcPr>
            <w:tcW w:w="1659"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0.35</w:t>
            </w:r>
          </w:p>
        </w:tc>
        <w:tc>
          <w:tcPr>
            <w:tcW w:w="1437"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0.35</w:t>
            </w:r>
          </w:p>
        </w:tc>
        <w:tc>
          <w:tcPr>
            <w:tcW w:w="1155"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ascii="宋体" w:eastAsia="宋体" w:hAnsi="宋体" w:cs="宋体"/>
                <w:color w:val="000000"/>
                <w:sz w:val="21"/>
                <w:szCs w:val="21"/>
              </w:rPr>
            </w:pPr>
          </w:p>
        </w:tc>
      </w:tr>
      <w:tr w:rsidR="00DE4744">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rPr>
                <w:rFonts w:cs="Arial"/>
                <w:color w:val="000000"/>
                <w:sz w:val="22"/>
                <w:szCs w:val="22"/>
              </w:rPr>
            </w:pPr>
            <w:r>
              <w:rPr>
                <w:rFonts w:cs="Arial" w:hint="eastAsia"/>
                <w:color w:val="000000"/>
                <w:sz w:val="22"/>
                <w:szCs w:val="22"/>
              </w:rPr>
              <w:t>30226</w:t>
            </w:r>
          </w:p>
        </w:tc>
        <w:tc>
          <w:tcPr>
            <w:tcW w:w="2046"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rPr>
                <w:rFonts w:cs="Arial"/>
                <w:color w:val="000000"/>
                <w:sz w:val="22"/>
                <w:szCs w:val="22"/>
              </w:rPr>
            </w:pPr>
            <w:r>
              <w:rPr>
                <w:rFonts w:cs="Arial" w:hint="eastAsia"/>
                <w:color w:val="000000"/>
                <w:sz w:val="22"/>
                <w:szCs w:val="22"/>
              </w:rPr>
              <w:t xml:space="preserve">  </w:t>
            </w:r>
            <w:r>
              <w:rPr>
                <w:rFonts w:cs="Arial" w:hint="eastAsia"/>
                <w:color w:val="000000"/>
                <w:sz w:val="22"/>
                <w:szCs w:val="22"/>
              </w:rPr>
              <w:t>劳务费</w:t>
            </w:r>
          </w:p>
        </w:tc>
        <w:tc>
          <w:tcPr>
            <w:tcW w:w="1659"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1.76</w:t>
            </w:r>
          </w:p>
        </w:tc>
        <w:tc>
          <w:tcPr>
            <w:tcW w:w="1437"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1.76</w:t>
            </w:r>
          </w:p>
        </w:tc>
        <w:tc>
          <w:tcPr>
            <w:tcW w:w="1155"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ascii="宋体" w:eastAsia="宋体" w:hAnsi="宋体" w:cs="宋体"/>
                <w:color w:val="000000"/>
                <w:sz w:val="21"/>
                <w:szCs w:val="21"/>
              </w:rPr>
            </w:pPr>
          </w:p>
        </w:tc>
      </w:tr>
      <w:tr w:rsidR="00DE4744">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rPr>
                <w:rFonts w:cs="Arial"/>
                <w:color w:val="000000"/>
                <w:sz w:val="22"/>
                <w:szCs w:val="22"/>
              </w:rPr>
            </w:pPr>
            <w:r>
              <w:rPr>
                <w:rFonts w:cs="Arial" w:hint="eastAsia"/>
                <w:color w:val="000000"/>
                <w:sz w:val="22"/>
                <w:szCs w:val="22"/>
              </w:rPr>
              <w:lastRenderedPageBreak/>
              <w:t>30228</w:t>
            </w:r>
          </w:p>
        </w:tc>
        <w:tc>
          <w:tcPr>
            <w:tcW w:w="2046"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rPr>
                <w:rFonts w:cs="Arial"/>
                <w:color w:val="000000"/>
                <w:sz w:val="22"/>
                <w:szCs w:val="22"/>
              </w:rPr>
            </w:pPr>
            <w:r>
              <w:rPr>
                <w:rFonts w:cs="Arial" w:hint="eastAsia"/>
                <w:color w:val="000000"/>
                <w:sz w:val="22"/>
                <w:szCs w:val="22"/>
              </w:rPr>
              <w:t xml:space="preserve">  </w:t>
            </w:r>
            <w:r>
              <w:rPr>
                <w:rFonts w:cs="Arial" w:hint="eastAsia"/>
                <w:color w:val="000000"/>
                <w:sz w:val="22"/>
                <w:szCs w:val="22"/>
              </w:rPr>
              <w:t>工会经费</w:t>
            </w:r>
          </w:p>
        </w:tc>
        <w:tc>
          <w:tcPr>
            <w:tcW w:w="1659"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0.80</w:t>
            </w:r>
          </w:p>
        </w:tc>
        <w:tc>
          <w:tcPr>
            <w:tcW w:w="1437"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0.80</w:t>
            </w:r>
          </w:p>
        </w:tc>
        <w:tc>
          <w:tcPr>
            <w:tcW w:w="1155"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ascii="宋体" w:eastAsia="宋体" w:hAnsi="宋体" w:cs="宋体"/>
                <w:color w:val="000000"/>
                <w:sz w:val="21"/>
                <w:szCs w:val="21"/>
              </w:rPr>
            </w:pPr>
          </w:p>
        </w:tc>
      </w:tr>
      <w:tr w:rsidR="00DE4744">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rPr>
                <w:rFonts w:cs="Arial"/>
                <w:color w:val="000000"/>
                <w:sz w:val="22"/>
                <w:szCs w:val="22"/>
              </w:rPr>
            </w:pPr>
            <w:r>
              <w:rPr>
                <w:rFonts w:cs="Arial" w:hint="eastAsia"/>
                <w:color w:val="000000"/>
                <w:sz w:val="22"/>
                <w:szCs w:val="22"/>
              </w:rPr>
              <w:t>30239</w:t>
            </w:r>
          </w:p>
        </w:tc>
        <w:tc>
          <w:tcPr>
            <w:tcW w:w="2046"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rPr>
                <w:rFonts w:cs="Arial"/>
                <w:color w:val="000000"/>
                <w:sz w:val="22"/>
                <w:szCs w:val="22"/>
              </w:rPr>
            </w:pPr>
            <w:r>
              <w:rPr>
                <w:rFonts w:cs="Arial" w:hint="eastAsia"/>
                <w:color w:val="000000"/>
                <w:sz w:val="22"/>
                <w:szCs w:val="22"/>
              </w:rPr>
              <w:t xml:space="preserve">  </w:t>
            </w:r>
            <w:r>
              <w:rPr>
                <w:rFonts w:cs="Arial" w:hint="eastAsia"/>
                <w:color w:val="000000"/>
                <w:sz w:val="22"/>
                <w:szCs w:val="22"/>
              </w:rPr>
              <w:t>其他交通费用</w:t>
            </w:r>
          </w:p>
        </w:tc>
        <w:tc>
          <w:tcPr>
            <w:tcW w:w="1659"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3.06</w:t>
            </w:r>
          </w:p>
        </w:tc>
        <w:tc>
          <w:tcPr>
            <w:tcW w:w="1437"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cs="Arial"/>
                <w:color w:val="000000"/>
                <w:sz w:val="22"/>
                <w:szCs w:val="22"/>
              </w:rPr>
            </w:pPr>
            <w:r>
              <w:rPr>
                <w:rFonts w:cs="Arial" w:hint="eastAsia"/>
                <w:color w:val="000000"/>
                <w:sz w:val="22"/>
                <w:szCs w:val="22"/>
              </w:rPr>
              <w:t>3.06</w:t>
            </w:r>
          </w:p>
        </w:tc>
        <w:tc>
          <w:tcPr>
            <w:tcW w:w="1155" w:type="dxa"/>
            <w:tcBorders>
              <w:top w:val="single" w:sz="4" w:space="0" w:color="000000"/>
              <w:left w:val="single" w:sz="4" w:space="0" w:color="000000"/>
              <w:bottom w:val="single" w:sz="4" w:space="0" w:color="000000"/>
              <w:right w:val="single" w:sz="4" w:space="0" w:color="000000"/>
            </w:tcBorders>
            <w:vAlign w:val="center"/>
          </w:tcPr>
          <w:p w:rsidR="00DE4744" w:rsidRDefault="00DE4744" w:rsidP="00DE4744">
            <w:pPr>
              <w:jc w:val="right"/>
              <w:rPr>
                <w:rFonts w:ascii="宋体" w:eastAsia="宋体" w:hAnsi="宋体" w:cs="宋体"/>
                <w:color w:val="000000"/>
                <w:sz w:val="21"/>
                <w:szCs w:val="21"/>
              </w:rPr>
            </w:pPr>
          </w:p>
        </w:tc>
      </w:tr>
    </w:tbl>
    <w:p w:rsidR="00E24CA9" w:rsidRDefault="00550E6D">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注：本表反映部门本年度一般公共预算财政拨款基本支出明细情况。</w:t>
      </w:r>
      <w:r>
        <w:rPr>
          <w:rFonts w:ascii="宋体" w:eastAsia="宋体" w:hAnsi="宋体" w:cs="宋体" w:hint="eastAsia"/>
          <w:color w:val="000000"/>
          <w:kern w:val="0"/>
          <w:sz w:val="21"/>
          <w:szCs w:val="21"/>
        </w:rPr>
        <w:t>本表金额转换为万元时，因四舍五入可能存在尾差。</w:t>
      </w:r>
    </w:p>
    <w:p w:rsidR="00E24CA9" w:rsidRDefault="00E24CA9"/>
    <w:p w:rsidR="00E24CA9" w:rsidRDefault="00E24CA9"/>
    <w:p w:rsidR="00DE4744" w:rsidRDefault="00DE4744">
      <w:pPr>
        <w:jc w:val="center"/>
        <w:rPr>
          <w:rFonts w:ascii="宋体" w:eastAsia="宋体" w:hAnsi="宋体" w:cs="宋体"/>
          <w:b/>
          <w:bCs/>
          <w:szCs w:val="32"/>
        </w:rPr>
      </w:pPr>
    </w:p>
    <w:p w:rsidR="00DE4744" w:rsidRDefault="00DE4744">
      <w:pPr>
        <w:jc w:val="center"/>
        <w:rPr>
          <w:rFonts w:ascii="宋体" w:eastAsia="宋体" w:hAnsi="宋体" w:cs="宋体"/>
          <w:b/>
          <w:bCs/>
          <w:szCs w:val="32"/>
        </w:rPr>
      </w:pPr>
    </w:p>
    <w:p w:rsidR="00DE4744" w:rsidRDefault="00DE4744">
      <w:pPr>
        <w:jc w:val="center"/>
        <w:rPr>
          <w:rFonts w:ascii="宋体" w:eastAsia="宋体" w:hAnsi="宋体" w:cs="宋体"/>
          <w:b/>
          <w:bCs/>
          <w:szCs w:val="32"/>
        </w:rPr>
      </w:pPr>
    </w:p>
    <w:p w:rsidR="00DE4744" w:rsidRDefault="00DE4744">
      <w:pPr>
        <w:jc w:val="center"/>
        <w:rPr>
          <w:rFonts w:ascii="宋体" w:eastAsia="宋体" w:hAnsi="宋体" w:cs="宋体"/>
          <w:b/>
          <w:bCs/>
          <w:szCs w:val="32"/>
        </w:rPr>
      </w:pPr>
    </w:p>
    <w:p w:rsidR="00DE4744" w:rsidRDefault="00DE4744">
      <w:pPr>
        <w:jc w:val="center"/>
        <w:rPr>
          <w:rFonts w:ascii="宋体" w:eastAsia="宋体" w:hAnsi="宋体" w:cs="宋体"/>
          <w:b/>
          <w:bCs/>
          <w:szCs w:val="32"/>
        </w:rPr>
      </w:pPr>
    </w:p>
    <w:p w:rsidR="00DE4744" w:rsidRDefault="00DE4744">
      <w:pPr>
        <w:jc w:val="center"/>
        <w:rPr>
          <w:rFonts w:ascii="宋体" w:eastAsia="宋体" w:hAnsi="宋体" w:cs="宋体"/>
          <w:b/>
          <w:bCs/>
          <w:szCs w:val="32"/>
        </w:rPr>
      </w:pPr>
    </w:p>
    <w:p w:rsidR="00DE4744" w:rsidRDefault="00DE4744">
      <w:pPr>
        <w:jc w:val="center"/>
        <w:rPr>
          <w:rFonts w:ascii="宋体" w:eastAsia="宋体" w:hAnsi="宋体" w:cs="宋体"/>
          <w:b/>
          <w:bCs/>
          <w:szCs w:val="32"/>
        </w:rPr>
      </w:pPr>
    </w:p>
    <w:p w:rsidR="00DE4744" w:rsidRDefault="00DE4744">
      <w:pPr>
        <w:jc w:val="center"/>
        <w:rPr>
          <w:rFonts w:ascii="宋体" w:eastAsia="宋体" w:hAnsi="宋体" w:cs="宋体"/>
          <w:b/>
          <w:bCs/>
          <w:szCs w:val="32"/>
        </w:rPr>
      </w:pPr>
    </w:p>
    <w:p w:rsidR="00DE4744" w:rsidRDefault="00DE4744">
      <w:pPr>
        <w:jc w:val="center"/>
        <w:rPr>
          <w:rFonts w:ascii="宋体" w:eastAsia="宋体" w:hAnsi="宋体" w:cs="宋体"/>
          <w:b/>
          <w:bCs/>
          <w:szCs w:val="32"/>
        </w:rPr>
      </w:pPr>
    </w:p>
    <w:p w:rsidR="00DE4744" w:rsidRDefault="00DE4744">
      <w:pPr>
        <w:jc w:val="center"/>
        <w:rPr>
          <w:rFonts w:ascii="宋体" w:eastAsia="宋体" w:hAnsi="宋体" w:cs="宋体"/>
          <w:b/>
          <w:bCs/>
          <w:szCs w:val="32"/>
        </w:rPr>
      </w:pPr>
    </w:p>
    <w:p w:rsidR="00DE4744" w:rsidRDefault="00DE4744">
      <w:pPr>
        <w:jc w:val="center"/>
        <w:rPr>
          <w:rFonts w:ascii="宋体" w:eastAsia="宋体" w:hAnsi="宋体" w:cs="宋体"/>
          <w:b/>
          <w:bCs/>
          <w:szCs w:val="32"/>
        </w:rPr>
      </w:pPr>
    </w:p>
    <w:p w:rsidR="00DE4744" w:rsidRDefault="00DE4744">
      <w:pPr>
        <w:jc w:val="center"/>
        <w:rPr>
          <w:rFonts w:ascii="宋体" w:eastAsia="宋体" w:hAnsi="宋体" w:cs="宋体"/>
          <w:b/>
          <w:bCs/>
          <w:szCs w:val="32"/>
        </w:rPr>
      </w:pPr>
    </w:p>
    <w:p w:rsidR="00DE4744" w:rsidRDefault="00DE4744">
      <w:pPr>
        <w:jc w:val="center"/>
        <w:rPr>
          <w:rFonts w:ascii="宋体" w:eastAsia="宋体" w:hAnsi="宋体" w:cs="宋体"/>
          <w:b/>
          <w:bCs/>
          <w:szCs w:val="32"/>
        </w:rPr>
      </w:pPr>
    </w:p>
    <w:p w:rsidR="00DE4744" w:rsidRDefault="00DE4744">
      <w:pPr>
        <w:jc w:val="center"/>
        <w:rPr>
          <w:rFonts w:ascii="宋体" w:eastAsia="宋体" w:hAnsi="宋体" w:cs="宋体"/>
          <w:b/>
          <w:bCs/>
          <w:szCs w:val="32"/>
        </w:rPr>
      </w:pPr>
    </w:p>
    <w:p w:rsidR="00DE4744" w:rsidRDefault="00DE4744">
      <w:pPr>
        <w:jc w:val="center"/>
        <w:rPr>
          <w:rFonts w:ascii="宋体" w:eastAsia="宋体" w:hAnsi="宋体" w:cs="宋体"/>
          <w:b/>
          <w:bCs/>
          <w:szCs w:val="32"/>
        </w:rPr>
      </w:pPr>
    </w:p>
    <w:p w:rsidR="00DE4744" w:rsidRDefault="00DE4744">
      <w:pPr>
        <w:jc w:val="center"/>
        <w:rPr>
          <w:rFonts w:ascii="宋体" w:eastAsia="宋体" w:hAnsi="宋体" w:cs="宋体"/>
          <w:b/>
          <w:bCs/>
          <w:szCs w:val="32"/>
        </w:rPr>
      </w:pPr>
    </w:p>
    <w:p w:rsidR="00DE4744" w:rsidRDefault="00DE4744">
      <w:pPr>
        <w:jc w:val="center"/>
        <w:rPr>
          <w:rFonts w:ascii="宋体" w:eastAsia="宋体" w:hAnsi="宋体" w:cs="宋体"/>
          <w:b/>
          <w:bCs/>
          <w:szCs w:val="32"/>
        </w:rPr>
      </w:pPr>
    </w:p>
    <w:p w:rsidR="00E24CA9" w:rsidRDefault="00550E6D">
      <w:pPr>
        <w:jc w:val="center"/>
        <w:rPr>
          <w:rFonts w:ascii="宋体" w:eastAsia="宋体" w:hAnsi="宋体" w:cs="宋体"/>
          <w:b/>
          <w:bCs/>
          <w:szCs w:val="32"/>
        </w:rPr>
      </w:pPr>
      <w:r>
        <w:rPr>
          <w:rFonts w:ascii="宋体" w:eastAsia="宋体" w:hAnsi="宋体" w:cs="宋体" w:hint="eastAsia"/>
          <w:b/>
          <w:bCs/>
          <w:szCs w:val="32"/>
        </w:rPr>
        <w:lastRenderedPageBreak/>
        <w:t>一般公共预算财政拨款“三公”经费</w:t>
      </w:r>
    </w:p>
    <w:p w:rsidR="00E24CA9" w:rsidRDefault="00550E6D">
      <w:pPr>
        <w:spacing w:line="520" w:lineRule="exact"/>
        <w:jc w:val="center"/>
        <w:rPr>
          <w:rFonts w:ascii="宋体" w:eastAsia="宋体" w:hAnsi="宋体" w:cs="宋体"/>
          <w:b/>
          <w:bCs/>
          <w:szCs w:val="32"/>
        </w:rPr>
      </w:pPr>
      <w:r>
        <w:rPr>
          <w:rFonts w:ascii="宋体" w:eastAsia="宋体" w:hAnsi="宋体" w:cs="宋体" w:hint="eastAsia"/>
          <w:b/>
          <w:bCs/>
          <w:szCs w:val="32"/>
        </w:rPr>
        <w:t>及会议费、培训费支出决算表</w:t>
      </w:r>
    </w:p>
    <w:p w:rsidR="00E24CA9" w:rsidRDefault="00550E6D">
      <w:pPr>
        <w:rPr>
          <w:rFonts w:ascii="宋体" w:eastAsia="宋体" w:hAnsi="宋体" w:cs="宋体"/>
          <w:b/>
          <w:bCs/>
          <w:sz w:val="21"/>
          <w:szCs w:val="21"/>
        </w:rPr>
      </w:pPr>
      <w:r>
        <w:rPr>
          <w:rFonts w:ascii="宋体" w:eastAsia="宋体" w:hAnsi="宋体" w:cs="宋体" w:hint="eastAsia"/>
          <w:b/>
          <w:bCs/>
          <w:sz w:val="21"/>
          <w:szCs w:val="21"/>
        </w:rPr>
        <w:t xml:space="preserve">   公开07表</w:t>
      </w:r>
    </w:p>
    <w:p w:rsidR="00E24CA9" w:rsidRDefault="00550E6D">
      <w:pPr>
        <w:rPr>
          <w:rFonts w:ascii="宋体" w:eastAsia="宋体" w:hAnsi="宋体" w:cs="宋体"/>
          <w:b/>
          <w:bCs/>
          <w:sz w:val="21"/>
          <w:szCs w:val="21"/>
        </w:rPr>
      </w:pPr>
      <w:r>
        <w:rPr>
          <w:rFonts w:ascii="宋体" w:eastAsia="宋体" w:hAnsi="宋体" w:cs="宋体" w:hint="eastAsia"/>
          <w:b/>
          <w:bCs/>
          <w:sz w:val="21"/>
          <w:szCs w:val="21"/>
        </w:rPr>
        <w:t>编制部门：</w:t>
      </w:r>
      <w:r w:rsidR="00DD26A4" w:rsidRPr="00DD26A4">
        <w:rPr>
          <w:rFonts w:ascii="宋体" w:eastAsia="宋体" w:hAnsi="宋体" w:cs="宋体" w:hint="eastAsia"/>
          <w:b/>
          <w:bCs/>
          <w:sz w:val="21"/>
          <w:szCs w:val="21"/>
        </w:rPr>
        <w:t>西安市阎良区文化市场执法队</w:t>
      </w:r>
      <w:r>
        <w:rPr>
          <w:rFonts w:ascii="宋体" w:eastAsia="宋体" w:hAnsi="宋体" w:cs="宋体" w:hint="eastAsia"/>
          <w:b/>
          <w:bCs/>
          <w:sz w:val="21"/>
          <w:szCs w:val="21"/>
        </w:rPr>
        <w:t xml:space="preserve">        </w:t>
      </w:r>
      <w:r w:rsidR="00DD26A4">
        <w:rPr>
          <w:rFonts w:ascii="宋体" w:eastAsia="宋体" w:hAnsi="宋体" w:cs="宋体"/>
          <w:b/>
          <w:bCs/>
          <w:sz w:val="21"/>
          <w:szCs w:val="21"/>
        </w:rPr>
        <w:t xml:space="preserve">          </w:t>
      </w:r>
      <w:r>
        <w:rPr>
          <w:rFonts w:ascii="宋体" w:eastAsia="宋体" w:hAnsi="宋体" w:cs="宋体" w:hint="eastAsia"/>
          <w:b/>
          <w:bCs/>
          <w:sz w:val="21"/>
          <w:szCs w:val="21"/>
        </w:rPr>
        <w:t xml:space="preserve">          金额单位：万元</w:t>
      </w:r>
    </w:p>
    <w:tbl>
      <w:tblPr>
        <w:tblW w:w="8858" w:type="dxa"/>
        <w:tblLayout w:type="fixed"/>
        <w:tblCellMar>
          <w:top w:w="15" w:type="dxa"/>
          <w:left w:w="15" w:type="dxa"/>
          <w:bottom w:w="15" w:type="dxa"/>
          <w:right w:w="15" w:type="dxa"/>
        </w:tblCellMar>
        <w:tblLook w:val="04A0" w:firstRow="1" w:lastRow="0" w:firstColumn="1" w:lastColumn="0" w:noHBand="0" w:noVBand="1"/>
      </w:tblPr>
      <w:tblGrid>
        <w:gridCol w:w="1079"/>
        <w:gridCol w:w="985"/>
        <w:gridCol w:w="1117"/>
        <w:gridCol w:w="878"/>
        <w:gridCol w:w="878"/>
        <w:gridCol w:w="998"/>
        <w:gridCol w:w="1189"/>
        <w:gridCol w:w="772"/>
        <w:gridCol w:w="962"/>
      </w:tblGrid>
      <w:tr w:rsidR="00E24CA9">
        <w:trPr>
          <w:trHeight w:val="726"/>
        </w:trPr>
        <w:tc>
          <w:tcPr>
            <w:tcW w:w="1079" w:type="dxa"/>
            <w:vMerge w:val="restart"/>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6045" w:type="dxa"/>
            <w:gridSpan w:val="6"/>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一般公共预算财政拨款安排的“三公”经费</w:t>
            </w:r>
          </w:p>
        </w:tc>
        <w:tc>
          <w:tcPr>
            <w:tcW w:w="772" w:type="dxa"/>
            <w:vMerge w:val="restart"/>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会议费</w:t>
            </w:r>
          </w:p>
        </w:tc>
        <w:tc>
          <w:tcPr>
            <w:tcW w:w="962" w:type="dxa"/>
            <w:vMerge w:val="restart"/>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培训费</w:t>
            </w:r>
          </w:p>
        </w:tc>
      </w:tr>
      <w:tr w:rsidR="00E24CA9">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985" w:type="dxa"/>
            <w:vMerge w:val="restart"/>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117" w:type="dxa"/>
            <w:vMerge w:val="restart"/>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因公出国（境）费用</w:t>
            </w:r>
          </w:p>
        </w:tc>
        <w:tc>
          <w:tcPr>
            <w:tcW w:w="878" w:type="dxa"/>
            <w:vMerge w:val="restart"/>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公务接待费</w:t>
            </w:r>
          </w:p>
        </w:tc>
        <w:tc>
          <w:tcPr>
            <w:tcW w:w="3065" w:type="dxa"/>
            <w:gridSpan w:val="3"/>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公务用车购置及运行维护费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r>
      <w:tr w:rsidR="00E24CA9">
        <w:trPr>
          <w:trHeight w:val="753"/>
        </w:trPr>
        <w:tc>
          <w:tcPr>
            <w:tcW w:w="1079" w:type="dxa"/>
            <w:vMerge/>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985" w:type="dxa"/>
            <w:vMerge/>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1117" w:type="dxa"/>
            <w:vMerge/>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878" w:type="dxa"/>
            <w:vMerge/>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998"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公务用车购置费</w:t>
            </w:r>
          </w:p>
        </w:tc>
        <w:tc>
          <w:tcPr>
            <w:tcW w:w="1189"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r>
      <w:tr w:rsidR="00E24CA9">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985"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1</w:t>
            </w:r>
          </w:p>
        </w:tc>
        <w:tc>
          <w:tcPr>
            <w:tcW w:w="1117"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2</w:t>
            </w:r>
          </w:p>
        </w:tc>
        <w:tc>
          <w:tcPr>
            <w:tcW w:w="878"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3</w:t>
            </w:r>
          </w:p>
        </w:tc>
        <w:tc>
          <w:tcPr>
            <w:tcW w:w="878"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4</w:t>
            </w:r>
          </w:p>
        </w:tc>
        <w:tc>
          <w:tcPr>
            <w:tcW w:w="998"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5</w:t>
            </w:r>
          </w:p>
        </w:tc>
        <w:tc>
          <w:tcPr>
            <w:tcW w:w="1189"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6</w:t>
            </w:r>
          </w:p>
        </w:tc>
        <w:tc>
          <w:tcPr>
            <w:tcW w:w="772"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7</w:t>
            </w:r>
          </w:p>
        </w:tc>
        <w:tc>
          <w:tcPr>
            <w:tcW w:w="962"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8</w:t>
            </w:r>
          </w:p>
        </w:tc>
      </w:tr>
      <w:tr w:rsidR="00E24CA9">
        <w:trPr>
          <w:trHeight w:val="726"/>
        </w:trPr>
        <w:tc>
          <w:tcPr>
            <w:tcW w:w="1079"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预算数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1117"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998"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1189"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772"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962"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r>
      <w:tr w:rsidR="00E24CA9">
        <w:trPr>
          <w:trHeight w:val="738"/>
        </w:trPr>
        <w:tc>
          <w:tcPr>
            <w:tcW w:w="1079"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1117"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998"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1189"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772"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962"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r>
    </w:tbl>
    <w:p w:rsidR="00E24CA9" w:rsidRDefault="00550E6D">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注：本表反映部门本年度一般公共预算财政拨款“三公”经费、会议费、培训费的预算数和实际支出。预算数为调整预算数。</w:t>
      </w:r>
      <w:r>
        <w:rPr>
          <w:rFonts w:ascii="宋体" w:eastAsia="宋体" w:hAnsi="宋体" w:cs="宋体" w:hint="eastAsia"/>
          <w:color w:val="000000"/>
          <w:kern w:val="0"/>
          <w:sz w:val="21"/>
          <w:szCs w:val="21"/>
        </w:rPr>
        <w:t>本表金额转换为万元时，因四舍五入可能存在尾差。</w:t>
      </w:r>
    </w:p>
    <w:p w:rsidR="00E24CA9" w:rsidRDefault="00E24CA9"/>
    <w:p w:rsidR="00E24CA9" w:rsidRDefault="00E24CA9"/>
    <w:p w:rsidR="00E24CA9" w:rsidRDefault="00E24CA9"/>
    <w:p w:rsidR="00E24CA9" w:rsidRDefault="00E24CA9"/>
    <w:p w:rsidR="00E24CA9" w:rsidRDefault="00E24CA9"/>
    <w:p w:rsidR="00E24CA9" w:rsidRDefault="00E24CA9"/>
    <w:p w:rsidR="00E24CA9" w:rsidRDefault="00E24CA9"/>
    <w:p w:rsidR="00E24CA9" w:rsidRDefault="00E24CA9"/>
    <w:p w:rsidR="00E24CA9" w:rsidRDefault="00E24CA9"/>
    <w:p w:rsidR="00E24CA9" w:rsidRDefault="00E24CA9"/>
    <w:p w:rsidR="00E24CA9" w:rsidRDefault="00E24CA9"/>
    <w:p w:rsidR="00E24CA9" w:rsidRDefault="00550E6D">
      <w:pPr>
        <w:jc w:val="center"/>
        <w:rPr>
          <w:rFonts w:ascii="宋体" w:eastAsia="宋体" w:hAnsi="宋体" w:cs="宋体"/>
          <w:b/>
          <w:bCs/>
          <w:szCs w:val="32"/>
        </w:rPr>
      </w:pPr>
      <w:r>
        <w:rPr>
          <w:rFonts w:ascii="宋体" w:eastAsia="宋体" w:hAnsi="宋体" w:cs="宋体" w:hint="eastAsia"/>
          <w:b/>
          <w:bCs/>
          <w:szCs w:val="32"/>
        </w:rPr>
        <w:lastRenderedPageBreak/>
        <w:t>政府性基金预算财政拨款收入支出决算表</w:t>
      </w:r>
    </w:p>
    <w:p w:rsidR="00E24CA9" w:rsidRDefault="00550E6D">
      <w:pPr>
        <w:rPr>
          <w:rFonts w:ascii="宋体" w:eastAsia="宋体" w:hAnsi="宋体" w:cs="宋体"/>
          <w:b/>
          <w:bCs/>
          <w:sz w:val="21"/>
          <w:szCs w:val="21"/>
        </w:rPr>
      </w:pPr>
      <w:r>
        <w:rPr>
          <w:rFonts w:ascii="宋体" w:eastAsia="宋体" w:hAnsi="宋体" w:cs="宋体" w:hint="eastAsia"/>
          <w:b/>
          <w:bCs/>
          <w:sz w:val="21"/>
          <w:szCs w:val="21"/>
        </w:rPr>
        <w:t>公开08表</w:t>
      </w:r>
    </w:p>
    <w:p w:rsidR="00E24CA9" w:rsidRDefault="00550E6D">
      <w:pPr>
        <w:rPr>
          <w:rFonts w:ascii="宋体" w:eastAsia="宋体" w:hAnsi="宋体" w:cs="宋体"/>
          <w:b/>
          <w:bCs/>
          <w:sz w:val="21"/>
          <w:szCs w:val="21"/>
        </w:rPr>
      </w:pPr>
      <w:r>
        <w:rPr>
          <w:rFonts w:ascii="宋体" w:eastAsia="宋体" w:hAnsi="宋体" w:cs="宋体" w:hint="eastAsia"/>
          <w:b/>
          <w:bCs/>
          <w:sz w:val="21"/>
          <w:szCs w:val="21"/>
        </w:rPr>
        <w:t>编制部门：</w:t>
      </w:r>
      <w:r w:rsidR="00F36D6F" w:rsidRPr="00F36D6F">
        <w:rPr>
          <w:rFonts w:ascii="宋体" w:eastAsia="宋体" w:hAnsi="宋体" w:cs="宋体" w:hint="eastAsia"/>
          <w:b/>
          <w:bCs/>
          <w:sz w:val="21"/>
          <w:szCs w:val="21"/>
        </w:rPr>
        <w:t>西安市阎良区文化市场执法队</w:t>
      </w:r>
      <w:r w:rsidR="00F36D6F">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金额单位：万元</w:t>
      </w:r>
    </w:p>
    <w:tbl>
      <w:tblPr>
        <w:tblW w:w="8877" w:type="dxa"/>
        <w:tblLayout w:type="fixed"/>
        <w:tblCellMar>
          <w:top w:w="15" w:type="dxa"/>
          <w:left w:w="15" w:type="dxa"/>
          <w:bottom w:w="15" w:type="dxa"/>
          <w:right w:w="15" w:type="dxa"/>
        </w:tblCellMar>
        <w:tblLook w:val="04A0" w:firstRow="1" w:lastRow="0" w:firstColumn="1" w:lastColumn="0" w:noHBand="0" w:noVBand="1"/>
      </w:tblPr>
      <w:tblGrid>
        <w:gridCol w:w="1023"/>
        <w:gridCol w:w="1341"/>
        <w:gridCol w:w="1049"/>
        <w:gridCol w:w="990"/>
        <w:gridCol w:w="930"/>
        <w:gridCol w:w="1049"/>
        <w:gridCol w:w="1024"/>
        <w:gridCol w:w="1471"/>
      </w:tblGrid>
      <w:tr w:rsidR="00E24CA9">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049" w:type="dxa"/>
            <w:vMerge w:val="restart"/>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年初结转和结余</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w:t>
            </w:r>
          </w:p>
        </w:tc>
        <w:tc>
          <w:tcPr>
            <w:tcW w:w="3003" w:type="dxa"/>
            <w:gridSpan w:val="3"/>
            <w:tcBorders>
              <w:top w:val="single" w:sz="4" w:space="0" w:color="000000"/>
              <w:left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w:t>
            </w:r>
          </w:p>
        </w:tc>
        <w:tc>
          <w:tcPr>
            <w:tcW w:w="1471" w:type="dxa"/>
            <w:vMerge w:val="restart"/>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年末结转和结余</w:t>
            </w:r>
          </w:p>
        </w:tc>
      </w:tr>
      <w:tr w:rsidR="00E24CA9">
        <w:trPr>
          <w:trHeight w:val="889"/>
        </w:trPr>
        <w:tc>
          <w:tcPr>
            <w:tcW w:w="1023"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341"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049" w:type="dxa"/>
            <w:vMerge/>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049"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24" w:type="dxa"/>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471" w:type="dxa"/>
            <w:vMerge/>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r>
      <w:tr w:rsidR="00E24CA9">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E24CA9" w:rsidRDefault="00550E6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049" w:type="dxa"/>
            <w:tcBorders>
              <w:top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center"/>
              <w:rPr>
                <w:rFonts w:ascii="宋体" w:eastAsia="宋体" w:hAnsi="宋体" w:cs="宋体"/>
                <w:b/>
                <w:color w:val="000000"/>
                <w:sz w:val="21"/>
                <w:szCs w:val="21"/>
              </w:rPr>
            </w:pPr>
          </w:p>
        </w:tc>
      </w:tr>
      <w:tr w:rsidR="00E24CA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E24CA9" w:rsidRDefault="00E24CA9">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r>
      <w:tr w:rsidR="00E24CA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E24CA9" w:rsidRDefault="00E24CA9">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r>
      <w:tr w:rsidR="00E24CA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E24CA9" w:rsidRDefault="00E24CA9">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r>
      <w:tr w:rsidR="00E24CA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E24CA9" w:rsidRDefault="00E24CA9">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r>
      <w:tr w:rsidR="00E24CA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E24CA9" w:rsidRDefault="00E24CA9">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r>
      <w:tr w:rsidR="00E24CA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E24CA9" w:rsidRDefault="00E24CA9">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r>
      <w:tr w:rsidR="00E24CA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E24CA9" w:rsidRDefault="00E24CA9">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r>
      <w:tr w:rsidR="00E24CA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E24CA9" w:rsidRDefault="00E24CA9">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r>
      <w:tr w:rsidR="00E24CA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E24CA9" w:rsidRDefault="00E24CA9">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r>
      <w:tr w:rsidR="00E24CA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E24CA9" w:rsidRDefault="00E24CA9">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left"/>
              <w:rPr>
                <w:rFonts w:ascii="宋体" w:eastAsia="宋体" w:hAnsi="宋体" w:cs="宋体"/>
                <w:b/>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r>
      <w:tr w:rsidR="00E24CA9">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E24CA9" w:rsidRDefault="00E24CA9">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r>
      <w:tr w:rsidR="00E24CA9">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E24CA9" w:rsidRDefault="00E24CA9">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r>
      <w:tr w:rsidR="00E24CA9">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E24CA9" w:rsidRDefault="00E24CA9">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r>
      <w:tr w:rsidR="00E24CA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E24CA9" w:rsidRDefault="00E24CA9">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r>
      <w:tr w:rsidR="00E24CA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E24CA9" w:rsidRDefault="00E24CA9">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r>
      <w:tr w:rsidR="00E24CA9">
        <w:trPr>
          <w:trHeight w:val="514"/>
        </w:trPr>
        <w:tc>
          <w:tcPr>
            <w:tcW w:w="1023" w:type="dxa"/>
            <w:tcBorders>
              <w:top w:val="single" w:sz="4" w:space="0" w:color="000000"/>
              <w:left w:val="single" w:sz="4" w:space="0" w:color="000000"/>
              <w:bottom w:val="single" w:sz="4" w:space="0" w:color="000000"/>
              <w:right w:val="single" w:sz="4" w:space="0" w:color="000000"/>
            </w:tcBorders>
            <w:vAlign w:val="center"/>
          </w:tcPr>
          <w:p w:rsidR="00E24CA9" w:rsidRDefault="00E24CA9">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E24CA9" w:rsidRDefault="00E24CA9">
            <w:pPr>
              <w:jc w:val="right"/>
              <w:rPr>
                <w:rFonts w:ascii="宋体" w:eastAsia="宋体" w:hAnsi="宋体" w:cs="宋体"/>
                <w:color w:val="000000"/>
                <w:sz w:val="21"/>
                <w:szCs w:val="21"/>
              </w:rPr>
            </w:pPr>
          </w:p>
        </w:tc>
      </w:tr>
    </w:tbl>
    <w:p w:rsidR="00E24CA9" w:rsidRDefault="00550E6D">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注：本表反映部门本年度政府性基金预算财政拨款收入支出及结转和结余情况。</w:t>
      </w:r>
      <w:r>
        <w:rPr>
          <w:rFonts w:ascii="宋体" w:eastAsia="宋体" w:hAnsi="宋体" w:cs="宋体" w:hint="eastAsia"/>
          <w:color w:val="000000"/>
          <w:kern w:val="0"/>
          <w:sz w:val="21"/>
          <w:szCs w:val="21"/>
        </w:rPr>
        <w:t>本表金额转换为万元时，因四舍五入可能存在尾差。</w:t>
      </w:r>
    </w:p>
    <w:p w:rsidR="00E24CA9" w:rsidRDefault="00E24CA9"/>
    <w:p w:rsidR="00E24CA9" w:rsidRDefault="00E24CA9"/>
    <w:p w:rsidR="00E24CA9" w:rsidRDefault="00550E6D">
      <w:pPr>
        <w:jc w:val="center"/>
        <w:rPr>
          <w:rFonts w:ascii="黑体" w:eastAsia="黑体" w:hAnsi="宋体"/>
          <w:color w:val="000000"/>
          <w:kern w:val="0"/>
          <w:sz w:val="44"/>
          <w:szCs w:val="44"/>
        </w:rPr>
      </w:pPr>
      <w:r>
        <w:rPr>
          <w:rFonts w:ascii="黑体" w:eastAsia="黑体" w:hAnsi="宋体" w:hint="eastAsia"/>
          <w:color w:val="000000"/>
          <w:kern w:val="0"/>
          <w:sz w:val="44"/>
          <w:szCs w:val="44"/>
        </w:rPr>
        <w:lastRenderedPageBreak/>
        <w:t>第三部分 2019年度部门决算情况说明</w:t>
      </w:r>
    </w:p>
    <w:p w:rsidR="00E24CA9" w:rsidRDefault="00E24CA9">
      <w:pPr>
        <w:spacing w:line="560" w:lineRule="exact"/>
        <w:rPr>
          <w:rFonts w:ascii="黑体" w:eastAsia="黑体" w:hAnsi="宋体"/>
          <w:color w:val="000000"/>
          <w:kern w:val="0"/>
          <w:sz w:val="44"/>
          <w:szCs w:val="44"/>
          <w:lang w:bidi="ar"/>
        </w:rPr>
      </w:pPr>
    </w:p>
    <w:p w:rsidR="00E24CA9" w:rsidRDefault="00550E6D">
      <w:pPr>
        <w:widowControl/>
        <w:spacing w:line="560" w:lineRule="exact"/>
        <w:ind w:firstLineChars="200" w:firstLine="640"/>
        <w:jc w:val="left"/>
        <w:rPr>
          <w:rFonts w:ascii="黑体" w:eastAsia="黑体" w:hAnsi="黑体"/>
          <w:color w:val="000000"/>
          <w:kern w:val="0"/>
          <w:szCs w:val="32"/>
          <w:lang w:bidi="ar"/>
        </w:rPr>
      </w:pPr>
      <w:r>
        <w:rPr>
          <w:rFonts w:ascii="黑体" w:eastAsia="黑体" w:hAnsi="黑体" w:hint="eastAsia"/>
          <w:color w:val="000000"/>
          <w:kern w:val="0"/>
          <w:szCs w:val="32"/>
          <w:lang w:bidi="ar"/>
        </w:rPr>
        <w:t xml:space="preserve">一、收入支出决算总体情况说明 </w:t>
      </w:r>
    </w:p>
    <w:p w:rsidR="00E24CA9" w:rsidRDefault="00550E6D">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szCs w:val="32"/>
        </w:rPr>
        <w:t>2019年度收入总体情况及比上年增长</w:t>
      </w:r>
      <w:r w:rsidR="000A16D3">
        <w:rPr>
          <w:rFonts w:ascii="仿宋_GB2312" w:eastAsia="仿宋_GB2312" w:hAnsi="仿宋" w:hint="eastAsia"/>
          <w:szCs w:val="32"/>
        </w:rPr>
        <w:t>2</w:t>
      </w:r>
      <w:r w:rsidR="000A16D3">
        <w:rPr>
          <w:rFonts w:ascii="仿宋_GB2312" w:eastAsia="仿宋_GB2312" w:hAnsi="仿宋"/>
          <w:szCs w:val="32"/>
        </w:rPr>
        <w:t>270.76元</w:t>
      </w:r>
      <w:r>
        <w:rPr>
          <w:rFonts w:ascii="仿宋_GB2312" w:eastAsia="仿宋_GB2312" w:hAnsi="仿宋" w:hint="eastAsia"/>
          <w:szCs w:val="32"/>
        </w:rPr>
        <w:t>。</w:t>
      </w:r>
      <w:r w:rsidR="006C6C08">
        <w:rPr>
          <w:rFonts w:ascii="仿宋_GB2312" w:eastAsia="仿宋_GB2312" w:hAnsi="仿宋" w:hint="eastAsia"/>
          <w:szCs w:val="32"/>
        </w:rPr>
        <w:t>基本持平。</w:t>
      </w:r>
    </w:p>
    <w:p w:rsidR="00E24CA9" w:rsidRDefault="00550E6D">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szCs w:val="32"/>
        </w:rPr>
        <w:t>2019度年支出总体情况及比上年</w:t>
      </w:r>
      <w:r w:rsidR="000A16D3">
        <w:rPr>
          <w:rFonts w:ascii="仿宋_GB2312" w:eastAsia="仿宋_GB2312" w:hAnsi="仿宋" w:hint="eastAsia"/>
          <w:szCs w:val="32"/>
        </w:rPr>
        <w:t>增长2</w:t>
      </w:r>
      <w:r w:rsidR="000A16D3">
        <w:rPr>
          <w:rFonts w:ascii="仿宋_GB2312" w:eastAsia="仿宋_GB2312" w:hAnsi="仿宋"/>
          <w:szCs w:val="32"/>
        </w:rPr>
        <w:t>270.76元</w:t>
      </w:r>
      <w:r>
        <w:rPr>
          <w:rFonts w:ascii="仿宋_GB2312" w:eastAsia="仿宋_GB2312" w:hAnsi="仿宋" w:hint="eastAsia"/>
          <w:szCs w:val="32"/>
        </w:rPr>
        <w:t>。</w:t>
      </w:r>
      <w:r w:rsidR="0006641F">
        <w:rPr>
          <w:rFonts w:ascii="仿宋_GB2312" w:eastAsia="仿宋_GB2312" w:hAnsi="仿宋" w:hint="eastAsia"/>
          <w:szCs w:val="32"/>
        </w:rPr>
        <w:t>基本持平。</w:t>
      </w:r>
    </w:p>
    <w:tbl>
      <w:tblPr>
        <w:tblW w:w="7791" w:type="dxa"/>
        <w:jc w:val="center"/>
        <w:tblLook w:val="04A0" w:firstRow="1" w:lastRow="0" w:firstColumn="1" w:lastColumn="0" w:noHBand="0" w:noVBand="1"/>
      </w:tblPr>
      <w:tblGrid>
        <w:gridCol w:w="1764"/>
        <w:gridCol w:w="1527"/>
        <w:gridCol w:w="1646"/>
        <w:gridCol w:w="1410"/>
        <w:gridCol w:w="1444"/>
      </w:tblGrid>
      <w:tr w:rsidR="004175AC" w:rsidRPr="004175AC" w:rsidTr="009D719B">
        <w:trPr>
          <w:trHeight w:val="366"/>
          <w:jc w:val="center"/>
        </w:trPr>
        <w:tc>
          <w:tcPr>
            <w:tcW w:w="1764" w:type="dxa"/>
            <w:tcBorders>
              <w:top w:val="single" w:sz="8" w:space="0" w:color="auto"/>
              <w:left w:val="single" w:sz="8" w:space="0" w:color="auto"/>
              <w:bottom w:val="single" w:sz="4" w:space="0" w:color="auto"/>
              <w:right w:val="single" w:sz="4" w:space="0" w:color="auto"/>
            </w:tcBorders>
            <w:shd w:val="clear" w:color="000000" w:fill="FFFFFF"/>
            <w:vAlign w:val="center"/>
            <w:hideMark/>
          </w:tcPr>
          <w:p w:rsidR="004175AC" w:rsidRPr="004175AC" w:rsidRDefault="004175AC" w:rsidP="00896D4D">
            <w:pPr>
              <w:widowControl/>
              <w:jc w:val="center"/>
              <w:rPr>
                <w:rFonts w:ascii="宋体" w:eastAsia="宋体" w:hAnsi="宋体" w:cs="宋体"/>
                <w:color w:val="000000"/>
                <w:kern w:val="0"/>
                <w:sz w:val="20"/>
              </w:rPr>
            </w:pPr>
          </w:p>
        </w:tc>
        <w:tc>
          <w:tcPr>
            <w:tcW w:w="1527" w:type="dxa"/>
            <w:tcBorders>
              <w:top w:val="single" w:sz="8" w:space="0" w:color="auto"/>
              <w:left w:val="nil"/>
              <w:bottom w:val="single" w:sz="4" w:space="0" w:color="auto"/>
              <w:right w:val="single" w:sz="4" w:space="0" w:color="auto"/>
            </w:tcBorders>
            <w:shd w:val="clear" w:color="000000" w:fill="FFFFFF"/>
            <w:vAlign w:val="center"/>
            <w:hideMark/>
          </w:tcPr>
          <w:p w:rsidR="004175AC" w:rsidRPr="004175AC" w:rsidRDefault="004175AC" w:rsidP="00896D4D">
            <w:pPr>
              <w:widowControl/>
              <w:jc w:val="center"/>
              <w:rPr>
                <w:rFonts w:ascii="宋体" w:eastAsia="宋体" w:hAnsi="宋体" w:cs="宋体"/>
                <w:color w:val="000000"/>
                <w:kern w:val="0"/>
                <w:sz w:val="20"/>
              </w:rPr>
            </w:pPr>
            <w:r>
              <w:rPr>
                <w:rFonts w:ascii="宋体" w:eastAsia="宋体" w:hAnsi="宋体" w:cs="宋体" w:hint="eastAsia"/>
                <w:color w:val="000000"/>
                <w:kern w:val="0"/>
                <w:sz w:val="20"/>
              </w:rPr>
              <w:t>2</w:t>
            </w:r>
            <w:r>
              <w:rPr>
                <w:rFonts w:ascii="宋体" w:eastAsia="宋体" w:hAnsi="宋体" w:cs="宋体"/>
                <w:color w:val="000000"/>
                <w:kern w:val="0"/>
                <w:sz w:val="20"/>
              </w:rPr>
              <w:t>019年</w:t>
            </w:r>
          </w:p>
        </w:tc>
        <w:tc>
          <w:tcPr>
            <w:tcW w:w="1646" w:type="dxa"/>
            <w:tcBorders>
              <w:top w:val="single" w:sz="8" w:space="0" w:color="auto"/>
              <w:left w:val="nil"/>
              <w:bottom w:val="single" w:sz="4" w:space="0" w:color="auto"/>
              <w:right w:val="single" w:sz="4" w:space="0" w:color="auto"/>
            </w:tcBorders>
            <w:shd w:val="clear" w:color="000000" w:fill="FFFFFF"/>
            <w:vAlign w:val="center"/>
            <w:hideMark/>
          </w:tcPr>
          <w:p w:rsidR="004175AC" w:rsidRPr="004175AC" w:rsidRDefault="004175AC" w:rsidP="00896D4D">
            <w:pPr>
              <w:widowControl/>
              <w:jc w:val="center"/>
              <w:rPr>
                <w:rFonts w:ascii="宋体" w:eastAsia="宋体" w:hAnsi="宋体" w:cs="宋体"/>
                <w:color w:val="000000"/>
                <w:kern w:val="0"/>
                <w:sz w:val="20"/>
              </w:rPr>
            </w:pPr>
            <w:r>
              <w:rPr>
                <w:rFonts w:ascii="宋体" w:eastAsia="宋体" w:hAnsi="宋体" w:cs="宋体" w:hint="eastAsia"/>
                <w:color w:val="000000"/>
                <w:kern w:val="0"/>
                <w:sz w:val="20"/>
              </w:rPr>
              <w:t>2</w:t>
            </w:r>
            <w:r>
              <w:rPr>
                <w:rFonts w:ascii="宋体" w:eastAsia="宋体" w:hAnsi="宋体" w:cs="宋体"/>
                <w:color w:val="000000"/>
                <w:kern w:val="0"/>
                <w:sz w:val="20"/>
              </w:rPr>
              <w:t>018年</w:t>
            </w:r>
          </w:p>
        </w:tc>
        <w:tc>
          <w:tcPr>
            <w:tcW w:w="1410" w:type="dxa"/>
            <w:tcBorders>
              <w:top w:val="single" w:sz="8" w:space="0" w:color="auto"/>
              <w:left w:val="nil"/>
              <w:bottom w:val="single" w:sz="4" w:space="0" w:color="auto"/>
              <w:right w:val="single" w:sz="4" w:space="0" w:color="auto"/>
            </w:tcBorders>
            <w:shd w:val="clear" w:color="000000" w:fill="FFFFFF"/>
            <w:vAlign w:val="center"/>
            <w:hideMark/>
          </w:tcPr>
          <w:p w:rsidR="004175AC" w:rsidRPr="004175AC" w:rsidRDefault="004175AC" w:rsidP="00896D4D">
            <w:pPr>
              <w:widowControl/>
              <w:jc w:val="center"/>
              <w:rPr>
                <w:rFonts w:ascii="宋体" w:eastAsia="宋体" w:hAnsi="宋体" w:cs="宋体"/>
                <w:color w:val="000000"/>
                <w:kern w:val="0"/>
                <w:sz w:val="20"/>
              </w:rPr>
            </w:pPr>
            <w:r w:rsidRPr="004175AC">
              <w:rPr>
                <w:rFonts w:ascii="宋体" w:eastAsia="宋体" w:hAnsi="宋体" w:cs="宋体" w:hint="eastAsia"/>
                <w:color w:val="000000"/>
                <w:kern w:val="0"/>
                <w:sz w:val="20"/>
              </w:rPr>
              <w:t>比上年增减</w:t>
            </w:r>
          </w:p>
        </w:tc>
        <w:tc>
          <w:tcPr>
            <w:tcW w:w="1444" w:type="dxa"/>
            <w:tcBorders>
              <w:top w:val="single" w:sz="8" w:space="0" w:color="auto"/>
              <w:left w:val="nil"/>
              <w:bottom w:val="single" w:sz="4" w:space="0" w:color="auto"/>
              <w:right w:val="single" w:sz="4" w:space="0" w:color="auto"/>
            </w:tcBorders>
            <w:shd w:val="clear" w:color="000000" w:fill="FFFFFF"/>
            <w:vAlign w:val="center"/>
            <w:hideMark/>
          </w:tcPr>
          <w:p w:rsidR="004175AC" w:rsidRPr="004175AC" w:rsidRDefault="004175AC" w:rsidP="00896D4D">
            <w:pPr>
              <w:widowControl/>
              <w:jc w:val="center"/>
              <w:rPr>
                <w:rFonts w:ascii="宋体" w:eastAsia="宋体" w:hAnsi="宋体" w:cs="宋体"/>
                <w:color w:val="000000"/>
                <w:kern w:val="0"/>
                <w:sz w:val="20"/>
              </w:rPr>
            </w:pPr>
            <w:r w:rsidRPr="004175AC">
              <w:rPr>
                <w:rFonts w:ascii="宋体" w:eastAsia="宋体" w:hAnsi="宋体" w:cs="宋体" w:hint="eastAsia"/>
                <w:color w:val="000000"/>
                <w:kern w:val="0"/>
                <w:sz w:val="20"/>
              </w:rPr>
              <w:t>增减％</w:t>
            </w:r>
          </w:p>
        </w:tc>
      </w:tr>
      <w:tr w:rsidR="004175AC" w:rsidRPr="004175AC" w:rsidTr="009D719B">
        <w:trPr>
          <w:trHeight w:val="228"/>
          <w:jc w:val="center"/>
        </w:trPr>
        <w:tc>
          <w:tcPr>
            <w:tcW w:w="1764" w:type="dxa"/>
            <w:tcBorders>
              <w:top w:val="nil"/>
              <w:left w:val="single" w:sz="8" w:space="0" w:color="auto"/>
              <w:bottom w:val="single" w:sz="4" w:space="0" w:color="auto"/>
              <w:right w:val="single" w:sz="4" w:space="0" w:color="auto"/>
            </w:tcBorders>
            <w:shd w:val="clear" w:color="auto" w:fill="auto"/>
            <w:vAlign w:val="center"/>
            <w:hideMark/>
          </w:tcPr>
          <w:p w:rsidR="004175AC" w:rsidRPr="004175AC" w:rsidRDefault="004175AC" w:rsidP="00896D4D">
            <w:pPr>
              <w:widowControl/>
              <w:jc w:val="center"/>
              <w:rPr>
                <w:rFonts w:ascii="宋体" w:eastAsia="宋体" w:hAnsi="宋体" w:cs="宋体"/>
                <w:color w:val="000000"/>
                <w:kern w:val="0"/>
                <w:sz w:val="20"/>
              </w:rPr>
            </w:pPr>
            <w:r w:rsidRPr="004175AC">
              <w:rPr>
                <w:rFonts w:ascii="宋体" w:eastAsia="宋体" w:hAnsi="宋体" w:cs="宋体" w:hint="eastAsia"/>
                <w:color w:val="000000"/>
                <w:kern w:val="0"/>
                <w:sz w:val="20"/>
              </w:rPr>
              <w:t>收入</w:t>
            </w:r>
          </w:p>
        </w:tc>
        <w:tc>
          <w:tcPr>
            <w:tcW w:w="1527" w:type="dxa"/>
            <w:tcBorders>
              <w:top w:val="nil"/>
              <w:left w:val="nil"/>
              <w:bottom w:val="single" w:sz="4" w:space="0" w:color="000000"/>
              <w:right w:val="single" w:sz="4" w:space="0" w:color="000000"/>
            </w:tcBorders>
            <w:shd w:val="clear" w:color="auto" w:fill="auto"/>
            <w:noWrap/>
            <w:vAlign w:val="center"/>
            <w:hideMark/>
          </w:tcPr>
          <w:p w:rsidR="004175AC" w:rsidRPr="004175AC" w:rsidRDefault="004175AC" w:rsidP="00896D4D">
            <w:pPr>
              <w:widowControl/>
              <w:jc w:val="center"/>
              <w:rPr>
                <w:rFonts w:ascii="宋体" w:eastAsia="宋体" w:hAnsi="宋体" w:cs="宋体"/>
                <w:color w:val="000000"/>
                <w:kern w:val="0"/>
                <w:sz w:val="22"/>
                <w:szCs w:val="22"/>
              </w:rPr>
            </w:pPr>
            <w:r w:rsidRPr="004175AC">
              <w:rPr>
                <w:rFonts w:ascii="宋体" w:eastAsia="宋体" w:hAnsi="宋体" w:cs="宋体" w:hint="eastAsia"/>
                <w:color w:val="000000"/>
                <w:kern w:val="0"/>
                <w:sz w:val="22"/>
                <w:szCs w:val="22"/>
              </w:rPr>
              <w:t>674,783.76</w:t>
            </w:r>
          </w:p>
        </w:tc>
        <w:tc>
          <w:tcPr>
            <w:tcW w:w="1646" w:type="dxa"/>
            <w:tcBorders>
              <w:top w:val="nil"/>
              <w:left w:val="nil"/>
              <w:bottom w:val="single" w:sz="4" w:space="0" w:color="000000"/>
              <w:right w:val="single" w:sz="4" w:space="0" w:color="000000"/>
            </w:tcBorders>
            <w:shd w:val="clear" w:color="auto" w:fill="auto"/>
            <w:noWrap/>
            <w:vAlign w:val="center"/>
            <w:hideMark/>
          </w:tcPr>
          <w:p w:rsidR="004175AC" w:rsidRPr="004175AC" w:rsidRDefault="004175AC" w:rsidP="00896D4D">
            <w:pPr>
              <w:widowControl/>
              <w:jc w:val="center"/>
              <w:rPr>
                <w:rFonts w:ascii="宋体" w:eastAsia="宋体" w:hAnsi="宋体" w:cs="宋体"/>
                <w:color w:val="000000"/>
                <w:kern w:val="0"/>
                <w:sz w:val="22"/>
                <w:szCs w:val="22"/>
              </w:rPr>
            </w:pPr>
            <w:r w:rsidRPr="004175AC">
              <w:rPr>
                <w:rFonts w:ascii="宋体" w:eastAsia="宋体" w:hAnsi="宋体" w:cs="宋体" w:hint="eastAsia"/>
                <w:color w:val="000000"/>
                <w:kern w:val="0"/>
                <w:sz w:val="22"/>
                <w:szCs w:val="22"/>
              </w:rPr>
              <w:t>672,513.00</w:t>
            </w:r>
          </w:p>
        </w:tc>
        <w:tc>
          <w:tcPr>
            <w:tcW w:w="1410" w:type="dxa"/>
            <w:tcBorders>
              <w:top w:val="nil"/>
              <w:left w:val="nil"/>
              <w:bottom w:val="single" w:sz="4" w:space="0" w:color="000000"/>
              <w:right w:val="single" w:sz="4" w:space="0" w:color="000000"/>
            </w:tcBorders>
            <w:shd w:val="clear" w:color="auto" w:fill="auto"/>
            <w:noWrap/>
            <w:vAlign w:val="center"/>
            <w:hideMark/>
          </w:tcPr>
          <w:p w:rsidR="004175AC" w:rsidRPr="004175AC" w:rsidRDefault="004175AC" w:rsidP="00896D4D">
            <w:pPr>
              <w:widowControl/>
              <w:jc w:val="center"/>
              <w:rPr>
                <w:rFonts w:ascii="宋体" w:eastAsia="宋体" w:hAnsi="宋体" w:cs="宋体"/>
                <w:color w:val="000000"/>
                <w:kern w:val="0"/>
                <w:sz w:val="22"/>
                <w:szCs w:val="22"/>
              </w:rPr>
            </w:pPr>
            <w:r w:rsidRPr="004175AC">
              <w:rPr>
                <w:rFonts w:ascii="宋体" w:eastAsia="宋体" w:hAnsi="宋体" w:cs="宋体" w:hint="eastAsia"/>
                <w:color w:val="000000"/>
                <w:kern w:val="0"/>
                <w:sz w:val="22"/>
                <w:szCs w:val="22"/>
              </w:rPr>
              <w:t>2,270.76</w:t>
            </w:r>
          </w:p>
        </w:tc>
        <w:tc>
          <w:tcPr>
            <w:tcW w:w="1444" w:type="dxa"/>
            <w:tcBorders>
              <w:top w:val="nil"/>
              <w:left w:val="nil"/>
              <w:bottom w:val="single" w:sz="4" w:space="0" w:color="000000"/>
              <w:right w:val="single" w:sz="4" w:space="0" w:color="000000"/>
            </w:tcBorders>
            <w:shd w:val="clear" w:color="auto" w:fill="auto"/>
            <w:noWrap/>
            <w:vAlign w:val="center"/>
            <w:hideMark/>
          </w:tcPr>
          <w:p w:rsidR="004175AC" w:rsidRPr="004175AC" w:rsidRDefault="004175AC" w:rsidP="00896D4D">
            <w:pPr>
              <w:widowControl/>
              <w:jc w:val="center"/>
              <w:rPr>
                <w:rFonts w:ascii="宋体" w:eastAsia="宋体" w:hAnsi="宋体" w:cs="宋体"/>
                <w:color w:val="000000"/>
                <w:kern w:val="0"/>
                <w:sz w:val="22"/>
                <w:szCs w:val="22"/>
              </w:rPr>
            </w:pPr>
            <w:r w:rsidRPr="004175AC">
              <w:rPr>
                <w:rFonts w:ascii="宋体" w:eastAsia="宋体" w:hAnsi="宋体" w:cs="宋体" w:hint="eastAsia"/>
                <w:color w:val="000000"/>
                <w:kern w:val="0"/>
                <w:sz w:val="22"/>
                <w:szCs w:val="22"/>
              </w:rPr>
              <w:t>0.34</w:t>
            </w:r>
          </w:p>
        </w:tc>
      </w:tr>
      <w:tr w:rsidR="004175AC" w:rsidRPr="004175AC" w:rsidTr="009D719B">
        <w:trPr>
          <w:trHeight w:val="228"/>
          <w:jc w:val="center"/>
        </w:trPr>
        <w:tc>
          <w:tcPr>
            <w:tcW w:w="1764" w:type="dxa"/>
            <w:tcBorders>
              <w:top w:val="nil"/>
              <w:left w:val="single" w:sz="8" w:space="0" w:color="auto"/>
              <w:bottom w:val="single" w:sz="4" w:space="0" w:color="auto"/>
              <w:right w:val="single" w:sz="4" w:space="0" w:color="auto"/>
            </w:tcBorders>
            <w:shd w:val="clear" w:color="auto" w:fill="auto"/>
            <w:vAlign w:val="center"/>
            <w:hideMark/>
          </w:tcPr>
          <w:p w:rsidR="004175AC" w:rsidRPr="004175AC" w:rsidRDefault="004175AC" w:rsidP="00896D4D">
            <w:pPr>
              <w:widowControl/>
              <w:jc w:val="center"/>
              <w:rPr>
                <w:rFonts w:ascii="宋体" w:eastAsia="宋体" w:hAnsi="宋体" w:cs="宋体"/>
                <w:color w:val="000000"/>
                <w:kern w:val="0"/>
                <w:sz w:val="20"/>
              </w:rPr>
            </w:pPr>
            <w:r w:rsidRPr="004175AC">
              <w:rPr>
                <w:rFonts w:ascii="宋体" w:eastAsia="宋体" w:hAnsi="宋体" w:cs="宋体" w:hint="eastAsia"/>
                <w:color w:val="000000"/>
                <w:kern w:val="0"/>
                <w:sz w:val="20"/>
              </w:rPr>
              <w:t>支出</w:t>
            </w:r>
          </w:p>
        </w:tc>
        <w:tc>
          <w:tcPr>
            <w:tcW w:w="1527" w:type="dxa"/>
            <w:tcBorders>
              <w:top w:val="nil"/>
              <w:left w:val="nil"/>
              <w:bottom w:val="single" w:sz="4" w:space="0" w:color="000000"/>
              <w:right w:val="single" w:sz="4" w:space="0" w:color="000000"/>
            </w:tcBorders>
            <w:shd w:val="clear" w:color="auto" w:fill="auto"/>
            <w:noWrap/>
            <w:vAlign w:val="center"/>
            <w:hideMark/>
          </w:tcPr>
          <w:p w:rsidR="004175AC" w:rsidRPr="004175AC" w:rsidRDefault="004175AC" w:rsidP="00896D4D">
            <w:pPr>
              <w:widowControl/>
              <w:jc w:val="center"/>
              <w:rPr>
                <w:rFonts w:ascii="宋体" w:eastAsia="宋体" w:hAnsi="宋体" w:cs="宋体"/>
                <w:color w:val="000000"/>
                <w:kern w:val="0"/>
                <w:sz w:val="22"/>
                <w:szCs w:val="22"/>
              </w:rPr>
            </w:pPr>
            <w:r w:rsidRPr="004175AC">
              <w:rPr>
                <w:rFonts w:ascii="宋体" w:eastAsia="宋体" w:hAnsi="宋体" w:cs="宋体" w:hint="eastAsia"/>
                <w:color w:val="000000"/>
                <w:kern w:val="0"/>
                <w:sz w:val="22"/>
                <w:szCs w:val="22"/>
              </w:rPr>
              <w:t>674,783.76</w:t>
            </w:r>
          </w:p>
        </w:tc>
        <w:tc>
          <w:tcPr>
            <w:tcW w:w="1646" w:type="dxa"/>
            <w:tcBorders>
              <w:top w:val="nil"/>
              <w:left w:val="nil"/>
              <w:bottom w:val="single" w:sz="4" w:space="0" w:color="000000"/>
              <w:right w:val="single" w:sz="4" w:space="0" w:color="000000"/>
            </w:tcBorders>
            <w:shd w:val="clear" w:color="auto" w:fill="auto"/>
            <w:noWrap/>
            <w:vAlign w:val="center"/>
            <w:hideMark/>
          </w:tcPr>
          <w:p w:rsidR="004175AC" w:rsidRPr="004175AC" w:rsidRDefault="004175AC" w:rsidP="00896D4D">
            <w:pPr>
              <w:widowControl/>
              <w:jc w:val="center"/>
              <w:rPr>
                <w:rFonts w:ascii="宋体" w:eastAsia="宋体" w:hAnsi="宋体" w:cs="宋体"/>
                <w:color w:val="000000"/>
                <w:kern w:val="0"/>
                <w:sz w:val="22"/>
                <w:szCs w:val="22"/>
              </w:rPr>
            </w:pPr>
            <w:r w:rsidRPr="004175AC">
              <w:rPr>
                <w:rFonts w:ascii="宋体" w:eastAsia="宋体" w:hAnsi="宋体" w:cs="宋体" w:hint="eastAsia"/>
                <w:color w:val="000000"/>
                <w:kern w:val="0"/>
                <w:sz w:val="22"/>
                <w:szCs w:val="22"/>
              </w:rPr>
              <w:t>672,513.00</w:t>
            </w:r>
          </w:p>
        </w:tc>
        <w:tc>
          <w:tcPr>
            <w:tcW w:w="1410" w:type="dxa"/>
            <w:tcBorders>
              <w:top w:val="nil"/>
              <w:left w:val="nil"/>
              <w:bottom w:val="single" w:sz="4" w:space="0" w:color="000000"/>
              <w:right w:val="single" w:sz="4" w:space="0" w:color="000000"/>
            </w:tcBorders>
            <w:shd w:val="clear" w:color="auto" w:fill="auto"/>
            <w:noWrap/>
            <w:vAlign w:val="center"/>
            <w:hideMark/>
          </w:tcPr>
          <w:p w:rsidR="004175AC" w:rsidRPr="004175AC" w:rsidRDefault="004175AC" w:rsidP="00896D4D">
            <w:pPr>
              <w:widowControl/>
              <w:jc w:val="center"/>
              <w:rPr>
                <w:rFonts w:ascii="宋体" w:eastAsia="宋体" w:hAnsi="宋体" w:cs="宋体"/>
                <w:color w:val="000000"/>
                <w:kern w:val="0"/>
                <w:sz w:val="22"/>
                <w:szCs w:val="22"/>
              </w:rPr>
            </w:pPr>
            <w:r w:rsidRPr="004175AC">
              <w:rPr>
                <w:rFonts w:ascii="宋体" w:eastAsia="宋体" w:hAnsi="宋体" w:cs="宋体" w:hint="eastAsia"/>
                <w:color w:val="000000"/>
                <w:kern w:val="0"/>
                <w:sz w:val="22"/>
                <w:szCs w:val="22"/>
              </w:rPr>
              <w:t>2,270.76</w:t>
            </w:r>
          </w:p>
        </w:tc>
        <w:tc>
          <w:tcPr>
            <w:tcW w:w="1444" w:type="dxa"/>
            <w:tcBorders>
              <w:top w:val="nil"/>
              <w:left w:val="nil"/>
              <w:bottom w:val="single" w:sz="4" w:space="0" w:color="000000"/>
              <w:right w:val="single" w:sz="4" w:space="0" w:color="000000"/>
            </w:tcBorders>
            <w:shd w:val="clear" w:color="auto" w:fill="auto"/>
            <w:noWrap/>
            <w:vAlign w:val="center"/>
            <w:hideMark/>
          </w:tcPr>
          <w:p w:rsidR="004175AC" w:rsidRPr="004175AC" w:rsidRDefault="004175AC" w:rsidP="00896D4D">
            <w:pPr>
              <w:widowControl/>
              <w:jc w:val="center"/>
              <w:rPr>
                <w:rFonts w:ascii="宋体" w:eastAsia="宋体" w:hAnsi="宋体" w:cs="宋体"/>
                <w:color w:val="000000"/>
                <w:kern w:val="0"/>
                <w:sz w:val="22"/>
                <w:szCs w:val="22"/>
              </w:rPr>
            </w:pPr>
            <w:r w:rsidRPr="004175AC">
              <w:rPr>
                <w:rFonts w:ascii="宋体" w:eastAsia="宋体" w:hAnsi="宋体" w:cs="宋体" w:hint="eastAsia"/>
                <w:color w:val="000000"/>
                <w:kern w:val="0"/>
                <w:sz w:val="22"/>
                <w:szCs w:val="22"/>
              </w:rPr>
              <w:t>0.34</w:t>
            </w:r>
          </w:p>
        </w:tc>
      </w:tr>
    </w:tbl>
    <w:p w:rsidR="00C97624" w:rsidRDefault="004A3A55" w:rsidP="004A3A55">
      <w:pPr>
        <w:widowControl/>
        <w:ind w:firstLineChars="200" w:firstLine="640"/>
        <w:jc w:val="left"/>
        <w:rPr>
          <w:rFonts w:ascii="仿宋_GB2312" w:eastAsia="仿宋_GB2312" w:hAnsi="仿宋"/>
          <w:szCs w:val="32"/>
        </w:rPr>
      </w:pPr>
      <w:r>
        <w:rPr>
          <w:noProof/>
        </w:rPr>
        <w:drawing>
          <wp:inline distT="0" distB="0" distL="0" distR="0" wp14:anchorId="3DC7E848" wp14:editId="25358771">
            <wp:extent cx="4572000" cy="2743200"/>
            <wp:effectExtent l="0" t="0" r="0" b="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E24CA9" w:rsidRDefault="00550E6D">
      <w:pPr>
        <w:widowControl/>
        <w:spacing w:line="560" w:lineRule="exact"/>
        <w:ind w:firstLineChars="200" w:firstLine="640"/>
        <w:jc w:val="left"/>
        <w:rPr>
          <w:rFonts w:ascii="黑体" w:eastAsia="黑体" w:hAnsi="黑体"/>
          <w:color w:val="000000"/>
          <w:kern w:val="0"/>
          <w:szCs w:val="32"/>
          <w:lang w:bidi="ar"/>
        </w:rPr>
      </w:pPr>
      <w:r>
        <w:rPr>
          <w:rFonts w:ascii="黑体" w:eastAsia="黑体" w:hAnsi="黑体" w:hint="eastAsia"/>
          <w:color w:val="000000"/>
          <w:kern w:val="0"/>
          <w:szCs w:val="32"/>
          <w:lang w:bidi="ar"/>
        </w:rPr>
        <w:t>二、收入决算情况说明</w:t>
      </w:r>
    </w:p>
    <w:p w:rsidR="00E24CA9" w:rsidRDefault="00550E6D">
      <w:pPr>
        <w:widowControl/>
        <w:spacing w:line="560" w:lineRule="exact"/>
        <w:ind w:firstLineChars="200" w:firstLine="640"/>
        <w:jc w:val="left"/>
        <w:rPr>
          <w:rFonts w:ascii="仿宋_GB2312" w:eastAsia="仿宋_GB2312" w:hAnsi="宋体" w:cs="仿宋_GB2312"/>
          <w:color w:val="000000"/>
          <w:kern w:val="0"/>
          <w:szCs w:val="32"/>
          <w:lang w:bidi="ar"/>
        </w:rPr>
      </w:pPr>
      <w:r>
        <w:rPr>
          <w:rFonts w:ascii="仿宋_GB2312" w:eastAsia="仿宋_GB2312" w:hAnsi="宋体" w:cs="仿宋_GB2312" w:hint="eastAsia"/>
          <w:color w:val="000000"/>
          <w:kern w:val="0"/>
          <w:szCs w:val="32"/>
          <w:lang w:bidi="ar"/>
        </w:rPr>
        <w:t>示例：2019</w:t>
      </w:r>
      <w:r>
        <w:rPr>
          <w:rFonts w:ascii="仿宋_GB2312" w:eastAsia="仿宋_GB2312" w:hAnsi="宋体" w:cs="仿宋_GB2312"/>
          <w:color w:val="000000"/>
          <w:kern w:val="0"/>
          <w:szCs w:val="32"/>
          <w:lang w:bidi="ar"/>
        </w:rPr>
        <w:t>年</w:t>
      </w:r>
      <w:r>
        <w:rPr>
          <w:rFonts w:ascii="仿宋_GB2312" w:eastAsia="仿宋_GB2312" w:hAnsi="仿宋" w:hint="eastAsia"/>
          <w:szCs w:val="32"/>
        </w:rPr>
        <w:t>度</w:t>
      </w:r>
      <w:r>
        <w:rPr>
          <w:rFonts w:ascii="仿宋_GB2312" w:eastAsia="仿宋_GB2312" w:hAnsi="宋体" w:cs="仿宋_GB2312"/>
          <w:color w:val="000000"/>
          <w:kern w:val="0"/>
          <w:szCs w:val="32"/>
          <w:lang w:bidi="ar"/>
        </w:rPr>
        <w:t>收入合计</w:t>
      </w:r>
      <w:r w:rsidR="00300152">
        <w:rPr>
          <w:rFonts w:ascii="仿宋_GB2312" w:eastAsia="仿宋_GB2312" w:hAnsi="宋体" w:cs="仿宋_GB2312"/>
          <w:color w:val="000000"/>
          <w:kern w:val="0"/>
          <w:szCs w:val="32"/>
          <w:lang w:bidi="ar"/>
        </w:rPr>
        <w:t>67.48</w:t>
      </w:r>
      <w:r>
        <w:rPr>
          <w:rFonts w:ascii="仿宋_GB2312" w:eastAsia="仿宋_GB2312" w:hAnsi="宋体" w:cs="仿宋_GB2312"/>
          <w:color w:val="000000"/>
          <w:kern w:val="0"/>
          <w:szCs w:val="32"/>
          <w:lang w:bidi="ar"/>
        </w:rPr>
        <w:t>万元，其中：财政拨款收入</w:t>
      </w:r>
      <w:r w:rsidR="00300152">
        <w:rPr>
          <w:rFonts w:ascii="仿宋_GB2312" w:eastAsia="仿宋_GB2312" w:hAnsi="宋体" w:cs="仿宋_GB2312"/>
          <w:color w:val="000000"/>
          <w:kern w:val="0"/>
          <w:szCs w:val="32"/>
          <w:lang w:bidi="ar"/>
        </w:rPr>
        <w:t>67.48</w:t>
      </w:r>
      <w:r>
        <w:rPr>
          <w:rFonts w:ascii="仿宋_GB2312" w:eastAsia="仿宋_GB2312" w:hAnsi="宋体" w:cs="仿宋_GB2312"/>
          <w:color w:val="000000"/>
          <w:kern w:val="0"/>
          <w:szCs w:val="32"/>
          <w:lang w:bidi="ar"/>
        </w:rPr>
        <w:t>万元，占</w:t>
      </w:r>
      <w:r w:rsidR="00300152">
        <w:rPr>
          <w:rFonts w:ascii="仿宋_GB2312" w:eastAsia="仿宋_GB2312" w:hAnsi="宋体" w:cs="仿宋_GB2312"/>
          <w:color w:val="000000"/>
          <w:kern w:val="0"/>
          <w:szCs w:val="32"/>
          <w:lang w:bidi="ar"/>
        </w:rPr>
        <w:t>100</w:t>
      </w:r>
      <w:r>
        <w:rPr>
          <w:rFonts w:ascii="仿宋_GB2312" w:eastAsia="仿宋_GB2312" w:hAnsi="宋体" w:cs="仿宋_GB2312"/>
          <w:color w:val="000000"/>
          <w:kern w:val="0"/>
          <w:szCs w:val="32"/>
          <w:lang w:bidi="ar"/>
        </w:rPr>
        <w:t>%</w:t>
      </w:r>
      <w:r>
        <w:rPr>
          <w:rFonts w:ascii="仿宋_GB2312" w:eastAsia="仿宋_GB2312" w:hAnsi="宋体" w:cs="仿宋_GB2312" w:hint="eastAsia"/>
          <w:color w:val="000000"/>
          <w:kern w:val="0"/>
          <w:szCs w:val="32"/>
          <w:lang w:bidi="ar"/>
        </w:rPr>
        <w:t>。</w:t>
      </w:r>
    </w:p>
    <w:tbl>
      <w:tblPr>
        <w:tblW w:w="6866" w:type="dxa"/>
        <w:jc w:val="center"/>
        <w:tblLook w:val="04A0" w:firstRow="1" w:lastRow="0" w:firstColumn="1" w:lastColumn="0" w:noHBand="0" w:noVBand="1"/>
      </w:tblPr>
      <w:tblGrid>
        <w:gridCol w:w="4100"/>
        <w:gridCol w:w="2766"/>
      </w:tblGrid>
      <w:tr w:rsidR="006007C4" w:rsidRPr="006007C4" w:rsidTr="006007C4">
        <w:trPr>
          <w:trHeight w:val="308"/>
          <w:jc w:val="center"/>
        </w:trPr>
        <w:tc>
          <w:tcPr>
            <w:tcW w:w="6866" w:type="dxa"/>
            <w:gridSpan w:val="2"/>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6007C4" w:rsidRPr="006007C4" w:rsidRDefault="00F51B0D" w:rsidP="00F42FBB">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2019年</w:t>
            </w:r>
            <w:r w:rsidR="006007C4" w:rsidRPr="006007C4">
              <w:rPr>
                <w:rFonts w:ascii="宋体" w:eastAsia="宋体" w:hAnsi="宋体" w:cs="Arial" w:hint="eastAsia"/>
                <w:color w:val="000000"/>
                <w:kern w:val="0"/>
                <w:sz w:val="22"/>
                <w:szCs w:val="22"/>
              </w:rPr>
              <w:t>收入</w:t>
            </w:r>
          </w:p>
        </w:tc>
      </w:tr>
      <w:tr w:rsidR="006007C4" w:rsidRPr="006007C4" w:rsidTr="00F42FBB">
        <w:trPr>
          <w:trHeight w:val="308"/>
          <w:jc w:val="center"/>
        </w:trPr>
        <w:tc>
          <w:tcPr>
            <w:tcW w:w="4100" w:type="dxa"/>
            <w:tcBorders>
              <w:top w:val="nil"/>
              <w:left w:val="single" w:sz="4" w:space="0" w:color="000000"/>
              <w:bottom w:val="single" w:sz="4" w:space="0" w:color="000000"/>
              <w:right w:val="single" w:sz="4" w:space="0" w:color="000000"/>
            </w:tcBorders>
            <w:shd w:val="clear" w:color="FFFFFF" w:fill="C0C0C0"/>
            <w:noWrap/>
            <w:vAlign w:val="center"/>
            <w:hideMark/>
          </w:tcPr>
          <w:p w:rsidR="006007C4" w:rsidRPr="006007C4" w:rsidRDefault="006007C4" w:rsidP="00F42FBB">
            <w:pPr>
              <w:widowControl/>
              <w:jc w:val="center"/>
              <w:rPr>
                <w:rFonts w:ascii="宋体" w:eastAsia="宋体" w:hAnsi="宋体" w:cs="Arial"/>
                <w:color w:val="000000"/>
                <w:kern w:val="0"/>
                <w:sz w:val="22"/>
                <w:szCs w:val="22"/>
              </w:rPr>
            </w:pPr>
            <w:r w:rsidRPr="006007C4">
              <w:rPr>
                <w:rFonts w:ascii="宋体" w:eastAsia="宋体" w:hAnsi="宋体" w:cs="Arial" w:hint="eastAsia"/>
                <w:color w:val="000000"/>
                <w:kern w:val="0"/>
                <w:sz w:val="22"/>
                <w:szCs w:val="22"/>
              </w:rPr>
              <w:t>项目</w:t>
            </w:r>
          </w:p>
        </w:tc>
        <w:tc>
          <w:tcPr>
            <w:tcW w:w="2766" w:type="dxa"/>
            <w:tcBorders>
              <w:top w:val="nil"/>
              <w:left w:val="nil"/>
              <w:bottom w:val="single" w:sz="4" w:space="0" w:color="000000"/>
              <w:right w:val="single" w:sz="4" w:space="0" w:color="000000"/>
            </w:tcBorders>
            <w:shd w:val="clear" w:color="FFFFFF" w:fill="C0C0C0"/>
            <w:noWrap/>
            <w:vAlign w:val="center"/>
            <w:hideMark/>
          </w:tcPr>
          <w:p w:rsidR="006007C4" w:rsidRPr="006007C4" w:rsidRDefault="006007C4" w:rsidP="00F42FBB">
            <w:pPr>
              <w:widowControl/>
              <w:jc w:val="center"/>
              <w:rPr>
                <w:rFonts w:ascii="宋体" w:eastAsia="宋体" w:hAnsi="宋体" w:cs="Arial"/>
                <w:color w:val="000000"/>
                <w:kern w:val="0"/>
                <w:sz w:val="22"/>
                <w:szCs w:val="22"/>
              </w:rPr>
            </w:pPr>
            <w:r w:rsidRPr="006007C4">
              <w:rPr>
                <w:rFonts w:ascii="宋体" w:eastAsia="宋体" w:hAnsi="宋体" w:cs="Arial" w:hint="eastAsia"/>
                <w:color w:val="000000"/>
                <w:kern w:val="0"/>
                <w:sz w:val="22"/>
                <w:szCs w:val="22"/>
              </w:rPr>
              <w:t>决算数</w:t>
            </w:r>
          </w:p>
        </w:tc>
      </w:tr>
      <w:tr w:rsidR="006007C4" w:rsidRPr="006007C4" w:rsidTr="00F42FBB">
        <w:trPr>
          <w:trHeight w:val="308"/>
          <w:jc w:val="center"/>
        </w:trPr>
        <w:tc>
          <w:tcPr>
            <w:tcW w:w="4100" w:type="dxa"/>
            <w:tcBorders>
              <w:top w:val="nil"/>
              <w:left w:val="single" w:sz="4" w:space="0" w:color="000000"/>
              <w:bottom w:val="single" w:sz="4" w:space="0" w:color="000000"/>
              <w:right w:val="single" w:sz="4" w:space="0" w:color="000000"/>
            </w:tcBorders>
            <w:shd w:val="clear" w:color="FFFFFF" w:fill="C0C0C0"/>
            <w:noWrap/>
            <w:vAlign w:val="center"/>
            <w:hideMark/>
          </w:tcPr>
          <w:p w:rsidR="006007C4" w:rsidRPr="006007C4" w:rsidRDefault="006007C4" w:rsidP="00F42FBB">
            <w:pPr>
              <w:widowControl/>
              <w:jc w:val="center"/>
              <w:rPr>
                <w:rFonts w:ascii="宋体" w:eastAsia="宋体" w:hAnsi="宋体" w:cs="Arial"/>
                <w:color w:val="000000"/>
                <w:kern w:val="0"/>
                <w:sz w:val="22"/>
                <w:szCs w:val="22"/>
              </w:rPr>
            </w:pPr>
            <w:r w:rsidRPr="006007C4">
              <w:rPr>
                <w:rFonts w:ascii="宋体" w:eastAsia="宋体" w:hAnsi="宋体" w:cs="Arial" w:hint="eastAsia"/>
                <w:color w:val="000000"/>
                <w:kern w:val="0"/>
                <w:sz w:val="22"/>
                <w:szCs w:val="22"/>
              </w:rPr>
              <w:t>1、一般公共预算财政拨款</w:t>
            </w:r>
          </w:p>
        </w:tc>
        <w:tc>
          <w:tcPr>
            <w:tcW w:w="2766" w:type="dxa"/>
            <w:tcBorders>
              <w:top w:val="nil"/>
              <w:left w:val="nil"/>
              <w:bottom w:val="single" w:sz="4" w:space="0" w:color="000000"/>
              <w:right w:val="single" w:sz="4" w:space="0" w:color="000000"/>
            </w:tcBorders>
            <w:shd w:val="clear" w:color="auto" w:fill="auto"/>
            <w:noWrap/>
            <w:vAlign w:val="center"/>
            <w:hideMark/>
          </w:tcPr>
          <w:p w:rsidR="006007C4" w:rsidRPr="006007C4" w:rsidRDefault="006007C4" w:rsidP="00F42FBB">
            <w:pPr>
              <w:widowControl/>
              <w:jc w:val="center"/>
              <w:rPr>
                <w:rFonts w:ascii="宋体" w:eastAsia="宋体" w:hAnsi="宋体" w:cs="Arial"/>
                <w:color w:val="000000"/>
                <w:kern w:val="0"/>
                <w:sz w:val="22"/>
                <w:szCs w:val="22"/>
              </w:rPr>
            </w:pPr>
            <w:r w:rsidRPr="006007C4">
              <w:rPr>
                <w:rFonts w:ascii="宋体" w:eastAsia="宋体" w:hAnsi="宋体" w:cs="Arial" w:hint="eastAsia"/>
                <w:color w:val="000000"/>
                <w:kern w:val="0"/>
                <w:sz w:val="22"/>
                <w:szCs w:val="22"/>
              </w:rPr>
              <w:t>67.48</w:t>
            </w:r>
          </w:p>
        </w:tc>
      </w:tr>
      <w:tr w:rsidR="006007C4" w:rsidRPr="006007C4" w:rsidTr="00F42FBB">
        <w:trPr>
          <w:trHeight w:val="308"/>
          <w:jc w:val="center"/>
        </w:trPr>
        <w:tc>
          <w:tcPr>
            <w:tcW w:w="4100" w:type="dxa"/>
            <w:tcBorders>
              <w:top w:val="nil"/>
              <w:left w:val="single" w:sz="4" w:space="0" w:color="000000"/>
              <w:bottom w:val="single" w:sz="4" w:space="0" w:color="000000"/>
              <w:right w:val="single" w:sz="4" w:space="0" w:color="000000"/>
            </w:tcBorders>
            <w:shd w:val="clear" w:color="FFFFFF" w:fill="C0C0C0"/>
            <w:noWrap/>
            <w:vAlign w:val="center"/>
            <w:hideMark/>
          </w:tcPr>
          <w:p w:rsidR="006007C4" w:rsidRPr="006007C4" w:rsidRDefault="006007C4" w:rsidP="00F42FBB">
            <w:pPr>
              <w:widowControl/>
              <w:jc w:val="center"/>
              <w:rPr>
                <w:rFonts w:ascii="宋体" w:eastAsia="宋体" w:hAnsi="宋体" w:cs="Arial"/>
                <w:color w:val="000000"/>
                <w:kern w:val="0"/>
                <w:sz w:val="22"/>
                <w:szCs w:val="22"/>
              </w:rPr>
            </w:pPr>
            <w:r w:rsidRPr="006007C4">
              <w:rPr>
                <w:rFonts w:ascii="宋体" w:eastAsia="宋体" w:hAnsi="宋体" w:cs="Arial" w:hint="eastAsia"/>
                <w:color w:val="000000"/>
                <w:kern w:val="0"/>
                <w:sz w:val="22"/>
                <w:szCs w:val="22"/>
              </w:rPr>
              <w:t>2、政府性基金预算财政拨款</w:t>
            </w:r>
          </w:p>
        </w:tc>
        <w:tc>
          <w:tcPr>
            <w:tcW w:w="2766" w:type="dxa"/>
            <w:tcBorders>
              <w:top w:val="nil"/>
              <w:left w:val="nil"/>
              <w:bottom w:val="single" w:sz="4" w:space="0" w:color="000000"/>
              <w:right w:val="single" w:sz="4" w:space="0" w:color="000000"/>
            </w:tcBorders>
            <w:shd w:val="clear" w:color="auto" w:fill="auto"/>
            <w:noWrap/>
            <w:vAlign w:val="center"/>
            <w:hideMark/>
          </w:tcPr>
          <w:p w:rsidR="006007C4" w:rsidRPr="006007C4" w:rsidRDefault="006007C4" w:rsidP="00F42FBB">
            <w:pPr>
              <w:widowControl/>
              <w:jc w:val="center"/>
              <w:rPr>
                <w:rFonts w:ascii="宋体" w:eastAsia="宋体" w:hAnsi="宋体" w:cs="Arial"/>
                <w:color w:val="000000"/>
                <w:kern w:val="0"/>
                <w:sz w:val="22"/>
                <w:szCs w:val="22"/>
              </w:rPr>
            </w:pPr>
            <w:r w:rsidRPr="006007C4">
              <w:rPr>
                <w:rFonts w:ascii="宋体" w:eastAsia="宋体" w:hAnsi="宋体" w:cs="Arial" w:hint="eastAsia"/>
                <w:color w:val="000000"/>
                <w:kern w:val="0"/>
                <w:sz w:val="22"/>
                <w:szCs w:val="22"/>
              </w:rPr>
              <w:t>0.00</w:t>
            </w:r>
          </w:p>
        </w:tc>
      </w:tr>
      <w:tr w:rsidR="006007C4" w:rsidRPr="006007C4" w:rsidTr="00F42FBB">
        <w:trPr>
          <w:trHeight w:val="308"/>
          <w:jc w:val="center"/>
        </w:trPr>
        <w:tc>
          <w:tcPr>
            <w:tcW w:w="4100" w:type="dxa"/>
            <w:tcBorders>
              <w:top w:val="nil"/>
              <w:left w:val="single" w:sz="4" w:space="0" w:color="000000"/>
              <w:bottom w:val="single" w:sz="4" w:space="0" w:color="000000"/>
              <w:right w:val="single" w:sz="4" w:space="0" w:color="000000"/>
            </w:tcBorders>
            <w:shd w:val="clear" w:color="FFFFFF" w:fill="C0C0C0"/>
            <w:noWrap/>
            <w:vAlign w:val="center"/>
            <w:hideMark/>
          </w:tcPr>
          <w:p w:rsidR="006007C4" w:rsidRPr="006007C4" w:rsidRDefault="006007C4" w:rsidP="00F42FBB">
            <w:pPr>
              <w:widowControl/>
              <w:jc w:val="center"/>
              <w:rPr>
                <w:rFonts w:ascii="宋体" w:eastAsia="宋体" w:hAnsi="宋体" w:cs="Arial"/>
                <w:color w:val="000000"/>
                <w:kern w:val="0"/>
                <w:sz w:val="22"/>
                <w:szCs w:val="22"/>
              </w:rPr>
            </w:pPr>
            <w:r w:rsidRPr="006007C4">
              <w:rPr>
                <w:rFonts w:ascii="宋体" w:eastAsia="宋体" w:hAnsi="宋体" w:cs="Arial" w:hint="eastAsia"/>
                <w:color w:val="000000"/>
                <w:kern w:val="0"/>
                <w:sz w:val="22"/>
                <w:szCs w:val="22"/>
              </w:rPr>
              <w:t>3、国有资本经营预算财政拨款</w:t>
            </w:r>
          </w:p>
        </w:tc>
        <w:tc>
          <w:tcPr>
            <w:tcW w:w="2766" w:type="dxa"/>
            <w:tcBorders>
              <w:top w:val="nil"/>
              <w:left w:val="nil"/>
              <w:bottom w:val="single" w:sz="4" w:space="0" w:color="000000"/>
              <w:right w:val="single" w:sz="4" w:space="0" w:color="000000"/>
            </w:tcBorders>
            <w:shd w:val="clear" w:color="auto" w:fill="auto"/>
            <w:noWrap/>
            <w:vAlign w:val="center"/>
            <w:hideMark/>
          </w:tcPr>
          <w:p w:rsidR="006007C4" w:rsidRPr="006007C4" w:rsidRDefault="006007C4" w:rsidP="00F42FBB">
            <w:pPr>
              <w:widowControl/>
              <w:jc w:val="center"/>
              <w:rPr>
                <w:rFonts w:ascii="宋体" w:eastAsia="宋体" w:hAnsi="宋体" w:cs="Arial"/>
                <w:color w:val="000000"/>
                <w:kern w:val="0"/>
                <w:sz w:val="22"/>
                <w:szCs w:val="22"/>
              </w:rPr>
            </w:pPr>
            <w:r w:rsidRPr="006007C4">
              <w:rPr>
                <w:rFonts w:ascii="宋体" w:eastAsia="宋体" w:hAnsi="宋体" w:cs="Arial" w:hint="eastAsia"/>
                <w:color w:val="000000"/>
                <w:kern w:val="0"/>
                <w:sz w:val="22"/>
                <w:szCs w:val="22"/>
              </w:rPr>
              <w:t>0.00</w:t>
            </w:r>
          </w:p>
        </w:tc>
      </w:tr>
      <w:tr w:rsidR="006007C4" w:rsidRPr="006007C4" w:rsidTr="00F42FBB">
        <w:trPr>
          <w:trHeight w:val="308"/>
          <w:jc w:val="center"/>
        </w:trPr>
        <w:tc>
          <w:tcPr>
            <w:tcW w:w="4100" w:type="dxa"/>
            <w:tcBorders>
              <w:top w:val="nil"/>
              <w:left w:val="single" w:sz="4" w:space="0" w:color="000000"/>
              <w:bottom w:val="single" w:sz="4" w:space="0" w:color="000000"/>
              <w:right w:val="single" w:sz="4" w:space="0" w:color="000000"/>
            </w:tcBorders>
            <w:shd w:val="clear" w:color="FFFFFF" w:fill="C0C0C0"/>
            <w:noWrap/>
            <w:vAlign w:val="center"/>
            <w:hideMark/>
          </w:tcPr>
          <w:p w:rsidR="006007C4" w:rsidRPr="006007C4" w:rsidRDefault="006007C4" w:rsidP="00F42FBB">
            <w:pPr>
              <w:widowControl/>
              <w:jc w:val="center"/>
              <w:rPr>
                <w:rFonts w:ascii="宋体" w:eastAsia="宋体" w:hAnsi="宋体" w:cs="Arial"/>
                <w:color w:val="000000"/>
                <w:kern w:val="0"/>
                <w:sz w:val="22"/>
                <w:szCs w:val="22"/>
              </w:rPr>
            </w:pPr>
            <w:r w:rsidRPr="006007C4">
              <w:rPr>
                <w:rFonts w:ascii="宋体" w:eastAsia="宋体" w:hAnsi="宋体" w:cs="Arial" w:hint="eastAsia"/>
                <w:color w:val="000000"/>
                <w:kern w:val="0"/>
                <w:sz w:val="22"/>
                <w:szCs w:val="22"/>
              </w:rPr>
              <w:t>4、上级补助收入</w:t>
            </w:r>
          </w:p>
        </w:tc>
        <w:tc>
          <w:tcPr>
            <w:tcW w:w="2766" w:type="dxa"/>
            <w:tcBorders>
              <w:top w:val="nil"/>
              <w:left w:val="nil"/>
              <w:bottom w:val="single" w:sz="4" w:space="0" w:color="000000"/>
              <w:right w:val="single" w:sz="4" w:space="0" w:color="000000"/>
            </w:tcBorders>
            <w:shd w:val="clear" w:color="auto" w:fill="auto"/>
            <w:noWrap/>
            <w:vAlign w:val="center"/>
            <w:hideMark/>
          </w:tcPr>
          <w:p w:rsidR="006007C4" w:rsidRPr="006007C4" w:rsidRDefault="006007C4" w:rsidP="00F42FBB">
            <w:pPr>
              <w:widowControl/>
              <w:jc w:val="center"/>
              <w:rPr>
                <w:rFonts w:ascii="宋体" w:eastAsia="宋体" w:hAnsi="宋体" w:cs="Arial"/>
                <w:color w:val="000000"/>
                <w:kern w:val="0"/>
                <w:sz w:val="22"/>
                <w:szCs w:val="22"/>
              </w:rPr>
            </w:pPr>
            <w:r w:rsidRPr="006007C4">
              <w:rPr>
                <w:rFonts w:ascii="宋体" w:eastAsia="宋体" w:hAnsi="宋体" w:cs="Arial" w:hint="eastAsia"/>
                <w:color w:val="000000"/>
                <w:kern w:val="0"/>
                <w:sz w:val="22"/>
                <w:szCs w:val="22"/>
              </w:rPr>
              <w:t>0.00</w:t>
            </w:r>
          </w:p>
        </w:tc>
      </w:tr>
      <w:tr w:rsidR="006007C4" w:rsidRPr="006007C4" w:rsidTr="00F42FBB">
        <w:trPr>
          <w:trHeight w:val="308"/>
          <w:jc w:val="center"/>
        </w:trPr>
        <w:tc>
          <w:tcPr>
            <w:tcW w:w="4100" w:type="dxa"/>
            <w:tcBorders>
              <w:top w:val="nil"/>
              <w:left w:val="single" w:sz="4" w:space="0" w:color="000000"/>
              <w:bottom w:val="single" w:sz="4" w:space="0" w:color="000000"/>
              <w:right w:val="single" w:sz="4" w:space="0" w:color="000000"/>
            </w:tcBorders>
            <w:shd w:val="clear" w:color="FFFFFF" w:fill="C0C0C0"/>
            <w:noWrap/>
            <w:vAlign w:val="center"/>
            <w:hideMark/>
          </w:tcPr>
          <w:p w:rsidR="006007C4" w:rsidRPr="006007C4" w:rsidRDefault="006007C4" w:rsidP="00F42FBB">
            <w:pPr>
              <w:widowControl/>
              <w:jc w:val="center"/>
              <w:rPr>
                <w:rFonts w:ascii="宋体" w:eastAsia="宋体" w:hAnsi="宋体" w:cs="Arial"/>
                <w:color w:val="000000"/>
                <w:kern w:val="0"/>
                <w:sz w:val="22"/>
                <w:szCs w:val="22"/>
              </w:rPr>
            </w:pPr>
            <w:r w:rsidRPr="006007C4">
              <w:rPr>
                <w:rFonts w:ascii="宋体" w:eastAsia="宋体" w:hAnsi="宋体" w:cs="Arial" w:hint="eastAsia"/>
                <w:color w:val="000000"/>
                <w:kern w:val="0"/>
                <w:sz w:val="22"/>
                <w:szCs w:val="22"/>
              </w:rPr>
              <w:t>5、事业收入</w:t>
            </w:r>
          </w:p>
        </w:tc>
        <w:tc>
          <w:tcPr>
            <w:tcW w:w="2766" w:type="dxa"/>
            <w:tcBorders>
              <w:top w:val="nil"/>
              <w:left w:val="nil"/>
              <w:bottom w:val="single" w:sz="4" w:space="0" w:color="000000"/>
              <w:right w:val="single" w:sz="4" w:space="0" w:color="000000"/>
            </w:tcBorders>
            <w:shd w:val="clear" w:color="auto" w:fill="auto"/>
            <w:noWrap/>
            <w:vAlign w:val="center"/>
            <w:hideMark/>
          </w:tcPr>
          <w:p w:rsidR="006007C4" w:rsidRPr="006007C4" w:rsidRDefault="006007C4" w:rsidP="00F42FBB">
            <w:pPr>
              <w:widowControl/>
              <w:jc w:val="center"/>
              <w:rPr>
                <w:rFonts w:ascii="宋体" w:eastAsia="宋体" w:hAnsi="宋体" w:cs="Arial"/>
                <w:color w:val="000000"/>
                <w:kern w:val="0"/>
                <w:sz w:val="22"/>
                <w:szCs w:val="22"/>
              </w:rPr>
            </w:pPr>
            <w:r w:rsidRPr="006007C4">
              <w:rPr>
                <w:rFonts w:ascii="宋体" w:eastAsia="宋体" w:hAnsi="宋体" w:cs="Arial" w:hint="eastAsia"/>
                <w:color w:val="000000"/>
                <w:kern w:val="0"/>
                <w:sz w:val="22"/>
                <w:szCs w:val="22"/>
              </w:rPr>
              <w:t>0.00</w:t>
            </w:r>
          </w:p>
        </w:tc>
      </w:tr>
      <w:tr w:rsidR="006007C4" w:rsidRPr="006007C4" w:rsidTr="00F42FBB">
        <w:trPr>
          <w:trHeight w:val="308"/>
          <w:jc w:val="center"/>
        </w:trPr>
        <w:tc>
          <w:tcPr>
            <w:tcW w:w="4100" w:type="dxa"/>
            <w:tcBorders>
              <w:top w:val="nil"/>
              <w:left w:val="single" w:sz="4" w:space="0" w:color="000000"/>
              <w:bottom w:val="single" w:sz="4" w:space="0" w:color="000000"/>
              <w:right w:val="single" w:sz="4" w:space="0" w:color="000000"/>
            </w:tcBorders>
            <w:shd w:val="clear" w:color="FFFFFF" w:fill="C0C0C0"/>
            <w:noWrap/>
            <w:vAlign w:val="center"/>
            <w:hideMark/>
          </w:tcPr>
          <w:p w:rsidR="006007C4" w:rsidRPr="006007C4" w:rsidRDefault="006007C4" w:rsidP="00F42FBB">
            <w:pPr>
              <w:widowControl/>
              <w:jc w:val="center"/>
              <w:rPr>
                <w:rFonts w:ascii="宋体" w:eastAsia="宋体" w:hAnsi="宋体" w:cs="Arial"/>
                <w:color w:val="000000"/>
                <w:kern w:val="0"/>
                <w:sz w:val="22"/>
                <w:szCs w:val="22"/>
              </w:rPr>
            </w:pPr>
            <w:r w:rsidRPr="006007C4">
              <w:rPr>
                <w:rFonts w:ascii="宋体" w:eastAsia="宋体" w:hAnsi="宋体" w:cs="Arial" w:hint="eastAsia"/>
                <w:color w:val="000000"/>
                <w:kern w:val="0"/>
                <w:sz w:val="22"/>
                <w:szCs w:val="22"/>
              </w:rPr>
              <w:t>6、经营收入</w:t>
            </w:r>
          </w:p>
        </w:tc>
        <w:tc>
          <w:tcPr>
            <w:tcW w:w="2766" w:type="dxa"/>
            <w:tcBorders>
              <w:top w:val="nil"/>
              <w:left w:val="nil"/>
              <w:bottom w:val="single" w:sz="4" w:space="0" w:color="000000"/>
              <w:right w:val="single" w:sz="4" w:space="0" w:color="000000"/>
            </w:tcBorders>
            <w:shd w:val="clear" w:color="auto" w:fill="auto"/>
            <w:noWrap/>
            <w:vAlign w:val="center"/>
            <w:hideMark/>
          </w:tcPr>
          <w:p w:rsidR="006007C4" w:rsidRPr="006007C4" w:rsidRDefault="006007C4" w:rsidP="00F42FBB">
            <w:pPr>
              <w:widowControl/>
              <w:jc w:val="center"/>
              <w:rPr>
                <w:rFonts w:ascii="宋体" w:eastAsia="宋体" w:hAnsi="宋体" w:cs="Arial"/>
                <w:color w:val="000000"/>
                <w:kern w:val="0"/>
                <w:sz w:val="22"/>
                <w:szCs w:val="22"/>
              </w:rPr>
            </w:pPr>
            <w:r w:rsidRPr="006007C4">
              <w:rPr>
                <w:rFonts w:ascii="宋体" w:eastAsia="宋体" w:hAnsi="宋体" w:cs="Arial" w:hint="eastAsia"/>
                <w:color w:val="000000"/>
                <w:kern w:val="0"/>
                <w:sz w:val="22"/>
                <w:szCs w:val="22"/>
              </w:rPr>
              <w:t>0.00</w:t>
            </w:r>
          </w:p>
        </w:tc>
      </w:tr>
      <w:tr w:rsidR="006007C4" w:rsidRPr="006007C4" w:rsidTr="00F42FBB">
        <w:trPr>
          <w:trHeight w:val="308"/>
          <w:jc w:val="center"/>
        </w:trPr>
        <w:tc>
          <w:tcPr>
            <w:tcW w:w="4100" w:type="dxa"/>
            <w:tcBorders>
              <w:top w:val="nil"/>
              <w:left w:val="single" w:sz="4" w:space="0" w:color="000000"/>
              <w:bottom w:val="single" w:sz="4" w:space="0" w:color="000000"/>
              <w:right w:val="single" w:sz="4" w:space="0" w:color="000000"/>
            </w:tcBorders>
            <w:shd w:val="clear" w:color="FFFFFF" w:fill="C0C0C0"/>
            <w:noWrap/>
            <w:vAlign w:val="center"/>
            <w:hideMark/>
          </w:tcPr>
          <w:p w:rsidR="006007C4" w:rsidRPr="006007C4" w:rsidRDefault="006007C4" w:rsidP="00F42FBB">
            <w:pPr>
              <w:widowControl/>
              <w:jc w:val="center"/>
              <w:rPr>
                <w:rFonts w:ascii="宋体" w:eastAsia="宋体" w:hAnsi="宋体" w:cs="Arial"/>
                <w:color w:val="000000"/>
                <w:kern w:val="0"/>
                <w:sz w:val="22"/>
                <w:szCs w:val="22"/>
              </w:rPr>
            </w:pPr>
            <w:r w:rsidRPr="006007C4">
              <w:rPr>
                <w:rFonts w:ascii="宋体" w:eastAsia="宋体" w:hAnsi="宋体" w:cs="Arial" w:hint="eastAsia"/>
                <w:color w:val="000000"/>
                <w:kern w:val="0"/>
                <w:sz w:val="22"/>
                <w:szCs w:val="22"/>
              </w:rPr>
              <w:lastRenderedPageBreak/>
              <w:t>7、附属单位上缴收入</w:t>
            </w:r>
          </w:p>
        </w:tc>
        <w:tc>
          <w:tcPr>
            <w:tcW w:w="2766" w:type="dxa"/>
            <w:tcBorders>
              <w:top w:val="nil"/>
              <w:left w:val="nil"/>
              <w:bottom w:val="single" w:sz="4" w:space="0" w:color="000000"/>
              <w:right w:val="single" w:sz="4" w:space="0" w:color="000000"/>
            </w:tcBorders>
            <w:shd w:val="clear" w:color="auto" w:fill="auto"/>
            <w:noWrap/>
            <w:vAlign w:val="center"/>
            <w:hideMark/>
          </w:tcPr>
          <w:p w:rsidR="006007C4" w:rsidRPr="006007C4" w:rsidRDefault="006007C4" w:rsidP="00F42FBB">
            <w:pPr>
              <w:widowControl/>
              <w:jc w:val="center"/>
              <w:rPr>
                <w:rFonts w:ascii="宋体" w:eastAsia="宋体" w:hAnsi="宋体" w:cs="Arial"/>
                <w:color w:val="000000"/>
                <w:kern w:val="0"/>
                <w:sz w:val="22"/>
                <w:szCs w:val="22"/>
              </w:rPr>
            </w:pPr>
            <w:r w:rsidRPr="006007C4">
              <w:rPr>
                <w:rFonts w:ascii="宋体" w:eastAsia="宋体" w:hAnsi="宋体" w:cs="Arial" w:hint="eastAsia"/>
                <w:color w:val="000000"/>
                <w:kern w:val="0"/>
                <w:sz w:val="22"/>
                <w:szCs w:val="22"/>
              </w:rPr>
              <w:t>0.00</w:t>
            </w:r>
          </w:p>
        </w:tc>
      </w:tr>
      <w:tr w:rsidR="006007C4" w:rsidRPr="006007C4" w:rsidTr="00F42FBB">
        <w:trPr>
          <w:trHeight w:val="308"/>
          <w:jc w:val="center"/>
        </w:trPr>
        <w:tc>
          <w:tcPr>
            <w:tcW w:w="4100" w:type="dxa"/>
            <w:tcBorders>
              <w:top w:val="nil"/>
              <w:left w:val="single" w:sz="4" w:space="0" w:color="000000"/>
              <w:bottom w:val="single" w:sz="4" w:space="0" w:color="000000"/>
              <w:right w:val="single" w:sz="4" w:space="0" w:color="000000"/>
            </w:tcBorders>
            <w:shd w:val="clear" w:color="FFFFFF" w:fill="C0C0C0"/>
            <w:noWrap/>
            <w:vAlign w:val="center"/>
            <w:hideMark/>
          </w:tcPr>
          <w:p w:rsidR="006007C4" w:rsidRPr="006007C4" w:rsidRDefault="006007C4" w:rsidP="00F42FBB">
            <w:pPr>
              <w:widowControl/>
              <w:jc w:val="center"/>
              <w:rPr>
                <w:rFonts w:ascii="宋体" w:eastAsia="宋体" w:hAnsi="宋体" w:cs="Arial"/>
                <w:color w:val="000000"/>
                <w:kern w:val="0"/>
                <w:sz w:val="22"/>
                <w:szCs w:val="22"/>
              </w:rPr>
            </w:pPr>
            <w:r w:rsidRPr="006007C4">
              <w:rPr>
                <w:rFonts w:ascii="宋体" w:eastAsia="宋体" w:hAnsi="宋体" w:cs="Arial" w:hint="eastAsia"/>
                <w:color w:val="000000"/>
                <w:kern w:val="0"/>
                <w:sz w:val="22"/>
                <w:szCs w:val="22"/>
              </w:rPr>
              <w:t>8、其他收入</w:t>
            </w:r>
          </w:p>
        </w:tc>
        <w:tc>
          <w:tcPr>
            <w:tcW w:w="2766" w:type="dxa"/>
            <w:tcBorders>
              <w:top w:val="nil"/>
              <w:left w:val="nil"/>
              <w:bottom w:val="single" w:sz="4" w:space="0" w:color="000000"/>
              <w:right w:val="single" w:sz="4" w:space="0" w:color="000000"/>
            </w:tcBorders>
            <w:shd w:val="clear" w:color="auto" w:fill="auto"/>
            <w:noWrap/>
            <w:vAlign w:val="center"/>
            <w:hideMark/>
          </w:tcPr>
          <w:p w:rsidR="006007C4" w:rsidRPr="006007C4" w:rsidRDefault="006007C4" w:rsidP="00F42FBB">
            <w:pPr>
              <w:widowControl/>
              <w:jc w:val="center"/>
              <w:rPr>
                <w:rFonts w:ascii="宋体" w:eastAsia="宋体" w:hAnsi="宋体" w:cs="Arial"/>
                <w:color w:val="000000"/>
                <w:kern w:val="0"/>
                <w:sz w:val="22"/>
                <w:szCs w:val="22"/>
              </w:rPr>
            </w:pPr>
            <w:r w:rsidRPr="006007C4">
              <w:rPr>
                <w:rFonts w:ascii="宋体" w:eastAsia="宋体" w:hAnsi="宋体" w:cs="Arial" w:hint="eastAsia"/>
                <w:color w:val="000000"/>
                <w:kern w:val="0"/>
                <w:sz w:val="22"/>
                <w:szCs w:val="22"/>
              </w:rPr>
              <w:t>0.00</w:t>
            </w:r>
          </w:p>
        </w:tc>
      </w:tr>
      <w:tr w:rsidR="006007C4" w:rsidRPr="006007C4" w:rsidTr="00F42FBB">
        <w:trPr>
          <w:trHeight w:val="308"/>
          <w:jc w:val="center"/>
        </w:trPr>
        <w:tc>
          <w:tcPr>
            <w:tcW w:w="4100" w:type="dxa"/>
            <w:tcBorders>
              <w:top w:val="nil"/>
              <w:left w:val="single" w:sz="4" w:space="0" w:color="000000"/>
              <w:bottom w:val="single" w:sz="4" w:space="0" w:color="000000"/>
              <w:right w:val="single" w:sz="4" w:space="0" w:color="000000"/>
            </w:tcBorders>
            <w:shd w:val="clear" w:color="FFFFFF" w:fill="C0C0C0"/>
            <w:noWrap/>
            <w:vAlign w:val="center"/>
            <w:hideMark/>
          </w:tcPr>
          <w:p w:rsidR="006007C4" w:rsidRPr="006007C4" w:rsidRDefault="006007C4" w:rsidP="00F42FBB">
            <w:pPr>
              <w:widowControl/>
              <w:jc w:val="center"/>
              <w:rPr>
                <w:rFonts w:ascii="宋体" w:eastAsia="宋体" w:hAnsi="宋体" w:cs="Arial"/>
                <w:b/>
                <w:bCs/>
                <w:color w:val="000000"/>
                <w:kern w:val="0"/>
                <w:sz w:val="22"/>
                <w:szCs w:val="22"/>
              </w:rPr>
            </w:pPr>
            <w:r w:rsidRPr="006007C4">
              <w:rPr>
                <w:rFonts w:ascii="宋体" w:eastAsia="宋体" w:hAnsi="宋体" w:cs="Arial" w:hint="eastAsia"/>
                <w:b/>
                <w:bCs/>
                <w:color w:val="000000"/>
                <w:kern w:val="0"/>
                <w:sz w:val="22"/>
                <w:szCs w:val="22"/>
              </w:rPr>
              <w:t>本年收入合计</w:t>
            </w:r>
          </w:p>
        </w:tc>
        <w:tc>
          <w:tcPr>
            <w:tcW w:w="2766" w:type="dxa"/>
            <w:tcBorders>
              <w:top w:val="nil"/>
              <w:left w:val="nil"/>
              <w:bottom w:val="single" w:sz="4" w:space="0" w:color="000000"/>
              <w:right w:val="single" w:sz="4" w:space="0" w:color="000000"/>
            </w:tcBorders>
            <w:shd w:val="clear" w:color="auto" w:fill="auto"/>
            <w:noWrap/>
            <w:vAlign w:val="center"/>
            <w:hideMark/>
          </w:tcPr>
          <w:p w:rsidR="006007C4" w:rsidRPr="006007C4" w:rsidRDefault="006007C4" w:rsidP="00F42FBB">
            <w:pPr>
              <w:widowControl/>
              <w:jc w:val="center"/>
              <w:rPr>
                <w:rFonts w:ascii="宋体" w:eastAsia="宋体" w:hAnsi="宋体" w:cs="Arial"/>
                <w:color w:val="000000"/>
                <w:kern w:val="0"/>
                <w:sz w:val="22"/>
                <w:szCs w:val="22"/>
              </w:rPr>
            </w:pPr>
            <w:r w:rsidRPr="006007C4">
              <w:rPr>
                <w:rFonts w:ascii="宋体" w:eastAsia="宋体" w:hAnsi="宋体" w:cs="Arial" w:hint="eastAsia"/>
                <w:color w:val="000000"/>
                <w:kern w:val="0"/>
                <w:sz w:val="22"/>
                <w:szCs w:val="22"/>
              </w:rPr>
              <w:t>67.48</w:t>
            </w:r>
          </w:p>
        </w:tc>
      </w:tr>
      <w:tr w:rsidR="006007C4" w:rsidRPr="006007C4" w:rsidTr="00F42FBB">
        <w:trPr>
          <w:trHeight w:val="308"/>
          <w:jc w:val="center"/>
        </w:trPr>
        <w:tc>
          <w:tcPr>
            <w:tcW w:w="4100" w:type="dxa"/>
            <w:tcBorders>
              <w:top w:val="nil"/>
              <w:left w:val="single" w:sz="4" w:space="0" w:color="000000"/>
              <w:bottom w:val="single" w:sz="4" w:space="0" w:color="000000"/>
              <w:right w:val="single" w:sz="4" w:space="0" w:color="000000"/>
            </w:tcBorders>
            <w:shd w:val="clear" w:color="FFFFFF" w:fill="C0C0C0"/>
            <w:noWrap/>
            <w:vAlign w:val="center"/>
            <w:hideMark/>
          </w:tcPr>
          <w:p w:rsidR="006007C4" w:rsidRPr="006007C4" w:rsidRDefault="006007C4" w:rsidP="00F42FBB">
            <w:pPr>
              <w:widowControl/>
              <w:jc w:val="center"/>
              <w:rPr>
                <w:rFonts w:ascii="宋体" w:eastAsia="宋体" w:hAnsi="宋体" w:cs="Arial"/>
                <w:color w:val="000000"/>
                <w:kern w:val="0"/>
                <w:sz w:val="22"/>
                <w:szCs w:val="22"/>
              </w:rPr>
            </w:pPr>
            <w:r w:rsidRPr="006007C4">
              <w:rPr>
                <w:rFonts w:ascii="宋体" w:eastAsia="宋体" w:hAnsi="宋体" w:cs="Arial" w:hint="eastAsia"/>
                <w:color w:val="000000"/>
                <w:kern w:val="0"/>
                <w:sz w:val="22"/>
                <w:szCs w:val="22"/>
              </w:rPr>
              <w:t>用事业基金弥补收支差额</w:t>
            </w:r>
          </w:p>
        </w:tc>
        <w:tc>
          <w:tcPr>
            <w:tcW w:w="2766" w:type="dxa"/>
            <w:tcBorders>
              <w:top w:val="nil"/>
              <w:left w:val="nil"/>
              <w:bottom w:val="single" w:sz="4" w:space="0" w:color="000000"/>
              <w:right w:val="single" w:sz="4" w:space="0" w:color="000000"/>
            </w:tcBorders>
            <w:shd w:val="clear" w:color="auto" w:fill="auto"/>
            <w:noWrap/>
            <w:vAlign w:val="center"/>
            <w:hideMark/>
          </w:tcPr>
          <w:p w:rsidR="006007C4" w:rsidRPr="006007C4" w:rsidRDefault="006007C4" w:rsidP="00F42FBB">
            <w:pPr>
              <w:widowControl/>
              <w:jc w:val="center"/>
              <w:rPr>
                <w:rFonts w:ascii="宋体" w:eastAsia="宋体" w:hAnsi="宋体" w:cs="Arial"/>
                <w:color w:val="000000"/>
                <w:kern w:val="0"/>
                <w:sz w:val="22"/>
                <w:szCs w:val="22"/>
              </w:rPr>
            </w:pPr>
            <w:r w:rsidRPr="006007C4">
              <w:rPr>
                <w:rFonts w:ascii="宋体" w:eastAsia="宋体" w:hAnsi="宋体" w:cs="Arial" w:hint="eastAsia"/>
                <w:color w:val="000000"/>
                <w:kern w:val="0"/>
                <w:sz w:val="22"/>
                <w:szCs w:val="22"/>
              </w:rPr>
              <w:t>0.00</w:t>
            </w:r>
          </w:p>
        </w:tc>
      </w:tr>
      <w:tr w:rsidR="006007C4" w:rsidRPr="006007C4" w:rsidTr="00F42FBB">
        <w:trPr>
          <w:trHeight w:val="308"/>
          <w:jc w:val="center"/>
        </w:trPr>
        <w:tc>
          <w:tcPr>
            <w:tcW w:w="4100" w:type="dxa"/>
            <w:tcBorders>
              <w:top w:val="nil"/>
              <w:left w:val="single" w:sz="4" w:space="0" w:color="000000"/>
              <w:bottom w:val="single" w:sz="4" w:space="0" w:color="000000"/>
              <w:right w:val="single" w:sz="4" w:space="0" w:color="000000"/>
            </w:tcBorders>
            <w:shd w:val="clear" w:color="FFFFFF" w:fill="C0C0C0"/>
            <w:noWrap/>
            <w:vAlign w:val="center"/>
            <w:hideMark/>
          </w:tcPr>
          <w:p w:rsidR="006007C4" w:rsidRPr="006007C4" w:rsidRDefault="006007C4" w:rsidP="00F42FBB">
            <w:pPr>
              <w:widowControl/>
              <w:jc w:val="center"/>
              <w:rPr>
                <w:rFonts w:ascii="宋体" w:eastAsia="宋体" w:hAnsi="宋体" w:cs="Arial"/>
                <w:color w:val="000000"/>
                <w:kern w:val="0"/>
                <w:sz w:val="22"/>
                <w:szCs w:val="22"/>
              </w:rPr>
            </w:pPr>
            <w:r w:rsidRPr="006007C4">
              <w:rPr>
                <w:rFonts w:ascii="宋体" w:eastAsia="宋体" w:hAnsi="宋体" w:cs="Arial" w:hint="eastAsia"/>
                <w:color w:val="000000"/>
                <w:kern w:val="0"/>
                <w:sz w:val="22"/>
                <w:szCs w:val="22"/>
              </w:rPr>
              <w:t>年初结转和结余</w:t>
            </w:r>
          </w:p>
        </w:tc>
        <w:tc>
          <w:tcPr>
            <w:tcW w:w="2766" w:type="dxa"/>
            <w:tcBorders>
              <w:top w:val="nil"/>
              <w:left w:val="nil"/>
              <w:bottom w:val="single" w:sz="4" w:space="0" w:color="000000"/>
              <w:right w:val="single" w:sz="4" w:space="0" w:color="000000"/>
            </w:tcBorders>
            <w:shd w:val="clear" w:color="auto" w:fill="auto"/>
            <w:noWrap/>
            <w:vAlign w:val="center"/>
            <w:hideMark/>
          </w:tcPr>
          <w:p w:rsidR="006007C4" w:rsidRPr="006007C4" w:rsidRDefault="006007C4" w:rsidP="00F42FBB">
            <w:pPr>
              <w:widowControl/>
              <w:jc w:val="center"/>
              <w:rPr>
                <w:rFonts w:ascii="宋体" w:eastAsia="宋体" w:hAnsi="宋体" w:cs="Arial"/>
                <w:color w:val="000000"/>
                <w:kern w:val="0"/>
                <w:sz w:val="22"/>
                <w:szCs w:val="22"/>
              </w:rPr>
            </w:pPr>
            <w:r w:rsidRPr="006007C4">
              <w:rPr>
                <w:rFonts w:ascii="宋体" w:eastAsia="宋体" w:hAnsi="宋体" w:cs="Arial" w:hint="eastAsia"/>
                <w:color w:val="000000"/>
                <w:kern w:val="0"/>
                <w:sz w:val="22"/>
                <w:szCs w:val="22"/>
              </w:rPr>
              <w:t>0.00</w:t>
            </w:r>
          </w:p>
        </w:tc>
      </w:tr>
      <w:tr w:rsidR="006007C4" w:rsidRPr="006007C4" w:rsidTr="00F42FBB">
        <w:trPr>
          <w:trHeight w:val="308"/>
          <w:jc w:val="center"/>
        </w:trPr>
        <w:tc>
          <w:tcPr>
            <w:tcW w:w="4100" w:type="dxa"/>
            <w:tcBorders>
              <w:top w:val="nil"/>
              <w:left w:val="single" w:sz="4" w:space="0" w:color="000000"/>
              <w:bottom w:val="single" w:sz="8" w:space="0" w:color="000000"/>
              <w:right w:val="single" w:sz="4" w:space="0" w:color="000000"/>
            </w:tcBorders>
            <w:shd w:val="clear" w:color="FFFFFF" w:fill="C0C0C0"/>
            <w:noWrap/>
            <w:vAlign w:val="center"/>
            <w:hideMark/>
          </w:tcPr>
          <w:p w:rsidR="006007C4" w:rsidRPr="006007C4" w:rsidRDefault="006007C4" w:rsidP="00F42FBB">
            <w:pPr>
              <w:widowControl/>
              <w:jc w:val="center"/>
              <w:rPr>
                <w:rFonts w:ascii="宋体" w:eastAsia="宋体" w:hAnsi="宋体" w:cs="Arial"/>
                <w:b/>
                <w:bCs/>
                <w:color w:val="000000"/>
                <w:kern w:val="0"/>
                <w:sz w:val="22"/>
                <w:szCs w:val="22"/>
              </w:rPr>
            </w:pPr>
            <w:r w:rsidRPr="006007C4">
              <w:rPr>
                <w:rFonts w:ascii="宋体" w:eastAsia="宋体" w:hAnsi="宋体" w:cs="Arial" w:hint="eastAsia"/>
                <w:b/>
                <w:bCs/>
                <w:color w:val="000000"/>
                <w:kern w:val="0"/>
                <w:sz w:val="22"/>
                <w:szCs w:val="22"/>
              </w:rPr>
              <w:t>收入总计</w:t>
            </w:r>
          </w:p>
        </w:tc>
        <w:tc>
          <w:tcPr>
            <w:tcW w:w="2766" w:type="dxa"/>
            <w:tcBorders>
              <w:top w:val="nil"/>
              <w:left w:val="nil"/>
              <w:bottom w:val="single" w:sz="8" w:space="0" w:color="000000"/>
              <w:right w:val="single" w:sz="4" w:space="0" w:color="000000"/>
            </w:tcBorders>
            <w:shd w:val="clear" w:color="auto" w:fill="auto"/>
            <w:noWrap/>
            <w:vAlign w:val="center"/>
            <w:hideMark/>
          </w:tcPr>
          <w:p w:rsidR="006007C4" w:rsidRPr="006007C4" w:rsidRDefault="006007C4" w:rsidP="00F42FBB">
            <w:pPr>
              <w:widowControl/>
              <w:jc w:val="center"/>
              <w:rPr>
                <w:rFonts w:ascii="宋体" w:eastAsia="宋体" w:hAnsi="宋体" w:cs="Arial"/>
                <w:color w:val="000000"/>
                <w:kern w:val="0"/>
                <w:sz w:val="22"/>
                <w:szCs w:val="22"/>
              </w:rPr>
            </w:pPr>
            <w:r w:rsidRPr="006007C4">
              <w:rPr>
                <w:rFonts w:ascii="宋体" w:eastAsia="宋体" w:hAnsi="宋体" w:cs="Arial" w:hint="eastAsia"/>
                <w:color w:val="000000"/>
                <w:kern w:val="0"/>
                <w:sz w:val="22"/>
                <w:szCs w:val="22"/>
              </w:rPr>
              <w:t>67.48</w:t>
            </w:r>
          </w:p>
        </w:tc>
      </w:tr>
    </w:tbl>
    <w:p w:rsidR="00D47A0E" w:rsidRPr="00D47A0E" w:rsidRDefault="004A3A55" w:rsidP="004A3A55">
      <w:pPr>
        <w:widowControl/>
        <w:ind w:firstLineChars="200" w:firstLine="640"/>
        <w:jc w:val="left"/>
      </w:pPr>
      <w:r>
        <w:rPr>
          <w:noProof/>
        </w:rPr>
        <w:drawing>
          <wp:inline distT="0" distB="0" distL="0" distR="0" wp14:anchorId="6B41F59A" wp14:editId="03520144">
            <wp:extent cx="4572000" cy="2743200"/>
            <wp:effectExtent l="0" t="0" r="0" b="0"/>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E24CA9" w:rsidRDefault="00550E6D">
      <w:pPr>
        <w:widowControl/>
        <w:spacing w:line="560" w:lineRule="exact"/>
        <w:ind w:firstLineChars="200" w:firstLine="640"/>
        <w:jc w:val="left"/>
        <w:rPr>
          <w:rFonts w:ascii="黑体" w:eastAsia="黑体" w:hAnsi="黑体"/>
        </w:rPr>
      </w:pPr>
      <w:r>
        <w:rPr>
          <w:rFonts w:ascii="黑体" w:eastAsia="黑体" w:hAnsi="黑体" w:hint="eastAsia"/>
          <w:color w:val="000000"/>
          <w:kern w:val="0"/>
          <w:szCs w:val="32"/>
          <w:lang w:bidi="ar"/>
        </w:rPr>
        <w:t xml:space="preserve">三、支出决算情况说明  </w:t>
      </w:r>
    </w:p>
    <w:p w:rsidR="00E24CA9" w:rsidRDefault="00550E6D">
      <w:pPr>
        <w:widowControl/>
        <w:spacing w:line="560" w:lineRule="exact"/>
        <w:ind w:firstLineChars="200" w:firstLine="640"/>
        <w:jc w:val="left"/>
        <w:rPr>
          <w:rFonts w:ascii="仿宋_GB2312" w:eastAsia="仿宋_GB2312" w:hAnsi="宋体" w:cs="仿宋_GB2312"/>
          <w:color w:val="000000"/>
          <w:kern w:val="0"/>
          <w:szCs w:val="32"/>
          <w:lang w:bidi="ar"/>
        </w:rPr>
      </w:pPr>
      <w:r>
        <w:rPr>
          <w:rFonts w:ascii="仿宋_GB2312" w:eastAsia="仿宋_GB2312" w:hAnsi="宋体" w:cs="仿宋_GB2312" w:hint="eastAsia"/>
          <w:color w:val="000000"/>
          <w:kern w:val="0"/>
          <w:szCs w:val="32"/>
          <w:lang w:bidi="ar"/>
        </w:rPr>
        <w:t>示例：2019</w:t>
      </w:r>
      <w:r>
        <w:rPr>
          <w:rFonts w:ascii="仿宋_GB2312" w:eastAsia="仿宋_GB2312" w:hAnsi="宋体" w:cs="仿宋_GB2312"/>
          <w:color w:val="000000"/>
          <w:kern w:val="0"/>
          <w:szCs w:val="32"/>
          <w:lang w:bidi="ar"/>
        </w:rPr>
        <w:t>年</w:t>
      </w:r>
      <w:r>
        <w:rPr>
          <w:rFonts w:ascii="仿宋_GB2312" w:eastAsia="仿宋_GB2312" w:hAnsi="仿宋" w:hint="eastAsia"/>
          <w:szCs w:val="32"/>
        </w:rPr>
        <w:t>度</w:t>
      </w:r>
      <w:r>
        <w:rPr>
          <w:rFonts w:ascii="仿宋_GB2312" w:eastAsia="仿宋_GB2312" w:hAnsi="宋体" w:cs="仿宋_GB2312"/>
          <w:color w:val="000000"/>
          <w:kern w:val="0"/>
          <w:szCs w:val="32"/>
          <w:lang w:bidi="ar"/>
        </w:rPr>
        <w:t>支出合计</w:t>
      </w:r>
      <w:r w:rsidR="00DC17F3">
        <w:rPr>
          <w:rFonts w:ascii="仿宋_GB2312" w:eastAsia="仿宋_GB2312" w:hAnsi="宋体" w:cs="仿宋_GB2312"/>
          <w:color w:val="000000"/>
          <w:kern w:val="0"/>
          <w:szCs w:val="32"/>
          <w:lang w:bidi="ar"/>
        </w:rPr>
        <w:t>67.48</w:t>
      </w:r>
      <w:r>
        <w:rPr>
          <w:rFonts w:ascii="仿宋_GB2312" w:eastAsia="仿宋_GB2312" w:hAnsi="宋体" w:cs="仿宋_GB2312"/>
          <w:color w:val="000000"/>
          <w:kern w:val="0"/>
          <w:szCs w:val="32"/>
          <w:lang w:bidi="ar"/>
        </w:rPr>
        <w:t>万元，其中：基本支出</w:t>
      </w:r>
      <w:r w:rsidR="00DC17F3">
        <w:rPr>
          <w:rFonts w:ascii="仿宋_GB2312" w:eastAsia="仿宋_GB2312" w:hAnsi="宋体" w:cs="仿宋_GB2312"/>
          <w:color w:val="000000"/>
          <w:kern w:val="0"/>
          <w:szCs w:val="32"/>
          <w:lang w:bidi="ar"/>
        </w:rPr>
        <w:t>64.63</w:t>
      </w:r>
      <w:r>
        <w:rPr>
          <w:rFonts w:ascii="仿宋_GB2312" w:eastAsia="仿宋_GB2312" w:hAnsi="宋体" w:cs="仿宋_GB2312"/>
          <w:color w:val="000000"/>
          <w:kern w:val="0"/>
          <w:szCs w:val="32"/>
          <w:lang w:bidi="ar"/>
        </w:rPr>
        <w:t>万元，占</w:t>
      </w:r>
      <w:r w:rsidR="00DC17F3">
        <w:rPr>
          <w:rFonts w:ascii="仿宋_GB2312" w:eastAsia="仿宋_GB2312" w:hAnsi="宋体" w:cs="仿宋_GB2312"/>
          <w:color w:val="000000"/>
          <w:kern w:val="0"/>
          <w:szCs w:val="32"/>
          <w:lang w:bidi="ar"/>
        </w:rPr>
        <w:t>95.</w:t>
      </w:r>
      <w:r w:rsidR="0020214C">
        <w:rPr>
          <w:rFonts w:ascii="仿宋_GB2312" w:eastAsia="仿宋_GB2312" w:hAnsi="宋体" w:cs="仿宋_GB2312"/>
          <w:color w:val="000000"/>
          <w:kern w:val="0"/>
          <w:szCs w:val="32"/>
          <w:lang w:bidi="ar"/>
        </w:rPr>
        <w:t>8</w:t>
      </w:r>
      <w:r>
        <w:rPr>
          <w:rFonts w:ascii="仿宋_GB2312" w:eastAsia="仿宋_GB2312" w:hAnsi="宋体" w:cs="仿宋_GB2312"/>
          <w:color w:val="000000"/>
          <w:kern w:val="0"/>
          <w:szCs w:val="32"/>
          <w:lang w:bidi="ar"/>
        </w:rPr>
        <w:t>%；项目支出</w:t>
      </w:r>
      <w:r w:rsidR="00DC17F3">
        <w:rPr>
          <w:rFonts w:ascii="仿宋_GB2312" w:eastAsia="仿宋_GB2312" w:hAnsi="宋体" w:cs="仿宋_GB2312"/>
          <w:color w:val="000000"/>
          <w:kern w:val="0"/>
          <w:szCs w:val="32"/>
          <w:lang w:bidi="ar"/>
        </w:rPr>
        <w:t>2.85</w:t>
      </w:r>
      <w:r>
        <w:rPr>
          <w:rFonts w:ascii="仿宋_GB2312" w:eastAsia="仿宋_GB2312" w:hAnsi="宋体" w:cs="仿宋_GB2312"/>
          <w:color w:val="000000"/>
          <w:kern w:val="0"/>
          <w:szCs w:val="32"/>
          <w:lang w:bidi="ar"/>
        </w:rPr>
        <w:t>万元，占</w:t>
      </w:r>
      <w:r w:rsidR="00DC17F3">
        <w:rPr>
          <w:rFonts w:ascii="仿宋_GB2312" w:eastAsia="仿宋_GB2312" w:hAnsi="宋体" w:cs="仿宋_GB2312"/>
          <w:color w:val="000000"/>
          <w:kern w:val="0"/>
          <w:szCs w:val="32"/>
          <w:lang w:bidi="ar"/>
        </w:rPr>
        <w:t>4.</w:t>
      </w:r>
      <w:r w:rsidR="0020214C">
        <w:rPr>
          <w:rFonts w:ascii="仿宋_GB2312" w:eastAsia="仿宋_GB2312" w:hAnsi="宋体" w:cs="仿宋_GB2312"/>
          <w:color w:val="000000"/>
          <w:kern w:val="0"/>
          <w:szCs w:val="32"/>
          <w:lang w:bidi="ar"/>
        </w:rPr>
        <w:t>2</w:t>
      </w:r>
      <w:r>
        <w:rPr>
          <w:rFonts w:ascii="仿宋_GB2312" w:eastAsia="仿宋_GB2312" w:hAnsi="宋体" w:cs="仿宋_GB2312"/>
          <w:color w:val="000000"/>
          <w:kern w:val="0"/>
          <w:szCs w:val="32"/>
          <w:lang w:bidi="ar"/>
        </w:rPr>
        <w:t>%。</w:t>
      </w:r>
    </w:p>
    <w:tbl>
      <w:tblPr>
        <w:tblW w:w="72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00"/>
        <w:gridCol w:w="1800"/>
        <w:gridCol w:w="1800"/>
        <w:gridCol w:w="1800"/>
      </w:tblGrid>
      <w:tr w:rsidR="00592B2D" w:rsidRPr="00592B2D" w:rsidTr="00592B2D">
        <w:trPr>
          <w:trHeight w:val="312"/>
          <w:jc w:val="center"/>
        </w:trPr>
        <w:tc>
          <w:tcPr>
            <w:tcW w:w="1800" w:type="dxa"/>
            <w:vMerge w:val="restart"/>
            <w:shd w:val="clear" w:color="FFFFFF" w:fill="C0C0C0"/>
            <w:vAlign w:val="center"/>
            <w:hideMark/>
          </w:tcPr>
          <w:p w:rsidR="00592B2D" w:rsidRPr="00592B2D" w:rsidRDefault="00A95B8E" w:rsidP="003148DC">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2</w:t>
            </w:r>
            <w:r>
              <w:rPr>
                <w:rFonts w:ascii="宋体" w:eastAsia="宋体" w:hAnsi="宋体" w:cs="Arial"/>
                <w:color w:val="000000"/>
                <w:kern w:val="0"/>
                <w:sz w:val="22"/>
                <w:szCs w:val="22"/>
              </w:rPr>
              <w:t>019年</w:t>
            </w:r>
            <w:r w:rsidR="00592B2D" w:rsidRPr="00592B2D">
              <w:rPr>
                <w:rFonts w:ascii="宋体" w:eastAsia="宋体" w:hAnsi="宋体" w:cs="Arial" w:hint="eastAsia"/>
                <w:color w:val="000000"/>
                <w:kern w:val="0"/>
                <w:sz w:val="22"/>
                <w:szCs w:val="22"/>
              </w:rPr>
              <w:t>支出合计</w:t>
            </w:r>
          </w:p>
        </w:tc>
        <w:tc>
          <w:tcPr>
            <w:tcW w:w="1800" w:type="dxa"/>
            <w:vMerge w:val="restart"/>
            <w:shd w:val="clear" w:color="FFFFFF" w:fill="C0C0C0"/>
            <w:vAlign w:val="center"/>
            <w:hideMark/>
          </w:tcPr>
          <w:p w:rsidR="00592B2D" w:rsidRPr="00592B2D" w:rsidRDefault="00592B2D" w:rsidP="003148DC">
            <w:pPr>
              <w:widowControl/>
              <w:jc w:val="center"/>
              <w:rPr>
                <w:rFonts w:ascii="宋体" w:eastAsia="宋体" w:hAnsi="宋体" w:cs="Arial"/>
                <w:color w:val="000000"/>
                <w:kern w:val="0"/>
                <w:sz w:val="22"/>
                <w:szCs w:val="22"/>
              </w:rPr>
            </w:pPr>
            <w:r w:rsidRPr="00592B2D">
              <w:rPr>
                <w:rFonts w:ascii="宋体" w:eastAsia="宋体" w:hAnsi="宋体" w:cs="Arial" w:hint="eastAsia"/>
                <w:color w:val="000000"/>
                <w:kern w:val="0"/>
                <w:sz w:val="22"/>
                <w:szCs w:val="22"/>
              </w:rPr>
              <w:t>基本支出</w:t>
            </w:r>
          </w:p>
        </w:tc>
        <w:tc>
          <w:tcPr>
            <w:tcW w:w="1800" w:type="dxa"/>
            <w:vMerge w:val="restart"/>
            <w:shd w:val="clear" w:color="FFFFFF" w:fill="C0C0C0"/>
            <w:vAlign w:val="center"/>
            <w:hideMark/>
          </w:tcPr>
          <w:p w:rsidR="00592B2D" w:rsidRPr="00592B2D" w:rsidRDefault="00592B2D" w:rsidP="003148DC">
            <w:pPr>
              <w:widowControl/>
              <w:jc w:val="center"/>
              <w:rPr>
                <w:rFonts w:ascii="宋体" w:eastAsia="宋体" w:hAnsi="宋体" w:cs="Arial"/>
                <w:color w:val="000000"/>
                <w:kern w:val="0"/>
                <w:sz w:val="22"/>
                <w:szCs w:val="22"/>
              </w:rPr>
            </w:pPr>
            <w:r w:rsidRPr="00592B2D">
              <w:rPr>
                <w:rFonts w:ascii="宋体" w:eastAsia="宋体" w:hAnsi="宋体" w:cs="Arial" w:hint="eastAsia"/>
                <w:color w:val="000000"/>
                <w:kern w:val="0"/>
                <w:sz w:val="22"/>
                <w:szCs w:val="22"/>
              </w:rPr>
              <w:t>项目支出</w:t>
            </w:r>
          </w:p>
        </w:tc>
        <w:tc>
          <w:tcPr>
            <w:tcW w:w="1800" w:type="dxa"/>
            <w:vMerge w:val="restart"/>
            <w:shd w:val="clear" w:color="FFFFFF" w:fill="C0C0C0"/>
            <w:vAlign w:val="center"/>
            <w:hideMark/>
          </w:tcPr>
          <w:p w:rsidR="00592B2D" w:rsidRPr="00592B2D" w:rsidRDefault="00592B2D" w:rsidP="003148DC">
            <w:pPr>
              <w:widowControl/>
              <w:jc w:val="center"/>
              <w:rPr>
                <w:rFonts w:ascii="宋体" w:eastAsia="宋体" w:hAnsi="宋体" w:cs="Arial"/>
                <w:color w:val="000000"/>
                <w:kern w:val="0"/>
                <w:sz w:val="22"/>
                <w:szCs w:val="22"/>
              </w:rPr>
            </w:pPr>
            <w:r w:rsidRPr="00592B2D">
              <w:rPr>
                <w:rFonts w:ascii="宋体" w:eastAsia="宋体" w:hAnsi="宋体" w:cs="Arial" w:hint="eastAsia"/>
                <w:color w:val="000000"/>
                <w:kern w:val="0"/>
                <w:sz w:val="22"/>
                <w:szCs w:val="22"/>
              </w:rPr>
              <w:t>经营支出</w:t>
            </w:r>
          </w:p>
        </w:tc>
      </w:tr>
      <w:tr w:rsidR="00592B2D" w:rsidRPr="00592B2D" w:rsidTr="00592B2D">
        <w:trPr>
          <w:trHeight w:val="312"/>
          <w:jc w:val="center"/>
        </w:trPr>
        <w:tc>
          <w:tcPr>
            <w:tcW w:w="1800" w:type="dxa"/>
            <w:vMerge/>
            <w:vAlign w:val="center"/>
            <w:hideMark/>
          </w:tcPr>
          <w:p w:rsidR="00592B2D" w:rsidRPr="00592B2D" w:rsidRDefault="00592B2D" w:rsidP="003148DC">
            <w:pPr>
              <w:widowControl/>
              <w:jc w:val="center"/>
              <w:rPr>
                <w:rFonts w:ascii="宋体" w:eastAsia="宋体" w:hAnsi="宋体" w:cs="Arial"/>
                <w:color w:val="000000"/>
                <w:kern w:val="0"/>
                <w:sz w:val="22"/>
                <w:szCs w:val="22"/>
              </w:rPr>
            </w:pPr>
          </w:p>
        </w:tc>
        <w:tc>
          <w:tcPr>
            <w:tcW w:w="1800" w:type="dxa"/>
            <w:vMerge/>
            <w:vAlign w:val="center"/>
            <w:hideMark/>
          </w:tcPr>
          <w:p w:rsidR="00592B2D" w:rsidRPr="00592B2D" w:rsidRDefault="00592B2D" w:rsidP="003148DC">
            <w:pPr>
              <w:widowControl/>
              <w:jc w:val="center"/>
              <w:rPr>
                <w:rFonts w:ascii="宋体" w:eastAsia="宋体" w:hAnsi="宋体" w:cs="Arial"/>
                <w:color w:val="000000"/>
                <w:kern w:val="0"/>
                <w:sz w:val="22"/>
                <w:szCs w:val="22"/>
              </w:rPr>
            </w:pPr>
          </w:p>
        </w:tc>
        <w:tc>
          <w:tcPr>
            <w:tcW w:w="1800" w:type="dxa"/>
            <w:vMerge/>
            <w:vAlign w:val="center"/>
            <w:hideMark/>
          </w:tcPr>
          <w:p w:rsidR="00592B2D" w:rsidRPr="00592B2D" w:rsidRDefault="00592B2D" w:rsidP="003148DC">
            <w:pPr>
              <w:widowControl/>
              <w:jc w:val="center"/>
              <w:rPr>
                <w:rFonts w:ascii="宋体" w:eastAsia="宋体" w:hAnsi="宋体" w:cs="Arial"/>
                <w:color w:val="000000"/>
                <w:kern w:val="0"/>
                <w:sz w:val="22"/>
                <w:szCs w:val="22"/>
              </w:rPr>
            </w:pPr>
          </w:p>
        </w:tc>
        <w:tc>
          <w:tcPr>
            <w:tcW w:w="1800" w:type="dxa"/>
            <w:vMerge/>
            <w:vAlign w:val="center"/>
            <w:hideMark/>
          </w:tcPr>
          <w:p w:rsidR="00592B2D" w:rsidRPr="00592B2D" w:rsidRDefault="00592B2D" w:rsidP="003148DC">
            <w:pPr>
              <w:widowControl/>
              <w:jc w:val="center"/>
              <w:rPr>
                <w:rFonts w:ascii="宋体" w:eastAsia="宋体" w:hAnsi="宋体" w:cs="Arial"/>
                <w:color w:val="000000"/>
                <w:kern w:val="0"/>
                <w:sz w:val="22"/>
                <w:szCs w:val="22"/>
              </w:rPr>
            </w:pPr>
          </w:p>
        </w:tc>
      </w:tr>
      <w:tr w:rsidR="00592B2D" w:rsidRPr="00592B2D" w:rsidTr="00592B2D">
        <w:trPr>
          <w:trHeight w:val="312"/>
          <w:jc w:val="center"/>
        </w:trPr>
        <w:tc>
          <w:tcPr>
            <w:tcW w:w="1800" w:type="dxa"/>
            <w:vMerge/>
            <w:vAlign w:val="center"/>
            <w:hideMark/>
          </w:tcPr>
          <w:p w:rsidR="00592B2D" w:rsidRPr="00592B2D" w:rsidRDefault="00592B2D" w:rsidP="003148DC">
            <w:pPr>
              <w:widowControl/>
              <w:jc w:val="center"/>
              <w:rPr>
                <w:rFonts w:ascii="宋体" w:eastAsia="宋体" w:hAnsi="宋体" w:cs="Arial"/>
                <w:color w:val="000000"/>
                <w:kern w:val="0"/>
                <w:sz w:val="22"/>
                <w:szCs w:val="22"/>
              </w:rPr>
            </w:pPr>
          </w:p>
        </w:tc>
        <w:tc>
          <w:tcPr>
            <w:tcW w:w="1800" w:type="dxa"/>
            <w:vMerge/>
            <w:vAlign w:val="center"/>
            <w:hideMark/>
          </w:tcPr>
          <w:p w:rsidR="00592B2D" w:rsidRPr="00592B2D" w:rsidRDefault="00592B2D" w:rsidP="003148DC">
            <w:pPr>
              <w:widowControl/>
              <w:jc w:val="center"/>
              <w:rPr>
                <w:rFonts w:ascii="宋体" w:eastAsia="宋体" w:hAnsi="宋体" w:cs="Arial"/>
                <w:color w:val="000000"/>
                <w:kern w:val="0"/>
                <w:sz w:val="22"/>
                <w:szCs w:val="22"/>
              </w:rPr>
            </w:pPr>
          </w:p>
        </w:tc>
        <w:tc>
          <w:tcPr>
            <w:tcW w:w="1800" w:type="dxa"/>
            <w:vMerge/>
            <w:vAlign w:val="center"/>
            <w:hideMark/>
          </w:tcPr>
          <w:p w:rsidR="00592B2D" w:rsidRPr="00592B2D" w:rsidRDefault="00592B2D" w:rsidP="003148DC">
            <w:pPr>
              <w:widowControl/>
              <w:jc w:val="center"/>
              <w:rPr>
                <w:rFonts w:ascii="宋体" w:eastAsia="宋体" w:hAnsi="宋体" w:cs="Arial"/>
                <w:color w:val="000000"/>
                <w:kern w:val="0"/>
                <w:sz w:val="22"/>
                <w:szCs w:val="22"/>
              </w:rPr>
            </w:pPr>
          </w:p>
        </w:tc>
        <w:tc>
          <w:tcPr>
            <w:tcW w:w="1800" w:type="dxa"/>
            <w:vMerge/>
            <w:vAlign w:val="center"/>
            <w:hideMark/>
          </w:tcPr>
          <w:p w:rsidR="00592B2D" w:rsidRPr="00592B2D" w:rsidRDefault="00592B2D" w:rsidP="003148DC">
            <w:pPr>
              <w:widowControl/>
              <w:jc w:val="center"/>
              <w:rPr>
                <w:rFonts w:ascii="宋体" w:eastAsia="宋体" w:hAnsi="宋体" w:cs="Arial"/>
                <w:color w:val="000000"/>
                <w:kern w:val="0"/>
                <w:sz w:val="22"/>
                <w:szCs w:val="22"/>
              </w:rPr>
            </w:pPr>
          </w:p>
        </w:tc>
      </w:tr>
      <w:tr w:rsidR="00592B2D" w:rsidRPr="00592B2D" w:rsidTr="000600D5">
        <w:trPr>
          <w:trHeight w:val="312"/>
          <w:jc w:val="center"/>
        </w:trPr>
        <w:tc>
          <w:tcPr>
            <w:tcW w:w="1800" w:type="dxa"/>
            <w:vMerge/>
            <w:vAlign w:val="center"/>
            <w:hideMark/>
          </w:tcPr>
          <w:p w:rsidR="00592B2D" w:rsidRPr="00592B2D" w:rsidRDefault="00592B2D" w:rsidP="003148DC">
            <w:pPr>
              <w:widowControl/>
              <w:jc w:val="center"/>
              <w:rPr>
                <w:rFonts w:ascii="宋体" w:eastAsia="宋体" w:hAnsi="宋体" w:cs="Arial"/>
                <w:color w:val="000000"/>
                <w:kern w:val="0"/>
                <w:sz w:val="22"/>
                <w:szCs w:val="22"/>
              </w:rPr>
            </w:pPr>
          </w:p>
        </w:tc>
        <w:tc>
          <w:tcPr>
            <w:tcW w:w="1800" w:type="dxa"/>
            <w:vMerge/>
            <w:vAlign w:val="center"/>
            <w:hideMark/>
          </w:tcPr>
          <w:p w:rsidR="00592B2D" w:rsidRPr="00592B2D" w:rsidRDefault="00592B2D" w:rsidP="003148DC">
            <w:pPr>
              <w:widowControl/>
              <w:jc w:val="center"/>
              <w:rPr>
                <w:rFonts w:ascii="宋体" w:eastAsia="宋体" w:hAnsi="宋体" w:cs="Arial"/>
                <w:color w:val="000000"/>
                <w:kern w:val="0"/>
                <w:sz w:val="22"/>
                <w:szCs w:val="22"/>
              </w:rPr>
            </w:pPr>
          </w:p>
        </w:tc>
        <w:tc>
          <w:tcPr>
            <w:tcW w:w="1800" w:type="dxa"/>
            <w:vMerge/>
            <w:vAlign w:val="center"/>
            <w:hideMark/>
          </w:tcPr>
          <w:p w:rsidR="00592B2D" w:rsidRPr="00592B2D" w:rsidRDefault="00592B2D" w:rsidP="003148DC">
            <w:pPr>
              <w:widowControl/>
              <w:jc w:val="center"/>
              <w:rPr>
                <w:rFonts w:ascii="宋体" w:eastAsia="宋体" w:hAnsi="宋体" w:cs="Arial"/>
                <w:color w:val="000000"/>
                <w:kern w:val="0"/>
                <w:sz w:val="22"/>
                <w:szCs w:val="22"/>
              </w:rPr>
            </w:pPr>
          </w:p>
        </w:tc>
        <w:tc>
          <w:tcPr>
            <w:tcW w:w="1800" w:type="dxa"/>
            <w:vMerge/>
            <w:vAlign w:val="center"/>
            <w:hideMark/>
          </w:tcPr>
          <w:p w:rsidR="00592B2D" w:rsidRPr="00592B2D" w:rsidRDefault="00592B2D" w:rsidP="003148DC">
            <w:pPr>
              <w:widowControl/>
              <w:jc w:val="center"/>
              <w:rPr>
                <w:rFonts w:ascii="宋体" w:eastAsia="宋体" w:hAnsi="宋体" w:cs="Arial"/>
                <w:color w:val="000000"/>
                <w:kern w:val="0"/>
                <w:sz w:val="22"/>
                <w:szCs w:val="22"/>
              </w:rPr>
            </w:pPr>
          </w:p>
        </w:tc>
      </w:tr>
      <w:tr w:rsidR="00592B2D" w:rsidRPr="00592B2D" w:rsidTr="00592B2D">
        <w:trPr>
          <w:trHeight w:val="308"/>
          <w:jc w:val="center"/>
        </w:trPr>
        <w:tc>
          <w:tcPr>
            <w:tcW w:w="1800" w:type="dxa"/>
            <w:shd w:val="clear" w:color="auto" w:fill="auto"/>
            <w:noWrap/>
            <w:vAlign w:val="center"/>
            <w:hideMark/>
          </w:tcPr>
          <w:p w:rsidR="00592B2D" w:rsidRPr="00592B2D" w:rsidRDefault="00592B2D" w:rsidP="003148DC">
            <w:pPr>
              <w:widowControl/>
              <w:jc w:val="center"/>
              <w:rPr>
                <w:rFonts w:ascii="宋体" w:eastAsia="宋体" w:hAnsi="宋体" w:cs="Arial"/>
                <w:color w:val="000000"/>
                <w:kern w:val="0"/>
                <w:sz w:val="22"/>
                <w:szCs w:val="22"/>
              </w:rPr>
            </w:pPr>
            <w:r w:rsidRPr="00592B2D">
              <w:rPr>
                <w:rFonts w:ascii="宋体" w:eastAsia="宋体" w:hAnsi="宋体" w:cs="Arial" w:hint="eastAsia"/>
                <w:color w:val="000000"/>
                <w:kern w:val="0"/>
                <w:sz w:val="22"/>
                <w:szCs w:val="22"/>
              </w:rPr>
              <w:t>67.48</w:t>
            </w:r>
          </w:p>
        </w:tc>
        <w:tc>
          <w:tcPr>
            <w:tcW w:w="1800" w:type="dxa"/>
            <w:shd w:val="clear" w:color="auto" w:fill="auto"/>
            <w:noWrap/>
            <w:vAlign w:val="center"/>
            <w:hideMark/>
          </w:tcPr>
          <w:p w:rsidR="00592B2D" w:rsidRPr="00592B2D" w:rsidRDefault="00592B2D" w:rsidP="003148DC">
            <w:pPr>
              <w:widowControl/>
              <w:jc w:val="center"/>
              <w:rPr>
                <w:rFonts w:ascii="宋体" w:eastAsia="宋体" w:hAnsi="宋体" w:cs="Arial"/>
                <w:color w:val="000000"/>
                <w:kern w:val="0"/>
                <w:sz w:val="22"/>
                <w:szCs w:val="22"/>
              </w:rPr>
            </w:pPr>
            <w:r w:rsidRPr="00592B2D">
              <w:rPr>
                <w:rFonts w:ascii="宋体" w:eastAsia="宋体" w:hAnsi="宋体" w:cs="Arial" w:hint="eastAsia"/>
                <w:color w:val="000000"/>
                <w:kern w:val="0"/>
                <w:sz w:val="22"/>
                <w:szCs w:val="22"/>
              </w:rPr>
              <w:t>64.63</w:t>
            </w:r>
          </w:p>
        </w:tc>
        <w:tc>
          <w:tcPr>
            <w:tcW w:w="1800" w:type="dxa"/>
            <w:shd w:val="clear" w:color="auto" w:fill="auto"/>
            <w:noWrap/>
            <w:vAlign w:val="center"/>
            <w:hideMark/>
          </w:tcPr>
          <w:p w:rsidR="00592B2D" w:rsidRPr="00592B2D" w:rsidRDefault="00592B2D" w:rsidP="003148DC">
            <w:pPr>
              <w:widowControl/>
              <w:jc w:val="center"/>
              <w:rPr>
                <w:rFonts w:ascii="宋体" w:eastAsia="宋体" w:hAnsi="宋体" w:cs="Arial"/>
                <w:color w:val="000000"/>
                <w:kern w:val="0"/>
                <w:sz w:val="22"/>
                <w:szCs w:val="22"/>
              </w:rPr>
            </w:pPr>
            <w:r w:rsidRPr="00592B2D">
              <w:rPr>
                <w:rFonts w:ascii="宋体" w:eastAsia="宋体" w:hAnsi="宋体" w:cs="Arial" w:hint="eastAsia"/>
                <w:color w:val="000000"/>
                <w:kern w:val="0"/>
                <w:sz w:val="22"/>
                <w:szCs w:val="22"/>
              </w:rPr>
              <w:t>2.85</w:t>
            </w:r>
          </w:p>
        </w:tc>
        <w:tc>
          <w:tcPr>
            <w:tcW w:w="1800" w:type="dxa"/>
            <w:shd w:val="clear" w:color="auto" w:fill="auto"/>
            <w:noWrap/>
            <w:vAlign w:val="center"/>
            <w:hideMark/>
          </w:tcPr>
          <w:p w:rsidR="00592B2D" w:rsidRPr="00592B2D" w:rsidRDefault="00592B2D" w:rsidP="003148DC">
            <w:pPr>
              <w:widowControl/>
              <w:jc w:val="center"/>
              <w:rPr>
                <w:rFonts w:ascii="宋体" w:eastAsia="宋体" w:hAnsi="宋体" w:cs="Arial"/>
                <w:color w:val="000000"/>
                <w:kern w:val="0"/>
                <w:sz w:val="22"/>
                <w:szCs w:val="22"/>
              </w:rPr>
            </w:pPr>
            <w:r w:rsidRPr="00592B2D">
              <w:rPr>
                <w:rFonts w:ascii="宋体" w:eastAsia="宋体" w:hAnsi="宋体" w:cs="Arial" w:hint="eastAsia"/>
                <w:color w:val="000000"/>
                <w:kern w:val="0"/>
                <w:sz w:val="22"/>
                <w:szCs w:val="22"/>
              </w:rPr>
              <w:t>0.00</w:t>
            </w:r>
          </w:p>
        </w:tc>
      </w:tr>
    </w:tbl>
    <w:p w:rsidR="00592B2D" w:rsidRDefault="004A3A55" w:rsidP="004A3A55">
      <w:pPr>
        <w:widowControl/>
        <w:ind w:firstLineChars="200" w:firstLine="640"/>
        <w:jc w:val="left"/>
      </w:pPr>
      <w:r>
        <w:rPr>
          <w:noProof/>
        </w:rPr>
        <w:drawing>
          <wp:inline distT="0" distB="0" distL="0" distR="0" wp14:anchorId="03E7CA72" wp14:editId="4760238B">
            <wp:extent cx="4572000" cy="2743200"/>
            <wp:effectExtent l="0" t="0" r="0" b="0"/>
            <wp:docPr id="12"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E24CA9" w:rsidRDefault="00550E6D">
      <w:pPr>
        <w:widowControl/>
        <w:spacing w:line="560" w:lineRule="exact"/>
        <w:ind w:firstLineChars="200" w:firstLine="640"/>
        <w:jc w:val="left"/>
        <w:rPr>
          <w:rFonts w:ascii="黑体" w:eastAsia="黑体" w:hAnsi="黑体"/>
          <w:color w:val="000000"/>
          <w:kern w:val="0"/>
          <w:szCs w:val="32"/>
          <w:lang w:bidi="ar"/>
        </w:rPr>
      </w:pPr>
      <w:r>
        <w:rPr>
          <w:rFonts w:ascii="黑体" w:eastAsia="黑体" w:hAnsi="黑体" w:hint="eastAsia"/>
          <w:color w:val="000000"/>
          <w:kern w:val="0"/>
          <w:szCs w:val="32"/>
          <w:lang w:bidi="ar"/>
        </w:rPr>
        <w:lastRenderedPageBreak/>
        <w:t xml:space="preserve">四、财政拨款收入支出决算总体情况说明  </w:t>
      </w:r>
    </w:p>
    <w:p w:rsidR="00313092" w:rsidRDefault="00313092" w:rsidP="00313092">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szCs w:val="32"/>
        </w:rPr>
        <w:t>2019年度财政拨款收入总体情况及比上年增长2</w:t>
      </w:r>
      <w:r>
        <w:rPr>
          <w:rFonts w:ascii="仿宋_GB2312" w:eastAsia="仿宋_GB2312" w:hAnsi="仿宋"/>
          <w:szCs w:val="32"/>
        </w:rPr>
        <w:t>270.76元</w:t>
      </w:r>
      <w:r>
        <w:rPr>
          <w:rFonts w:ascii="仿宋_GB2312" w:eastAsia="仿宋_GB2312" w:hAnsi="仿宋" w:hint="eastAsia"/>
          <w:szCs w:val="32"/>
        </w:rPr>
        <w:t>。基本持平。</w:t>
      </w:r>
    </w:p>
    <w:p w:rsidR="00313092" w:rsidRDefault="00313092" w:rsidP="00313092">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szCs w:val="32"/>
        </w:rPr>
        <w:t>2019度年</w:t>
      </w:r>
      <w:r w:rsidR="00646306">
        <w:rPr>
          <w:rFonts w:ascii="仿宋_GB2312" w:eastAsia="仿宋_GB2312" w:hAnsi="仿宋" w:hint="eastAsia"/>
          <w:szCs w:val="32"/>
        </w:rPr>
        <w:t>财政拨款</w:t>
      </w:r>
      <w:r>
        <w:rPr>
          <w:rFonts w:ascii="仿宋_GB2312" w:eastAsia="仿宋_GB2312" w:hAnsi="仿宋" w:hint="eastAsia"/>
          <w:szCs w:val="32"/>
        </w:rPr>
        <w:t>支出总体情况及比上年增长2</w:t>
      </w:r>
      <w:r>
        <w:rPr>
          <w:rFonts w:ascii="仿宋_GB2312" w:eastAsia="仿宋_GB2312" w:hAnsi="仿宋"/>
          <w:szCs w:val="32"/>
        </w:rPr>
        <w:t>270.76元</w:t>
      </w:r>
      <w:r>
        <w:rPr>
          <w:rFonts w:ascii="仿宋_GB2312" w:eastAsia="仿宋_GB2312" w:hAnsi="仿宋" w:hint="eastAsia"/>
          <w:szCs w:val="32"/>
        </w:rPr>
        <w:t>。基本持平。</w:t>
      </w:r>
    </w:p>
    <w:tbl>
      <w:tblPr>
        <w:tblW w:w="7791" w:type="dxa"/>
        <w:jc w:val="center"/>
        <w:tblLook w:val="04A0" w:firstRow="1" w:lastRow="0" w:firstColumn="1" w:lastColumn="0" w:noHBand="0" w:noVBand="1"/>
      </w:tblPr>
      <w:tblGrid>
        <w:gridCol w:w="1764"/>
        <w:gridCol w:w="1527"/>
        <w:gridCol w:w="1646"/>
        <w:gridCol w:w="1410"/>
        <w:gridCol w:w="1444"/>
      </w:tblGrid>
      <w:tr w:rsidR="00313092" w:rsidRPr="004175AC" w:rsidTr="00620636">
        <w:trPr>
          <w:trHeight w:val="366"/>
          <w:jc w:val="center"/>
        </w:trPr>
        <w:tc>
          <w:tcPr>
            <w:tcW w:w="1764" w:type="dxa"/>
            <w:tcBorders>
              <w:top w:val="single" w:sz="8" w:space="0" w:color="auto"/>
              <w:left w:val="single" w:sz="8" w:space="0" w:color="auto"/>
              <w:bottom w:val="single" w:sz="4" w:space="0" w:color="auto"/>
              <w:right w:val="single" w:sz="4" w:space="0" w:color="auto"/>
            </w:tcBorders>
            <w:shd w:val="clear" w:color="000000" w:fill="FFFFFF"/>
            <w:vAlign w:val="center"/>
            <w:hideMark/>
          </w:tcPr>
          <w:p w:rsidR="00313092" w:rsidRPr="004175AC" w:rsidRDefault="00313092" w:rsidP="00620636">
            <w:pPr>
              <w:widowControl/>
              <w:jc w:val="center"/>
              <w:rPr>
                <w:rFonts w:ascii="宋体" w:eastAsia="宋体" w:hAnsi="宋体" w:cs="宋体"/>
                <w:color w:val="000000"/>
                <w:kern w:val="0"/>
                <w:sz w:val="20"/>
              </w:rPr>
            </w:pPr>
          </w:p>
        </w:tc>
        <w:tc>
          <w:tcPr>
            <w:tcW w:w="1527" w:type="dxa"/>
            <w:tcBorders>
              <w:top w:val="single" w:sz="8" w:space="0" w:color="auto"/>
              <w:left w:val="nil"/>
              <w:bottom w:val="single" w:sz="4" w:space="0" w:color="auto"/>
              <w:right w:val="single" w:sz="4" w:space="0" w:color="auto"/>
            </w:tcBorders>
            <w:shd w:val="clear" w:color="000000" w:fill="FFFFFF"/>
            <w:vAlign w:val="center"/>
            <w:hideMark/>
          </w:tcPr>
          <w:p w:rsidR="00313092" w:rsidRPr="004175AC" w:rsidRDefault="00313092" w:rsidP="00620636">
            <w:pPr>
              <w:widowControl/>
              <w:jc w:val="center"/>
              <w:rPr>
                <w:rFonts w:ascii="宋体" w:eastAsia="宋体" w:hAnsi="宋体" w:cs="宋体"/>
                <w:color w:val="000000"/>
                <w:kern w:val="0"/>
                <w:sz w:val="20"/>
              </w:rPr>
            </w:pPr>
            <w:r>
              <w:rPr>
                <w:rFonts w:ascii="宋体" w:eastAsia="宋体" w:hAnsi="宋体" w:cs="宋体" w:hint="eastAsia"/>
                <w:color w:val="000000"/>
                <w:kern w:val="0"/>
                <w:sz w:val="20"/>
              </w:rPr>
              <w:t>2</w:t>
            </w:r>
            <w:r>
              <w:rPr>
                <w:rFonts w:ascii="宋体" w:eastAsia="宋体" w:hAnsi="宋体" w:cs="宋体"/>
                <w:color w:val="000000"/>
                <w:kern w:val="0"/>
                <w:sz w:val="20"/>
              </w:rPr>
              <w:t>019年</w:t>
            </w:r>
          </w:p>
        </w:tc>
        <w:tc>
          <w:tcPr>
            <w:tcW w:w="1646" w:type="dxa"/>
            <w:tcBorders>
              <w:top w:val="single" w:sz="8" w:space="0" w:color="auto"/>
              <w:left w:val="nil"/>
              <w:bottom w:val="single" w:sz="4" w:space="0" w:color="auto"/>
              <w:right w:val="single" w:sz="4" w:space="0" w:color="auto"/>
            </w:tcBorders>
            <w:shd w:val="clear" w:color="000000" w:fill="FFFFFF"/>
            <w:vAlign w:val="center"/>
            <w:hideMark/>
          </w:tcPr>
          <w:p w:rsidR="00313092" w:rsidRPr="004175AC" w:rsidRDefault="00313092" w:rsidP="00620636">
            <w:pPr>
              <w:widowControl/>
              <w:jc w:val="center"/>
              <w:rPr>
                <w:rFonts w:ascii="宋体" w:eastAsia="宋体" w:hAnsi="宋体" w:cs="宋体"/>
                <w:color w:val="000000"/>
                <w:kern w:val="0"/>
                <w:sz w:val="20"/>
              </w:rPr>
            </w:pPr>
            <w:r>
              <w:rPr>
                <w:rFonts w:ascii="宋体" w:eastAsia="宋体" w:hAnsi="宋体" w:cs="宋体" w:hint="eastAsia"/>
                <w:color w:val="000000"/>
                <w:kern w:val="0"/>
                <w:sz w:val="20"/>
              </w:rPr>
              <w:t>2</w:t>
            </w:r>
            <w:r>
              <w:rPr>
                <w:rFonts w:ascii="宋体" w:eastAsia="宋体" w:hAnsi="宋体" w:cs="宋体"/>
                <w:color w:val="000000"/>
                <w:kern w:val="0"/>
                <w:sz w:val="20"/>
              </w:rPr>
              <w:t>018年</w:t>
            </w:r>
          </w:p>
        </w:tc>
        <w:tc>
          <w:tcPr>
            <w:tcW w:w="1410" w:type="dxa"/>
            <w:tcBorders>
              <w:top w:val="single" w:sz="8" w:space="0" w:color="auto"/>
              <w:left w:val="nil"/>
              <w:bottom w:val="single" w:sz="4" w:space="0" w:color="auto"/>
              <w:right w:val="single" w:sz="4" w:space="0" w:color="auto"/>
            </w:tcBorders>
            <w:shd w:val="clear" w:color="000000" w:fill="FFFFFF"/>
            <w:vAlign w:val="center"/>
            <w:hideMark/>
          </w:tcPr>
          <w:p w:rsidR="00313092" w:rsidRPr="004175AC" w:rsidRDefault="00313092" w:rsidP="00620636">
            <w:pPr>
              <w:widowControl/>
              <w:jc w:val="center"/>
              <w:rPr>
                <w:rFonts w:ascii="宋体" w:eastAsia="宋体" w:hAnsi="宋体" w:cs="宋体"/>
                <w:color w:val="000000"/>
                <w:kern w:val="0"/>
                <w:sz w:val="20"/>
              </w:rPr>
            </w:pPr>
            <w:r w:rsidRPr="004175AC">
              <w:rPr>
                <w:rFonts w:ascii="宋体" w:eastAsia="宋体" w:hAnsi="宋体" w:cs="宋体" w:hint="eastAsia"/>
                <w:color w:val="000000"/>
                <w:kern w:val="0"/>
                <w:sz w:val="20"/>
              </w:rPr>
              <w:t>比上年增减</w:t>
            </w:r>
          </w:p>
        </w:tc>
        <w:tc>
          <w:tcPr>
            <w:tcW w:w="1444" w:type="dxa"/>
            <w:tcBorders>
              <w:top w:val="single" w:sz="8" w:space="0" w:color="auto"/>
              <w:left w:val="nil"/>
              <w:bottom w:val="single" w:sz="4" w:space="0" w:color="auto"/>
              <w:right w:val="single" w:sz="4" w:space="0" w:color="auto"/>
            </w:tcBorders>
            <w:shd w:val="clear" w:color="000000" w:fill="FFFFFF"/>
            <w:vAlign w:val="center"/>
            <w:hideMark/>
          </w:tcPr>
          <w:p w:rsidR="00313092" w:rsidRPr="004175AC" w:rsidRDefault="00313092" w:rsidP="00620636">
            <w:pPr>
              <w:widowControl/>
              <w:jc w:val="center"/>
              <w:rPr>
                <w:rFonts w:ascii="宋体" w:eastAsia="宋体" w:hAnsi="宋体" w:cs="宋体"/>
                <w:color w:val="000000"/>
                <w:kern w:val="0"/>
                <w:sz w:val="20"/>
              </w:rPr>
            </w:pPr>
            <w:r w:rsidRPr="004175AC">
              <w:rPr>
                <w:rFonts w:ascii="宋体" w:eastAsia="宋体" w:hAnsi="宋体" w:cs="宋体" w:hint="eastAsia"/>
                <w:color w:val="000000"/>
                <w:kern w:val="0"/>
                <w:sz w:val="20"/>
              </w:rPr>
              <w:t>增减％</w:t>
            </w:r>
          </w:p>
        </w:tc>
      </w:tr>
      <w:tr w:rsidR="00313092" w:rsidRPr="004175AC" w:rsidTr="00620636">
        <w:trPr>
          <w:trHeight w:val="228"/>
          <w:jc w:val="center"/>
        </w:trPr>
        <w:tc>
          <w:tcPr>
            <w:tcW w:w="1764" w:type="dxa"/>
            <w:tcBorders>
              <w:top w:val="nil"/>
              <w:left w:val="single" w:sz="8" w:space="0" w:color="auto"/>
              <w:bottom w:val="single" w:sz="4" w:space="0" w:color="auto"/>
              <w:right w:val="single" w:sz="4" w:space="0" w:color="auto"/>
            </w:tcBorders>
            <w:shd w:val="clear" w:color="auto" w:fill="auto"/>
            <w:vAlign w:val="center"/>
            <w:hideMark/>
          </w:tcPr>
          <w:p w:rsidR="00313092" w:rsidRPr="004175AC" w:rsidRDefault="00284FA6" w:rsidP="00620636">
            <w:pPr>
              <w:widowControl/>
              <w:jc w:val="center"/>
              <w:rPr>
                <w:rFonts w:ascii="宋体" w:eastAsia="宋体" w:hAnsi="宋体" w:cs="宋体"/>
                <w:color w:val="000000"/>
                <w:kern w:val="0"/>
                <w:sz w:val="20"/>
              </w:rPr>
            </w:pPr>
            <w:r w:rsidRPr="00284FA6">
              <w:rPr>
                <w:rFonts w:ascii="宋体" w:eastAsia="宋体" w:hAnsi="宋体" w:cs="宋体" w:hint="eastAsia"/>
                <w:color w:val="000000"/>
                <w:kern w:val="0"/>
                <w:sz w:val="20"/>
              </w:rPr>
              <w:t>财政拨款</w:t>
            </w:r>
            <w:r w:rsidR="00313092" w:rsidRPr="004175AC">
              <w:rPr>
                <w:rFonts w:ascii="宋体" w:eastAsia="宋体" w:hAnsi="宋体" w:cs="宋体" w:hint="eastAsia"/>
                <w:color w:val="000000"/>
                <w:kern w:val="0"/>
                <w:sz w:val="20"/>
              </w:rPr>
              <w:t>收入</w:t>
            </w:r>
          </w:p>
        </w:tc>
        <w:tc>
          <w:tcPr>
            <w:tcW w:w="1527" w:type="dxa"/>
            <w:tcBorders>
              <w:top w:val="nil"/>
              <w:left w:val="nil"/>
              <w:bottom w:val="single" w:sz="4" w:space="0" w:color="000000"/>
              <w:right w:val="single" w:sz="4" w:space="0" w:color="000000"/>
            </w:tcBorders>
            <w:shd w:val="clear" w:color="auto" w:fill="auto"/>
            <w:noWrap/>
            <w:vAlign w:val="center"/>
            <w:hideMark/>
          </w:tcPr>
          <w:p w:rsidR="00313092" w:rsidRPr="004175AC" w:rsidRDefault="00313092" w:rsidP="00620636">
            <w:pPr>
              <w:widowControl/>
              <w:jc w:val="center"/>
              <w:rPr>
                <w:rFonts w:ascii="宋体" w:eastAsia="宋体" w:hAnsi="宋体" w:cs="宋体"/>
                <w:color w:val="000000"/>
                <w:kern w:val="0"/>
                <w:sz w:val="22"/>
                <w:szCs w:val="22"/>
              </w:rPr>
            </w:pPr>
            <w:r w:rsidRPr="004175AC">
              <w:rPr>
                <w:rFonts w:ascii="宋体" w:eastAsia="宋体" w:hAnsi="宋体" w:cs="宋体" w:hint="eastAsia"/>
                <w:color w:val="000000"/>
                <w:kern w:val="0"/>
                <w:sz w:val="22"/>
                <w:szCs w:val="22"/>
              </w:rPr>
              <w:t>674,783.76</w:t>
            </w:r>
          </w:p>
        </w:tc>
        <w:tc>
          <w:tcPr>
            <w:tcW w:w="1646" w:type="dxa"/>
            <w:tcBorders>
              <w:top w:val="nil"/>
              <w:left w:val="nil"/>
              <w:bottom w:val="single" w:sz="4" w:space="0" w:color="000000"/>
              <w:right w:val="single" w:sz="4" w:space="0" w:color="000000"/>
            </w:tcBorders>
            <w:shd w:val="clear" w:color="auto" w:fill="auto"/>
            <w:noWrap/>
            <w:vAlign w:val="center"/>
            <w:hideMark/>
          </w:tcPr>
          <w:p w:rsidR="00313092" w:rsidRPr="004175AC" w:rsidRDefault="00313092" w:rsidP="00620636">
            <w:pPr>
              <w:widowControl/>
              <w:jc w:val="center"/>
              <w:rPr>
                <w:rFonts w:ascii="宋体" w:eastAsia="宋体" w:hAnsi="宋体" w:cs="宋体"/>
                <w:color w:val="000000"/>
                <w:kern w:val="0"/>
                <w:sz w:val="22"/>
                <w:szCs w:val="22"/>
              </w:rPr>
            </w:pPr>
            <w:r w:rsidRPr="004175AC">
              <w:rPr>
                <w:rFonts w:ascii="宋体" w:eastAsia="宋体" w:hAnsi="宋体" w:cs="宋体" w:hint="eastAsia"/>
                <w:color w:val="000000"/>
                <w:kern w:val="0"/>
                <w:sz w:val="22"/>
                <w:szCs w:val="22"/>
              </w:rPr>
              <w:t>672,513.00</w:t>
            </w:r>
          </w:p>
        </w:tc>
        <w:tc>
          <w:tcPr>
            <w:tcW w:w="1410" w:type="dxa"/>
            <w:tcBorders>
              <w:top w:val="nil"/>
              <w:left w:val="nil"/>
              <w:bottom w:val="single" w:sz="4" w:space="0" w:color="000000"/>
              <w:right w:val="single" w:sz="4" w:space="0" w:color="000000"/>
            </w:tcBorders>
            <w:shd w:val="clear" w:color="auto" w:fill="auto"/>
            <w:noWrap/>
            <w:vAlign w:val="center"/>
            <w:hideMark/>
          </w:tcPr>
          <w:p w:rsidR="00313092" w:rsidRPr="004175AC" w:rsidRDefault="00313092" w:rsidP="00620636">
            <w:pPr>
              <w:widowControl/>
              <w:jc w:val="center"/>
              <w:rPr>
                <w:rFonts w:ascii="宋体" w:eastAsia="宋体" w:hAnsi="宋体" w:cs="宋体"/>
                <w:color w:val="000000"/>
                <w:kern w:val="0"/>
                <w:sz w:val="22"/>
                <w:szCs w:val="22"/>
              </w:rPr>
            </w:pPr>
            <w:r w:rsidRPr="004175AC">
              <w:rPr>
                <w:rFonts w:ascii="宋体" w:eastAsia="宋体" w:hAnsi="宋体" w:cs="宋体" w:hint="eastAsia"/>
                <w:color w:val="000000"/>
                <w:kern w:val="0"/>
                <w:sz w:val="22"/>
                <w:szCs w:val="22"/>
              </w:rPr>
              <w:t>2,270.76</w:t>
            </w:r>
          </w:p>
        </w:tc>
        <w:tc>
          <w:tcPr>
            <w:tcW w:w="1444" w:type="dxa"/>
            <w:tcBorders>
              <w:top w:val="nil"/>
              <w:left w:val="nil"/>
              <w:bottom w:val="single" w:sz="4" w:space="0" w:color="000000"/>
              <w:right w:val="single" w:sz="4" w:space="0" w:color="000000"/>
            </w:tcBorders>
            <w:shd w:val="clear" w:color="auto" w:fill="auto"/>
            <w:noWrap/>
            <w:vAlign w:val="center"/>
            <w:hideMark/>
          </w:tcPr>
          <w:p w:rsidR="00313092" w:rsidRPr="004175AC" w:rsidRDefault="00313092" w:rsidP="00620636">
            <w:pPr>
              <w:widowControl/>
              <w:jc w:val="center"/>
              <w:rPr>
                <w:rFonts w:ascii="宋体" w:eastAsia="宋体" w:hAnsi="宋体" w:cs="宋体"/>
                <w:color w:val="000000"/>
                <w:kern w:val="0"/>
                <w:sz w:val="22"/>
                <w:szCs w:val="22"/>
              </w:rPr>
            </w:pPr>
            <w:r w:rsidRPr="004175AC">
              <w:rPr>
                <w:rFonts w:ascii="宋体" w:eastAsia="宋体" w:hAnsi="宋体" w:cs="宋体" w:hint="eastAsia"/>
                <w:color w:val="000000"/>
                <w:kern w:val="0"/>
                <w:sz w:val="22"/>
                <w:szCs w:val="22"/>
              </w:rPr>
              <w:t>0.34</w:t>
            </w:r>
          </w:p>
        </w:tc>
      </w:tr>
      <w:tr w:rsidR="00313092" w:rsidRPr="004175AC" w:rsidTr="00620636">
        <w:trPr>
          <w:trHeight w:val="228"/>
          <w:jc w:val="center"/>
        </w:trPr>
        <w:tc>
          <w:tcPr>
            <w:tcW w:w="1764" w:type="dxa"/>
            <w:tcBorders>
              <w:top w:val="nil"/>
              <w:left w:val="single" w:sz="8" w:space="0" w:color="auto"/>
              <w:bottom w:val="single" w:sz="4" w:space="0" w:color="auto"/>
              <w:right w:val="single" w:sz="4" w:space="0" w:color="auto"/>
            </w:tcBorders>
            <w:shd w:val="clear" w:color="auto" w:fill="auto"/>
            <w:vAlign w:val="center"/>
            <w:hideMark/>
          </w:tcPr>
          <w:p w:rsidR="00313092" w:rsidRPr="004175AC" w:rsidRDefault="00284FA6" w:rsidP="00620636">
            <w:pPr>
              <w:widowControl/>
              <w:jc w:val="center"/>
              <w:rPr>
                <w:rFonts w:ascii="宋体" w:eastAsia="宋体" w:hAnsi="宋体" w:cs="宋体"/>
                <w:color w:val="000000"/>
                <w:kern w:val="0"/>
                <w:sz w:val="20"/>
              </w:rPr>
            </w:pPr>
            <w:r w:rsidRPr="00284FA6">
              <w:rPr>
                <w:rFonts w:ascii="宋体" w:eastAsia="宋体" w:hAnsi="宋体" w:cs="宋体" w:hint="eastAsia"/>
                <w:color w:val="000000"/>
                <w:kern w:val="0"/>
                <w:sz w:val="20"/>
              </w:rPr>
              <w:t>财政拨款</w:t>
            </w:r>
            <w:r w:rsidR="00313092" w:rsidRPr="004175AC">
              <w:rPr>
                <w:rFonts w:ascii="宋体" w:eastAsia="宋体" w:hAnsi="宋体" w:cs="宋体" w:hint="eastAsia"/>
                <w:color w:val="000000"/>
                <w:kern w:val="0"/>
                <w:sz w:val="20"/>
              </w:rPr>
              <w:t>支出</w:t>
            </w:r>
          </w:p>
        </w:tc>
        <w:tc>
          <w:tcPr>
            <w:tcW w:w="1527" w:type="dxa"/>
            <w:tcBorders>
              <w:top w:val="nil"/>
              <w:left w:val="nil"/>
              <w:bottom w:val="single" w:sz="4" w:space="0" w:color="000000"/>
              <w:right w:val="single" w:sz="4" w:space="0" w:color="000000"/>
            </w:tcBorders>
            <w:shd w:val="clear" w:color="auto" w:fill="auto"/>
            <w:noWrap/>
            <w:vAlign w:val="center"/>
            <w:hideMark/>
          </w:tcPr>
          <w:p w:rsidR="00313092" w:rsidRPr="004175AC" w:rsidRDefault="00313092" w:rsidP="00620636">
            <w:pPr>
              <w:widowControl/>
              <w:jc w:val="center"/>
              <w:rPr>
                <w:rFonts w:ascii="宋体" w:eastAsia="宋体" w:hAnsi="宋体" w:cs="宋体"/>
                <w:color w:val="000000"/>
                <w:kern w:val="0"/>
                <w:sz w:val="22"/>
                <w:szCs w:val="22"/>
              </w:rPr>
            </w:pPr>
            <w:r w:rsidRPr="004175AC">
              <w:rPr>
                <w:rFonts w:ascii="宋体" w:eastAsia="宋体" w:hAnsi="宋体" w:cs="宋体" w:hint="eastAsia"/>
                <w:color w:val="000000"/>
                <w:kern w:val="0"/>
                <w:sz w:val="22"/>
                <w:szCs w:val="22"/>
              </w:rPr>
              <w:t>674,783.76</w:t>
            </w:r>
          </w:p>
        </w:tc>
        <w:tc>
          <w:tcPr>
            <w:tcW w:w="1646" w:type="dxa"/>
            <w:tcBorders>
              <w:top w:val="nil"/>
              <w:left w:val="nil"/>
              <w:bottom w:val="single" w:sz="4" w:space="0" w:color="000000"/>
              <w:right w:val="single" w:sz="4" w:space="0" w:color="000000"/>
            </w:tcBorders>
            <w:shd w:val="clear" w:color="auto" w:fill="auto"/>
            <w:noWrap/>
            <w:vAlign w:val="center"/>
            <w:hideMark/>
          </w:tcPr>
          <w:p w:rsidR="00313092" w:rsidRPr="004175AC" w:rsidRDefault="00313092" w:rsidP="00620636">
            <w:pPr>
              <w:widowControl/>
              <w:jc w:val="center"/>
              <w:rPr>
                <w:rFonts w:ascii="宋体" w:eastAsia="宋体" w:hAnsi="宋体" w:cs="宋体"/>
                <w:color w:val="000000"/>
                <w:kern w:val="0"/>
                <w:sz w:val="22"/>
                <w:szCs w:val="22"/>
              </w:rPr>
            </w:pPr>
            <w:r w:rsidRPr="004175AC">
              <w:rPr>
                <w:rFonts w:ascii="宋体" w:eastAsia="宋体" w:hAnsi="宋体" w:cs="宋体" w:hint="eastAsia"/>
                <w:color w:val="000000"/>
                <w:kern w:val="0"/>
                <w:sz w:val="22"/>
                <w:szCs w:val="22"/>
              </w:rPr>
              <w:t>672,513.00</w:t>
            </w:r>
          </w:p>
        </w:tc>
        <w:tc>
          <w:tcPr>
            <w:tcW w:w="1410" w:type="dxa"/>
            <w:tcBorders>
              <w:top w:val="nil"/>
              <w:left w:val="nil"/>
              <w:bottom w:val="single" w:sz="4" w:space="0" w:color="000000"/>
              <w:right w:val="single" w:sz="4" w:space="0" w:color="000000"/>
            </w:tcBorders>
            <w:shd w:val="clear" w:color="auto" w:fill="auto"/>
            <w:noWrap/>
            <w:vAlign w:val="center"/>
            <w:hideMark/>
          </w:tcPr>
          <w:p w:rsidR="00313092" w:rsidRPr="004175AC" w:rsidRDefault="00313092" w:rsidP="00620636">
            <w:pPr>
              <w:widowControl/>
              <w:jc w:val="center"/>
              <w:rPr>
                <w:rFonts w:ascii="宋体" w:eastAsia="宋体" w:hAnsi="宋体" w:cs="宋体"/>
                <w:color w:val="000000"/>
                <w:kern w:val="0"/>
                <w:sz w:val="22"/>
                <w:szCs w:val="22"/>
              </w:rPr>
            </w:pPr>
            <w:r w:rsidRPr="004175AC">
              <w:rPr>
                <w:rFonts w:ascii="宋体" w:eastAsia="宋体" w:hAnsi="宋体" w:cs="宋体" w:hint="eastAsia"/>
                <w:color w:val="000000"/>
                <w:kern w:val="0"/>
                <w:sz w:val="22"/>
                <w:szCs w:val="22"/>
              </w:rPr>
              <w:t>2,270.76</w:t>
            </w:r>
          </w:p>
        </w:tc>
        <w:tc>
          <w:tcPr>
            <w:tcW w:w="1444" w:type="dxa"/>
            <w:tcBorders>
              <w:top w:val="nil"/>
              <w:left w:val="nil"/>
              <w:bottom w:val="single" w:sz="4" w:space="0" w:color="000000"/>
              <w:right w:val="single" w:sz="4" w:space="0" w:color="000000"/>
            </w:tcBorders>
            <w:shd w:val="clear" w:color="auto" w:fill="auto"/>
            <w:noWrap/>
            <w:vAlign w:val="center"/>
            <w:hideMark/>
          </w:tcPr>
          <w:p w:rsidR="00313092" w:rsidRPr="004175AC" w:rsidRDefault="00313092" w:rsidP="00620636">
            <w:pPr>
              <w:widowControl/>
              <w:jc w:val="center"/>
              <w:rPr>
                <w:rFonts w:ascii="宋体" w:eastAsia="宋体" w:hAnsi="宋体" w:cs="宋体"/>
                <w:color w:val="000000"/>
                <w:kern w:val="0"/>
                <w:sz w:val="22"/>
                <w:szCs w:val="22"/>
              </w:rPr>
            </w:pPr>
            <w:r w:rsidRPr="004175AC">
              <w:rPr>
                <w:rFonts w:ascii="宋体" w:eastAsia="宋体" w:hAnsi="宋体" w:cs="宋体" w:hint="eastAsia"/>
                <w:color w:val="000000"/>
                <w:kern w:val="0"/>
                <w:sz w:val="22"/>
                <w:szCs w:val="22"/>
              </w:rPr>
              <w:t>0.34</w:t>
            </w:r>
          </w:p>
        </w:tc>
      </w:tr>
    </w:tbl>
    <w:p w:rsidR="00E24CA9" w:rsidRDefault="004A3A55" w:rsidP="004A3A55">
      <w:pPr>
        <w:widowControl/>
        <w:ind w:firstLineChars="200" w:firstLine="640"/>
        <w:jc w:val="left"/>
        <w:rPr>
          <w:rFonts w:ascii="仿宋_GB2312" w:eastAsia="仿宋_GB2312" w:hAnsi="仿宋"/>
          <w:szCs w:val="32"/>
        </w:rPr>
      </w:pPr>
      <w:r>
        <w:rPr>
          <w:noProof/>
        </w:rPr>
        <w:drawing>
          <wp:inline distT="0" distB="0" distL="0" distR="0" wp14:anchorId="40C3D216" wp14:editId="6D5DE68D">
            <wp:extent cx="4572000" cy="2743200"/>
            <wp:effectExtent l="0" t="0" r="0" b="0"/>
            <wp:docPr id="1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E24CA9" w:rsidRDefault="00550E6D">
      <w:pPr>
        <w:widowControl/>
        <w:spacing w:line="560" w:lineRule="exact"/>
        <w:ind w:firstLineChars="200" w:firstLine="640"/>
        <w:jc w:val="left"/>
        <w:rPr>
          <w:rFonts w:ascii="黑体" w:eastAsia="黑体" w:hAnsi="黑体"/>
          <w:color w:val="000000"/>
          <w:kern w:val="0"/>
          <w:szCs w:val="32"/>
          <w:lang w:bidi="ar"/>
        </w:rPr>
      </w:pPr>
      <w:r>
        <w:rPr>
          <w:rFonts w:ascii="黑体" w:eastAsia="黑体" w:hAnsi="黑体" w:hint="eastAsia"/>
          <w:color w:val="000000"/>
          <w:kern w:val="0"/>
          <w:szCs w:val="32"/>
          <w:lang w:bidi="ar"/>
        </w:rPr>
        <w:t>五、一般公共预算财政拨款支出决算情况说明</w:t>
      </w:r>
    </w:p>
    <w:p w:rsidR="00E24CA9" w:rsidRDefault="00550E6D">
      <w:pPr>
        <w:widowControl/>
        <w:spacing w:line="560" w:lineRule="exact"/>
        <w:ind w:firstLineChars="200" w:firstLine="643"/>
        <w:jc w:val="left"/>
        <w:rPr>
          <w:rFonts w:ascii="楷体_GB2312" w:eastAsia="楷体_GB2312" w:hAnsi="宋体" w:cs="楷体_GB2312"/>
          <w:b/>
          <w:color w:val="000000"/>
          <w:kern w:val="0"/>
          <w:szCs w:val="32"/>
          <w:lang w:bidi="ar"/>
        </w:rPr>
      </w:pPr>
      <w:r>
        <w:rPr>
          <w:rFonts w:ascii="楷体_GB2312" w:eastAsia="楷体_GB2312" w:hAnsi="宋体" w:cs="楷体_GB2312"/>
          <w:b/>
          <w:color w:val="000000"/>
          <w:kern w:val="0"/>
          <w:szCs w:val="32"/>
          <w:lang w:bidi="ar"/>
        </w:rPr>
        <w:t>（一）财政拨款支出决算总体情况</w:t>
      </w:r>
      <w:r>
        <w:rPr>
          <w:rFonts w:ascii="楷体_GB2312" w:eastAsia="楷体_GB2312" w:hAnsi="宋体" w:cs="楷体_GB2312" w:hint="eastAsia"/>
          <w:b/>
          <w:color w:val="000000"/>
          <w:kern w:val="0"/>
          <w:szCs w:val="32"/>
          <w:lang w:bidi="ar"/>
        </w:rPr>
        <w:t>说明</w:t>
      </w:r>
      <w:r>
        <w:rPr>
          <w:rFonts w:ascii="楷体_GB2312" w:eastAsia="楷体_GB2312" w:hAnsi="宋体" w:cs="楷体_GB2312"/>
          <w:b/>
          <w:color w:val="000000"/>
          <w:kern w:val="0"/>
          <w:szCs w:val="32"/>
          <w:lang w:bidi="ar"/>
        </w:rPr>
        <w:t>。</w:t>
      </w:r>
    </w:p>
    <w:p w:rsidR="00E24CA9" w:rsidRDefault="00550E6D">
      <w:pPr>
        <w:widowControl/>
        <w:spacing w:line="560" w:lineRule="exact"/>
        <w:ind w:firstLineChars="200" w:firstLine="640"/>
        <w:jc w:val="left"/>
        <w:rPr>
          <w:rFonts w:ascii="仿宋_GB2312" w:eastAsia="仿宋_GB2312" w:hAnsi="宋体" w:cs="仿宋_GB2312"/>
          <w:color w:val="000000"/>
          <w:kern w:val="0"/>
          <w:szCs w:val="32"/>
          <w:lang w:bidi="ar"/>
        </w:rPr>
      </w:pPr>
      <w:r>
        <w:rPr>
          <w:rFonts w:ascii="仿宋_GB2312" w:eastAsia="仿宋_GB2312" w:hAnsi="宋体" w:cs="仿宋_GB2312"/>
          <w:color w:val="000000"/>
          <w:kern w:val="0"/>
          <w:szCs w:val="32"/>
          <w:lang w:bidi="ar"/>
        </w:rPr>
        <w:t>2019年</w:t>
      </w:r>
      <w:r>
        <w:rPr>
          <w:rFonts w:ascii="仿宋_GB2312" w:eastAsia="仿宋_GB2312" w:hAnsi="仿宋" w:hint="eastAsia"/>
          <w:szCs w:val="32"/>
        </w:rPr>
        <w:t>度</w:t>
      </w:r>
      <w:r>
        <w:rPr>
          <w:rFonts w:ascii="仿宋_GB2312" w:eastAsia="仿宋_GB2312" w:hAnsi="宋体" w:cs="仿宋_GB2312"/>
          <w:color w:val="000000"/>
          <w:kern w:val="0"/>
          <w:szCs w:val="32"/>
          <w:lang w:bidi="ar"/>
        </w:rPr>
        <w:t>财政拨款支出</w:t>
      </w:r>
      <w:r w:rsidR="006C2B84">
        <w:rPr>
          <w:rFonts w:ascii="仿宋_GB2312" w:eastAsia="仿宋_GB2312" w:hAnsi="宋体" w:cs="仿宋_GB2312"/>
          <w:color w:val="000000"/>
          <w:kern w:val="0"/>
          <w:szCs w:val="32"/>
          <w:lang w:bidi="ar"/>
        </w:rPr>
        <w:t>67.48</w:t>
      </w:r>
      <w:r>
        <w:rPr>
          <w:rFonts w:ascii="仿宋_GB2312" w:eastAsia="仿宋_GB2312" w:hAnsi="宋体" w:cs="仿宋_GB2312"/>
          <w:color w:val="000000"/>
          <w:kern w:val="0"/>
          <w:szCs w:val="32"/>
          <w:lang w:bidi="ar"/>
        </w:rPr>
        <w:t>万元，占本年支出合计的</w:t>
      </w:r>
      <w:r w:rsidR="006C2B84">
        <w:rPr>
          <w:rFonts w:ascii="仿宋_GB2312" w:eastAsia="仿宋_GB2312" w:hAnsi="宋体" w:cs="仿宋_GB2312"/>
          <w:color w:val="000000"/>
          <w:kern w:val="0"/>
          <w:szCs w:val="32"/>
          <w:lang w:bidi="ar"/>
        </w:rPr>
        <w:t>100</w:t>
      </w:r>
      <w:r>
        <w:rPr>
          <w:rFonts w:ascii="仿宋_GB2312" w:eastAsia="仿宋_GB2312" w:hAnsi="宋体" w:cs="仿宋_GB2312"/>
          <w:color w:val="000000"/>
          <w:kern w:val="0"/>
          <w:szCs w:val="32"/>
          <w:lang w:bidi="ar"/>
        </w:rPr>
        <w:t>%。与</w:t>
      </w:r>
      <w:r>
        <w:rPr>
          <w:rFonts w:ascii="仿宋_GB2312" w:eastAsia="仿宋_GB2312" w:hAnsi="宋体" w:cs="仿宋_GB2312" w:hint="eastAsia"/>
          <w:color w:val="000000"/>
          <w:kern w:val="0"/>
          <w:szCs w:val="32"/>
          <w:lang w:bidi="ar"/>
        </w:rPr>
        <w:t>上年</w:t>
      </w:r>
      <w:r>
        <w:rPr>
          <w:rFonts w:ascii="仿宋_GB2312" w:eastAsia="仿宋_GB2312" w:hAnsi="宋体" w:cs="仿宋_GB2312"/>
          <w:color w:val="000000"/>
          <w:kern w:val="0"/>
          <w:szCs w:val="32"/>
          <w:lang w:bidi="ar"/>
        </w:rPr>
        <w:t>相比，财政拨款支出增加</w:t>
      </w:r>
      <w:r w:rsidR="00763530">
        <w:rPr>
          <w:rFonts w:ascii="仿宋_GB2312" w:eastAsia="仿宋_GB2312" w:hAnsi="宋体" w:cs="仿宋_GB2312" w:hint="eastAsia"/>
          <w:color w:val="000000"/>
          <w:kern w:val="0"/>
          <w:szCs w:val="32"/>
          <w:lang w:bidi="ar"/>
        </w:rPr>
        <w:t>0</w:t>
      </w:r>
      <w:r w:rsidR="00763530">
        <w:rPr>
          <w:rFonts w:ascii="仿宋_GB2312" w:eastAsia="仿宋_GB2312" w:hAnsi="宋体" w:cs="仿宋_GB2312"/>
          <w:color w:val="000000"/>
          <w:kern w:val="0"/>
          <w:szCs w:val="32"/>
          <w:lang w:bidi="ar"/>
        </w:rPr>
        <w:t>.23</w:t>
      </w:r>
      <w:r>
        <w:rPr>
          <w:rFonts w:ascii="仿宋_GB2312" w:eastAsia="仿宋_GB2312" w:hAnsi="宋体" w:cs="仿宋_GB2312"/>
          <w:color w:val="000000"/>
          <w:kern w:val="0"/>
          <w:szCs w:val="32"/>
          <w:lang w:bidi="ar"/>
        </w:rPr>
        <w:t>万元，增长</w:t>
      </w:r>
      <w:r w:rsidR="00420A1A">
        <w:rPr>
          <w:rFonts w:ascii="仿宋_GB2312" w:eastAsia="仿宋_GB2312" w:hAnsi="宋体" w:cs="仿宋_GB2312" w:hint="eastAsia"/>
          <w:color w:val="000000"/>
          <w:kern w:val="0"/>
          <w:szCs w:val="32"/>
          <w:lang w:bidi="ar"/>
        </w:rPr>
        <w:t>0</w:t>
      </w:r>
      <w:r w:rsidR="00420A1A">
        <w:rPr>
          <w:rFonts w:ascii="仿宋_GB2312" w:eastAsia="仿宋_GB2312" w:hAnsi="宋体" w:cs="仿宋_GB2312"/>
          <w:color w:val="000000"/>
          <w:kern w:val="0"/>
          <w:szCs w:val="32"/>
          <w:lang w:bidi="ar"/>
        </w:rPr>
        <w:t>.34</w:t>
      </w:r>
      <w:r>
        <w:rPr>
          <w:rFonts w:ascii="仿宋_GB2312" w:eastAsia="仿宋_GB2312" w:hAnsi="宋体" w:cs="仿宋_GB2312"/>
          <w:color w:val="000000"/>
          <w:kern w:val="0"/>
          <w:szCs w:val="32"/>
          <w:lang w:bidi="ar"/>
        </w:rPr>
        <w:t>%，</w:t>
      </w:r>
      <w:r w:rsidR="00420A1A">
        <w:rPr>
          <w:rFonts w:ascii="仿宋_GB2312" w:eastAsia="仿宋_GB2312" w:hAnsi="宋体" w:cs="仿宋_GB2312"/>
          <w:color w:val="000000"/>
          <w:kern w:val="0"/>
          <w:szCs w:val="32"/>
          <w:lang w:bidi="ar"/>
        </w:rPr>
        <w:t>基本持平</w:t>
      </w:r>
      <w:r>
        <w:rPr>
          <w:rFonts w:ascii="仿宋_GB2312" w:eastAsia="仿宋_GB2312" w:hAnsi="宋体" w:cs="仿宋_GB2312" w:hint="eastAsia"/>
          <w:color w:val="000000"/>
          <w:kern w:val="0"/>
          <w:szCs w:val="32"/>
          <w:lang w:bidi="ar"/>
        </w:rPr>
        <w:t>。</w:t>
      </w:r>
    </w:p>
    <w:tbl>
      <w:tblPr>
        <w:tblW w:w="7791" w:type="dxa"/>
        <w:jc w:val="center"/>
        <w:tblLook w:val="04A0" w:firstRow="1" w:lastRow="0" w:firstColumn="1" w:lastColumn="0" w:noHBand="0" w:noVBand="1"/>
      </w:tblPr>
      <w:tblGrid>
        <w:gridCol w:w="1764"/>
        <w:gridCol w:w="1527"/>
        <w:gridCol w:w="1646"/>
        <w:gridCol w:w="1410"/>
        <w:gridCol w:w="1444"/>
      </w:tblGrid>
      <w:tr w:rsidR="00E2279D" w:rsidRPr="004175AC" w:rsidTr="00620636">
        <w:trPr>
          <w:trHeight w:val="366"/>
          <w:jc w:val="center"/>
        </w:trPr>
        <w:tc>
          <w:tcPr>
            <w:tcW w:w="1764" w:type="dxa"/>
            <w:tcBorders>
              <w:top w:val="single" w:sz="8" w:space="0" w:color="auto"/>
              <w:left w:val="single" w:sz="8" w:space="0" w:color="auto"/>
              <w:bottom w:val="single" w:sz="4" w:space="0" w:color="auto"/>
              <w:right w:val="single" w:sz="4" w:space="0" w:color="auto"/>
            </w:tcBorders>
            <w:shd w:val="clear" w:color="000000" w:fill="FFFFFF"/>
            <w:vAlign w:val="center"/>
            <w:hideMark/>
          </w:tcPr>
          <w:p w:rsidR="00E2279D" w:rsidRPr="004175AC" w:rsidRDefault="00E2279D" w:rsidP="00620636">
            <w:pPr>
              <w:widowControl/>
              <w:jc w:val="center"/>
              <w:rPr>
                <w:rFonts w:ascii="宋体" w:eastAsia="宋体" w:hAnsi="宋体" w:cs="宋体"/>
                <w:color w:val="000000"/>
                <w:kern w:val="0"/>
                <w:sz w:val="20"/>
              </w:rPr>
            </w:pPr>
          </w:p>
        </w:tc>
        <w:tc>
          <w:tcPr>
            <w:tcW w:w="1527" w:type="dxa"/>
            <w:tcBorders>
              <w:top w:val="single" w:sz="8" w:space="0" w:color="auto"/>
              <w:left w:val="nil"/>
              <w:bottom w:val="single" w:sz="4" w:space="0" w:color="auto"/>
              <w:right w:val="single" w:sz="4" w:space="0" w:color="auto"/>
            </w:tcBorders>
            <w:shd w:val="clear" w:color="000000" w:fill="FFFFFF"/>
            <w:vAlign w:val="center"/>
            <w:hideMark/>
          </w:tcPr>
          <w:p w:rsidR="00E2279D" w:rsidRPr="004175AC" w:rsidRDefault="00E2279D" w:rsidP="00620636">
            <w:pPr>
              <w:widowControl/>
              <w:jc w:val="center"/>
              <w:rPr>
                <w:rFonts w:ascii="宋体" w:eastAsia="宋体" w:hAnsi="宋体" w:cs="宋体"/>
                <w:color w:val="000000"/>
                <w:kern w:val="0"/>
                <w:sz w:val="20"/>
              </w:rPr>
            </w:pPr>
            <w:r>
              <w:rPr>
                <w:rFonts w:ascii="宋体" w:eastAsia="宋体" w:hAnsi="宋体" w:cs="宋体" w:hint="eastAsia"/>
                <w:color w:val="000000"/>
                <w:kern w:val="0"/>
                <w:sz w:val="20"/>
              </w:rPr>
              <w:t>2</w:t>
            </w:r>
            <w:r>
              <w:rPr>
                <w:rFonts w:ascii="宋体" w:eastAsia="宋体" w:hAnsi="宋体" w:cs="宋体"/>
                <w:color w:val="000000"/>
                <w:kern w:val="0"/>
                <w:sz w:val="20"/>
              </w:rPr>
              <w:t>019年</w:t>
            </w:r>
          </w:p>
        </w:tc>
        <w:tc>
          <w:tcPr>
            <w:tcW w:w="1646" w:type="dxa"/>
            <w:tcBorders>
              <w:top w:val="single" w:sz="8" w:space="0" w:color="auto"/>
              <w:left w:val="nil"/>
              <w:bottom w:val="single" w:sz="4" w:space="0" w:color="auto"/>
              <w:right w:val="single" w:sz="4" w:space="0" w:color="auto"/>
            </w:tcBorders>
            <w:shd w:val="clear" w:color="000000" w:fill="FFFFFF"/>
            <w:vAlign w:val="center"/>
            <w:hideMark/>
          </w:tcPr>
          <w:p w:rsidR="00E2279D" w:rsidRPr="004175AC" w:rsidRDefault="00E2279D" w:rsidP="00620636">
            <w:pPr>
              <w:widowControl/>
              <w:jc w:val="center"/>
              <w:rPr>
                <w:rFonts w:ascii="宋体" w:eastAsia="宋体" w:hAnsi="宋体" w:cs="宋体"/>
                <w:color w:val="000000"/>
                <w:kern w:val="0"/>
                <w:sz w:val="20"/>
              </w:rPr>
            </w:pPr>
            <w:r>
              <w:rPr>
                <w:rFonts w:ascii="宋体" w:eastAsia="宋体" w:hAnsi="宋体" w:cs="宋体" w:hint="eastAsia"/>
                <w:color w:val="000000"/>
                <w:kern w:val="0"/>
                <w:sz w:val="20"/>
              </w:rPr>
              <w:t>2</w:t>
            </w:r>
            <w:r>
              <w:rPr>
                <w:rFonts w:ascii="宋体" w:eastAsia="宋体" w:hAnsi="宋体" w:cs="宋体"/>
                <w:color w:val="000000"/>
                <w:kern w:val="0"/>
                <w:sz w:val="20"/>
              </w:rPr>
              <w:t>018年</w:t>
            </w:r>
          </w:p>
        </w:tc>
        <w:tc>
          <w:tcPr>
            <w:tcW w:w="1410" w:type="dxa"/>
            <w:tcBorders>
              <w:top w:val="single" w:sz="8" w:space="0" w:color="auto"/>
              <w:left w:val="nil"/>
              <w:bottom w:val="single" w:sz="4" w:space="0" w:color="auto"/>
              <w:right w:val="single" w:sz="4" w:space="0" w:color="auto"/>
            </w:tcBorders>
            <w:shd w:val="clear" w:color="000000" w:fill="FFFFFF"/>
            <w:vAlign w:val="center"/>
            <w:hideMark/>
          </w:tcPr>
          <w:p w:rsidR="00E2279D" w:rsidRPr="004175AC" w:rsidRDefault="00E2279D" w:rsidP="00620636">
            <w:pPr>
              <w:widowControl/>
              <w:jc w:val="center"/>
              <w:rPr>
                <w:rFonts w:ascii="宋体" w:eastAsia="宋体" w:hAnsi="宋体" w:cs="宋体"/>
                <w:color w:val="000000"/>
                <w:kern w:val="0"/>
                <w:sz w:val="20"/>
              </w:rPr>
            </w:pPr>
            <w:r w:rsidRPr="004175AC">
              <w:rPr>
                <w:rFonts w:ascii="宋体" w:eastAsia="宋体" w:hAnsi="宋体" w:cs="宋体" w:hint="eastAsia"/>
                <w:color w:val="000000"/>
                <w:kern w:val="0"/>
                <w:sz w:val="20"/>
              </w:rPr>
              <w:t>比上年增减</w:t>
            </w:r>
          </w:p>
        </w:tc>
        <w:tc>
          <w:tcPr>
            <w:tcW w:w="1444" w:type="dxa"/>
            <w:tcBorders>
              <w:top w:val="single" w:sz="8" w:space="0" w:color="auto"/>
              <w:left w:val="nil"/>
              <w:bottom w:val="single" w:sz="4" w:space="0" w:color="auto"/>
              <w:right w:val="single" w:sz="4" w:space="0" w:color="auto"/>
            </w:tcBorders>
            <w:shd w:val="clear" w:color="000000" w:fill="FFFFFF"/>
            <w:vAlign w:val="center"/>
            <w:hideMark/>
          </w:tcPr>
          <w:p w:rsidR="00E2279D" w:rsidRPr="004175AC" w:rsidRDefault="00E2279D" w:rsidP="00620636">
            <w:pPr>
              <w:widowControl/>
              <w:jc w:val="center"/>
              <w:rPr>
                <w:rFonts w:ascii="宋体" w:eastAsia="宋体" w:hAnsi="宋体" w:cs="宋体"/>
                <w:color w:val="000000"/>
                <w:kern w:val="0"/>
                <w:sz w:val="20"/>
              </w:rPr>
            </w:pPr>
            <w:r w:rsidRPr="004175AC">
              <w:rPr>
                <w:rFonts w:ascii="宋体" w:eastAsia="宋体" w:hAnsi="宋体" w:cs="宋体" w:hint="eastAsia"/>
                <w:color w:val="000000"/>
                <w:kern w:val="0"/>
                <w:sz w:val="20"/>
              </w:rPr>
              <w:t>增减％</w:t>
            </w:r>
          </w:p>
        </w:tc>
      </w:tr>
      <w:tr w:rsidR="00E2279D" w:rsidRPr="004175AC" w:rsidTr="00620636">
        <w:trPr>
          <w:trHeight w:val="228"/>
          <w:jc w:val="center"/>
        </w:trPr>
        <w:tc>
          <w:tcPr>
            <w:tcW w:w="1764" w:type="dxa"/>
            <w:tcBorders>
              <w:top w:val="nil"/>
              <w:left w:val="single" w:sz="8" w:space="0" w:color="auto"/>
              <w:bottom w:val="single" w:sz="4" w:space="0" w:color="auto"/>
              <w:right w:val="single" w:sz="4" w:space="0" w:color="auto"/>
            </w:tcBorders>
            <w:shd w:val="clear" w:color="auto" w:fill="auto"/>
            <w:vAlign w:val="center"/>
            <w:hideMark/>
          </w:tcPr>
          <w:p w:rsidR="00E2279D" w:rsidRPr="004175AC" w:rsidRDefault="00E2279D" w:rsidP="00620636">
            <w:pPr>
              <w:widowControl/>
              <w:jc w:val="center"/>
              <w:rPr>
                <w:rFonts w:ascii="宋体" w:eastAsia="宋体" w:hAnsi="宋体" w:cs="宋体"/>
                <w:color w:val="000000"/>
                <w:kern w:val="0"/>
                <w:sz w:val="20"/>
              </w:rPr>
            </w:pPr>
            <w:r w:rsidRPr="00284FA6">
              <w:rPr>
                <w:rFonts w:ascii="宋体" w:eastAsia="宋体" w:hAnsi="宋体" w:cs="宋体" w:hint="eastAsia"/>
                <w:color w:val="000000"/>
                <w:kern w:val="0"/>
                <w:sz w:val="20"/>
              </w:rPr>
              <w:t>财政拨款</w:t>
            </w:r>
            <w:r w:rsidRPr="004175AC">
              <w:rPr>
                <w:rFonts w:ascii="宋体" w:eastAsia="宋体" w:hAnsi="宋体" w:cs="宋体" w:hint="eastAsia"/>
                <w:color w:val="000000"/>
                <w:kern w:val="0"/>
                <w:sz w:val="20"/>
              </w:rPr>
              <w:t>支出</w:t>
            </w:r>
          </w:p>
        </w:tc>
        <w:tc>
          <w:tcPr>
            <w:tcW w:w="1527" w:type="dxa"/>
            <w:tcBorders>
              <w:top w:val="nil"/>
              <w:left w:val="nil"/>
              <w:bottom w:val="single" w:sz="4" w:space="0" w:color="000000"/>
              <w:right w:val="single" w:sz="4" w:space="0" w:color="000000"/>
            </w:tcBorders>
            <w:shd w:val="clear" w:color="auto" w:fill="auto"/>
            <w:noWrap/>
            <w:vAlign w:val="center"/>
            <w:hideMark/>
          </w:tcPr>
          <w:p w:rsidR="00E2279D" w:rsidRPr="004175AC" w:rsidRDefault="00E2279D" w:rsidP="00620636">
            <w:pPr>
              <w:widowControl/>
              <w:jc w:val="center"/>
              <w:rPr>
                <w:rFonts w:ascii="宋体" w:eastAsia="宋体" w:hAnsi="宋体" w:cs="宋体"/>
                <w:color w:val="000000"/>
                <w:kern w:val="0"/>
                <w:sz w:val="22"/>
                <w:szCs w:val="22"/>
              </w:rPr>
            </w:pPr>
            <w:r w:rsidRPr="004175AC">
              <w:rPr>
                <w:rFonts w:ascii="宋体" w:eastAsia="宋体" w:hAnsi="宋体" w:cs="宋体" w:hint="eastAsia"/>
                <w:color w:val="000000"/>
                <w:kern w:val="0"/>
                <w:sz w:val="22"/>
                <w:szCs w:val="22"/>
              </w:rPr>
              <w:t>674,783.76</w:t>
            </w:r>
          </w:p>
        </w:tc>
        <w:tc>
          <w:tcPr>
            <w:tcW w:w="1646" w:type="dxa"/>
            <w:tcBorders>
              <w:top w:val="nil"/>
              <w:left w:val="nil"/>
              <w:bottom w:val="single" w:sz="4" w:space="0" w:color="000000"/>
              <w:right w:val="single" w:sz="4" w:space="0" w:color="000000"/>
            </w:tcBorders>
            <w:shd w:val="clear" w:color="auto" w:fill="auto"/>
            <w:noWrap/>
            <w:vAlign w:val="center"/>
            <w:hideMark/>
          </w:tcPr>
          <w:p w:rsidR="00E2279D" w:rsidRPr="004175AC" w:rsidRDefault="00E2279D" w:rsidP="00620636">
            <w:pPr>
              <w:widowControl/>
              <w:jc w:val="center"/>
              <w:rPr>
                <w:rFonts w:ascii="宋体" w:eastAsia="宋体" w:hAnsi="宋体" w:cs="宋体"/>
                <w:color w:val="000000"/>
                <w:kern w:val="0"/>
                <w:sz w:val="22"/>
                <w:szCs w:val="22"/>
              </w:rPr>
            </w:pPr>
            <w:r w:rsidRPr="004175AC">
              <w:rPr>
                <w:rFonts w:ascii="宋体" w:eastAsia="宋体" w:hAnsi="宋体" w:cs="宋体" w:hint="eastAsia"/>
                <w:color w:val="000000"/>
                <w:kern w:val="0"/>
                <w:sz w:val="22"/>
                <w:szCs w:val="22"/>
              </w:rPr>
              <w:t>672,513.00</w:t>
            </w:r>
          </w:p>
        </w:tc>
        <w:tc>
          <w:tcPr>
            <w:tcW w:w="1410" w:type="dxa"/>
            <w:tcBorders>
              <w:top w:val="nil"/>
              <w:left w:val="nil"/>
              <w:bottom w:val="single" w:sz="4" w:space="0" w:color="000000"/>
              <w:right w:val="single" w:sz="4" w:space="0" w:color="000000"/>
            </w:tcBorders>
            <w:shd w:val="clear" w:color="auto" w:fill="auto"/>
            <w:noWrap/>
            <w:vAlign w:val="center"/>
            <w:hideMark/>
          </w:tcPr>
          <w:p w:rsidR="00E2279D" w:rsidRPr="004175AC" w:rsidRDefault="00E2279D" w:rsidP="00620636">
            <w:pPr>
              <w:widowControl/>
              <w:jc w:val="center"/>
              <w:rPr>
                <w:rFonts w:ascii="宋体" w:eastAsia="宋体" w:hAnsi="宋体" w:cs="宋体"/>
                <w:color w:val="000000"/>
                <w:kern w:val="0"/>
                <w:sz w:val="22"/>
                <w:szCs w:val="22"/>
              </w:rPr>
            </w:pPr>
            <w:r w:rsidRPr="004175AC">
              <w:rPr>
                <w:rFonts w:ascii="宋体" w:eastAsia="宋体" w:hAnsi="宋体" w:cs="宋体" w:hint="eastAsia"/>
                <w:color w:val="000000"/>
                <w:kern w:val="0"/>
                <w:sz w:val="22"/>
                <w:szCs w:val="22"/>
              </w:rPr>
              <w:t>2,270.76</w:t>
            </w:r>
          </w:p>
        </w:tc>
        <w:tc>
          <w:tcPr>
            <w:tcW w:w="1444" w:type="dxa"/>
            <w:tcBorders>
              <w:top w:val="nil"/>
              <w:left w:val="nil"/>
              <w:bottom w:val="single" w:sz="4" w:space="0" w:color="000000"/>
              <w:right w:val="single" w:sz="4" w:space="0" w:color="000000"/>
            </w:tcBorders>
            <w:shd w:val="clear" w:color="auto" w:fill="auto"/>
            <w:noWrap/>
            <w:vAlign w:val="center"/>
            <w:hideMark/>
          </w:tcPr>
          <w:p w:rsidR="00E2279D" w:rsidRPr="004175AC" w:rsidRDefault="00E2279D" w:rsidP="00620636">
            <w:pPr>
              <w:widowControl/>
              <w:jc w:val="center"/>
              <w:rPr>
                <w:rFonts w:ascii="宋体" w:eastAsia="宋体" w:hAnsi="宋体" w:cs="宋体"/>
                <w:color w:val="000000"/>
                <w:kern w:val="0"/>
                <w:sz w:val="22"/>
                <w:szCs w:val="22"/>
              </w:rPr>
            </w:pPr>
            <w:r w:rsidRPr="004175AC">
              <w:rPr>
                <w:rFonts w:ascii="宋体" w:eastAsia="宋体" w:hAnsi="宋体" w:cs="宋体" w:hint="eastAsia"/>
                <w:color w:val="000000"/>
                <w:kern w:val="0"/>
                <w:sz w:val="22"/>
                <w:szCs w:val="22"/>
              </w:rPr>
              <w:t>0.34</w:t>
            </w:r>
          </w:p>
        </w:tc>
      </w:tr>
    </w:tbl>
    <w:p w:rsidR="004A3A55" w:rsidRDefault="004A3A55" w:rsidP="004A3A55">
      <w:pPr>
        <w:ind w:firstLineChars="200" w:firstLine="640"/>
        <w:rPr>
          <w:rFonts w:ascii="楷体_GB2312" w:eastAsia="楷体_GB2312" w:hAnsi="宋体" w:cs="楷体_GB2312"/>
          <w:b/>
          <w:color w:val="000000"/>
          <w:kern w:val="0"/>
          <w:szCs w:val="32"/>
          <w:lang w:bidi="ar"/>
        </w:rPr>
      </w:pPr>
      <w:r>
        <w:rPr>
          <w:noProof/>
        </w:rPr>
        <w:lastRenderedPageBreak/>
        <w:drawing>
          <wp:inline distT="0" distB="0" distL="0" distR="0" wp14:anchorId="16C383EA" wp14:editId="087C8232">
            <wp:extent cx="4572000" cy="2743200"/>
            <wp:effectExtent l="0" t="0" r="0" b="0"/>
            <wp:docPr id="14" name="图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E24CA9" w:rsidRDefault="00550E6D">
      <w:pPr>
        <w:spacing w:line="560" w:lineRule="exact"/>
        <w:ind w:firstLineChars="200" w:firstLine="643"/>
        <w:rPr>
          <w:rFonts w:ascii="楷体_GB2312" w:eastAsia="楷体_GB2312" w:hAnsi="宋体" w:cs="楷体_GB2312"/>
          <w:b/>
          <w:color w:val="000000"/>
          <w:kern w:val="0"/>
          <w:szCs w:val="32"/>
          <w:lang w:bidi="ar"/>
        </w:rPr>
      </w:pPr>
      <w:r>
        <w:rPr>
          <w:rFonts w:ascii="楷体_GB2312" w:eastAsia="楷体_GB2312" w:hAnsi="宋体" w:cs="楷体_GB2312" w:hint="eastAsia"/>
          <w:b/>
          <w:color w:val="000000"/>
          <w:kern w:val="0"/>
          <w:szCs w:val="32"/>
          <w:lang w:bidi="ar"/>
        </w:rPr>
        <w:t>（二）</w:t>
      </w:r>
      <w:r>
        <w:rPr>
          <w:rFonts w:ascii="楷体_GB2312" w:eastAsia="楷体_GB2312" w:hAnsi="宋体" w:cs="楷体_GB2312"/>
          <w:b/>
          <w:color w:val="000000"/>
          <w:kern w:val="0"/>
          <w:szCs w:val="32"/>
          <w:lang w:bidi="ar"/>
        </w:rPr>
        <w:t>财政拨款支出决算具体情况</w:t>
      </w:r>
      <w:r>
        <w:rPr>
          <w:rFonts w:ascii="楷体_GB2312" w:eastAsia="楷体_GB2312" w:hAnsi="宋体" w:cs="楷体_GB2312" w:hint="eastAsia"/>
          <w:b/>
          <w:color w:val="000000"/>
          <w:kern w:val="0"/>
          <w:szCs w:val="32"/>
          <w:lang w:bidi="ar"/>
        </w:rPr>
        <w:t>说明</w:t>
      </w:r>
      <w:r>
        <w:rPr>
          <w:rFonts w:ascii="楷体_GB2312" w:eastAsia="楷体_GB2312" w:hAnsi="宋体" w:cs="楷体_GB2312"/>
          <w:b/>
          <w:color w:val="000000"/>
          <w:kern w:val="0"/>
          <w:szCs w:val="32"/>
          <w:lang w:bidi="ar"/>
        </w:rPr>
        <w:t>。</w:t>
      </w:r>
    </w:p>
    <w:p w:rsidR="00E24CA9" w:rsidRDefault="00550E6D">
      <w:pPr>
        <w:widowControl/>
        <w:spacing w:line="560" w:lineRule="exact"/>
        <w:ind w:firstLineChars="200" w:firstLine="640"/>
        <w:jc w:val="left"/>
      </w:pPr>
      <w:r>
        <w:rPr>
          <w:rFonts w:ascii="仿宋_GB2312" w:eastAsia="仿宋_GB2312" w:hAnsi="宋体" w:cs="仿宋_GB2312"/>
          <w:color w:val="000000"/>
          <w:kern w:val="0"/>
          <w:szCs w:val="32"/>
          <w:lang w:bidi="ar"/>
        </w:rPr>
        <w:t>2019年</w:t>
      </w:r>
      <w:r>
        <w:rPr>
          <w:rFonts w:ascii="仿宋_GB2312" w:eastAsia="仿宋_GB2312" w:hAnsi="仿宋" w:hint="eastAsia"/>
          <w:szCs w:val="32"/>
        </w:rPr>
        <w:t>度</w:t>
      </w:r>
      <w:r>
        <w:rPr>
          <w:rFonts w:ascii="仿宋_GB2312" w:eastAsia="仿宋_GB2312" w:hAnsi="宋体" w:cs="仿宋_GB2312"/>
          <w:color w:val="000000"/>
          <w:kern w:val="0"/>
          <w:szCs w:val="32"/>
          <w:lang w:bidi="ar"/>
        </w:rPr>
        <w:t>财政拨款支出年初预算为</w:t>
      </w:r>
      <w:r w:rsidR="007C3788">
        <w:rPr>
          <w:rFonts w:ascii="仿宋_GB2312" w:eastAsia="仿宋_GB2312" w:hAnsi="宋体" w:cs="仿宋_GB2312"/>
          <w:color w:val="000000"/>
          <w:kern w:val="0"/>
          <w:szCs w:val="32"/>
          <w:lang w:bidi="ar"/>
        </w:rPr>
        <w:t>51.07</w:t>
      </w:r>
      <w:r>
        <w:rPr>
          <w:rFonts w:ascii="仿宋_GB2312" w:eastAsia="仿宋_GB2312" w:hAnsi="宋体" w:cs="仿宋_GB2312"/>
          <w:color w:val="000000"/>
          <w:kern w:val="0"/>
          <w:szCs w:val="32"/>
          <w:lang w:bidi="ar"/>
        </w:rPr>
        <w:t>万元，支出决算为</w:t>
      </w:r>
      <w:r w:rsidR="007C3788">
        <w:rPr>
          <w:rFonts w:ascii="仿宋_GB2312" w:eastAsia="仿宋_GB2312" w:hAnsi="宋体" w:cs="仿宋_GB2312" w:hint="eastAsia"/>
          <w:color w:val="000000"/>
          <w:kern w:val="0"/>
          <w:szCs w:val="32"/>
          <w:lang w:bidi="ar"/>
        </w:rPr>
        <w:t>67.48</w:t>
      </w:r>
      <w:r>
        <w:rPr>
          <w:rFonts w:ascii="仿宋_GB2312" w:eastAsia="仿宋_GB2312" w:hAnsi="宋体" w:cs="仿宋_GB2312"/>
          <w:color w:val="000000"/>
          <w:kern w:val="0"/>
          <w:szCs w:val="32"/>
          <w:lang w:bidi="ar"/>
        </w:rPr>
        <w:t>万元，完成年初预算的</w:t>
      </w:r>
      <w:r w:rsidR="007C3788">
        <w:rPr>
          <w:rFonts w:ascii="仿宋_GB2312" w:eastAsia="仿宋_GB2312" w:hAnsi="宋体" w:cs="仿宋_GB2312"/>
          <w:color w:val="000000"/>
          <w:kern w:val="0"/>
          <w:szCs w:val="32"/>
          <w:lang w:bidi="ar"/>
        </w:rPr>
        <w:t>132.1</w:t>
      </w:r>
      <w:r>
        <w:rPr>
          <w:rFonts w:ascii="仿宋_GB2312" w:eastAsia="仿宋_GB2312" w:hAnsi="宋体" w:cs="仿宋_GB2312"/>
          <w:color w:val="000000"/>
          <w:kern w:val="0"/>
          <w:szCs w:val="32"/>
          <w:lang w:bidi="ar"/>
        </w:rPr>
        <w:t>%。</w:t>
      </w:r>
      <w:r>
        <w:rPr>
          <w:rFonts w:ascii="仿宋_GB2312" w:eastAsia="仿宋_GB2312" w:hAnsi="宋体" w:cs="仿宋_GB2312" w:hint="eastAsia"/>
          <w:color w:val="000000"/>
          <w:kern w:val="0"/>
          <w:szCs w:val="32"/>
          <w:lang w:bidi="ar"/>
        </w:rPr>
        <w:t>按照政府功能分类科目，</w:t>
      </w:r>
      <w:r>
        <w:rPr>
          <w:rFonts w:ascii="仿宋_GB2312" w:eastAsia="仿宋_GB2312" w:hAnsi="宋体" w:cs="仿宋_GB2312"/>
          <w:color w:val="000000"/>
          <w:kern w:val="0"/>
          <w:szCs w:val="32"/>
          <w:lang w:bidi="ar"/>
        </w:rPr>
        <w:t xml:space="preserve">其中： </w:t>
      </w:r>
    </w:p>
    <w:p w:rsidR="00E24CA9" w:rsidRDefault="00550E6D">
      <w:pPr>
        <w:widowControl/>
        <w:spacing w:line="560" w:lineRule="exact"/>
        <w:ind w:firstLineChars="200" w:firstLine="643"/>
        <w:jc w:val="left"/>
      </w:pPr>
      <w:r>
        <w:rPr>
          <w:rFonts w:ascii="仿宋_GB2312" w:eastAsia="仿宋_GB2312" w:hAnsi="宋体" w:cs="仿宋_GB2312"/>
          <w:b/>
          <w:color w:val="000000"/>
          <w:kern w:val="0"/>
          <w:szCs w:val="32"/>
          <w:lang w:bidi="ar"/>
        </w:rPr>
        <w:t>1.</w:t>
      </w:r>
      <w:r w:rsidR="00EA05EB" w:rsidRPr="00EA05EB">
        <w:rPr>
          <w:rFonts w:hint="eastAsia"/>
        </w:rPr>
        <w:t xml:space="preserve"> </w:t>
      </w:r>
      <w:r w:rsidR="00EA05EB" w:rsidRPr="00EA05EB">
        <w:rPr>
          <w:rFonts w:ascii="仿宋_GB2312" w:eastAsia="仿宋_GB2312" w:hAnsi="宋体" w:cs="仿宋_GB2312" w:hint="eastAsia"/>
          <w:b/>
          <w:color w:val="000000"/>
          <w:kern w:val="0"/>
          <w:szCs w:val="32"/>
          <w:lang w:bidi="ar"/>
        </w:rPr>
        <w:t>文化旅游体育与传媒支出</w:t>
      </w:r>
      <w:r>
        <w:rPr>
          <w:rFonts w:ascii="仿宋_GB2312" w:eastAsia="仿宋_GB2312" w:hAnsi="宋体" w:cs="仿宋_GB2312"/>
          <w:b/>
          <w:color w:val="000000"/>
          <w:kern w:val="0"/>
          <w:szCs w:val="32"/>
          <w:lang w:bidi="ar"/>
        </w:rPr>
        <w:t>（类）</w:t>
      </w:r>
      <w:r w:rsidR="00EA05EB" w:rsidRPr="00EA05EB">
        <w:rPr>
          <w:rFonts w:ascii="仿宋_GB2312" w:eastAsia="仿宋_GB2312" w:hAnsi="宋体" w:cs="仿宋_GB2312" w:hint="eastAsia"/>
          <w:b/>
          <w:color w:val="000000"/>
          <w:kern w:val="0"/>
          <w:szCs w:val="32"/>
          <w:lang w:bidi="ar"/>
        </w:rPr>
        <w:t>文化和旅游</w:t>
      </w:r>
      <w:r>
        <w:rPr>
          <w:rFonts w:ascii="仿宋_GB2312" w:eastAsia="仿宋_GB2312" w:hAnsi="宋体" w:cs="仿宋_GB2312"/>
          <w:b/>
          <w:color w:val="000000"/>
          <w:kern w:val="0"/>
          <w:szCs w:val="32"/>
          <w:lang w:bidi="ar"/>
        </w:rPr>
        <w:t>（款）</w:t>
      </w:r>
      <w:r w:rsidR="00EA05EB" w:rsidRPr="00EA05EB">
        <w:rPr>
          <w:rFonts w:ascii="仿宋_GB2312" w:eastAsia="仿宋_GB2312" w:hAnsi="宋体" w:cs="仿宋_GB2312" w:hint="eastAsia"/>
          <w:b/>
          <w:color w:val="000000"/>
          <w:kern w:val="0"/>
          <w:szCs w:val="32"/>
          <w:lang w:bidi="ar"/>
        </w:rPr>
        <w:t>行政运行</w:t>
      </w:r>
      <w:r>
        <w:rPr>
          <w:rFonts w:ascii="仿宋_GB2312" w:eastAsia="仿宋_GB2312" w:hAnsi="宋体" w:cs="仿宋_GB2312"/>
          <w:b/>
          <w:color w:val="000000"/>
          <w:kern w:val="0"/>
          <w:szCs w:val="32"/>
          <w:lang w:bidi="ar"/>
        </w:rPr>
        <w:t xml:space="preserve">（项）。 </w:t>
      </w:r>
    </w:p>
    <w:p w:rsidR="00E24CA9" w:rsidRDefault="00550E6D" w:rsidP="0083540E">
      <w:pPr>
        <w:widowControl/>
        <w:spacing w:line="560" w:lineRule="exact"/>
        <w:ind w:firstLineChars="200" w:firstLine="640"/>
        <w:jc w:val="left"/>
        <w:rPr>
          <w:rFonts w:ascii="仿宋_GB2312" w:eastAsia="仿宋_GB2312" w:hAnsi="宋体" w:cs="仿宋_GB2312"/>
          <w:color w:val="000000"/>
          <w:kern w:val="0"/>
          <w:szCs w:val="32"/>
          <w:lang w:bidi="ar"/>
        </w:rPr>
      </w:pPr>
      <w:r>
        <w:rPr>
          <w:rFonts w:ascii="仿宋_GB2312" w:eastAsia="仿宋_GB2312" w:hAnsi="宋体" w:cs="仿宋_GB2312"/>
          <w:color w:val="000000"/>
          <w:kern w:val="0"/>
          <w:szCs w:val="32"/>
          <w:lang w:bidi="ar"/>
        </w:rPr>
        <w:t>年初预算为</w:t>
      </w:r>
      <w:r w:rsidR="003348E3">
        <w:rPr>
          <w:rFonts w:ascii="仿宋_GB2312" w:eastAsia="仿宋_GB2312" w:hAnsi="宋体" w:cs="仿宋_GB2312"/>
          <w:color w:val="000000"/>
          <w:kern w:val="0"/>
          <w:szCs w:val="32"/>
          <w:lang w:bidi="ar"/>
        </w:rPr>
        <w:t>40.07</w:t>
      </w:r>
      <w:r>
        <w:rPr>
          <w:rFonts w:ascii="仿宋_GB2312" w:eastAsia="仿宋_GB2312" w:hAnsi="宋体" w:cs="仿宋_GB2312"/>
          <w:color w:val="000000"/>
          <w:kern w:val="0"/>
          <w:szCs w:val="32"/>
          <w:lang w:bidi="ar"/>
        </w:rPr>
        <w:t>万元，支出决算为</w:t>
      </w:r>
      <w:r w:rsidR="0083540E">
        <w:rPr>
          <w:rFonts w:ascii="仿宋_GB2312" w:eastAsia="仿宋_GB2312" w:hAnsi="宋体" w:cs="仿宋_GB2312"/>
          <w:color w:val="000000"/>
          <w:kern w:val="0"/>
          <w:szCs w:val="32"/>
          <w:lang w:bidi="ar"/>
        </w:rPr>
        <w:t>54.84</w:t>
      </w:r>
      <w:r>
        <w:rPr>
          <w:rFonts w:ascii="仿宋_GB2312" w:eastAsia="仿宋_GB2312" w:hAnsi="宋体" w:cs="仿宋_GB2312"/>
          <w:color w:val="000000"/>
          <w:kern w:val="0"/>
          <w:szCs w:val="32"/>
          <w:lang w:bidi="ar"/>
        </w:rPr>
        <w:t>万元，完成年初预算的</w:t>
      </w:r>
      <w:r w:rsidR="003348E3">
        <w:rPr>
          <w:rFonts w:ascii="仿宋_GB2312" w:eastAsia="仿宋_GB2312" w:hAnsi="宋体" w:cs="仿宋_GB2312"/>
          <w:color w:val="000000"/>
          <w:kern w:val="0"/>
          <w:szCs w:val="32"/>
          <w:lang w:bidi="ar"/>
        </w:rPr>
        <w:t>136.9</w:t>
      </w:r>
      <w:r>
        <w:rPr>
          <w:rFonts w:ascii="仿宋_GB2312" w:eastAsia="仿宋_GB2312" w:hAnsi="宋体" w:cs="仿宋_GB2312"/>
          <w:color w:val="000000"/>
          <w:kern w:val="0"/>
          <w:szCs w:val="32"/>
          <w:lang w:bidi="ar"/>
        </w:rPr>
        <w:t>%。决算数大于预算数的主要原因是</w:t>
      </w:r>
      <w:r w:rsidR="007A0504" w:rsidRPr="00F440F3">
        <w:rPr>
          <w:rFonts w:ascii="仿宋_GB2312" w:eastAsia="仿宋_GB2312" w:hAnsi="仿宋" w:cs="仿宋" w:hint="eastAsia"/>
          <w:szCs w:val="32"/>
        </w:rPr>
        <w:t>人员工资调整和发放201</w:t>
      </w:r>
      <w:r w:rsidR="007A0504">
        <w:rPr>
          <w:rFonts w:ascii="仿宋_GB2312" w:eastAsia="仿宋_GB2312" w:hAnsi="仿宋" w:cs="仿宋"/>
          <w:szCs w:val="32"/>
        </w:rPr>
        <w:t>8</w:t>
      </w:r>
      <w:r w:rsidR="007A0504" w:rsidRPr="00F440F3">
        <w:rPr>
          <w:rFonts w:ascii="仿宋_GB2312" w:eastAsia="仿宋_GB2312" w:hAnsi="仿宋" w:cs="仿宋" w:hint="eastAsia"/>
          <w:szCs w:val="32"/>
        </w:rPr>
        <w:t>年度目标奖</w:t>
      </w:r>
      <w:r>
        <w:rPr>
          <w:rFonts w:ascii="仿宋_GB2312" w:eastAsia="仿宋_GB2312" w:hAnsi="宋体" w:cs="仿宋_GB2312" w:hint="eastAsia"/>
          <w:color w:val="000000"/>
          <w:kern w:val="0"/>
          <w:szCs w:val="32"/>
          <w:lang w:bidi="ar"/>
        </w:rPr>
        <w:t>。</w:t>
      </w:r>
    </w:p>
    <w:p w:rsidR="0083540E" w:rsidRDefault="0083540E" w:rsidP="0083540E">
      <w:pPr>
        <w:widowControl/>
        <w:spacing w:line="560" w:lineRule="exact"/>
        <w:ind w:firstLineChars="200" w:firstLine="643"/>
        <w:jc w:val="left"/>
      </w:pPr>
      <w:r>
        <w:rPr>
          <w:rFonts w:ascii="仿宋_GB2312" w:eastAsia="仿宋_GB2312" w:hAnsi="宋体" w:cs="仿宋_GB2312"/>
          <w:b/>
          <w:color w:val="000000"/>
          <w:kern w:val="0"/>
          <w:szCs w:val="32"/>
          <w:lang w:bidi="ar"/>
        </w:rPr>
        <w:t>2.</w:t>
      </w:r>
      <w:r w:rsidRPr="00EA05EB">
        <w:rPr>
          <w:rFonts w:hint="eastAsia"/>
        </w:rPr>
        <w:t xml:space="preserve"> </w:t>
      </w:r>
      <w:r w:rsidRPr="00EA05EB">
        <w:rPr>
          <w:rFonts w:ascii="仿宋_GB2312" w:eastAsia="仿宋_GB2312" w:hAnsi="宋体" w:cs="仿宋_GB2312" w:hint="eastAsia"/>
          <w:b/>
          <w:color w:val="000000"/>
          <w:kern w:val="0"/>
          <w:szCs w:val="32"/>
          <w:lang w:bidi="ar"/>
        </w:rPr>
        <w:t>文化旅游体育与传媒支出</w:t>
      </w:r>
      <w:r>
        <w:rPr>
          <w:rFonts w:ascii="仿宋_GB2312" w:eastAsia="仿宋_GB2312" w:hAnsi="宋体" w:cs="仿宋_GB2312"/>
          <w:b/>
          <w:color w:val="000000"/>
          <w:kern w:val="0"/>
          <w:szCs w:val="32"/>
          <w:lang w:bidi="ar"/>
        </w:rPr>
        <w:t>（类）</w:t>
      </w:r>
      <w:r w:rsidRPr="00EA05EB">
        <w:rPr>
          <w:rFonts w:ascii="仿宋_GB2312" w:eastAsia="仿宋_GB2312" w:hAnsi="宋体" w:cs="仿宋_GB2312" w:hint="eastAsia"/>
          <w:b/>
          <w:color w:val="000000"/>
          <w:kern w:val="0"/>
          <w:szCs w:val="32"/>
          <w:lang w:bidi="ar"/>
        </w:rPr>
        <w:t>文化和旅游</w:t>
      </w:r>
      <w:r>
        <w:rPr>
          <w:rFonts w:ascii="仿宋_GB2312" w:eastAsia="仿宋_GB2312" w:hAnsi="宋体" w:cs="仿宋_GB2312"/>
          <w:b/>
          <w:color w:val="000000"/>
          <w:kern w:val="0"/>
          <w:szCs w:val="32"/>
          <w:lang w:bidi="ar"/>
        </w:rPr>
        <w:t>（款）</w:t>
      </w:r>
      <w:r w:rsidRPr="0083540E">
        <w:rPr>
          <w:rFonts w:ascii="仿宋_GB2312" w:eastAsia="仿宋_GB2312" w:hAnsi="宋体" w:cs="仿宋_GB2312" w:hint="eastAsia"/>
          <w:b/>
          <w:color w:val="000000"/>
          <w:kern w:val="0"/>
          <w:szCs w:val="32"/>
          <w:lang w:bidi="ar"/>
        </w:rPr>
        <w:t>文化和旅游市场管理</w:t>
      </w:r>
      <w:r>
        <w:rPr>
          <w:rFonts w:ascii="仿宋_GB2312" w:eastAsia="仿宋_GB2312" w:hAnsi="宋体" w:cs="仿宋_GB2312"/>
          <w:b/>
          <w:color w:val="000000"/>
          <w:kern w:val="0"/>
          <w:szCs w:val="32"/>
          <w:lang w:bidi="ar"/>
        </w:rPr>
        <w:t xml:space="preserve">（项）。 </w:t>
      </w:r>
    </w:p>
    <w:p w:rsidR="00E24CA9" w:rsidRDefault="0083540E" w:rsidP="0083540E">
      <w:pPr>
        <w:widowControl/>
        <w:spacing w:line="560" w:lineRule="exact"/>
        <w:ind w:firstLineChars="200" w:firstLine="640"/>
        <w:jc w:val="left"/>
        <w:rPr>
          <w:rFonts w:ascii="仿宋_GB2312" w:eastAsia="仿宋_GB2312" w:hAnsi="宋体" w:cs="仿宋_GB2312"/>
          <w:color w:val="000000"/>
          <w:kern w:val="0"/>
          <w:szCs w:val="32"/>
          <w:lang w:bidi="ar"/>
        </w:rPr>
      </w:pPr>
      <w:r>
        <w:rPr>
          <w:rFonts w:ascii="仿宋_GB2312" w:eastAsia="仿宋_GB2312" w:hAnsi="宋体" w:cs="仿宋_GB2312"/>
          <w:color w:val="000000"/>
          <w:kern w:val="0"/>
          <w:szCs w:val="32"/>
          <w:lang w:bidi="ar"/>
        </w:rPr>
        <w:t>年初预算为</w:t>
      </w:r>
      <w:r w:rsidR="003348E3">
        <w:rPr>
          <w:rFonts w:ascii="仿宋_GB2312" w:eastAsia="仿宋_GB2312" w:hAnsi="宋体" w:cs="仿宋_GB2312"/>
          <w:color w:val="000000"/>
          <w:kern w:val="0"/>
          <w:szCs w:val="32"/>
          <w:lang w:bidi="ar"/>
        </w:rPr>
        <w:t>11</w:t>
      </w:r>
      <w:r>
        <w:rPr>
          <w:rFonts w:ascii="仿宋_GB2312" w:eastAsia="仿宋_GB2312" w:hAnsi="宋体" w:cs="仿宋_GB2312"/>
          <w:color w:val="000000"/>
          <w:kern w:val="0"/>
          <w:szCs w:val="32"/>
          <w:lang w:bidi="ar"/>
        </w:rPr>
        <w:t>万元，支出决算为6.</w:t>
      </w:r>
      <w:r w:rsidR="001C281B">
        <w:rPr>
          <w:rFonts w:ascii="仿宋_GB2312" w:eastAsia="仿宋_GB2312" w:hAnsi="宋体" w:cs="仿宋_GB2312"/>
          <w:color w:val="000000"/>
          <w:kern w:val="0"/>
          <w:szCs w:val="32"/>
          <w:lang w:bidi="ar"/>
        </w:rPr>
        <w:t>84</w:t>
      </w:r>
      <w:r>
        <w:rPr>
          <w:rFonts w:ascii="仿宋_GB2312" w:eastAsia="仿宋_GB2312" w:hAnsi="宋体" w:cs="仿宋_GB2312"/>
          <w:color w:val="000000"/>
          <w:kern w:val="0"/>
          <w:szCs w:val="32"/>
          <w:lang w:bidi="ar"/>
        </w:rPr>
        <w:t>万元，完成年初预算的</w:t>
      </w:r>
      <w:r w:rsidR="00A0360D">
        <w:rPr>
          <w:rFonts w:ascii="仿宋_GB2312" w:eastAsia="仿宋_GB2312" w:hAnsi="宋体" w:cs="仿宋_GB2312"/>
          <w:color w:val="000000"/>
          <w:kern w:val="0"/>
          <w:szCs w:val="32"/>
          <w:lang w:bidi="ar"/>
        </w:rPr>
        <w:t>62.1</w:t>
      </w:r>
      <w:r>
        <w:rPr>
          <w:rFonts w:ascii="仿宋_GB2312" w:eastAsia="仿宋_GB2312" w:hAnsi="宋体" w:cs="仿宋_GB2312"/>
          <w:color w:val="000000"/>
          <w:kern w:val="0"/>
          <w:szCs w:val="32"/>
          <w:lang w:bidi="ar"/>
        </w:rPr>
        <w:t>%。决算数</w:t>
      </w:r>
      <w:r>
        <w:rPr>
          <w:rFonts w:ascii="仿宋_GB2312" w:eastAsia="仿宋_GB2312" w:hAnsi="宋体" w:cs="仿宋_GB2312" w:hint="eastAsia"/>
          <w:color w:val="000000"/>
          <w:kern w:val="0"/>
          <w:szCs w:val="32"/>
          <w:lang w:bidi="ar"/>
        </w:rPr>
        <w:t>小于</w:t>
      </w:r>
      <w:r w:rsidR="002C5BD0">
        <w:rPr>
          <w:rFonts w:ascii="仿宋_GB2312" w:eastAsia="仿宋_GB2312" w:hAnsi="宋体" w:cs="仿宋_GB2312"/>
          <w:color w:val="000000"/>
          <w:kern w:val="0"/>
          <w:szCs w:val="32"/>
          <w:lang w:bidi="ar"/>
        </w:rPr>
        <w:t>预算数的主要原因是缩减了文化市场办案经费</w:t>
      </w:r>
      <w:r>
        <w:rPr>
          <w:rFonts w:ascii="仿宋_GB2312" w:eastAsia="仿宋_GB2312" w:hAnsi="宋体" w:cs="仿宋_GB2312" w:hint="eastAsia"/>
          <w:color w:val="000000"/>
          <w:kern w:val="0"/>
          <w:szCs w:val="32"/>
          <w:lang w:bidi="ar"/>
        </w:rPr>
        <w:t>。</w:t>
      </w:r>
    </w:p>
    <w:p w:rsidR="00B50F07" w:rsidRDefault="00B50F07" w:rsidP="00B50F07">
      <w:pPr>
        <w:widowControl/>
        <w:spacing w:line="560" w:lineRule="exact"/>
        <w:ind w:firstLineChars="200" w:firstLine="643"/>
        <w:jc w:val="left"/>
      </w:pPr>
      <w:r>
        <w:rPr>
          <w:rFonts w:ascii="仿宋_GB2312" w:eastAsia="仿宋_GB2312" w:hAnsi="宋体" w:cs="仿宋_GB2312"/>
          <w:b/>
          <w:color w:val="000000"/>
          <w:kern w:val="0"/>
          <w:szCs w:val="32"/>
          <w:lang w:bidi="ar"/>
        </w:rPr>
        <w:t>3</w:t>
      </w:r>
      <w:r>
        <w:rPr>
          <w:rFonts w:ascii="仿宋_GB2312" w:eastAsia="仿宋_GB2312" w:hAnsi="宋体" w:cs="仿宋_GB2312" w:hint="eastAsia"/>
          <w:b/>
          <w:color w:val="000000"/>
          <w:kern w:val="0"/>
          <w:szCs w:val="32"/>
          <w:lang w:bidi="ar"/>
        </w:rPr>
        <w:t>.</w:t>
      </w:r>
      <w:r>
        <w:t xml:space="preserve"> </w:t>
      </w:r>
      <w:r w:rsidRPr="00B50F07">
        <w:rPr>
          <w:rFonts w:ascii="仿宋_GB2312" w:eastAsia="仿宋_GB2312" w:hAnsi="宋体" w:cs="仿宋_GB2312" w:hint="eastAsia"/>
          <w:b/>
          <w:color w:val="000000"/>
          <w:kern w:val="0"/>
          <w:szCs w:val="32"/>
          <w:lang w:bidi="ar"/>
        </w:rPr>
        <w:t>社会保障和就业支出</w:t>
      </w:r>
      <w:r>
        <w:rPr>
          <w:rFonts w:ascii="仿宋_GB2312" w:eastAsia="仿宋_GB2312" w:hAnsi="宋体" w:cs="仿宋_GB2312" w:hint="eastAsia"/>
          <w:b/>
          <w:color w:val="000000"/>
          <w:kern w:val="0"/>
          <w:szCs w:val="32"/>
          <w:lang w:bidi="ar"/>
        </w:rPr>
        <w:t>（类）</w:t>
      </w:r>
      <w:r w:rsidRPr="00B50F07">
        <w:rPr>
          <w:rFonts w:ascii="仿宋_GB2312" w:eastAsia="仿宋_GB2312" w:hAnsi="宋体" w:cs="仿宋_GB2312" w:hint="eastAsia"/>
          <w:b/>
          <w:color w:val="000000"/>
          <w:kern w:val="0"/>
          <w:szCs w:val="32"/>
          <w:lang w:bidi="ar"/>
        </w:rPr>
        <w:t>行政事业单位离退休</w:t>
      </w:r>
      <w:r>
        <w:rPr>
          <w:rFonts w:ascii="仿宋_GB2312" w:eastAsia="仿宋_GB2312" w:hAnsi="宋体" w:cs="仿宋_GB2312" w:hint="eastAsia"/>
          <w:b/>
          <w:color w:val="000000"/>
          <w:kern w:val="0"/>
          <w:szCs w:val="32"/>
          <w:lang w:bidi="ar"/>
        </w:rPr>
        <w:t>（款）</w:t>
      </w:r>
      <w:r w:rsidRPr="00B50F07">
        <w:rPr>
          <w:rFonts w:ascii="仿宋_GB2312" w:eastAsia="仿宋_GB2312" w:hAnsi="宋体" w:cs="仿宋_GB2312" w:hint="eastAsia"/>
          <w:b/>
          <w:color w:val="000000"/>
          <w:kern w:val="0"/>
          <w:szCs w:val="32"/>
          <w:lang w:bidi="ar"/>
        </w:rPr>
        <w:t xml:space="preserve">  机关事业单位基本养老保险缴费支出</w:t>
      </w:r>
      <w:r>
        <w:rPr>
          <w:rFonts w:ascii="仿宋_GB2312" w:eastAsia="仿宋_GB2312" w:hAnsi="宋体" w:cs="仿宋_GB2312" w:hint="eastAsia"/>
          <w:b/>
          <w:color w:val="000000"/>
          <w:kern w:val="0"/>
          <w:szCs w:val="32"/>
          <w:lang w:bidi="ar"/>
        </w:rPr>
        <w:t xml:space="preserve">（项）。 </w:t>
      </w:r>
    </w:p>
    <w:p w:rsidR="00B50F07" w:rsidRDefault="00B50F07" w:rsidP="00B50F07">
      <w:pPr>
        <w:widowControl/>
        <w:spacing w:line="560" w:lineRule="exact"/>
        <w:ind w:firstLineChars="200" w:firstLine="640"/>
        <w:jc w:val="left"/>
        <w:rPr>
          <w:rFonts w:ascii="仿宋_GB2312" w:eastAsia="仿宋_GB2312" w:hAnsi="宋体" w:cs="仿宋_GB2312"/>
          <w:color w:val="000000"/>
          <w:kern w:val="0"/>
          <w:szCs w:val="32"/>
          <w:lang w:bidi="ar"/>
        </w:rPr>
      </w:pPr>
      <w:r>
        <w:rPr>
          <w:rFonts w:ascii="仿宋_GB2312" w:eastAsia="仿宋_GB2312" w:hAnsi="宋体" w:cs="仿宋_GB2312" w:hint="eastAsia"/>
          <w:color w:val="000000"/>
          <w:kern w:val="0"/>
          <w:szCs w:val="32"/>
          <w:lang w:bidi="ar"/>
        </w:rPr>
        <w:lastRenderedPageBreak/>
        <w:t>年初预算为</w:t>
      </w:r>
      <w:r w:rsidR="00A3308F">
        <w:rPr>
          <w:rFonts w:ascii="仿宋_GB2312" w:eastAsia="仿宋_GB2312" w:hAnsi="宋体" w:cs="仿宋_GB2312"/>
          <w:color w:val="000000"/>
          <w:kern w:val="0"/>
          <w:szCs w:val="32"/>
          <w:lang w:bidi="ar"/>
        </w:rPr>
        <w:t>0</w:t>
      </w:r>
      <w:r>
        <w:rPr>
          <w:rFonts w:ascii="仿宋_GB2312" w:eastAsia="仿宋_GB2312" w:hAnsi="宋体" w:cs="仿宋_GB2312" w:hint="eastAsia"/>
          <w:color w:val="000000"/>
          <w:kern w:val="0"/>
          <w:szCs w:val="32"/>
          <w:lang w:bidi="ar"/>
        </w:rPr>
        <w:t>万元，支出决算为</w:t>
      </w:r>
      <w:r>
        <w:rPr>
          <w:rFonts w:ascii="仿宋_GB2312" w:eastAsia="仿宋_GB2312" w:hAnsi="宋体" w:cs="仿宋_GB2312"/>
          <w:color w:val="000000"/>
          <w:kern w:val="0"/>
          <w:szCs w:val="32"/>
          <w:lang w:bidi="ar"/>
        </w:rPr>
        <w:t>4.51</w:t>
      </w:r>
      <w:r>
        <w:rPr>
          <w:rFonts w:ascii="仿宋_GB2312" w:eastAsia="仿宋_GB2312" w:hAnsi="宋体" w:cs="仿宋_GB2312" w:hint="eastAsia"/>
          <w:color w:val="000000"/>
          <w:kern w:val="0"/>
          <w:szCs w:val="32"/>
          <w:lang w:bidi="ar"/>
        </w:rPr>
        <w:t>万元。决算数大于预算数的主要原因是</w:t>
      </w:r>
      <w:r w:rsidR="00A3308F">
        <w:rPr>
          <w:rFonts w:ascii="仿宋_GB2312" w:eastAsia="仿宋_GB2312" w:hAnsi="宋体" w:cs="仿宋_GB2312" w:hint="eastAsia"/>
          <w:color w:val="000000"/>
          <w:kern w:val="0"/>
          <w:szCs w:val="32"/>
          <w:lang w:bidi="ar"/>
        </w:rPr>
        <w:t>2</w:t>
      </w:r>
      <w:r w:rsidR="00A3308F">
        <w:rPr>
          <w:rFonts w:ascii="仿宋_GB2312" w:eastAsia="仿宋_GB2312" w:hAnsi="宋体" w:cs="仿宋_GB2312"/>
          <w:color w:val="000000"/>
          <w:kern w:val="0"/>
          <w:szCs w:val="32"/>
          <w:lang w:bidi="ar"/>
        </w:rPr>
        <w:t>019年养老保险和职业年金由财政代缴改为单位自缴</w:t>
      </w:r>
      <w:r w:rsidR="00A3308F">
        <w:rPr>
          <w:rFonts w:ascii="仿宋_GB2312" w:eastAsia="仿宋_GB2312" w:hAnsi="宋体" w:cs="仿宋_GB2312" w:hint="eastAsia"/>
          <w:color w:val="000000"/>
          <w:kern w:val="0"/>
          <w:szCs w:val="32"/>
          <w:lang w:bidi="ar"/>
        </w:rPr>
        <w:t>。</w:t>
      </w:r>
    </w:p>
    <w:p w:rsidR="00B50F07" w:rsidRDefault="00B50F07" w:rsidP="00B50F07">
      <w:pPr>
        <w:widowControl/>
        <w:spacing w:line="560" w:lineRule="exact"/>
        <w:ind w:firstLineChars="200" w:firstLine="643"/>
        <w:jc w:val="left"/>
      </w:pPr>
      <w:r>
        <w:rPr>
          <w:rFonts w:ascii="仿宋_GB2312" w:eastAsia="仿宋_GB2312" w:hAnsi="宋体" w:cs="仿宋_GB2312"/>
          <w:b/>
          <w:color w:val="000000"/>
          <w:kern w:val="0"/>
          <w:szCs w:val="32"/>
          <w:lang w:bidi="ar"/>
        </w:rPr>
        <w:t>4</w:t>
      </w:r>
      <w:r>
        <w:rPr>
          <w:rFonts w:ascii="仿宋_GB2312" w:eastAsia="仿宋_GB2312" w:hAnsi="宋体" w:cs="仿宋_GB2312" w:hint="eastAsia"/>
          <w:b/>
          <w:color w:val="000000"/>
          <w:kern w:val="0"/>
          <w:szCs w:val="32"/>
          <w:lang w:bidi="ar"/>
        </w:rPr>
        <w:t>.</w:t>
      </w:r>
      <w:r>
        <w:t xml:space="preserve"> </w:t>
      </w:r>
      <w:r w:rsidRPr="00B50F07">
        <w:rPr>
          <w:rFonts w:ascii="仿宋_GB2312" w:eastAsia="仿宋_GB2312" w:hAnsi="宋体" w:cs="仿宋_GB2312" w:hint="eastAsia"/>
          <w:b/>
          <w:color w:val="000000"/>
          <w:kern w:val="0"/>
          <w:szCs w:val="32"/>
          <w:lang w:bidi="ar"/>
        </w:rPr>
        <w:t>卫生健康支出</w:t>
      </w:r>
      <w:r>
        <w:rPr>
          <w:rFonts w:ascii="仿宋_GB2312" w:eastAsia="仿宋_GB2312" w:hAnsi="宋体" w:cs="仿宋_GB2312" w:hint="eastAsia"/>
          <w:b/>
          <w:color w:val="000000"/>
          <w:kern w:val="0"/>
          <w:szCs w:val="32"/>
          <w:lang w:bidi="ar"/>
        </w:rPr>
        <w:t>（类）</w:t>
      </w:r>
      <w:r w:rsidRPr="00B50F07">
        <w:rPr>
          <w:rFonts w:ascii="仿宋_GB2312" w:eastAsia="仿宋_GB2312" w:hAnsi="宋体" w:cs="仿宋_GB2312" w:hint="eastAsia"/>
          <w:b/>
          <w:color w:val="000000"/>
          <w:kern w:val="0"/>
          <w:szCs w:val="32"/>
          <w:lang w:bidi="ar"/>
        </w:rPr>
        <w:t>行政事业单位医疗</w:t>
      </w:r>
      <w:r>
        <w:rPr>
          <w:rFonts w:ascii="仿宋_GB2312" w:eastAsia="仿宋_GB2312" w:hAnsi="宋体" w:cs="仿宋_GB2312" w:hint="eastAsia"/>
          <w:b/>
          <w:color w:val="000000"/>
          <w:kern w:val="0"/>
          <w:szCs w:val="32"/>
          <w:lang w:bidi="ar"/>
        </w:rPr>
        <w:t>（款）</w:t>
      </w:r>
      <w:r w:rsidRPr="00B50F07">
        <w:rPr>
          <w:rFonts w:ascii="仿宋_GB2312" w:eastAsia="仿宋_GB2312" w:hAnsi="宋体" w:cs="仿宋_GB2312" w:hint="eastAsia"/>
          <w:b/>
          <w:color w:val="000000"/>
          <w:kern w:val="0"/>
          <w:szCs w:val="32"/>
          <w:lang w:bidi="ar"/>
        </w:rPr>
        <w:t xml:space="preserve">  行政单位医疗</w:t>
      </w:r>
      <w:r>
        <w:rPr>
          <w:rFonts w:ascii="仿宋_GB2312" w:eastAsia="仿宋_GB2312" w:hAnsi="宋体" w:cs="仿宋_GB2312" w:hint="eastAsia"/>
          <w:b/>
          <w:color w:val="000000"/>
          <w:kern w:val="0"/>
          <w:szCs w:val="32"/>
          <w:lang w:bidi="ar"/>
        </w:rPr>
        <w:t xml:space="preserve">（项）。 </w:t>
      </w:r>
    </w:p>
    <w:p w:rsidR="00B50F07" w:rsidRDefault="00B50F07" w:rsidP="00B50F07">
      <w:pPr>
        <w:widowControl/>
        <w:spacing w:line="560" w:lineRule="exact"/>
        <w:ind w:firstLineChars="200" w:firstLine="640"/>
        <w:jc w:val="left"/>
      </w:pPr>
      <w:r>
        <w:rPr>
          <w:rFonts w:ascii="仿宋_GB2312" w:eastAsia="仿宋_GB2312" w:hAnsi="宋体" w:cs="仿宋_GB2312" w:hint="eastAsia"/>
          <w:color w:val="000000"/>
          <w:kern w:val="0"/>
          <w:szCs w:val="32"/>
          <w:lang w:bidi="ar"/>
        </w:rPr>
        <w:t>年初预算为</w:t>
      </w:r>
      <w:r w:rsidR="00A3308F">
        <w:rPr>
          <w:rFonts w:ascii="仿宋_GB2312" w:eastAsia="仿宋_GB2312" w:hAnsi="宋体" w:cs="仿宋_GB2312"/>
          <w:color w:val="000000"/>
          <w:kern w:val="0"/>
          <w:szCs w:val="32"/>
          <w:lang w:bidi="ar"/>
        </w:rPr>
        <w:t>0</w:t>
      </w:r>
      <w:r>
        <w:rPr>
          <w:rFonts w:ascii="仿宋_GB2312" w:eastAsia="仿宋_GB2312" w:hAnsi="宋体" w:cs="仿宋_GB2312" w:hint="eastAsia"/>
          <w:color w:val="000000"/>
          <w:kern w:val="0"/>
          <w:szCs w:val="32"/>
          <w:lang w:bidi="ar"/>
        </w:rPr>
        <w:t>万元，支出决算为</w:t>
      </w:r>
      <w:r>
        <w:rPr>
          <w:rFonts w:ascii="仿宋_GB2312" w:eastAsia="仿宋_GB2312" w:hAnsi="宋体" w:cs="仿宋_GB2312"/>
          <w:color w:val="000000"/>
          <w:kern w:val="0"/>
          <w:szCs w:val="32"/>
          <w:lang w:bidi="ar"/>
        </w:rPr>
        <w:t>1.29</w:t>
      </w:r>
      <w:r>
        <w:rPr>
          <w:rFonts w:ascii="仿宋_GB2312" w:eastAsia="仿宋_GB2312" w:hAnsi="宋体" w:cs="仿宋_GB2312" w:hint="eastAsia"/>
          <w:color w:val="000000"/>
          <w:kern w:val="0"/>
          <w:szCs w:val="32"/>
          <w:lang w:bidi="ar"/>
        </w:rPr>
        <w:t>万元。</w:t>
      </w:r>
      <w:r w:rsidR="00A3308F">
        <w:rPr>
          <w:rFonts w:ascii="仿宋_GB2312" w:eastAsia="仿宋_GB2312" w:hAnsi="宋体" w:cs="仿宋_GB2312" w:hint="eastAsia"/>
          <w:color w:val="000000"/>
          <w:kern w:val="0"/>
          <w:szCs w:val="32"/>
          <w:lang w:bidi="ar"/>
        </w:rPr>
        <w:t>决算数大于预算数的主要原因是2</w:t>
      </w:r>
      <w:r w:rsidR="00A3308F">
        <w:rPr>
          <w:rFonts w:ascii="仿宋_GB2312" w:eastAsia="仿宋_GB2312" w:hAnsi="宋体" w:cs="仿宋_GB2312"/>
          <w:color w:val="000000"/>
          <w:kern w:val="0"/>
          <w:szCs w:val="32"/>
          <w:lang w:bidi="ar"/>
        </w:rPr>
        <w:t>019医疗保险费由财政代缴改为单位自缴</w:t>
      </w:r>
      <w:r w:rsidR="00A3308F">
        <w:rPr>
          <w:rFonts w:ascii="仿宋_GB2312" w:eastAsia="仿宋_GB2312" w:hAnsi="宋体" w:cs="仿宋_GB2312" w:hint="eastAsia"/>
          <w:color w:val="000000"/>
          <w:kern w:val="0"/>
          <w:szCs w:val="32"/>
          <w:lang w:bidi="ar"/>
        </w:rPr>
        <w:t>。</w:t>
      </w:r>
    </w:p>
    <w:p w:rsidR="00E24CA9" w:rsidRDefault="00550E6D">
      <w:pPr>
        <w:spacing w:line="560" w:lineRule="exact"/>
        <w:ind w:firstLineChars="200" w:firstLine="640"/>
        <w:rPr>
          <w:rFonts w:ascii="仿宋_GB2312" w:eastAsia="仿宋_GB2312" w:hAnsi="仿宋"/>
          <w:szCs w:val="32"/>
        </w:rPr>
      </w:pPr>
      <w:r>
        <w:rPr>
          <w:rFonts w:ascii="黑体" w:eastAsia="黑体" w:hAnsi="黑体" w:hint="eastAsia"/>
          <w:color w:val="000000"/>
          <w:kern w:val="0"/>
          <w:szCs w:val="32"/>
          <w:lang w:bidi="ar"/>
        </w:rPr>
        <w:t xml:space="preserve">六、一般公共预算财政拨款基本支出决算情况说明 </w:t>
      </w:r>
    </w:p>
    <w:p w:rsidR="00E24CA9" w:rsidRDefault="00550E6D">
      <w:pPr>
        <w:spacing w:line="560" w:lineRule="exact"/>
        <w:ind w:firstLineChars="200" w:firstLine="640"/>
        <w:rPr>
          <w:rFonts w:ascii="仿宋_GB2312" w:eastAsia="仿宋_GB2312" w:hAnsi="仿宋"/>
          <w:szCs w:val="32"/>
        </w:rPr>
      </w:pPr>
      <w:r>
        <w:rPr>
          <w:rFonts w:ascii="仿宋_GB2312" w:eastAsia="仿宋_GB2312" w:hAnsi="仿宋" w:hint="eastAsia"/>
          <w:szCs w:val="32"/>
        </w:rPr>
        <w:t>（按经济分类科目说明基本支出具体内容，人员经费和公用经费分别进行说明，具体到款，</w:t>
      </w:r>
      <w:r>
        <w:rPr>
          <w:rFonts w:ascii="仿宋_GB2312" w:eastAsia="仿宋_GB2312" w:hAnsi="仿宋_GB2312" w:cs="仿宋_GB2312" w:hint="eastAsia"/>
          <w:szCs w:val="32"/>
        </w:rPr>
        <w:t>文字说明</w:t>
      </w:r>
      <w:r>
        <w:rPr>
          <w:rFonts w:ascii="仿宋_GB2312" w:eastAsia="仿宋_GB2312" w:hAnsi="仿宋" w:hint="eastAsia"/>
          <w:szCs w:val="32"/>
        </w:rPr>
        <w:t>）</w:t>
      </w:r>
    </w:p>
    <w:p w:rsidR="00E24CA9" w:rsidRDefault="00550E6D">
      <w:pPr>
        <w:widowControl/>
        <w:spacing w:line="560" w:lineRule="exact"/>
        <w:ind w:firstLineChars="200" w:firstLine="620"/>
        <w:jc w:val="left"/>
        <w:rPr>
          <w:rFonts w:ascii="仿宋_GB2312" w:eastAsia="仿宋_GB2312" w:hAnsi="仿宋_GB2312" w:cs="仿宋_GB2312"/>
          <w:color w:val="000000"/>
          <w:kern w:val="0"/>
          <w:sz w:val="31"/>
          <w:szCs w:val="31"/>
          <w:lang w:bidi="ar"/>
        </w:rPr>
      </w:pPr>
      <w:r>
        <w:rPr>
          <w:rFonts w:ascii="仿宋_GB2312" w:eastAsia="仿宋_GB2312" w:hAnsi="仿宋_GB2312" w:cs="仿宋_GB2312"/>
          <w:color w:val="000000"/>
          <w:kern w:val="0"/>
          <w:sz w:val="31"/>
          <w:szCs w:val="31"/>
          <w:lang w:bidi="ar"/>
        </w:rPr>
        <w:t>201</w:t>
      </w:r>
      <w:r>
        <w:rPr>
          <w:rFonts w:ascii="仿宋_GB2312" w:eastAsia="仿宋_GB2312" w:hAnsi="仿宋_GB2312" w:cs="仿宋_GB2312" w:hint="eastAsia"/>
          <w:color w:val="000000"/>
          <w:kern w:val="0"/>
          <w:sz w:val="31"/>
          <w:szCs w:val="31"/>
          <w:lang w:bidi="ar"/>
        </w:rPr>
        <w:t>9</w:t>
      </w:r>
      <w:r>
        <w:rPr>
          <w:rFonts w:ascii="仿宋_GB2312" w:eastAsia="仿宋_GB2312" w:hAnsi="仿宋_GB2312" w:cs="仿宋_GB2312"/>
          <w:color w:val="000000"/>
          <w:kern w:val="0"/>
          <w:sz w:val="31"/>
          <w:szCs w:val="31"/>
          <w:lang w:bidi="ar"/>
        </w:rPr>
        <w:t>年</w:t>
      </w:r>
      <w:r>
        <w:rPr>
          <w:rFonts w:ascii="仿宋_GB2312" w:eastAsia="仿宋_GB2312" w:hAnsi="仿宋" w:hint="eastAsia"/>
          <w:szCs w:val="32"/>
        </w:rPr>
        <w:t>度</w:t>
      </w:r>
      <w:r>
        <w:rPr>
          <w:rFonts w:ascii="仿宋_GB2312" w:eastAsia="仿宋_GB2312" w:hAnsi="仿宋_GB2312" w:cs="仿宋_GB2312"/>
          <w:color w:val="000000"/>
          <w:kern w:val="0"/>
          <w:sz w:val="31"/>
          <w:szCs w:val="31"/>
          <w:lang w:bidi="ar"/>
        </w:rPr>
        <w:t>一般公共预算财政拨款基本支出</w:t>
      </w:r>
      <w:r w:rsidR="001D7B4C">
        <w:rPr>
          <w:rFonts w:ascii="仿宋_GB2312" w:eastAsia="仿宋_GB2312" w:hAnsi="仿宋_GB2312" w:cs="仿宋_GB2312"/>
          <w:color w:val="000000"/>
          <w:kern w:val="0"/>
          <w:sz w:val="31"/>
          <w:szCs w:val="31"/>
          <w:lang w:bidi="ar"/>
        </w:rPr>
        <w:t>64.63</w:t>
      </w:r>
      <w:r>
        <w:rPr>
          <w:rFonts w:ascii="仿宋_GB2312" w:eastAsia="仿宋_GB2312" w:hAnsi="仿宋_GB2312" w:cs="仿宋_GB2312"/>
          <w:color w:val="000000"/>
          <w:kern w:val="0"/>
          <w:sz w:val="31"/>
          <w:szCs w:val="31"/>
          <w:lang w:bidi="ar"/>
        </w:rPr>
        <w:t>万元，包括：人员经费支出</w:t>
      </w:r>
      <w:r w:rsidR="001D7B4C">
        <w:rPr>
          <w:rFonts w:ascii="仿宋_GB2312" w:eastAsia="仿宋_GB2312" w:hAnsi="仿宋_GB2312" w:cs="仿宋_GB2312"/>
          <w:color w:val="000000"/>
          <w:kern w:val="0"/>
          <w:sz w:val="31"/>
          <w:szCs w:val="31"/>
          <w:lang w:bidi="ar"/>
        </w:rPr>
        <w:t>57.58</w:t>
      </w:r>
      <w:r>
        <w:rPr>
          <w:rFonts w:ascii="仿宋_GB2312" w:eastAsia="仿宋_GB2312" w:hAnsi="仿宋_GB2312" w:cs="仿宋_GB2312"/>
          <w:color w:val="000000"/>
          <w:kern w:val="0"/>
          <w:sz w:val="31"/>
          <w:szCs w:val="31"/>
          <w:lang w:bidi="ar"/>
        </w:rPr>
        <w:t>万元和公用经费支出</w:t>
      </w:r>
      <w:r w:rsidR="001D7B4C">
        <w:rPr>
          <w:rFonts w:ascii="仿宋_GB2312" w:eastAsia="仿宋_GB2312" w:hAnsi="仿宋_GB2312" w:cs="仿宋_GB2312"/>
          <w:color w:val="000000"/>
          <w:kern w:val="0"/>
          <w:sz w:val="31"/>
          <w:szCs w:val="31"/>
          <w:lang w:bidi="ar"/>
        </w:rPr>
        <w:t>7.05</w:t>
      </w:r>
      <w:r>
        <w:rPr>
          <w:rFonts w:ascii="仿宋_GB2312" w:eastAsia="仿宋_GB2312" w:hAnsi="仿宋_GB2312" w:cs="仿宋_GB2312"/>
          <w:color w:val="000000"/>
          <w:kern w:val="0"/>
          <w:sz w:val="31"/>
          <w:szCs w:val="31"/>
          <w:lang w:bidi="ar"/>
        </w:rPr>
        <w:t>万元。</w:t>
      </w:r>
    </w:p>
    <w:p w:rsidR="00E24CA9" w:rsidRDefault="00550E6D" w:rsidP="008E4AEC">
      <w:pPr>
        <w:widowControl/>
        <w:spacing w:line="560" w:lineRule="exact"/>
        <w:ind w:firstLineChars="200" w:firstLine="643"/>
        <w:jc w:val="left"/>
        <w:rPr>
          <w:rFonts w:ascii="仿宋_GB2312" w:eastAsia="仿宋_GB2312" w:hAnsi="宋体" w:cs="仿宋_GB2312"/>
          <w:color w:val="000000"/>
          <w:kern w:val="0"/>
          <w:szCs w:val="32"/>
          <w:lang w:bidi="ar"/>
        </w:rPr>
      </w:pPr>
      <w:r>
        <w:rPr>
          <w:rFonts w:ascii="仿宋_GB2312" w:eastAsia="仿宋_GB2312" w:hAnsi="宋体" w:cs="仿宋_GB2312"/>
          <w:b/>
          <w:bCs/>
          <w:color w:val="000000"/>
          <w:kern w:val="0"/>
          <w:szCs w:val="32"/>
          <w:lang w:bidi="ar"/>
        </w:rPr>
        <w:t>人员经费</w:t>
      </w:r>
      <w:r w:rsidR="001D7B4C">
        <w:rPr>
          <w:rFonts w:ascii="仿宋_GB2312" w:eastAsia="仿宋_GB2312" w:hAnsi="宋体" w:cs="仿宋_GB2312"/>
          <w:color w:val="000000"/>
          <w:kern w:val="0"/>
          <w:szCs w:val="32"/>
          <w:lang w:bidi="ar"/>
        </w:rPr>
        <w:t>57.58</w:t>
      </w:r>
      <w:r>
        <w:rPr>
          <w:rFonts w:ascii="仿宋_GB2312" w:eastAsia="仿宋_GB2312" w:hAnsi="宋体" w:cs="仿宋_GB2312"/>
          <w:color w:val="000000"/>
          <w:kern w:val="0"/>
          <w:szCs w:val="32"/>
          <w:lang w:bidi="ar"/>
        </w:rPr>
        <w:t>万元，主要包括</w:t>
      </w:r>
      <w:r w:rsidR="008E4AEC">
        <w:rPr>
          <w:rFonts w:ascii="仿宋_GB2312" w:eastAsia="仿宋_GB2312" w:hAnsi="宋体" w:cs="仿宋_GB2312"/>
          <w:color w:val="000000"/>
          <w:kern w:val="0"/>
          <w:szCs w:val="32"/>
          <w:lang w:bidi="ar"/>
        </w:rPr>
        <w:t>：</w:t>
      </w:r>
      <w:r w:rsidR="008E4AEC" w:rsidRPr="008E4AEC">
        <w:rPr>
          <w:rFonts w:ascii="仿宋_GB2312" w:eastAsia="仿宋_GB2312" w:hAnsi="宋体" w:cs="仿宋_GB2312" w:hint="eastAsia"/>
          <w:color w:val="000000"/>
          <w:kern w:val="0"/>
          <w:szCs w:val="32"/>
          <w:lang w:bidi="ar"/>
        </w:rPr>
        <w:t>基本工资18.10</w:t>
      </w:r>
      <w:r w:rsidR="008E4AEC">
        <w:rPr>
          <w:rFonts w:ascii="仿宋_GB2312" w:eastAsia="仿宋_GB2312" w:hAnsi="仿宋_GB2312" w:cs="仿宋_GB2312"/>
          <w:color w:val="000000"/>
          <w:kern w:val="0"/>
          <w:sz w:val="31"/>
          <w:szCs w:val="31"/>
          <w:lang w:bidi="ar"/>
        </w:rPr>
        <w:t>万元、</w:t>
      </w:r>
      <w:r w:rsidR="008E4AEC" w:rsidRPr="008E4AEC">
        <w:rPr>
          <w:rFonts w:ascii="仿宋_GB2312" w:eastAsia="仿宋_GB2312" w:hAnsi="宋体" w:cs="仿宋_GB2312" w:hint="eastAsia"/>
          <w:color w:val="000000"/>
          <w:kern w:val="0"/>
          <w:szCs w:val="32"/>
          <w:lang w:bidi="ar"/>
        </w:rPr>
        <w:t xml:space="preserve">  津贴补贴13.82</w:t>
      </w:r>
      <w:r w:rsidR="008E4AEC">
        <w:rPr>
          <w:rFonts w:ascii="仿宋_GB2312" w:eastAsia="仿宋_GB2312" w:hAnsi="仿宋_GB2312" w:cs="仿宋_GB2312" w:hint="eastAsia"/>
          <w:color w:val="000000"/>
          <w:kern w:val="0"/>
          <w:sz w:val="31"/>
          <w:szCs w:val="31"/>
          <w:lang w:bidi="ar"/>
        </w:rPr>
        <w:t>万元、</w:t>
      </w:r>
      <w:r w:rsidR="008E4AEC" w:rsidRPr="008E4AEC">
        <w:rPr>
          <w:rFonts w:ascii="仿宋_GB2312" w:eastAsia="仿宋_GB2312" w:hAnsi="宋体" w:cs="仿宋_GB2312" w:hint="eastAsia"/>
          <w:color w:val="000000"/>
          <w:kern w:val="0"/>
          <w:szCs w:val="32"/>
          <w:lang w:bidi="ar"/>
        </w:rPr>
        <w:t>奖金13.57</w:t>
      </w:r>
      <w:r w:rsidR="008E4AEC">
        <w:rPr>
          <w:rFonts w:ascii="仿宋_GB2312" w:eastAsia="仿宋_GB2312" w:hAnsi="仿宋_GB2312" w:cs="仿宋_GB2312" w:hint="eastAsia"/>
          <w:color w:val="000000"/>
          <w:kern w:val="0"/>
          <w:sz w:val="31"/>
          <w:szCs w:val="31"/>
          <w:lang w:bidi="ar"/>
        </w:rPr>
        <w:t>万元、</w:t>
      </w:r>
      <w:r w:rsidR="008E4AEC" w:rsidRPr="008E4AEC">
        <w:rPr>
          <w:rFonts w:ascii="仿宋_GB2312" w:eastAsia="仿宋_GB2312" w:hAnsi="宋体" w:cs="仿宋_GB2312" w:hint="eastAsia"/>
          <w:color w:val="000000"/>
          <w:kern w:val="0"/>
          <w:szCs w:val="32"/>
          <w:lang w:bidi="ar"/>
        </w:rPr>
        <w:t>机关事业单位基本养老保险缴费</w:t>
      </w:r>
      <w:r w:rsidR="008E4AEC" w:rsidRPr="008E4AEC">
        <w:rPr>
          <w:rFonts w:ascii="仿宋_GB2312" w:eastAsia="仿宋_GB2312" w:hAnsi="宋体" w:cs="仿宋_GB2312" w:hint="eastAsia"/>
          <w:color w:val="000000"/>
          <w:kern w:val="0"/>
          <w:szCs w:val="32"/>
          <w:lang w:bidi="ar"/>
        </w:rPr>
        <w:tab/>
        <w:t>4.51</w:t>
      </w:r>
      <w:r w:rsidR="008E4AEC">
        <w:rPr>
          <w:rFonts w:ascii="仿宋_GB2312" w:eastAsia="仿宋_GB2312" w:hAnsi="仿宋_GB2312" w:cs="仿宋_GB2312" w:hint="eastAsia"/>
          <w:color w:val="000000"/>
          <w:kern w:val="0"/>
          <w:sz w:val="31"/>
          <w:szCs w:val="31"/>
          <w:lang w:bidi="ar"/>
        </w:rPr>
        <w:t>万元、</w:t>
      </w:r>
      <w:r w:rsidR="008E4AEC" w:rsidRPr="008E4AEC">
        <w:rPr>
          <w:rFonts w:ascii="仿宋_GB2312" w:eastAsia="仿宋_GB2312" w:hAnsi="宋体" w:cs="仿宋_GB2312" w:hint="eastAsia"/>
          <w:color w:val="000000"/>
          <w:kern w:val="0"/>
          <w:szCs w:val="32"/>
          <w:lang w:bidi="ar"/>
        </w:rPr>
        <w:t>职工基本医疗保险缴费</w:t>
      </w:r>
      <w:r w:rsidR="008E4AEC" w:rsidRPr="008E4AEC">
        <w:rPr>
          <w:rFonts w:ascii="仿宋_GB2312" w:eastAsia="仿宋_GB2312" w:hAnsi="宋体" w:cs="仿宋_GB2312" w:hint="eastAsia"/>
          <w:color w:val="000000"/>
          <w:kern w:val="0"/>
          <w:szCs w:val="32"/>
          <w:lang w:bidi="ar"/>
        </w:rPr>
        <w:tab/>
        <w:t>1.29</w:t>
      </w:r>
      <w:r w:rsidR="008E4AEC">
        <w:rPr>
          <w:rFonts w:ascii="仿宋_GB2312" w:eastAsia="仿宋_GB2312" w:hAnsi="仿宋_GB2312" w:cs="仿宋_GB2312" w:hint="eastAsia"/>
          <w:color w:val="000000"/>
          <w:kern w:val="0"/>
          <w:sz w:val="31"/>
          <w:szCs w:val="31"/>
          <w:lang w:bidi="ar"/>
        </w:rPr>
        <w:t>万元、</w:t>
      </w:r>
      <w:r w:rsidR="008E4AEC" w:rsidRPr="008E4AEC">
        <w:rPr>
          <w:rFonts w:ascii="仿宋_GB2312" w:eastAsia="仿宋_GB2312" w:hAnsi="宋体" w:cs="仿宋_GB2312" w:hint="eastAsia"/>
          <w:color w:val="000000"/>
          <w:kern w:val="0"/>
          <w:szCs w:val="32"/>
          <w:lang w:bidi="ar"/>
        </w:rPr>
        <w:t>住房公积金5.90</w:t>
      </w:r>
      <w:r w:rsidR="008E4AEC">
        <w:rPr>
          <w:rFonts w:ascii="仿宋_GB2312" w:eastAsia="仿宋_GB2312" w:hAnsi="仿宋_GB2312" w:cs="仿宋_GB2312" w:hint="eastAsia"/>
          <w:color w:val="000000"/>
          <w:kern w:val="0"/>
          <w:sz w:val="31"/>
          <w:szCs w:val="31"/>
          <w:lang w:bidi="ar"/>
        </w:rPr>
        <w:t>万元、</w:t>
      </w:r>
      <w:r w:rsidR="008E4AEC" w:rsidRPr="008E4AEC">
        <w:rPr>
          <w:rFonts w:ascii="仿宋_GB2312" w:eastAsia="仿宋_GB2312" w:hAnsi="宋体" w:cs="仿宋_GB2312" w:hint="eastAsia"/>
          <w:color w:val="000000"/>
          <w:kern w:val="0"/>
          <w:szCs w:val="32"/>
          <w:lang w:bidi="ar"/>
        </w:rPr>
        <w:t>其他工资福利支出0.39</w:t>
      </w:r>
      <w:r w:rsidR="008E4AEC">
        <w:rPr>
          <w:rFonts w:ascii="仿宋_GB2312" w:eastAsia="仿宋_GB2312" w:hAnsi="仿宋_GB2312" w:cs="仿宋_GB2312" w:hint="eastAsia"/>
          <w:color w:val="000000"/>
          <w:kern w:val="0"/>
          <w:sz w:val="31"/>
          <w:szCs w:val="31"/>
          <w:lang w:bidi="ar"/>
        </w:rPr>
        <w:t>万元。</w:t>
      </w:r>
    </w:p>
    <w:p w:rsidR="00E24CA9" w:rsidRDefault="00550E6D" w:rsidP="00532CC9">
      <w:pPr>
        <w:widowControl/>
        <w:spacing w:line="560" w:lineRule="exact"/>
        <w:ind w:firstLineChars="200" w:firstLine="643"/>
        <w:jc w:val="left"/>
      </w:pPr>
      <w:r>
        <w:rPr>
          <w:rFonts w:ascii="仿宋_GB2312" w:eastAsia="仿宋_GB2312" w:hAnsi="宋体" w:cs="仿宋_GB2312"/>
          <w:b/>
          <w:bCs/>
          <w:color w:val="000000"/>
          <w:kern w:val="0"/>
          <w:szCs w:val="32"/>
          <w:lang w:bidi="ar"/>
        </w:rPr>
        <w:t>公用经费</w:t>
      </w:r>
      <w:r w:rsidR="001D7B4C">
        <w:rPr>
          <w:rFonts w:ascii="仿宋_GB2312" w:eastAsia="仿宋_GB2312" w:hAnsi="宋体" w:cs="仿宋_GB2312"/>
          <w:color w:val="000000"/>
          <w:kern w:val="0"/>
          <w:szCs w:val="32"/>
          <w:lang w:bidi="ar"/>
        </w:rPr>
        <w:t>7.05</w:t>
      </w:r>
      <w:r>
        <w:rPr>
          <w:rFonts w:ascii="仿宋_GB2312" w:eastAsia="仿宋_GB2312" w:hAnsi="宋体" w:cs="仿宋_GB2312"/>
          <w:color w:val="000000"/>
          <w:kern w:val="0"/>
          <w:szCs w:val="32"/>
          <w:lang w:bidi="ar"/>
        </w:rPr>
        <w:t>万元，主要包括</w:t>
      </w:r>
      <w:r w:rsidR="00532CC9">
        <w:rPr>
          <w:rFonts w:ascii="仿宋_GB2312" w:eastAsia="仿宋_GB2312" w:hAnsi="宋体" w:cs="仿宋_GB2312"/>
          <w:color w:val="000000"/>
          <w:kern w:val="0"/>
          <w:szCs w:val="32"/>
          <w:lang w:bidi="ar"/>
        </w:rPr>
        <w:t>：</w:t>
      </w:r>
      <w:r w:rsidR="00532CC9" w:rsidRPr="00532CC9">
        <w:rPr>
          <w:rFonts w:ascii="仿宋_GB2312" w:eastAsia="仿宋_GB2312" w:hAnsi="宋体" w:cs="仿宋_GB2312" w:hint="eastAsia"/>
          <w:color w:val="000000"/>
          <w:kern w:val="0"/>
          <w:szCs w:val="32"/>
          <w:lang w:bidi="ar"/>
        </w:rPr>
        <w:t>办公费</w:t>
      </w:r>
      <w:r w:rsidR="00532CC9" w:rsidRPr="00532CC9">
        <w:rPr>
          <w:rFonts w:ascii="仿宋_GB2312" w:eastAsia="仿宋_GB2312" w:hAnsi="宋体" w:cs="仿宋_GB2312" w:hint="eastAsia"/>
          <w:color w:val="000000"/>
          <w:kern w:val="0"/>
          <w:szCs w:val="32"/>
          <w:lang w:bidi="ar"/>
        </w:rPr>
        <w:tab/>
        <w:t>0.70</w:t>
      </w:r>
      <w:r w:rsidR="00532CC9">
        <w:rPr>
          <w:rFonts w:ascii="仿宋_GB2312" w:eastAsia="仿宋_GB2312" w:hAnsi="仿宋_GB2312" w:cs="仿宋_GB2312" w:hint="eastAsia"/>
          <w:color w:val="000000"/>
          <w:kern w:val="0"/>
          <w:sz w:val="31"/>
          <w:szCs w:val="31"/>
          <w:lang w:bidi="ar"/>
        </w:rPr>
        <w:t>万元、</w:t>
      </w:r>
      <w:r w:rsidR="00532CC9" w:rsidRPr="00532CC9">
        <w:rPr>
          <w:rFonts w:ascii="仿宋_GB2312" w:eastAsia="仿宋_GB2312" w:hAnsi="宋体" w:cs="仿宋_GB2312" w:hint="eastAsia"/>
          <w:color w:val="000000"/>
          <w:kern w:val="0"/>
          <w:szCs w:val="32"/>
          <w:lang w:bidi="ar"/>
        </w:rPr>
        <w:t>水费</w:t>
      </w:r>
      <w:r w:rsidR="00532CC9" w:rsidRPr="00532CC9">
        <w:rPr>
          <w:rFonts w:ascii="仿宋_GB2312" w:eastAsia="仿宋_GB2312" w:hAnsi="宋体" w:cs="仿宋_GB2312" w:hint="eastAsia"/>
          <w:color w:val="000000"/>
          <w:kern w:val="0"/>
          <w:szCs w:val="32"/>
          <w:lang w:bidi="ar"/>
        </w:rPr>
        <w:tab/>
        <w:t>0.03</w:t>
      </w:r>
      <w:r w:rsidR="00532CC9">
        <w:rPr>
          <w:rFonts w:ascii="仿宋_GB2312" w:eastAsia="仿宋_GB2312" w:hAnsi="仿宋_GB2312" w:cs="仿宋_GB2312" w:hint="eastAsia"/>
          <w:color w:val="000000"/>
          <w:kern w:val="0"/>
          <w:sz w:val="31"/>
          <w:szCs w:val="31"/>
          <w:lang w:bidi="ar"/>
        </w:rPr>
        <w:t>万元、</w:t>
      </w:r>
      <w:r w:rsidR="00532CC9" w:rsidRPr="00532CC9">
        <w:rPr>
          <w:rFonts w:ascii="仿宋_GB2312" w:eastAsia="仿宋_GB2312" w:hAnsi="宋体" w:cs="仿宋_GB2312" w:hint="eastAsia"/>
          <w:color w:val="000000"/>
          <w:kern w:val="0"/>
          <w:szCs w:val="32"/>
          <w:lang w:bidi="ar"/>
        </w:rPr>
        <w:t>邮电费0.35</w:t>
      </w:r>
      <w:r w:rsidR="00532CC9">
        <w:rPr>
          <w:rFonts w:ascii="仿宋_GB2312" w:eastAsia="仿宋_GB2312" w:hAnsi="仿宋_GB2312" w:cs="仿宋_GB2312" w:hint="eastAsia"/>
          <w:color w:val="000000"/>
          <w:kern w:val="0"/>
          <w:sz w:val="31"/>
          <w:szCs w:val="31"/>
          <w:lang w:bidi="ar"/>
        </w:rPr>
        <w:t>万元、</w:t>
      </w:r>
      <w:r w:rsidR="00532CC9" w:rsidRPr="00532CC9">
        <w:rPr>
          <w:rFonts w:ascii="仿宋_GB2312" w:eastAsia="仿宋_GB2312" w:hAnsi="宋体" w:cs="仿宋_GB2312" w:hint="eastAsia"/>
          <w:color w:val="000000"/>
          <w:kern w:val="0"/>
          <w:szCs w:val="32"/>
          <w:lang w:bidi="ar"/>
        </w:rPr>
        <w:t>差旅费0.35</w:t>
      </w:r>
      <w:r w:rsidR="00532CC9">
        <w:rPr>
          <w:rFonts w:ascii="仿宋_GB2312" w:eastAsia="仿宋_GB2312" w:hAnsi="仿宋_GB2312" w:cs="仿宋_GB2312" w:hint="eastAsia"/>
          <w:color w:val="000000"/>
          <w:kern w:val="0"/>
          <w:sz w:val="31"/>
          <w:szCs w:val="31"/>
          <w:lang w:bidi="ar"/>
        </w:rPr>
        <w:t>万元、</w:t>
      </w:r>
      <w:r w:rsidR="00532CC9" w:rsidRPr="00532CC9">
        <w:rPr>
          <w:rFonts w:ascii="仿宋_GB2312" w:eastAsia="仿宋_GB2312" w:hAnsi="宋体" w:cs="仿宋_GB2312" w:hint="eastAsia"/>
          <w:color w:val="000000"/>
          <w:kern w:val="0"/>
          <w:szCs w:val="32"/>
          <w:lang w:bidi="ar"/>
        </w:rPr>
        <w:t>劳务费1.76</w:t>
      </w:r>
      <w:r w:rsidR="00532CC9">
        <w:rPr>
          <w:rFonts w:ascii="仿宋_GB2312" w:eastAsia="仿宋_GB2312" w:hAnsi="仿宋_GB2312" w:cs="仿宋_GB2312" w:hint="eastAsia"/>
          <w:color w:val="000000"/>
          <w:kern w:val="0"/>
          <w:sz w:val="31"/>
          <w:szCs w:val="31"/>
          <w:lang w:bidi="ar"/>
        </w:rPr>
        <w:t>万元、</w:t>
      </w:r>
      <w:r w:rsidR="00532CC9" w:rsidRPr="00532CC9">
        <w:rPr>
          <w:rFonts w:ascii="仿宋_GB2312" w:eastAsia="仿宋_GB2312" w:hAnsi="宋体" w:cs="仿宋_GB2312" w:hint="eastAsia"/>
          <w:color w:val="000000"/>
          <w:kern w:val="0"/>
          <w:szCs w:val="32"/>
          <w:lang w:bidi="ar"/>
        </w:rPr>
        <w:t>工会经费</w:t>
      </w:r>
      <w:r w:rsidR="00532CC9" w:rsidRPr="00532CC9">
        <w:rPr>
          <w:rFonts w:ascii="仿宋_GB2312" w:eastAsia="仿宋_GB2312" w:hAnsi="宋体" w:cs="仿宋_GB2312" w:hint="eastAsia"/>
          <w:color w:val="000000"/>
          <w:kern w:val="0"/>
          <w:szCs w:val="32"/>
          <w:lang w:bidi="ar"/>
        </w:rPr>
        <w:tab/>
        <w:t>0.80</w:t>
      </w:r>
      <w:r w:rsidR="00532CC9">
        <w:rPr>
          <w:rFonts w:ascii="仿宋_GB2312" w:eastAsia="仿宋_GB2312" w:hAnsi="仿宋_GB2312" w:cs="仿宋_GB2312" w:hint="eastAsia"/>
          <w:color w:val="000000"/>
          <w:kern w:val="0"/>
          <w:sz w:val="31"/>
          <w:szCs w:val="31"/>
          <w:lang w:bidi="ar"/>
        </w:rPr>
        <w:t>万元、</w:t>
      </w:r>
      <w:r w:rsidR="00532CC9" w:rsidRPr="00532CC9">
        <w:rPr>
          <w:rFonts w:ascii="仿宋_GB2312" w:eastAsia="仿宋_GB2312" w:hAnsi="宋体" w:cs="仿宋_GB2312" w:hint="eastAsia"/>
          <w:color w:val="000000"/>
          <w:kern w:val="0"/>
          <w:szCs w:val="32"/>
          <w:lang w:bidi="ar"/>
        </w:rPr>
        <w:t>其他交通费用3.06</w:t>
      </w:r>
      <w:r w:rsidR="00532CC9">
        <w:rPr>
          <w:rFonts w:ascii="仿宋_GB2312" w:eastAsia="仿宋_GB2312" w:hAnsi="仿宋_GB2312" w:cs="仿宋_GB2312" w:hint="eastAsia"/>
          <w:color w:val="000000"/>
          <w:kern w:val="0"/>
          <w:sz w:val="31"/>
          <w:szCs w:val="31"/>
          <w:lang w:bidi="ar"/>
        </w:rPr>
        <w:t>万元</w:t>
      </w:r>
      <w:r>
        <w:rPr>
          <w:rFonts w:ascii="仿宋_GB2312" w:eastAsia="仿宋_GB2312" w:hAnsi="宋体" w:cs="仿宋_GB2312" w:hint="eastAsia"/>
          <w:color w:val="000000"/>
          <w:kern w:val="0"/>
          <w:szCs w:val="32"/>
          <w:lang w:bidi="ar"/>
        </w:rPr>
        <w:t>。</w:t>
      </w:r>
    </w:p>
    <w:p w:rsidR="00E24CA9" w:rsidRDefault="00550E6D">
      <w:pPr>
        <w:spacing w:line="560" w:lineRule="exact"/>
        <w:ind w:firstLineChars="200" w:firstLine="640"/>
        <w:rPr>
          <w:rFonts w:ascii="黑体" w:eastAsia="黑体" w:hAnsi="黑体"/>
          <w:color w:val="000000"/>
          <w:kern w:val="0"/>
          <w:szCs w:val="32"/>
          <w:lang w:bidi="ar"/>
        </w:rPr>
      </w:pPr>
      <w:r>
        <w:rPr>
          <w:rFonts w:ascii="黑体" w:eastAsia="黑体" w:hAnsi="黑体" w:hint="eastAsia"/>
          <w:color w:val="000000"/>
          <w:kern w:val="0"/>
          <w:szCs w:val="32"/>
          <w:lang w:bidi="ar"/>
        </w:rPr>
        <w:t xml:space="preserve">七、一般公共预算财政拨款“三公”经费及会议费、培训费支出决算情况说明 </w:t>
      </w:r>
    </w:p>
    <w:p w:rsidR="000F6CF7" w:rsidRDefault="002A59AE">
      <w:pPr>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本部门</w:t>
      </w:r>
      <w:r w:rsidR="00875ADD">
        <w:rPr>
          <w:rFonts w:ascii="仿宋_GB2312" w:eastAsia="仿宋_GB2312" w:hAnsi="仿宋_GB2312" w:cs="仿宋_GB2312" w:hint="eastAsia"/>
          <w:szCs w:val="32"/>
        </w:rPr>
        <w:t>2</w:t>
      </w:r>
      <w:r w:rsidR="00875ADD">
        <w:rPr>
          <w:rFonts w:ascii="仿宋_GB2312" w:eastAsia="仿宋_GB2312" w:hAnsi="仿宋_GB2312" w:cs="仿宋_GB2312"/>
          <w:szCs w:val="32"/>
        </w:rPr>
        <w:t>019年</w:t>
      </w:r>
      <w:r w:rsidR="000F6CF7">
        <w:rPr>
          <w:rFonts w:ascii="仿宋_GB2312" w:eastAsia="仿宋_GB2312" w:hAnsi="仿宋_GB2312" w:cs="仿宋_GB2312" w:hint="eastAsia"/>
          <w:szCs w:val="32"/>
        </w:rPr>
        <w:t>无三公”经费及会议费、培训费支出</w:t>
      </w:r>
      <w:r>
        <w:rPr>
          <w:rFonts w:ascii="仿宋_GB2312" w:eastAsia="仿宋_GB2312" w:hAnsi="仿宋_GB2312" w:cs="仿宋_GB2312" w:hint="eastAsia"/>
          <w:szCs w:val="32"/>
        </w:rPr>
        <w:t>。</w:t>
      </w:r>
    </w:p>
    <w:p w:rsidR="00E24CA9" w:rsidRDefault="00550E6D">
      <w:pPr>
        <w:spacing w:line="560" w:lineRule="exact"/>
        <w:ind w:firstLineChars="200" w:firstLine="640"/>
        <w:rPr>
          <w:rFonts w:ascii="黑体" w:eastAsia="黑体" w:hAnsi="黑体"/>
          <w:color w:val="000000"/>
          <w:kern w:val="0"/>
          <w:szCs w:val="32"/>
          <w:lang w:bidi="ar"/>
        </w:rPr>
      </w:pPr>
      <w:r>
        <w:rPr>
          <w:rFonts w:ascii="黑体" w:eastAsia="黑体" w:hAnsi="黑体" w:hint="eastAsia"/>
          <w:color w:val="000000"/>
          <w:kern w:val="0"/>
          <w:szCs w:val="32"/>
          <w:lang w:bidi="ar"/>
        </w:rPr>
        <w:t xml:space="preserve">八、政府性基金预算财政拨款收入支出情况说明 </w:t>
      </w:r>
    </w:p>
    <w:p w:rsidR="00E24CA9" w:rsidRDefault="00550E6D">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lastRenderedPageBreak/>
        <w:t>本部门无政府性基金决算收支，并已公开空表</w:t>
      </w:r>
      <w:r w:rsidR="004467AF">
        <w:rPr>
          <w:rFonts w:ascii="仿宋_GB2312" w:eastAsia="仿宋_GB2312" w:hAnsi="仿宋_GB2312" w:cs="仿宋_GB2312" w:hint="eastAsia"/>
          <w:szCs w:val="32"/>
        </w:rPr>
        <w:t>。</w:t>
      </w:r>
    </w:p>
    <w:p w:rsidR="00E24CA9" w:rsidRDefault="00550E6D">
      <w:pPr>
        <w:widowControl/>
        <w:spacing w:line="560" w:lineRule="exact"/>
        <w:ind w:firstLineChars="200" w:firstLine="640"/>
        <w:jc w:val="left"/>
        <w:rPr>
          <w:rFonts w:ascii="黑体" w:eastAsia="黑体" w:hAnsi="黑体"/>
          <w:color w:val="000000"/>
          <w:kern w:val="0"/>
          <w:szCs w:val="32"/>
          <w:lang w:bidi="ar"/>
        </w:rPr>
      </w:pPr>
      <w:r>
        <w:rPr>
          <w:rFonts w:ascii="黑体" w:eastAsia="黑体" w:hAnsi="黑体" w:hint="eastAsia"/>
          <w:color w:val="000000"/>
          <w:kern w:val="0"/>
          <w:szCs w:val="32"/>
          <w:lang w:bidi="ar"/>
        </w:rPr>
        <w:t>九、国有资本经营财政拨款收入支出情况说明</w:t>
      </w:r>
    </w:p>
    <w:p w:rsidR="00E24CA9" w:rsidRDefault="00550E6D">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本部门无国有资本经营决算拨款收支</w:t>
      </w:r>
      <w:r w:rsidR="004467AF">
        <w:rPr>
          <w:rFonts w:ascii="仿宋_GB2312" w:eastAsia="仿宋_GB2312" w:hAnsi="仿宋_GB2312" w:cs="仿宋_GB2312" w:hint="eastAsia"/>
          <w:szCs w:val="32"/>
        </w:rPr>
        <w:t>。</w:t>
      </w:r>
    </w:p>
    <w:p w:rsidR="00E24CA9" w:rsidRDefault="00550E6D">
      <w:pPr>
        <w:widowControl/>
        <w:spacing w:line="560" w:lineRule="exact"/>
        <w:ind w:firstLineChars="200" w:firstLine="640"/>
        <w:jc w:val="left"/>
        <w:rPr>
          <w:rFonts w:ascii="黑体" w:eastAsia="黑体" w:hAnsi="黑体"/>
          <w:color w:val="000000"/>
          <w:kern w:val="0"/>
          <w:szCs w:val="32"/>
          <w:lang w:bidi="ar"/>
        </w:rPr>
      </w:pPr>
      <w:r>
        <w:rPr>
          <w:rFonts w:ascii="黑体" w:eastAsia="黑体" w:hAnsi="黑体" w:hint="eastAsia"/>
          <w:color w:val="000000"/>
          <w:kern w:val="0"/>
          <w:szCs w:val="32"/>
          <w:lang w:bidi="ar"/>
        </w:rPr>
        <w:t>十、预算绩效情况说明</w:t>
      </w:r>
    </w:p>
    <w:p w:rsidR="00E24CA9" w:rsidRDefault="00550E6D">
      <w:pPr>
        <w:widowControl/>
        <w:spacing w:line="560" w:lineRule="exact"/>
        <w:ind w:leftChars="304" w:left="1616" w:hangingChars="200" w:hanging="643"/>
        <w:jc w:val="left"/>
        <w:rPr>
          <w:rFonts w:ascii="楷体_GB2312" w:eastAsia="楷体_GB2312" w:hAnsi="宋体" w:cs="楷体_GB2312"/>
          <w:b/>
          <w:color w:val="000000"/>
          <w:kern w:val="0"/>
          <w:szCs w:val="32"/>
          <w:lang w:bidi="ar"/>
        </w:rPr>
      </w:pPr>
      <w:r>
        <w:rPr>
          <w:rFonts w:ascii="楷体_GB2312" w:eastAsia="楷体_GB2312" w:hAnsi="宋体" w:cs="楷体_GB2312" w:hint="eastAsia"/>
          <w:b/>
          <w:color w:val="000000"/>
          <w:kern w:val="0"/>
          <w:szCs w:val="32"/>
          <w:lang w:bidi="ar"/>
        </w:rPr>
        <w:t>（一）</w:t>
      </w:r>
      <w:r>
        <w:rPr>
          <w:rFonts w:ascii="楷体_GB2312" w:eastAsia="楷体_GB2312" w:hAnsi="宋体" w:cs="楷体_GB2312"/>
          <w:b/>
          <w:color w:val="000000"/>
          <w:kern w:val="0"/>
          <w:szCs w:val="32"/>
          <w:lang w:bidi="ar"/>
        </w:rPr>
        <w:t>预算绩效管理工作开展情况</w:t>
      </w:r>
      <w:r>
        <w:rPr>
          <w:rFonts w:ascii="楷体_GB2312" w:eastAsia="楷体_GB2312" w:hAnsi="宋体" w:cs="楷体_GB2312" w:hint="eastAsia"/>
          <w:b/>
          <w:color w:val="000000"/>
          <w:kern w:val="0"/>
          <w:szCs w:val="32"/>
          <w:lang w:bidi="ar"/>
        </w:rPr>
        <w:t>说明</w:t>
      </w:r>
      <w:r>
        <w:rPr>
          <w:rFonts w:ascii="楷体_GB2312" w:eastAsia="楷体_GB2312" w:hAnsi="宋体" w:cs="楷体_GB2312"/>
          <w:b/>
          <w:color w:val="000000"/>
          <w:kern w:val="0"/>
          <w:szCs w:val="32"/>
          <w:lang w:bidi="ar"/>
        </w:rPr>
        <w:t>。</w:t>
      </w:r>
      <w:r>
        <w:rPr>
          <w:rFonts w:ascii="楷体_GB2312" w:eastAsia="楷体_GB2312" w:hAnsi="宋体" w:cs="楷体_GB2312" w:hint="eastAsia"/>
          <w:b/>
          <w:color w:val="000000"/>
          <w:kern w:val="0"/>
          <w:szCs w:val="32"/>
          <w:lang w:bidi="ar"/>
        </w:rPr>
        <w:t xml:space="preserve">     </w:t>
      </w:r>
    </w:p>
    <w:p w:rsidR="00E24CA9" w:rsidRDefault="00550E6D">
      <w:pPr>
        <w:widowControl/>
        <w:spacing w:line="560" w:lineRule="exact"/>
        <w:ind w:firstLineChars="200" w:firstLine="640"/>
        <w:jc w:val="left"/>
        <w:rPr>
          <w:rFonts w:ascii="仿宋_GB2312" w:eastAsia="仿宋_GB2312" w:hAnsi="仿宋_GB2312" w:cs="仿宋_GB2312"/>
          <w:color w:val="000000"/>
          <w:kern w:val="0"/>
          <w:sz w:val="31"/>
          <w:szCs w:val="31"/>
          <w:lang w:bidi="ar"/>
        </w:rPr>
      </w:pPr>
      <w:r>
        <w:rPr>
          <w:rFonts w:ascii="仿宋_GB2312" w:eastAsia="仿宋_GB2312" w:hAnsi="仿宋_GB2312" w:cs="仿宋_GB2312" w:hint="eastAsia"/>
          <w:szCs w:val="32"/>
        </w:rPr>
        <w:t>根据预算绩效管理要求，本部门组织对2</w:t>
      </w:r>
      <w:r>
        <w:rPr>
          <w:rFonts w:ascii="仿宋_GB2312" w:eastAsia="仿宋_GB2312" w:hAnsi="仿宋_GB2312" w:cs="仿宋_GB2312"/>
          <w:szCs w:val="32"/>
        </w:rPr>
        <w:t>019</w:t>
      </w:r>
      <w:r>
        <w:rPr>
          <w:rFonts w:ascii="仿宋_GB2312" w:eastAsia="仿宋_GB2312" w:hAnsi="仿宋_GB2312" w:cs="仿宋_GB2312" w:hint="eastAsia"/>
          <w:szCs w:val="32"/>
        </w:rPr>
        <w:t>年一般公共预算</w:t>
      </w:r>
      <w:r w:rsidR="008053F7">
        <w:rPr>
          <w:rFonts w:ascii="仿宋_GB2312" w:eastAsia="仿宋_GB2312" w:hAnsi="仿宋_GB2312" w:cs="仿宋_GB2312"/>
          <w:szCs w:val="32"/>
        </w:rPr>
        <w:t>1</w:t>
      </w:r>
      <w:r>
        <w:rPr>
          <w:rFonts w:ascii="仿宋_GB2312" w:eastAsia="仿宋_GB2312" w:hAnsi="仿宋_GB2312" w:cs="仿宋_GB2312" w:hint="eastAsia"/>
          <w:szCs w:val="32"/>
        </w:rPr>
        <w:t>个项目支出开展了绩效自评</w:t>
      </w:r>
      <w:r>
        <w:rPr>
          <w:rFonts w:ascii="仿宋_GB2312" w:eastAsia="仿宋_GB2312" w:hAnsi="仿宋_GB2312" w:cs="仿宋_GB2312"/>
          <w:szCs w:val="32"/>
        </w:rPr>
        <w:t>，共涉及资金</w:t>
      </w:r>
      <w:r w:rsidR="00364D9B">
        <w:rPr>
          <w:rFonts w:ascii="仿宋_GB2312" w:eastAsia="仿宋_GB2312" w:hAnsi="仿宋_GB2312" w:cs="仿宋_GB2312"/>
          <w:szCs w:val="32"/>
        </w:rPr>
        <w:t>2.85</w:t>
      </w:r>
      <w:r>
        <w:rPr>
          <w:rFonts w:ascii="仿宋_GB2312" w:eastAsia="仿宋_GB2312" w:hAnsi="仿宋_GB2312" w:cs="仿宋_GB2312"/>
          <w:szCs w:val="32"/>
        </w:rPr>
        <w:t>万元，占一般公共预算项目支出总额的</w:t>
      </w:r>
      <w:r w:rsidR="009F2C9C">
        <w:rPr>
          <w:rFonts w:ascii="仿宋_GB2312" w:eastAsia="仿宋_GB2312" w:hAnsi="仿宋_GB2312" w:cs="仿宋_GB2312"/>
          <w:szCs w:val="32"/>
        </w:rPr>
        <w:t>4.2</w:t>
      </w:r>
      <w:r>
        <w:rPr>
          <w:rFonts w:ascii="仿宋_GB2312" w:eastAsia="仿宋_GB2312" w:hAnsi="仿宋_GB2312" w:cs="仿宋_GB2312"/>
          <w:szCs w:val="32"/>
        </w:rPr>
        <w:t>%</w:t>
      </w:r>
      <w:r>
        <w:rPr>
          <w:rFonts w:ascii="仿宋_GB2312" w:eastAsia="仿宋_GB2312" w:hAnsi="仿宋_GB2312" w:cs="仿宋_GB2312" w:hint="eastAsia"/>
          <w:color w:val="000000"/>
          <w:kern w:val="0"/>
          <w:sz w:val="31"/>
          <w:szCs w:val="31"/>
          <w:lang w:bidi="ar"/>
        </w:rPr>
        <w:t>。</w:t>
      </w:r>
    </w:p>
    <w:p w:rsidR="00E24CA9" w:rsidRDefault="00550E6D">
      <w:pPr>
        <w:widowControl/>
        <w:spacing w:line="560" w:lineRule="exact"/>
        <w:ind w:firstLineChars="200" w:firstLine="640"/>
        <w:jc w:val="left"/>
        <w:rPr>
          <w:rFonts w:ascii="仿宋_GB2312" w:eastAsia="仿宋_GB2312" w:hAnsi="仿宋_GB2312" w:cs="仿宋_GB2312"/>
          <w:color w:val="000000"/>
          <w:kern w:val="0"/>
          <w:sz w:val="31"/>
          <w:szCs w:val="31"/>
          <w:lang w:bidi="ar"/>
        </w:rPr>
      </w:pPr>
      <w:r>
        <w:rPr>
          <w:rFonts w:ascii="仿宋_GB2312" w:eastAsia="仿宋_GB2312" w:hAnsi="仿宋_GB2312" w:cs="仿宋_GB2312" w:hint="eastAsia"/>
          <w:szCs w:val="32"/>
        </w:rPr>
        <w:t>本部门组织对2</w:t>
      </w:r>
      <w:r>
        <w:rPr>
          <w:rFonts w:ascii="仿宋_GB2312" w:eastAsia="仿宋_GB2312" w:hAnsi="仿宋_GB2312" w:cs="仿宋_GB2312"/>
          <w:szCs w:val="32"/>
        </w:rPr>
        <w:t>019</w:t>
      </w:r>
      <w:r>
        <w:rPr>
          <w:rFonts w:ascii="仿宋_GB2312" w:eastAsia="仿宋_GB2312" w:hAnsi="仿宋_GB2312" w:cs="仿宋_GB2312" w:hint="eastAsia"/>
          <w:szCs w:val="32"/>
        </w:rPr>
        <w:t>年度部门整体进行了绩效自评，涉及资金</w:t>
      </w:r>
      <w:r w:rsidR="00771FEE">
        <w:rPr>
          <w:rFonts w:ascii="仿宋_GB2312" w:eastAsia="仿宋_GB2312" w:hAnsi="仿宋_GB2312" w:cs="仿宋_GB2312"/>
          <w:color w:val="000000"/>
          <w:kern w:val="0"/>
          <w:sz w:val="31"/>
          <w:szCs w:val="31"/>
          <w:lang w:bidi="ar"/>
        </w:rPr>
        <w:t>67.5</w:t>
      </w:r>
      <w:r>
        <w:rPr>
          <w:rFonts w:ascii="仿宋_GB2312" w:eastAsia="仿宋_GB2312" w:hAnsi="仿宋_GB2312" w:cs="仿宋_GB2312" w:hint="eastAsia"/>
          <w:szCs w:val="32"/>
        </w:rPr>
        <w:t>万元。</w:t>
      </w:r>
    </w:p>
    <w:p w:rsidR="00E24CA9" w:rsidRDefault="00550E6D">
      <w:pPr>
        <w:widowControl/>
        <w:spacing w:line="560" w:lineRule="exact"/>
        <w:ind w:firstLineChars="200" w:firstLine="643"/>
        <w:jc w:val="left"/>
        <w:rPr>
          <w:rFonts w:ascii="楷体_GB2312" w:eastAsia="楷体_GB2312" w:hAnsi="宋体" w:cs="楷体_GB2312"/>
          <w:b/>
          <w:color w:val="000000"/>
          <w:kern w:val="0"/>
          <w:szCs w:val="32"/>
          <w:lang w:bidi="ar"/>
        </w:rPr>
      </w:pPr>
      <w:r>
        <w:rPr>
          <w:rFonts w:ascii="楷体_GB2312" w:eastAsia="楷体_GB2312" w:hAnsi="宋体" w:cs="楷体_GB2312" w:hint="eastAsia"/>
          <w:b/>
          <w:color w:val="000000"/>
          <w:kern w:val="0"/>
          <w:szCs w:val="32"/>
          <w:lang w:bidi="ar"/>
        </w:rPr>
        <w:t>（二）</w:t>
      </w:r>
      <w:r>
        <w:rPr>
          <w:rFonts w:ascii="楷体_GB2312" w:eastAsia="楷体_GB2312" w:hAnsi="宋体" w:cs="楷体_GB2312"/>
          <w:b/>
          <w:color w:val="000000"/>
          <w:kern w:val="0"/>
          <w:szCs w:val="32"/>
          <w:lang w:bidi="ar"/>
        </w:rPr>
        <w:t>部门决算中项目绩效自评结果。</w:t>
      </w:r>
    </w:p>
    <w:p w:rsidR="00E24CA9" w:rsidRDefault="00550E6D">
      <w:pPr>
        <w:widowControl/>
        <w:spacing w:line="560" w:lineRule="exact"/>
        <w:ind w:firstLineChars="200" w:firstLine="620"/>
        <w:jc w:val="left"/>
        <w:rPr>
          <w:rFonts w:ascii="仿宋_GB2312" w:eastAsia="仿宋_GB2312" w:hAnsi="仿宋_GB2312" w:cs="仿宋_GB2312"/>
          <w:color w:val="000000"/>
          <w:kern w:val="0"/>
          <w:sz w:val="31"/>
          <w:szCs w:val="31"/>
          <w:lang w:bidi="ar"/>
        </w:rPr>
      </w:pPr>
      <w:r>
        <w:rPr>
          <w:rFonts w:ascii="仿宋_GB2312" w:eastAsia="仿宋_GB2312" w:hAnsi="仿宋_GB2312" w:cs="仿宋_GB2312" w:hint="eastAsia"/>
          <w:color w:val="000000"/>
          <w:kern w:val="0"/>
          <w:sz w:val="31"/>
          <w:szCs w:val="31"/>
          <w:lang w:bidi="ar"/>
        </w:rPr>
        <w:t>示例：</w:t>
      </w:r>
      <w:r w:rsidR="00E257F2">
        <w:rPr>
          <w:rFonts w:ascii="仿宋_GB2312" w:eastAsia="仿宋_GB2312" w:hAnsi="仿宋_GB2312" w:cs="仿宋_GB2312" w:hint="eastAsia"/>
          <w:color w:val="000000"/>
          <w:kern w:val="0"/>
          <w:sz w:val="31"/>
          <w:szCs w:val="31"/>
          <w:lang w:bidi="ar"/>
        </w:rPr>
        <w:t>文化市场办案费</w:t>
      </w:r>
      <w:r>
        <w:rPr>
          <w:rFonts w:ascii="仿宋_GB2312" w:eastAsia="仿宋_GB2312" w:hAnsi="仿宋_GB2312" w:cs="仿宋_GB2312"/>
          <w:color w:val="000000"/>
          <w:kern w:val="0"/>
          <w:sz w:val="31"/>
          <w:szCs w:val="31"/>
          <w:lang w:bidi="ar"/>
        </w:rPr>
        <w:t>项目绩效自评综述：根据年初设定的绩效目标，项目自评得分</w:t>
      </w:r>
      <w:r w:rsidR="003D289A">
        <w:rPr>
          <w:rFonts w:ascii="仿宋_GB2312" w:eastAsia="仿宋_GB2312" w:hAnsi="仿宋_GB2312" w:cs="仿宋_GB2312"/>
          <w:color w:val="000000"/>
          <w:kern w:val="0"/>
          <w:sz w:val="31"/>
          <w:szCs w:val="31"/>
          <w:lang w:bidi="ar"/>
        </w:rPr>
        <w:t>95</w:t>
      </w:r>
      <w:r>
        <w:rPr>
          <w:rFonts w:ascii="仿宋_GB2312" w:eastAsia="仿宋_GB2312" w:hAnsi="仿宋_GB2312" w:cs="仿宋_GB2312"/>
          <w:color w:val="000000"/>
          <w:kern w:val="0"/>
          <w:sz w:val="31"/>
          <w:szCs w:val="31"/>
          <w:lang w:bidi="ar"/>
        </w:rPr>
        <w:t>分。项目全年预算数</w:t>
      </w:r>
      <w:r w:rsidR="003D289A">
        <w:rPr>
          <w:rFonts w:ascii="仿宋_GB2312" w:eastAsia="仿宋_GB2312" w:hAnsi="仿宋_GB2312" w:cs="仿宋_GB2312"/>
          <w:color w:val="000000"/>
          <w:kern w:val="0"/>
          <w:sz w:val="31"/>
          <w:szCs w:val="31"/>
          <w:lang w:bidi="ar"/>
        </w:rPr>
        <w:t>3</w:t>
      </w:r>
      <w:r>
        <w:rPr>
          <w:rFonts w:ascii="仿宋_GB2312" w:eastAsia="仿宋_GB2312" w:hAnsi="仿宋_GB2312" w:cs="仿宋_GB2312"/>
          <w:color w:val="000000"/>
          <w:kern w:val="0"/>
          <w:sz w:val="31"/>
          <w:szCs w:val="31"/>
          <w:lang w:bidi="ar"/>
        </w:rPr>
        <w:t>万元，执行数</w:t>
      </w:r>
      <w:r w:rsidR="003D289A">
        <w:rPr>
          <w:rFonts w:ascii="仿宋_GB2312" w:eastAsia="仿宋_GB2312" w:hAnsi="仿宋_GB2312" w:cs="仿宋_GB2312"/>
          <w:color w:val="000000"/>
          <w:kern w:val="0"/>
          <w:sz w:val="31"/>
          <w:szCs w:val="31"/>
          <w:lang w:bidi="ar"/>
        </w:rPr>
        <w:t>2.85</w:t>
      </w:r>
      <w:r>
        <w:rPr>
          <w:rFonts w:ascii="仿宋_GB2312" w:eastAsia="仿宋_GB2312" w:hAnsi="仿宋_GB2312" w:cs="仿宋_GB2312"/>
          <w:color w:val="000000"/>
          <w:kern w:val="0"/>
          <w:sz w:val="31"/>
          <w:szCs w:val="31"/>
          <w:lang w:bidi="ar"/>
        </w:rPr>
        <w:t>元，完成预算的</w:t>
      </w:r>
      <w:r w:rsidR="003D289A">
        <w:rPr>
          <w:rFonts w:ascii="仿宋_GB2312" w:eastAsia="仿宋_GB2312" w:hAnsi="仿宋_GB2312" w:cs="仿宋_GB2312"/>
          <w:color w:val="000000"/>
          <w:kern w:val="0"/>
          <w:sz w:val="31"/>
          <w:szCs w:val="31"/>
          <w:lang w:bidi="ar"/>
        </w:rPr>
        <w:t>95</w:t>
      </w:r>
      <w:r>
        <w:rPr>
          <w:rFonts w:ascii="仿宋_GB2312" w:eastAsia="仿宋_GB2312" w:hAnsi="仿宋_GB2312" w:cs="仿宋_GB2312"/>
          <w:color w:val="000000"/>
          <w:kern w:val="0"/>
          <w:sz w:val="31"/>
          <w:szCs w:val="31"/>
          <w:lang w:bidi="ar"/>
        </w:rPr>
        <w:t>%。</w:t>
      </w:r>
    </w:p>
    <w:p w:rsidR="00E24CA9" w:rsidRDefault="00550E6D" w:rsidP="00EC7FD0">
      <w:pPr>
        <w:widowControl/>
        <w:spacing w:line="560" w:lineRule="exact"/>
        <w:ind w:firstLineChars="200" w:firstLine="620"/>
        <w:jc w:val="left"/>
        <w:rPr>
          <w:rFonts w:ascii="仿宋_GB2312" w:eastAsia="仿宋_GB2312" w:hAnsi="仿宋_GB2312" w:cs="仿宋_GB2312"/>
          <w:color w:val="000000"/>
          <w:kern w:val="0"/>
          <w:sz w:val="31"/>
          <w:szCs w:val="31"/>
          <w:lang w:bidi="ar"/>
        </w:rPr>
      </w:pPr>
      <w:r>
        <w:rPr>
          <w:rFonts w:ascii="仿宋_GB2312" w:eastAsia="仿宋_GB2312" w:hAnsi="仿宋_GB2312" w:cs="仿宋_GB2312"/>
          <w:color w:val="000000"/>
          <w:kern w:val="0"/>
          <w:sz w:val="31"/>
          <w:szCs w:val="31"/>
          <w:lang w:bidi="ar"/>
        </w:rPr>
        <w:t>主要产出和效果：</w:t>
      </w:r>
      <w:r w:rsidR="00161170" w:rsidRPr="008C76C3">
        <w:rPr>
          <w:rFonts w:ascii="仿宋" w:eastAsia="仿宋" w:hAnsi="仿宋" w:hint="eastAsia"/>
          <w:szCs w:val="32"/>
        </w:rPr>
        <w:t>共开展文化市场集中检查整治</w:t>
      </w:r>
      <w:r w:rsidR="009161CC">
        <w:rPr>
          <w:rFonts w:ascii="仿宋" w:eastAsia="仿宋" w:hAnsi="仿宋"/>
          <w:szCs w:val="32"/>
        </w:rPr>
        <w:t>10余次</w:t>
      </w:r>
      <w:r w:rsidR="00161170" w:rsidRPr="008C76C3">
        <w:rPr>
          <w:rFonts w:ascii="仿宋" w:eastAsia="仿宋" w:hAnsi="仿宋" w:hint="eastAsia"/>
          <w:szCs w:val="32"/>
        </w:rPr>
        <w:t>，净化文化市场环境合格率达到9</w:t>
      </w:r>
      <w:r w:rsidR="00161170">
        <w:rPr>
          <w:rFonts w:ascii="仿宋" w:eastAsia="仿宋" w:hAnsi="仿宋"/>
          <w:szCs w:val="32"/>
        </w:rPr>
        <w:t>1</w:t>
      </w:r>
      <w:r w:rsidR="00161170" w:rsidRPr="008C76C3">
        <w:rPr>
          <w:rFonts w:ascii="仿宋" w:eastAsia="仿宋" w:hAnsi="仿宋" w:hint="eastAsia"/>
          <w:szCs w:val="32"/>
        </w:rPr>
        <w:t>%以上。</w:t>
      </w:r>
      <w:r w:rsidR="00EC7FD0">
        <w:rPr>
          <w:rFonts w:ascii="仿宋_GB2312" w:eastAsia="仿宋_GB2312" w:hAnsi="仿宋_GB2312" w:cs="仿宋_GB2312"/>
          <w:color w:val="000000"/>
          <w:kern w:val="0"/>
          <w:sz w:val="31"/>
          <w:szCs w:val="31"/>
          <w:lang w:bidi="ar"/>
        </w:rPr>
        <w:t xml:space="preserve"> </w:t>
      </w:r>
    </w:p>
    <w:p w:rsidR="00E24CA9" w:rsidRDefault="00550E6D">
      <w:pPr>
        <w:widowControl/>
        <w:spacing w:line="560" w:lineRule="exact"/>
        <w:ind w:firstLineChars="200" w:firstLine="620"/>
        <w:jc w:val="left"/>
        <w:rPr>
          <w:rFonts w:ascii="仿宋_GB2312" w:eastAsia="仿宋_GB2312" w:hAnsi="仿宋_GB2312" w:cs="仿宋_GB2312" w:hint="eastAsia"/>
          <w:color w:val="000000"/>
          <w:kern w:val="0"/>
          <w:sz w:val="31"/>
          <w:szCs w:val="31"/>
          <w:lang w:bidi="ar"/>
        </w:rPr>
      </w:pPr>
      <w:r>
        <w:rPr>
          <w:rFonts w:ascii="仿宋_GB2312" w:eastAsia="仿宋_GB2312" w:hAnsi="仿宋_GB2312" w:cs="仿宋_GB2312"/>
          <w:color w:val="000000"/>
          <w:kern w:val="0"/>
          <w:sz w:val="31"/>
          <w:szCs w:val="31"/>
          <w:lang w:bidi="ar"/>
        </w:rPr>
        <w:t>发现的问题及原因：</w:t>
      </w:r>
      <w:r w:rsidR="00A7692F">
        <w:rPr>
          <w:rFonts w:ascii="仿宋_GB2312" w:eastAsia="仿宋_GB2312" w:hAnsi="仿宋_GB2312" w:cs="仿宋_GB2312"/>
          <w:color w:val="000000"/>
          <w:kern w:val="0"/>
          <w:sz w:val="31"/>
          <w:szCs w:val="31"/>
          <w:lang w:bidi="ar"/>
        </w:rPr>
        <w:t>因机构改革，目前我单位面临小队伍、大市场的困境，执法力量比较薄弱</w:t>
      </w:r>
      <w:r>
        <w:rPr>
          <w:rFonts w:ascii="仿宋_GB2312" w:eastAsia="仿宋_GB2312" w:hAnsi="仿宋_GB2312" w:cs="仿宋_GB2312"/>
          <w:color w:val="000000"/>
          <w:kern w:val="0"/>
          <w:sz w:val="31"/>
          <w:szCs w:val="31"/>
          <w:lang w:bidi="ar"/>
        </w:rPr>
        <w:t>。</w:t>
      </w:r>
    </w:p>
    <w:p w:rsidR="00E24CA9" w:rsidRDefault="00550E6D">
      <w:pPr>
        <w:widowControl/>
        <w:spacing w:line="560" w:lineRule="exact"/>
        <w:ind w:firstLineChars="200" w:firstLine="620"/>
        <w:jc w:val="left"/>
        <w:rPr>
          <w:rFonts w:ascii="仿宋_GB2312" w:eastAsia="仿宋_GB2312" w:hAnsi="仿宋_GB2312" w:cs="仿宋_GB2312"/>
          <w:color w:val="000000"/>
          <w:kern w:val="0"/>
          <w:sz w:val="31"/>
          <w:szCs w:val="31"/>
          <w:lang w:bidi="ar"/>
        </w:rPr>
      </w:pPr>
      <w:r>
        <w:rPr>
          <w:rFonts w:ascii="仿宋_GB2312" w:eastAsia="仿宋_GB2312" w:hAnsi="仿宋_GB2312" w:cs="仿宋_GB2312"/>
          <w:color w:val="000000"/>
          <w:kern w:val="0"/>
          <w:sz w:val="31"/>
          <w:szCs w:val="31"/>
          <w:lang w:bidi="ar"/>
        </w:rPr>
        <w:t>下一步改进措施：</w:t>
      </w:r>
      <w:r w:rsidR="00A7692F">
        <w:rPr>
          <w:rFonts w:ascii="仿宋_GB2312" w:eastAsia="仿宋_GB2312" w:hAnsi="仿宋_GB2312" w:cs="仿宋_GB2312"/>
          <w:color w:val="000000"/>
          <w:kern w:val="0"/>
          <w:sz w:val="31"/>
          <w:szCs w:val="31"/>
          <w:lang w:bidi="ar"/>
        </w:rPr>
        <w:t>下一步将积极推进文化市场综合执法改革，加大队内人员业务培训，积极争取专项经费和</w:t>
      </w:r>
      <w:r w:rsidR="00BB19A4">
        <w:rPr>
          <w:rFonts w:ascii="仿宋_GB2312" w:eastAsia="仿宋_GB2312" w:hAnsi="仿宋_GB2312" w:cs="仿宋_GB2312"/>
          <w:color w:val="000000"/>
          <w:kern w:val="0"/>
          <w:sz w:val="31"/>
          <w:szCs w:val="31"/>
          <w:lang w:bidi="ar"/>
        </w:rPr>
        <w:t>装备</w:t>
      </w:r>
      <w:r w:rsidR="00BB19A4">
        <w:rPr>
          <w:rFonts w:ascii="仿宋_GB2312" w:eastAsia="仿宋_GB2312" w:hAnsi="仿宋_GB2312" w:cs="仿宋_GB2312" w:hint="eastAsia"/>
          <w:color w:val="000000"/>
          <w:kern w:val="0"/>
          <w:sz w:val="31"/>
          <w:szCs w:val="31"/>
          <w:lang w:bidi="ar"/>
        </w:rPr>
        <w:t>，打造过硬的文化市场综合执法队伍。</w:t>
      </w:r>
    </w:p>
    <w:p w:rsidR="00E24CA9" w:rsidRDefault="00550E6D">
      <w:pPr>
        <w:widowControl/>
        <w:spacing w:line="560" w:lineRule="exact"/>
        <w:ind w:firstLineChars="200" w:firstLine="643"/>
        <w:jc w:val="left"/>
        <w:rPr>
          <w:rFonts w:ascii="楷体_GB2312" w:eastAsia="楷体_GB2312" w:hAnsi="宋体" w:cs="楷体_GB2312"/>
          <w:b/>
          <w:color w:val="000000"/>
          <w:kern w:val="0"/>
          <w:szCs w:val="32"/>
          <w:lang w:bidi="ar"/>
        </w:rPr>
      </w:pPr>
      <w:r>
        <w:rPr>
          <w:rFonts w:ascii="楷体_GB2312" w:eastAsia="楷体_GB2312" w:hAnsi="宋体" w:cs="楷体_GB2312" w:hint="eastAsia"/>
          <w:b/>
          <w:color w:val="000000"/>
          <w:kern w:val="0"/>
          <w:szCs w:val="32"/>
          <w:lang w:bidi="ar"/>
        </w:rPr>
        <w:t>（三）部门决算中整体支出绩效自评结果。</w:t>
      </w:r>
    </w:p>
    <w:p w:rsidR="00E24CA9" w:rsidRDefault="00550E6D">
      <w:pPr>
        <w:widowControl/>
        <w:spacing w:line="560" w:lineRule="exact"/>
        <w:ind w:firstLineChars="200" w:firstLine="620"/>
        <w:jc w:val="left"/>
        <w:rPr>
          <w:rFonts w:ascii="仿宋_GB2312" w:eastAsia="仿宋_GB2312" w:hAnsi="仿宋_GB2312" w:cs="仿宋_GB2312"/>
          <w:color w:val="000000"/>
          <w:kern w:val="0"/>
          <w:sz w:val="31"/>
          <w:szCs w:val="31"/>
          <w:lang w:bidi="ar"/>
        </w:rPr>
      </w:pPr>
      <w:r>
        <w:rPr>
          <w:rFonts w:ascii="仿宋_GB2312" w:eastAsia="仿宋_GB2312" w:hAnsi="仿宋_GB2312" w:cs="仿宋_GB2312"/>
          <w:color w:val="000000"/>
          <w:kern w:val="0"/>
          <w:sz w:val="31"/>
          <w:szCs w:val="31"/>
          <w:lang w:bidi="ar"/>
        </w:rPr>
        <w:lastRenderedPageBreak/>
        <w:t>根据年初设定的绩效目标，</w:t>
      </w:r>
      <w:r>
        <w:rPr>
          <w:rFonts w:ascii="仿宋_GB2312" w:eastAsia="仿宋_GB2312" w:hAnsi="仿宋_GB2312" w:cs="仿宋_GB2312" w:hint="eastAsia"/>
          <w:color w:val="000000"/>
          <w:kern w:val="0"/>
          <w:sz w:val="31"/>
          <w:szCs w:val="31"/>
          <w:lang w:bidi="ar"/>
        </w:rPr>
        <w:t>本部门整体2019年度整体</w:t>
      </w:r>
      <w:r>
        <w:rPr>
          <w:rFonts w:ascii="仿宋_GB2312" w:eastAsia="仿宋_GB2312" w:hAnsi="仿宋_GB2312" w:cs="仿宋_GB2312"/>
          <w:color w:val="000000"/>
          <w:kern w:val="0"/>
          <w:sz w:val="31"/>
          <w:szCs w:val="31"/>
          <w:lang w:bidi="ar"/>
        </w:rPr>
        <w:t>自评得分</w:t>
      </w:r>
      <w:r w:rsidR="00B67553">
        <w:rPr>
          <w:rFonts w:ascii="仿宋_GB2312" w:eastAsia="仿宋_GB2312" w:hAnsi="仿宋_GB2312" w:cs="仿宋_GB2312"/>
          <w:color w:val="000000"/>
          <w:kern w:val="0"/>
          <w:sz w:val="31"/>
          <w:szCs w:val="31"/>
          <w:lang w:bidi="ar"/>
        </w:rPr>
        <w:t>95</w:t>
      </w:r>
      <w:r>
        <w:rPr>
          <w:rFonts w:ascii="仿宋_GB2312" w:eastAsia="仿宋_GB2312" w:hAnsi="仿宋_GB2312" w:cs="仿宋_GB2312"/>
          <w:color w:val="000000"/>
          <w:kern w:val="0"/>
          <w:sz w:val="31"/>
          <w:szCs w:val="31"/>
          <w:lang w:bidi="ar"/>
        </w:rPr>
        <w:t>分。全年预算数</w:t>
      </w:r>
      <w:r w:rsidR="00B67553">
        <w:rPr>
          <w:rFonts w:ascii="仿宋_GB2312" w:eastAsia="仿宋_GB2312" w:hAnsi="仿宋_GB2312" w:cs="仿宋_GB2312"/>
          <w:color w:val="000000"/>
          <w:kern w:val="0"/>
          <w:sz w:val="31"/>
          <w:szCs w:val="31"/>
          <w:lang w:bidi="ar"/>
        </w:rPr>
        <w:t>51.1</w:t>
      </w:r>
      <w:r>
        <w:rPr>
          <w:rFonts w:ascii="仿宋_GB2312" w:eastAsia="仿宋_GB2312" w:hAnsi="仿宋_GB2312" w:cs="仿宋_GB2312"/>
          <w:color w:val="000000"/>
          <w:kern w:val="0"/>
          <w:sz w:val="31"/>
          <w:szCs w:val="31"/>
          <w:lang w:bidi="ar"/>
        </w:rPr>
        <w:t>万元，执行数</w:t>
      </w:r>
      <w:r w:rsidR="00B67553">
        <w:rPr>
          <w:rFonts w:ascii="仿宋_GB2312" w:eastAsia="仿宋_GB2312" w:hAnsi="仿宋_GB2312" w:cs="仿宋_GB2312"/>
          <w:color w:val="000000"/>
          <w:kern w:val="0"/>
          <w:sz w:val="31"/>
          <w:szCs w:val="31"/>
          <w:lang w:bidi="ar"/>
        </w:rPr>
        <w:t>67.5</w:t>
      </w:r>
      <w:r>
        <w:rPr>
          <w:rFonts w:ascii="仿宋_GB2312" w:eastAsia="仿宋_GB2312" w:hAnsi="仿宋_GB2312" w:cs="仿宋_GB2312"/>
          <w:color w:val="000000"/>
          <w:kern w:val="0"/>
          <w:sz w:val="31"/>
          <w:szCs w:val="31"/>
          <w:lang w:bidi="ar"/>
        </w:rPr>
        <w:t>万元，完成预算的</w:t>
      </w:r>
      <w:r w:rsidR="00B67553">
        <w:rPr>
          <w:rFonts w:ascii="仿宋_GB2312" w:eastAsia="仿宋_GB2312" w:hAnsi="仿宋_GB2312" w:cs="仿宋_GB2312"/>
          <w:color w:val="000000"/>
          <w:kern w:val="0"/>
          <w:sz w:val="31"/>
          <w:szCs w:val="31"/>
          <w:lang w:bidi="ar"/>
        </w:rPr>
        <w:t>132</w:t>
      </w:r>
      <w:r>
        <w:rPr>
          <w:rFonts w:ascii="仿宋_GB2312" w:eastAsia="仿宋_GB2312" w:hAnsi="仿宋_GB2312" w:cs="仿宋_GB2312"/>
          <w:color w:val="000000"/>
          <w:kern w:val="0"/>
          <w:sz w:val="31"/>
          <w:szCs w:val="31"/>
          <w:lang w:bidi="ar"/>
        </w:rPr>
        <w:t>%。</w:t>
      </w:r>
    </w:p>
    <w:p w:rsidR="00E24CA9" w:rsidRDefault="00550E6D" w:rsidP="001B3805">
      <w:pPr>
        <w:widowControl/>
        <w:spacing w:line="560" w:lineRule="exact"/>
        <w:ind w:firstLineChars="200" w:firstLine="620"/>
        <w:jc w:val="left"/>
        <w:rPr>
          <w:rFonts w:ascii="仿宋_GB2312" w:eastAsia="仿宋_GB2312" w:hAnsi="仿宋_GB2312" w:cs="仿宋_GB2312"/>
          <w:color w:val="000000"/>
          <w:kern w:val="0"/>
          <w:sz w:val="31"/>
          <w:szCs w:val="31"/>
          <w:lang w:bidi="ar"/>
        </w:rPr>
      </w:pPr>
      <w:r>
        <w:rPr>
          <w:rFonts w:ascii="仿宋_GB2312" w:eastAsia="仿宋_GB2312" w:hAnsi="仿宋_GB2312" w:cs="仿宋_GB2312"/>
          <w:color w:val="000000"/>
          <w:kern w:val="0"/>
          <w:sz w:val="31"/>
          <w:szCs w:val="31"/>
          <w:lang w:bidi="ar"/>
        </w:rPr>
        <w:t>主要产出和效果：</w:t>
      </w:r>
      <w:r w:rsidR="00EB6BF3" w:rsidRPr="00EB6BF3">
        <w:rPr>
          <w:rFonts w:ascii="仿宋_GB2312" w:eastAsia="仿宋_GB2312" w:hAnsi="仿宋_GB2312" w:cs="仿宋_GB2312" w:hint="eastAsia"/>
          <w:color w:val="000000"/>
          <w:kern w:val="0"/>
          <w:sz w:val="31"/>
          <w:szCs w:val="31"/>
          <w:lang w:bidi="ar"/>
        </w:rPr>
        <w:t>2019年度我队共出动检查人员800余人次，检查文化市场经营单位900余家次，办结行政处罚案件4起，收缴非法出版物100余份。处置群众举报10余起，全部及时进行了核查与回复。先后开展了网吧专项整治、营业性演出专项整治、剑网2019行动、艺术品经营专项整治、校园周边专项整治等专项整治行动10余次。</w:t>
      </w:r>
      <w:r w:rsidR="00A510E8">
        <w:rPr>
          <w:rFonts w:ascii="仿宋_GB2312" w:eastAsia="仿宋_GB2312" w:hAnsi="宋体" w:hint="eastAsia"/>
          <w:szCs w:val="32"/>
        </w:rPr>
        <w:t>全年查处和整治文化市场</w:t>
      </w:r>
      <w:r w:rsidR="00A510E8">
        <w:rPr>
          <w:rFonts w:ascii="仿宋_GB2312" w:eastAsia="仿宋_GB2312" w:hAnsi="宋体"/>
          <w:szCs w:val="32"/>
        </w:rPr>
        <w:t>8</w:t>
      </w:r>
      <w:r w:rsidR="00A510E8">
        <w:rPr>
          <w:rFonts w:ascii="仿宋_GB2312" w:eastAsia="仿宋_GB2312" w:hAnsi="宋体" w:hint="eastAsia"/>
          <w:szCs w:val="32"/>
        </w:rPr>
        <w:t>0多处安全隐患</w:t>
      </w:r>
      <w:r w:rsidR="00A510E8">
        <w:rPr>
          <w:rFonts w:ascii="仿宋_GB2312" w:eastAsia="仿宋_GB2312" w:hAnsi="宋体" w:hint="eastAsia"/>
          <w:szCs w:val="32"/>
        </w:rPr>
        <w:t>。</w:t>
      </w:r>
      <w:r w:rsidR="00A510E8">
        <w:rPr>
          <w:rFonts w:ascii="仿宋_GB2312" w:eastAsia="仿宋_GB2312" w:hAnsi="仿宋_GB2312" w:cs="宋体"/>
          <w:szCs w:val="32"/>
          <w:lang w:val="zh-CN"/>
        </w:rPr>
        <w:t>6</w:t>
      </w:r>
      <w:r w:rsidR="00A510E8">
        <w:rPr>
          <w:rFonts w:ascii="仿宋_GB2312" w:eastAsia="仿宋_GB2312" w:hAnsi="仿宋_GB2312" w:cs="宋体" w:hint="eastAsia"/>
          <w:szCs w:val="32"/>
          <w:lang w:val="zh-CN"/>
        </w:rPr>
        <w:t>次召开文化市场从业者集中培训会，就文化市场日常检查情况、文化市场存在的主要问题进行了通报；开展了安全生产、法律法规、扫黑除恶、垃圾分类方面的专项培训。超额完成了全年不少于2次法制培训的任务。</w:t>
      </w:r>
    </w:p>
    <w:p w:rsidR="00E24CA9" w:rsidRDefault="00550E6D">
      <w:pPr>
        <w:widowControl/>
        <w:spacing w:line="560" w:lineRule="exact"/>
        <w:ind w:firstLineChars="200" w:firstLine="620"/>
        <w:jc w:val="left"/>
        <w:rPr>
          <w:rFonts w:ascii="仿宋_GB2312" w:eastAsia="仿宋_GB2312" w:hAnsi="仿宋_GB2312" w:cs="仿宋_GB2312"/>
          <w:color w:val="000000"/>
          <w:kern w:val="0"/>
          <w:sz w:val="31"/>
          <w:szCs w:val="31"/>
          <w:lang w:bidi="ar"/>
        </w:rPr>
      </w:pPr>
      <w:r>
        <w:rPr>
          <w:rFonts w:ascii="仿宋_GB2312" w:eastAsia="仿宋_GB2312" w:hAnsi="仿宋_GB2312" w:cs="仿宋_GB2312" w:hint="eastAsia"/>
          <w:color w:val="000000"/>
          <w:kern w:val="0"/>
          <w:sz w:val="31"/>
          <w:szCs w:val="31"/>
          <w:lang w:bidi="ar"/>
        </w:rPr>
        <w:t>主要工作绩效是</w:t>
      </w:r>
      <w:r>
        <w:rPr>
          <w:rFonts w:ascii="仿宋_GB2312" w:eastAsia="仿宋_GB2312" w:hAnsi="仿宋_GB2312" w:cs="仿宋_GB2312"/>
          <w:color w:val="000000"/>
          <w:kern w:val="0"/>
          <w:sz w:val="31"/>
          <w:szCs w:val="31"/>
          <w:lang w:bidi="ar"/>
        </w:rPr>
        <w:t>：</w:t>
      </w:r>
      <w:r w:rsidR="00A510E8" w:rsidRPr="00EB6BF3">
        <w:rPr>
          <w:rFonts w:ascii="仿宋_GB2312" w:eastAsia="仿宋_GB2312" w:hAnsi="仿宋_GB2312" w:cs="仿宋_GB2312" w:hint="eastAsia"/>
          <w:color w:val="000000"/>
          <w:kern w:val="0"/>
          <w:sz w:val="31"/>
          <w:szCs w:val="31"/>
          <w:lang w:bidi="ar"/>
        </w:rPr>
        <w:t>，有效净化了辖区文化市场的经营内容，提升了经营的规范性</w:t>
      </w:r>
      <w:r w:rsidR="00A510E8">
        <w:rPr>
          <w:rFonts w:ascii="仿宋_GB2312" w:eastAsia="仿宋_GB2312" w:hAnsi="仿宋_GB2312" w:cs="仿宋_GB2312" w:hint="eastAsia"/>
          <w:color w:val="000000"/>
          <w:kern w:val="0"/>
          <w:sz w:val="31"/>
          <w:szCs w:val="31"/>
          <w:lang w:bidi="ar"/>
        </w:rPr>
        <w:t>，文化市场全年未发生安全事故和恶性案件，市场净化率达91%以上</w:t>
      </w:r>
      <w:r>
        <w:rPr>
          <w:rFonts w:ascii="仿宋_GB2312" w:eastAsia="仿宋_GB2312" w:hAnsi="仿宋_GB2312" w:cs="仿宋_GB2312"/>
          <w:color w:val="000000"/>
          <w:kern w:val="0"/>
          <w:sz w:val="31"/>
          <w:szCs w:val="31"/>
          <w:lang w:bidi="ar"/>
        </w:rPr>
        <w:t>。</w:t>
      </w:r>
    </w:p>
    <w:p w:rsidR="00E24CA9" w:rsidRDefault="00550E6D" w:rsidP="003A178B">
      <w:pPr>
        <w:spacing w:line="560" w:lineRule="exact"/>
        <w:ind w:firstLine="645"/>
        <w:rPr>
          <w:rFonts w:ascii="仿宋_GB2312" w:eastAsia="仿宋_GB2312" w:hAnsi="仿宋_GB2312" w:cs="仿宋_GB2312"/>
          <w:color w:val="000000"/>
          <w:kern w:val="0"/>
          <w:sz w:val="31"/>
          <w:szCs w:val="31"/>
          <w:lang w:bidi="ar"/>
        </w:rPr>
      </w:pPr>
      <w:r>
        <w:rPr>
          <w:rFonts w:ascii="仿宋_GB2312" w:eastAsia="仿宋_GB2312" w:hAnsi="仿宋_GB2312" w:cs="仿宋_GB2312"/>
          <w:color w:val="000000"/>
          <w:kern w:val="0"/>
          <w:sz w:val="31"/>
          <w:szCs w:val="31"/>
          <w:lang w:bidi="ar"/>
        </w:rPr>
        <w:t>发现的问题及原因：</w:t>
      </w:r>
      <w:r w:rsidR="00286D6A">
        <w:rPr>
          <w:rFonts w:ascii="仿宋_GB2312" w:eastAsia="仿宋_GB2312" w:hAnsi="仿宋_GB2312" w:cs="仿宋_GB2312"/>
          <w:color w:val="000000"/>
          <w:kern w:val="0"/>
          <w:sz w:val="31"/>
          <w:szCs w:val="31"/>
          <w:lang w:bidi="ar"/>
        </w:rPr>
        <w:t>一是</w:t>
      </w:r>
      <w:r w:rsidR="00286D6A" w:rsidRPr="00BB1270">
        <w:rPr>
          <w:rFonts w:ascii="仿宋_GB2312" w:eastAsia="仿宋_GB2312" w:hAnsi="仿宋_GB2312" w:cs="宋体" w:hint="eastAsia"/>
          <w:szCs w:val="32"/>
          <w:lang w:val="zh-CN"/>
        </w:rPr>
        <w:t>由于人员和经费的极度欠缺，导致目前对文化市场的监管广度和深度还有一定程度欠缺，对于一些急难险重任务的处置，在人力和物力上有些捉襟见肘。</w:t>
      </w:r>
      <w:r w:rsidR="003A178B">
        <w:rPr>
          <w:rFonts w:ascii="仿宋_GB2312" w:eastAsia="仿宋_GB2312" w:hAnsi="仿宋_GB2312" w:cs="宋体" w:hint="eastAsia"/>
          <w:szCs w:val="32"/>
          <w:lang w:val="zh-CN"/>
        </w:rPr>
        <w:t>二是</w:t>
      </w:r>
      <w:r w:rsidR="00286D6A" w:rsidRPr="00BB1270">
        <w:rPr>
          <w:rFonts w:ascii="仿宋_GB2312" w:eastAsia="仿宋_GB2312" w:hAnsi="仿宋_GB2312" w:cs="宋体" w:hint="eastAsia"/>
          <w:szCs w:val="32"/>
          <w:lang w:val="zh-CN"/>
        </w:rPr>
        <w:t>对于营业性演出、网络文化等新领域方面的案件，近年来办理较少。</w:t>
      </w:r>
    </w:p>
    <w:p w:rsidR="00E24CA9" w:rsidRDefault="00550E6D" w:rsidP="003A178B">
      <w:pPr>
        <w:widowControl/>
        <w:spacing w:line="560" w:lineRule="exact"/>
        <w:ind w:firstLineChars="200" w:firstLine="620"/>
        <w:jc w:val="left"/>
        <w:rPr>
          <w:rFonts w:ascii="仿宋_GB2312" w:eastAsia="仿宋_GB2312" w:hAnsi="仿宋_GB2312" w:cs="仿宋_GB2312"/>
          <w:color w:val="000000"/>
          <w:kern w:val="0"/>
          <w:sz w:val="31"/>
          <w:szCs w:val="31"/>
          <w:lang w:bidi="ar"/>
        </w:rPr>
      </w:pPr>
      <w:r>
        <w:rPr>
          <w:rFonts w:ascii="仿宋_GB2312" w:eastAsia="仿宋_GB2312" w:hAnsi="仿宋_GB2312" w:cs="仿宋_GB2312"/>
          <w:color w:val="000000"/>
          <w:kern w:val="0"/>
          <w:sz w:val="31"/>
          <w:szCs w:val="31"/>
          <w:lang w:bidi="ar"/>
        </w:rPr>
        <w:t>下一步改进措施：</w:t>
      </w:r>
      <w:r w:rsidR="003A178B">
        <w:rPr>
          <w:rFonts w:ascii="仿宋_GB2312" w:eastAsia="仿宋_GB2312" w:hAnsi="仿宋_GB2312" w:cs="仿宋_GB2312"/>
          <w:color w:val="000000"/>
          <w:kern w:val="0"/>
          <w:sz w:val="31"/>
          <w:szCs w:val="31"/>
          <w:lang w:bidi="ar"/>
        </w:rPr>
        <w:t>一是</w:t>
      </w:r>
      <w:r w:rsidR="003A178B" w:rsidRPr="00B04AFD">
        <w:rPr>
          <w:rFonts w:ascii="仿宋_GB2312" w:eastAsia="仿宋_GB2312" w:hAnsi="仿宋_GB2312" w:cs="仿宋_GB2312" w:hint="eastAsia"/>
          <w:bCs/>
          <w:szCs w:val="32"/>
        </w:rPr>
        <w:t>通过开展业务讲堂等活动，进一步加强执法人员对法律法规掌握的全面性，力争多办新闻出版版权执、演出市场、艺术品市场方面的新类型案件。</w:t>
      </w:r>
      <w:r w:rsidR="004210DA">
        <w:rPr>
          <w:rFonts w:ascii="仿宋_GB2312" w:eastAsia="仿宋_GB2312" w:hAnsi="仿宋_GB2312" w:cs="仿宋_GB2312" w:hint="eastAsia"/>
          <w:bCs/>
          <w:szCs w:val="32"/>
        </w:rPr>
        <w:t>二是</w:t>
      </w:r>
      <w:r w:rsidR="003A178B" w:rsidRPr="00B04AFD">
        <w:rPr>
          <w:rFonts w:ascii="仿宋_GB2312" w:eastAsia="仿宋_GB2312" w:hAnsi="仿宋_GB2312" w:cs="仿宋_GB2312" w:hint="eastAsia"/>
          <w:bCs/>
          <w:szCs w:val="32"/>
        </w:rPr>
        <w:lastRenderedPageBreak/>
        <w:t>根据各类法律法规及文化部新颁布的各项规范化文件的内容，细化执法及办案流程，全面使用最新版本的格式文书，并按要求做好举报受理、现场检查记录和行政处罚案卷的整理归档工作，大力提升执法检查工作质量、案件办理工作及案卷制作工作的合法性、规范性。</w:t>
      </w:r>
      <w:r w:rsidR="00D16D0F">
        <w:rPr>
          <w:rFonts w:ascii="仿宋_GB2312" w:eastAsia="仿宋_GB2312" w:hAnsi="仿宋_GB2312" w:cs="仿宋_GB2312" w:hint="eastAsia"/>
          <w:bCs/>
          <w:szCs w:val="32"/>
        </w:rPr>
        <w:t>三是</w:t>
      </w:r>
      <w:r w:rsidR="003A178B" w:rsidRPr="00B04AFD">
        <w:rPr>
          <w:rFonts w:ascii="仿宋_GB2312" w:eastAsia="仿宋_GB2312" w:hAnsi="仿宋_GB2312" w:cs="仿宋_GB2312" w:hint="eastAsia"/>
          <w:bCs/>
          <w:szCs w:val="32"/>
        </w:rPr>
        <w:t>进一步加强对移动执法设备和网络执法平台功能的学习和灵活运用，进一步提升执法工作信息化水平。</w:t>
      </w:r>
    </w:p>
    <w:p w:rsidR="00E24CA9" w:rsidRDefault="00E24CA9">
      <w:pPr>
        <w:widowControl/>
        <w:jc w:val="left"/>
        <w:rPr>
          <w:rFonts w:ascii="仿宋_GB2312" w:eastAsia="仿宋_GB2312" w:hAnsi="仿宋_GB2312" w:cs="仿宋_GB2312"/>
          <w:color w:val="000000"/>
          <w:kern w:val="0"/>
          <w:sz w:val="31"/>
          <w:szCs w:val="31"/>
          <w:lang w:bidi="ar"/>
        </w:rPr>
      </w:pPr>
    </w:p>
    <w:p w:rsidR="00E24CA9" w:rsidRDefault="00E24CA9">
      <w:pPr>
        <w:widowControl/>
        <w:jc w:val="left"/>
        <w:rPr>
          <w:rFonts w:ascii="仿宋_GB2312" w:eastAsia="仿宋_GB2312" w:hAnsi="仿宋_GB2312" w:cs="仿宋_GB2312"/>
          <w:color w:val="000000"/>
          <w:kern w:val="0"/>
          <w:sz w:val="31"/>
          <w:szCs w:val="31"/>
          <w:lang w:bidi="ar"/>
        </w:rPr>
      </w:pPr>
    </w:p>
    <w:p w:rsidR="00E24CA9" w:rsidRDefault="00E24CA9">
      <w:pPr>
        <w:widowControl/>
        <w:jc w:val="left"/>
        <w:rPr>
          <w:rFonts w:ascii="仿宋_GB2312" w:eastAsia="仿宋_GB2312" w:hAnsi="仿宋_GB2312" w:cs="仿宋_GB2312"/>
          <w:color w:val="000000"/>
          <w:kern w:val="0"/>
          <w:sz w:val="31"/>
          <w:szCs w:val="31"/>
          <w:lang w:bidi="ar"/>
        </w:rPr>
      </w:pPr>
    </w:p>
    <w:p w:rsidR="00E24CA9" w:rsidRDefault="00E24CA9">
      <w:pPr>
        <w:widowControl/>
        <w:jc w:val="left"/>
        <w:rPr>
          <w:rFonts w:ascii="仿宋_GB2312" w:eastAsia="仿宋_GB2312" w:hAnsi="仿宋_GB2312" w:cs="仿宋_GB2312"/>
          <w:color w:val="000000"/>
          <w:kern w:val="0"/>
          <w:sz w:val="31"/>
          <w:szCs w:val="31"/>
          <w:lang w:bidi="ar"/>
        </w:rPr>
      </w:pPr>
    </w:p>
    <w:p w:rsidR="00E24CA9" w:rsidRDefault="00E24CA9">
      <w:pPr>
        <w:widowControl/>
        <w:jc w:val="left"/>
        <w:rPr>
          <w:rFonts w:ascii="仿宋_GB2312" w:eastAsia="仿宋_GB2312" w:hAnsi="仿宋_GB2312" w:cs="仿宋_GB2312"/>
          <w:color w:val="000000"/>
          <w:kern w:val="0"/>
          <w:sz w:val="31"/>
          <w:szCs w:val="31"/>
          <w:lang w:bidi="ar"/>
        </w:rPr>
      </w:pPr>
      <w:bookmarkStart w:id="0" w:name="_1662907596"/>
      <w:bookmarkStart w:id="1" w:name="_1662907080"/>
      <w:bookmarkStart w:id="2" w:name="_1662907161"/>
      <w:bookmarkEnd w:id="0"/>
      <w:bookmarkEnd w:id="1"/>
      <w:bookmarkEnd w:id="2"/>
    </w:p>
    <w:p w:rsidR="00E24CA9" w:rsidRDefault="00E24CA9">
      <w:pPr>
        <w:widowControl/>
        <w:jc w:val="left"/>
        <w:rPr>
          <w:rFonts w:ascii="仿宋_GB2312" w:eastAsia="仿宋_GB2312" w:hAnsi="仿宋_GB2312" w:cs="仿宋_GB2312"/>
          <w:color w:val="000000"/>
          <w:kern w:val="0"/>
          <w:sz w:val="31"/>
          <w:szCs w:val="31"/>
          <w:lang w:bidi="ar"/>
        </w:rPr>
      </w:pPr>
    </w:p>
    <w:p w:rsidR="00E24CA9" w:rsidRDefault="00E24CA9">
      <w:pPr>
        <w:widowControl/>
        <w:jc w:val="left"/>
        <w:rPr>
          <w:rFonts w:ascii="仿宋_GB2312" w:eastAsia="仿宋_GB2312" w:hAnsi="仿宋_GB2312" w:cs="仿宋_GB2312"/>
          <w:color w:val="000000"/>
          <w:kern w:val="0"/>
          <w:sz w:val="31"/>
          <w:szCs w:val="31"/>
          <w:lang w:bidi="ar"/>
        </w:rPr>
      </w:pPr>
    </w:p>
    <w:p w:rsidR="00E24CA9" w:rsidRDefault="00E24CA9">
      <w:pPr>
        <w:widowControl/>
        <w:jc w:val="left"/>
        <w:rPr>
          <w:rFonts w:ascii="仿宋_GB2312" w:eastAsia="仿宋_GB2312" w:hAnsi="仿宋_GB2312" w:cs="仿宋_GB2312"/>
          <w:color w:val="000000"/>
          <w:kern w:val="0"/>
          <w:sz w:val="31"/>
          <w:szCs w:val="31"/>
          <w:lang w:bidi="ar"/>
        </w:rPr>
      </w:pPr>
    </w:p>
    <w:p w:rsidR="00E24CA9" w:rsidRDefault="00E24CA9">
      <w:pPr>
        <w:widowControl/>
        <w:jc w:val="left"/>
        <w:rPr>
          <w:rFonts w:ascii="仿宋_GB2312" w:eastAsia="仿宋_GB2312" w:hAnsi="仿宋_GB2312" w:cs="仿宋_GB2312"/>
          <w:color w:val="000000"/>
          <w:kern w:val="0"/>
          <w:sz w:val="31"/>
          <w:szCs w:val="31"/>
          <w:lang w:bidi="ar"/>
        </w:rPr>
      </w:pPr>
    </w:p>
    <w:p w:rsidR="00620636" w:rsidRDefault="00620636">
      <w:pPr>
        <w:widowControl/>
        <w:jc w:val="left"/>
        <w:rPr>
          <w:rFonts w:ascii="仿宋_GB2312" w:eastAsia="仿宋_GB2312" w:hAnsi="仿宋_GB2312" w:cs="仿宋_GB2312"/>
          <w:color w:val="000000"/>
          <w:kern w:val="0"/>
          <w:sz w:val="31"/>
          <w:szCs w:val="31"/>
          <w:lang w:bidi="ar"/>
        </w:rPr>
      </w:pPr>
    </w:p>
    <w:p w:rsidR="00620636" w:rsidRDefault="00620636">
      <w:pPr>
        <w:widowControl/>
        <w:jc w:val="left"/>
        <w:rPr>
          <w:rFonts w:ascii="仿宋_GB2312" w:eastAsia="仿宋_GB2312" w:hAnsi="仿宋_GB2312" w:cs="仿宋_GB2312"/>
          <w:color w:val="000000"/>
          <w:kern w:val="0"/>
          <w:sz w:val="31"/>
          <w:szCs w:val="31"/>
          <w:lang w:bidi="ar"/>
        </w:rPr>
      </w:pPr>
    </w:p>
    <w:p w:rsidR="00620636" w:rsidRDefault="00620636">
      <w:pPr>
        <w:widowControl/>
        <w:jc w:val="left"/>
        <w:rPr>
          <w:rFonts w:ascii="仿宋_GB2312" w:eastAsia="仿宋_GB2312" w:hAnsi="仿宋_GB2312" w:cs="仿宋_GB2312"/>
          <w:color w:val="000000"/>
          <w:kern w:val="0"/>
          <w:sz w:val="31"/>
          <w:szCs w:val="31"/>
          <w:lang w:bidi="ar"/>
        </w:rPr>
      </w:pPr>
    </w:p>
    <w:p w:rsidR="00620636" w:rsidRDefault="00620636">
      <w:pPr>
        <w:widowControl/>
        <w:jc w:val="left"/>
        <w:rPr>
          <w:rFonts w:ascii="仿宋_GB2312" w:eastAsia="仿宋_GB2312" w:hAnsi="仿宋_GB2312" w:cs="仿宋_GB2312"/>
          <w:color w:val="000000"/>
          <w:kern w:val="0"/>
          <w:sz w:val="31"/>
          <w:szCs w:val="31"/>
          <w:lang w:bidi="ar"/>
        </w:rPr>
      </w:pPr>
    </w:p>
    <w:bookmarkStart w:id="3" w:name="_MON_1664864334"/>
    <w:bookmarkEnd w:id="3"/>
    <w:p w:rsidR="00620636" w:rsidRDefault="002E2BF2" w:rsidP="002E2BF2">
      <w:pPr>
        <w:widowControl/>
        <w:jc w:val="center"/>
        <w:rPr>
          <w:rFonts w:ascii="仿宋_GB2312" w:eastAsia="仿宋_GB2312" w:hAnsi="仿宋_GB2312" w:cs="仿宋_GB2312" w:hint="eastAsia"/>
          <w:color w:val="000000"/>
          <w:kern w:val="0"/>
          <w:sz w:val="31"/>
          <w:szCs w:val="31"/>
          <w:lang w:bidi="ar"/>
        </w:rPr>
        <w:sectPr w:rsidR="00620636">
          <w:pgSz w:w="11906" w:h="16838"/>
          <w:pgMar w:top="1440" w:right="1800" w:bottom="1440" w:left="1800" w:header="851" w:footer="992" w:gutter="0"/>
          <w:cols w:space="425"/>
          <w:docGrid w:type="lines" w:linePitch="312"/>
        </w:sectPr>
      </w:pPr>
      <w:r>
        <w:rPr>
          <w:rFonts w:ascii="仿宋_GB2312" w:eastAsia="仿宋_GB2312" w:hAnsi="仿宋_GB2312" w:cs="仿宋_GB2312" w:hint="eastAsia"/>
          <w:color w:val="000000"/>
          <w:sz w:val="31"/>
          <w:szCs w:val="31"/>
          <w:lang w:bidi="ar"/>
        </w:rPr>
        <w:object w:dxaOrig="9465" w:dyaOrig="125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3pt;height:691.55pt" o:ole="">
            <v:imagedata r:id="rId14" o:title=""/>
            <o:lock v:ext="edit" aspectratio="f"/>
          </v:shape>
          <o:OLEObject Type="Embed" ProgID="Excel.Sheet.12" ShapeID="_x0000_i1025" DrawAspect="Content" ObjectID="_1664883312" r:id="rId15"/>
        </w:object>
      </w:r>
    </w:p>
    <w:p w:rsidR="00D5580B" w:rsidRDefault="00D5580B">
      <w:pPr>
        <w:rPr>
          <w:rFonts w:ascii="黑体" w:eastAsia="黑体" w:hAnsi="黑体"/>
          <w:color w:val="000000"/>
          <w:kern w:val="0"/>
          <w:szCs w:val="32"/>
          <w:lang w:bidi="ar"/>
        </w:rPr>
      </w:pPr>
      <w:bookmarkStart w:id="4" w:name="_1662907696"/>
      <w:bookmarkEnd w:id="4"/>
    </w:p>
    <w:tbl>
      <w:tblPr>
        <w:tblW w:w="5000" w:type="pct"/>
        <w:tblLook w:val="04A0" w:firstRow="1" w:lastRow="0" w:firstColumn="1" w:lastColumn="0" w:noHBand="0" w:noVBand="1"/>
      </w:tblPr>
      <w:tblGrid>
        <w:gridCol w:w="599"/>
        <w:gridCol w:w="899"/>
        <w:gridCol w:w="791"/>
        <w:gridCol w:w="439"/>
        <w:gridCol w:w="2727"/>
        <w:gridCol w:w="2897"/>
        <w:gridCol w:w="672"/>
        <w:gridCol w:w="1210"/>
        <w:gridCol w:w="1159"/>
        <w:gridCol w:w="439"/>
        <w:gridCol w:w="1769"/>
        <w:gridCol w:w="573"/>
      </w:tblGrid>
      <w:tr w:rsidR="00D5580B" w:rsidRPr="00D5580B" w:rsidTr="00D5580B">
        <w:trPr>
          <w:trHeight w:val="750"/>
        </w:trPr>
        <w:tc>
          <w:tcPr>
            <w:tcW w:w="5000" w:type="pct"/>
            <w:gridSpan w:val="12"/>
            <w:tcBorders>
              <w:top w:val="nil"/>
              <w:left w:val="nil"/>
              <w:bottom w:val="nil"/>
              <w:right w:val="nil"/>
            </w:tcBorders>
            <w:shd w:val="clear" w:color="auto" w:fill="auto"/>
            <w:vAlign w:val="center"/>
            <w:hideMark/>
          </w:tcPr>
          <w:p w:rsidR="00D5580B" w:rsidRPr="00D5580B" w:rsidRDefault="00D5580B" w:rsidP="00D5580B">
            <w:pPr>
              <w:widowControl/>
              <w:jc w:val="center"/>
              <w:rPr>
                <w:rFonts w:ascii="黑体" w:eastAsia="黑体" w:hAnsi="黑体" w:cs="宋体"/>
                <w:kern w:val="0"/>
                <w:sz w:val="40"/>
                <w:szCs w:val="40"/>
              </w:rPr>
            </w:pPr>
            <w:r w:rsidRPr="00D5580B">
              <w:rPr>
                <w:rFonts w:ascii="黑体" w:eastAsia="黑体" w:hAnsi="黑体" w:cs="宋体" w:hint="eastAsia"/>
                <w:kern w:val="0"/>
                <w:sz w:val="40"/>
                <w:szCs w:val="40"/>
              </w:rPr>
              <w:t>部门整体支出绩效自评表</w:t>
            </w:r>
            <w:r w:rsidRPr="00D5580B">
              <w:rPr>
                <w:rFonts w:ascii="黑体" w:eastAsia="黑体" w:hAnsi="黑体" w:cs="宋体" w:hint="eastAsia"/>
                <w:kern w:val="0"/>
                <w:sz w:val="40"/>
                <w:szCs w:val="40"/>
              </w:rPr>
              <w:br/>
            </w:r>
            <w:r w:rsidRPr="00D5580B">
              <w:rPr>
                <w:rFonts w:ascii="黑体" w:eastAsia="黑体" w:hAnsi="黑体" w:cs="宋体" w:hint="eastAsia"/>
                <w:kern w:val="0"/>
                <w:sz w:val="20"/>
              </w:rPr>
              <w:t>（2019年度）</w:t>
            </w:r>
          </w:p>
        </w:tc>
      </w:tr>
      <w:tr w:rsidR="00D5580B" w:rsidRPr="00D5580B" w:rsidTr="00D5580B">
        <w:trPr>
          <w:trHeight w:val="570"/>
        </w:trPr>
        <w:tc>
          <w:tcPr>
            <w:tcW w:w="528" w:type="pct"/>
            <w:gridSpan w:val="2"/>
            <w:tcBorders>
              <w:top w:val="nil"/>
              <w:left w:val="nil"/>
              <w:bottom w:val="single" w:sz="4" w:space="0" w:color="auto"/>
              <w:right w:val="nil"/>
            </w:tcBorders>
            <w:shd w:val="clear" w:color="auto" w:fill="auto"/>
            <w:vAlign w:val="center"/>
            <w:hideMark/>
          </w:tcPr>
          <w:p w:rsidR="00D5580B" w:rsidRPr="00D5580B" w:rsidRDefault="00D5580B" w:rsidP="00D5580B">
            <w:pPr>
              <w:widowControl/>
              <w:jc w:val="left"/>
              <w:rPr>
                <w:rFonts w:ascii="仿宋_GB2312" w:eastAsia="仿宋_GB2312" w:hAnsi="宋体" w:cs="宋体" w:hint="eastAsia"/>
                <w:kern w:val="0"/>
                <w:sz w:val="24"/>
                <w:szCs w:val="24"/>
              </w:rPr>
            </w:pPr>
            <w:r w:rsidRPr="00D5580B">
              <w:rPr>
                <w:rFonts w:ascii="仿宋_GB2312" w:eastAsia="仿宋_GB2312" w:hAnsi="宋体" w:cs="宋体" w:hint="eastAsia"/>
                <w:kern w:val="0"/>
                <w:sz w:val="24"/>
                <w:szCs w:val="24"/>
              </w:rPr>
              <w:t>填报单位:西安市阎良区文化市场执法队</w:t>
            </w:r>
          </w:p>
        </w:tc>
        <w:tc>
          <w:tcPr>
            <w:tcW w:w="2418" w:type="pct"/>
            <w:gridSpan w:val="4"/>
            <w:tcBorders>
              <w:top w:val="nil"/>
              <w:left w:val="nil"/>
              <w:bottom w:val="nil"/>
              <w:right w:val="nil"/>
            </w:tcBorders>
            <w:shd w:val="clear" w:color="auto" w:fill="auto"/>
            <w:vAlign w:val="center"/>
            <w:hideMark/>
          </w:tcPr>
          <w:p w:rsidR="00D5580B" w:rsidRPr="00D5580B" w:rsidRDefault="00D5580B" w:rsidP="00D5580B">
            <w:pPr>
              <w:widowControl/>
              <w:jc w:val="center"/>
              <w:rPr>
                <w:rFonts w:ascii="仿宋_GB2312" w:eastAsia="仿宋_GB2312" w:hAnsi="宋体" w:cs="宋体" w:hint="eastAsia"/>
                <w:kern w:val="0"/>
                <w:sz w:val="24"/>
                <w:szCs w:val="24"/>
              </w:rPr>
            </w:pPr>
            <w:r w:rsidRPr="00D5580B">
              <w:rPr>
                <w:rFonts w:ascii="仿宋_GB2312" w:eastAsia="仿宋_GB2312" w:hAnsi="宋体" w:cs="宋体" w:hint="eastAsia"/>
                <w:kern w:val="0"/>
                <w:sz w:val="24"/>
                <w:szCs w:val="24"/>
              </w:rPr>
              <w:t>自评得分：95</w:t>
            </w:r>
          </w:p>
        </w:tc>
        <w:tc>
          <w:tcPr>
            <w:tcW w:w="237" w:type="pct"/>
            <w:tcBorders>
              <w:top w:val="nil"/>
              <w:left w:val="nil"/>
              <w:bottom w:val="nil"/>
              <w:right w:val="nil"/>
            </w:tcBorders>
            <w:shd w:val="clear" w:color="auto" w:fill="auto"/>
            <w:vAlign w:val="center"/>
            <w:hideMark/>
          </w:tcPr>
          <w:p w:rsidR="00D5580B" w:rsidRPr="00D5580B" w:rsidRDefault="00D5580B" w:rsidP="00D5580B">
            <w:pPr>
              <w:widowControl/>
              <w:jc w:val="center"/>
              <w:rPr>
                <w:rFonts w:ascii="仿宋_GB2312" w:eastAsia="仿宋_GB2312" w:hAnsi="宋体" w:cs="宋体" w:hint="eastAsia"/>
                <w:kern w:val="0"/>
                <w:sz w:val="24"/>
                <w:szCs w:val="24"/>
              </w:rPr>
            </w:pPr>
          </w:p>
        </w:tc>
        <w:tc>
          <w:tcPr>
            <w:tcW w:w="427" w:type="pct"/>
            <w:tcBorders>
              <w:top w:val="nil"/>
              <w:left w:val="nil"/>
              <w:bottom w:val="nil"/>
              <w:right w:val="nil"/>
            </w:tcBorders>
            <w:shd w:val="clear" w:color="auto" w:fill="auto"/>
            <w:vAlign w:val="center"/>
            <w:hideMark/>
          </w:tcPr>
          <w:p w:rsidR="00D5580B" w:rsidRPr="00D5580B" w:rsidRDefault="00D5580B" w:rsidP="00D5580B">
            <w:pPr>
              <w:widowControl/>
              <w:jc w:val="center"/>
              <w:rPr>
                <w:rFonts w:ascii="Times New Roman" w:eastAsia="Times New Roman" w:hAnsi="Times New Roman"/>
                <w:kern w:val="0"/>
                <w:sz w:val="20"/>
              </w:rPr>
            </w:pPr>
          </w:p>
        </w:tc>
        <w:tc>
          <w:tcPr>
            <w:tcW w:w="409" w:type="pct"/>
            <w:tcBorders>
              <w:top w:val="nil"/>
              <w:left w:val="nil"/>
              <w:bottom w:val="nil"/>
              <w:right w:val="nil"/>
            </w:tcBorders>
            <w:shd w:val="clear" w:color="auto" w:fill="auto"/>
            <w:vAlign w:val="center"/>
            <w:hideMark/>
          </w:tcPr>
          <w:p w:rsidR="00D5580B" w:rsidRPr="00D5580B" w:rsidRDefault="00D5580B" w:rsidP="00D5580B">
            <w:pPr>
              <w:widowControl/>
              <w:jc w:val="center"/>
              <w:rPr>
                <w:rFonts w:ascii="Times New Roman" w:eastAsia="Times New Roman" w:hAnsi="Times New Roman"/>
                <w:kern w:val="0"/>
                <w:sz w:val="20"/>
              </w:rPr>
            </w:pPr>
          </w:p>
        </w:tc>
        <w:tc>
          <w:tcPr>
            <w:tcW w:w="155" w:type="pct"/>
            <w:tcBorders>
              <w:top w:val="nil"/>
              <w:left w:val="nil"/>
              <w:bottom w:val="nil"/>
              <w:right w:val="nil"/>
            </w:tcBorders>
            <w:shd w:val="clear" w:color="auto" w:fill="auto"/>
            <w:vAlign w:val="center"/>
            <w:hideMark/>
          </w:tcPr>
          <w:p w:rsidR="00D5580B" w:rsidRPr="00D5580B" w:rsidRDefault="00D5580B" w:rsidP="00D5580B">
            <w:pPr>
              <w:widowControl/>
              <w:jc w:val="center"/>
              <w:rPr>
                <w:rFonts w:ascii="Times New Roman" w:eastAsia="Times New Roman" w:hAnsi="Times New Roman"/>
                <w:kern w:val="0"/>
                <w:sz w:val="20"/>
              </w:rPr>
            </w:pPr>
          </w:p>
        </w:tc>
        <w:tc>
          <w:tcPr>
            <w:tcW w:w="624" w:type="pct"/>
            <w:tcBorders>
              <w:top w:val="nil"/>
              <w:left w:val="nil"/>
              <w:bottom w:val="nil"/>
              <w:right w:val="nil"/>
            </w:tcBorders>
            <w:shd w:val="clear" w:color="auto" w:fill="auto"/>
            <w:noWrap/>
            <w:vAlign w:val="center"/>
            <w:hideMark/>
          </w:tcPr>
          <w:p w:rsidR="00D5580B" w:rsidRPr="00D5580B" w:rsidRDefault="00D5580B" w:rsidP="00D5580B">
            <w:pPr>
              <w:widowControl/>
              <w:jc w:val="center"/>
              <w:rPr>
                <w:rFonts w:ascii="Times New Roman" w:eastAsia="Times New Roman" w:hAnsi="Times New Roman"/>
                <w:kern w:val="0"/>
                <w:sz w:val="20"/>
              </w:rPr>
            </w:pPr>
          </w:p>
        </w:tc>
        <w:tc>
          <w:tcPr>
            <w:tcW w:w="202" w:type="pct"/>
            <w:tcBorders>
              <w:top w:val="nil"/>
              <w:left w:val="nil"/>
              <w:bottom w:val="nil"/>
              <w:right w:val="nil"/>
            </w:tcBorders>
            <w:shd w:val="clear" w:color="auto" w:fill="auto"/>
            <w:noWrap/>
            <w:vAlign w:val="center"/>
            <w:hideMark/>
          </w:tcPr>
          <w:p w:rsidR="00D5580B" w:rsidRPr="00D5580B" w:rsidRDefault="00D5580B" w:rsidP="00D5580B">
            <w:pPr>
              <w:widowControl/>
              <w:jc w:val="left"/>
              <w:rPr>
                <w:rFonts w:ascii="Times New Roman" w:eastAsia="Times New Roman" w:hAnsi="Times New Roman"/>
                <w:kern w:val="0"/>
                <w:sz w:val="20"/>
              </w:rPr>
            </w:pPr>
          </w:p>
        </w:tc>
      </w:tr>
      <w:tr w:rsidR="00D5580B" w:rsidRPr="00D5580B" w:rsidTr="00D5580B">
        <w:trPr>
          <w:trHeight w:val="270"/>
        </w:trPr>
        <w:tc>
          <w:tcPr>
            <w:tcW w:w="528" w:type="pct"/>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D5580B" w:rsidRPr="00D5580B" w:rsidRDefault="00D5580B" w:rsidP="00D5580B">
            <w:pPr>
              <w:widowControl/>
              <w:jc w:val="left"/>
              <w:rPr>
                <w:rFonts w:ascii="仿宋_GB2312" w:eastAsia="仿宋_GB2312" w:hAnsi="宋体" w:cs="宋体"/>
                <w:kern w:val="0"/>
                <w:sz w:val="20"/>
              </w:rPr>
            </w:pPr>
            <w:r w:rsidRPr="00D5580B">
              <w:rPr>
                <w:rFonts w:ascii="仿宋_GB2312" w:eastAsia="仿宋_GB2312" w:hAnsi="宋体" w:cs="宋体" w:hint="eastAsia"/>
                <w:kern w:val="0"/>
                <w:sz w:val="20"/>
              </w:rPr>
              <w:t>（一）简要概述部门职能与职责。</w:t>
            </w:r>
          </w:p>
        </w:tc>
        <w:tc>
          <w:tcPr>
            <w:tcW w:w="4472" w:type="pct"/>
            <w:gridSpan w:val="10"/>
            <w:tcBorders>
              <w:top w:val="single" w:sz="4" w:space="0" w:color="auto"/>
              <w:left w:val="nil"/>
              <w:bottom w:val="single" w:sz="4" w:space="0" w:color="auto"/>
              <w:right w:val="single" w:sz="4" w:space="0" w:color="000000"/>
            </w:tcBorders>
            <w:shd w:val="clear" w:color="auto" w:fill="auto"/>
            <w:vAlign w:val="center"/>
            <w:hideMark/>
          </w:tcPr>
          <w:p w:rsidR="00D5580B" w:rsidRPr="00D5580B" w:rsidRDefault="00D5580B" w:rsidP="00D5580B">
            <w:pPr>
              <w:widowControl/>
              <w:jc w:val="center"/>
              <w:rPr>
                <w:rFonts w:ascii="仿宋_GB2312" w:eastAsia="仿宋_GB2312" w:hAnsi="宋体" w:cs="宋体" w:hint="eastAsia"/>
                <w:kern w:val="0"/>
                <w:sz w:val="20"/>
              </w:rPr>
            </w:pPr>
            <w:r w:rsidRPr="00D5580B">
              <w:rPr>
                <w:rFonts w:ascii="仿宋_GB2312" w:eastAsia="仿宋_GB2312" w:hAnsi="宋体" w:cs="宋体" w:hint="eastAsia"/>
                <w:kern w:val="0"/>
                <w:sz w:val="20"/>
              </w:rPr>
              <w:t>依法监督检查各类文化、体育、文物、旅游市场的经营活动</w:t>
            </w:r>
          </w:p>
        </w:tc>
      </w:tr>
      <w:tr w:rsidR="00D5580B" w:rsidRPr="00D5580B" w:rsidTr="00D5580B">
        <w:trPr>
          <w:trHeight w:val="270"/>
        </w:trPr>
        <w:tc>
          <w:tcPr>
            <w:tcW w:w="528" w:type="pct"/>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D5580B" w:rsidRPr="00D5580B" w:rsidRDefault="00D5580B" w:rsidP="00D5580B">
            <w:pPr>
              <w:widowControl/>
              <w:jc w:val="left"/>
              <w:rPr>
                <w:rFonts w:ascii="仿宋_GB2312" w:eastAsia="仿宋_GB2312" w:hAnsi="宋体" w:cs="宋体" w:hint="eastAsia"/>
                <w:kern w:val="0"/>
                <w:sz w:val="20"/>
              </w:rPr>
            </w:pPr>
            <w:r w:rsidRPr="00D5580B">
              <w:rPr>
                <w:rFonts w:ascii="仿宋_GB2312" w:eastAsia="仿宋_GB2312" w:hAnsi="宋体" w:cs="宋体" w:hint="eastAsia"/>
                <w:kern w:val="0"/>
                <w:sz w:val="20"/>
              </w:rPr>
              <w:t>（二）简要概述部门支出情况，按活动内容分类。</w:t>
            </w:r>
          </w:p>
        </w:tc>
        <w:tc>
          <w:tcPr>
            <w:tcW w:w="4472" w:type="pct"/>
            <w:gridSpan w:val="10"/>
            <w:tcBorders>
              <w:top w:val="single" w:sz="4" w:space="0" w:color="auto"/>
              <w:left w:val="nil"/>
              <w:bottom w:val="single" w:sz="4" w:space="0" w:color="auto"/>
              <w:right w:val="single" w:sz="4" w:space="0" w:color="000000"/>
            </w:tcBorders>
            <w:shd w:val="clear" w:color="auto" w:fill="auto"/>
            <w:vAlign w:val="center"/>
            <w:hideMark/>
          </w:tcPr>
          <w:p w:rsidR="00D5580B" w:rsidRPr="00D5580B" w:rsidRDefault="00D5580B" w:rsidP="00D5580B">
            <w:pPr>
              <w:widowControl/>
              <w:jc w:val="center"/>
              <w:rPr>
                <w:rFonts w:ascii="仿宋_GB2312" w:eastAsia="仿宋_GB2312" w:hAnsi="宋体" w:cs="宋体" w:hint="eastAsia"/>
                <w:kern w:val="0"/>
                <w:sz w:val="20"/>
              </w:rPr>
            </w:pPr>
            <w:r w:rsidRPr="00D5580B">
              <w:rPr>
                <w:rFonts w:ascii="仿宋_GB2312" w:eastAsia="仿宋_GB2312" w:hAnsi="宋体" w:cs="宋体" w:hint="eastAsia"/>
                <w:kern w:val="0"/>
                <w:sz w:val="20"/>
              </w:rPr>
              <w:t>主要为日常公用经费、人员经费和文化市场办案经费</w:t>
            </w:r>
          </w:p>
        </w:tc>
      </w:tr>
      <w:tr w:rsidR="00D5580B" w:rsidRPr="00D5580B" w:rsidTr="00D5580B">
        <w:trPr>
          <w:trHeight w:val="270"/>
        </w:trPr>
        <w:tc>
          <w:tcPr>
            <w:tcW w:w="528" w:type="pct"/>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D5580B" w:rsidRPr="00D5580B" w:rsidRDefault="00D5580B" w:rsidP="00D5580B">
            <w:pPr>
              <w:widowControl/>
              <w:jc w:val="left"/>
              <w:rPr>
                <w:rFonts w:ascii="仿宋_GB2312" w:eastAsia="仿宋_GB2312" w:hAnsi="宋体" w:cs="宋体" w:hint="eastAsia"/>
                <w:kern w:val="0"/>
                <w:sz w:val="20"/>
              </w:rPr>
            </w:pPr>
            <w:r w:rsidRPr="00D5580B">
              <w:rPr>
                <w:rFonts w:ascii="仿宋_GB2312" w:eastAsia="仿宋_GB2312" w:hAnsi="宋体" w:cs="宋体" w:hint="eastAsia"/>
                <w:kern w:val="0"/>
                <w:sz w:val="20"/>
              </w:rPr>
              <w:t>（三）简要概述当年市委市政府下达的重点工作。</w:t>
            </w:r>
          </w:p>
        </w:tc>
        <w:tc>
          <w:tcPr>
            <w:tcW w:w="4472" w:type="pct"/>
            <w:gridSpan w:val="10"/>
            <w:tcBorders>
              <w:top w:val="single" w:sz="4" w:space="0" w:color="auto"/>
              <w:left w:val="nil"/>
              <w:bottom w:val="single" w:sz="4" w:space="0" w:color="auto"/>
              <w:right w:val="single" w:sz="4" w:space="0" w:color="000000"/>
            </w:tcBorders>
            <w:shd w:val="clear" w:color="auto" w:fill="auto"/>
            <w:vAlign w:val="center"/>
            <w:hideMark/>
          </w:tcPr>
          <w:p w:rsidR="00D5580B" w:rsidRPr="00D5580B" w:rsidRDefault="00D5580B" w:rsidP="00D5580B">
            <w:pPr>
              <w:widowControl/>
              <w:jc w:val="center"/>
              <w:rPr>
                <w:rFonts w:ascii="仿宋_GB2312" w:eastAsia="仿宋_GB2312" w:hAnsi="宋体" w:cs="宋体" w:hint="eastAsia"/>
                <w:kern w:val="0"/>
                <w:sz w:val="20"/>
              </w:rPr>
            </w:pPr>
            <w:r w:rsidRPr="00D5580B">
              <w:rPr>
                <w:rFonts w:ascii="仿宋_GB2312" w:eastAsia="仿宋_GB2312" w:hAnsi="宋体" w:cs="宋体" w:hint="eastAsia"/>
                <w:kern w:val="0"/>
                <w:sz w:val="20"/>
              </w:rPr>
              <w:t>无市考指标</w:t>
            </w:r>
          </w:p>
        </w:tc>
      </w:tr>
      <w:tr w:rsidR="00D5580B" w:rsidRPr="00D5580B" w:rsidTr="00D5580B">
        <w:trPr>
          <w:trHeight w:val="960"/>
        </w:trPr>
        <w:tc>
          <w:tcPr>
            <w:tcW w:w="211" w:type="pct"/>
            <w:tcBorders>
              <w:top w:val="nil"/>
              <w:left w:val="single" w:sz="4" w:space="0" w:color="auto"/>
              <w:bottom w:val="single" w:sz="4" w:space="0" w:color="auto"/>
              <w:right w:val="single" w:sz="4" w:space="0" w:color="auto"/>
            </w:tcBorders>
            <w:shd w:val="clear" w:color="auto" w:fill="auto"/>
            <w:vAlign w:val="center"/>
            <w:hideMark/>
          </w:tcPr>
          <w:p w:rsidR="00D5580B" w:rsidRPr="00D5580B" w:rsidRDefault="00D5580B" w:rsidP="00D5580B">
            <w:pPr>
              <w:widowControl/>
              <w:jc w:val="center"/>
              <w:rPr>
                <w:rFonts w:ascii="楷体_GB2312" w:eastAsia="楷体_GB2312" w:hAnsi="宋体" w:cs="宋体" w:hint="eastAsia"/>
                <w:b/>
                <w:bCs/>
                <w:kern w:val="0"/>
                <w:sz w:val="20"/>
              </w:rPr>
            </w:pPr>
            <w:r w:rsidRPr="00D5580B">
              <w:rPr>
                <w:rFonts w:ascii="楷体_GB2312" w:eastAsia="楷体_GB2312" w:hAnsi="宋体" w:cs="宋体" w:hint="eastAsia"/>
                <w:b/>
                <w:bCs/>
                <w:kern w:val="0"/>
                <w:sz w:val="20"/>
              </w:rPr>
              <w:t>一级</w:t>
            </w:r>
            <w:r w:rsidRPr="00D5580B">
              <w:rPr>
                <w:rFonts w:ascii="楷体_GB2312" w:eastAsia="楷体_GB2312" w:hAnsi="宋体" w:cs="宋体" w:hint="eastAsia"/>
                <w:b/>
                <w:bCs/>
                <w:kern w:val="0"/>
                <w:sz w:val="20"/>
              </w:rPr>
              <w:br/>
              <w:t>指标</w:t>
            </w:r>
          </w:p>
        </w:tc>
        <w:tc>
          <w:tcPr>
            <w:tcW w:w="317"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center"/>
              <w:rPr>
                <w:rFonts w:ascii="楷体_GB2312" w:eastAsia="楷体_GB2312" w:hAnsi="宋体" w:cs="宋体" w:hint="eastAsia"/>
                <w:b/>
                <w:bCs/>
                <w:kern w:val="0"/>
                <w:sz w:val="20"/>
              </w:rPr>
            </w:pPr>
            <w:r w:rsidRPr="00D5580B">
              <w:rPr>
                <w:rFonts w:ascii="楷体_GB2312" w:eastAsia="楷体_GB2312" w:hAnsi="宋体" w:cs="宋体" w:hint="eastAsia"/>
                <w:b/>
                <w:bCs/>
                <w:kern w:val="0"/>
                <w:sz w:val="20"/>
              </w:rPr>
              <w:t>二级</w:t>
            </w:r>
            <w:r w:rsidRPr="00D5580B">
              <w:rPr>
                <w:rFonts w:ascii="楷体_GB2312" w:eastAsia="楷体_GB2312" w:hAnsi="宋体" w:cs="宋体" w:hint="eastAsia"/>
                <w:b/>
                <w:bCs/>
                <w:kern w:val="0"/>
                <w:sz w:val="20"/>
              </w:rPr>
              <w:br/>
              <w:t>指标</w:t>
            </w:r>
          </w:p>
        </w:tc>
        <w:tc>
          <w:tcPr>
            <w:tcW w:w="279"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center"/>
              <w:rPr>
                <w:rFonts w:ascii="楷体_GB2312" w:eastAsia="楷体_GB2312" w:hAnsi="宋体" w:cs="宋体" w:hint="eastAsia"/>
                <w:b/>
                <w:bCs/>
                <w:kern w:val="0"/>
                <w:sz w:val="20"/>
              </w:rPr>
            </w:pPr>
            <w:r w:rsidRPr="00D5580B">
              <w:rPr>
                <w:rFonts w:ascii="楷体_GB2312" w:eastAsia="楷体_GB2312" w:hAnsi="宋体" w:cs="宋体" w:hint="eastAsia"/>
                <w:b/>
                <w:bCs/>
                <w:kern w:val="0"/>
                <w:sz w:val="20"/>
              </w:rPr>
              <w:t>三级指标</w:t>
            </w:r>
          </w:p>
        </w:tc>
        <w:tc>
          <w:tcPr>
            <w:tcW w:w="155"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center"/>
              <w:rPr>
                <w:rFonts w:ascii="楷体_GB2312" w:eastAsia="楷体_GB2312" w:hAnsi="宋体" w:cs="宋体" w:hint="eastAsia"/>
                <w:b/>
                <w:bCs/>
                <w:kern w:val="0"/>
                <w:sz w:val="20"/>
              </w:rPr>
            </w:pPr>
            <w:r w:rsidRPr="00D5580B">
              <w:rPr>
                <w:rFonts w:ascii="楷体_GB2312" w:eastAsia="楷体_GB2312" w:hAnsi="宋体" w:cs="宋体" w:hint="eastAsia"/>
                <w:b/>
                <w:bCs/>
                <w:kern w:val="0"/>
                <w:sz w:val="20"/>
              </w:rPr>
              <w:t>分值</w:t>
            </w:r>
          </w:p>
        </w:tc>
        <w:tc>
          <w:tcPr>
            <w:tcW w:w="962"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center"/>
              <w:rPr>
                <w:rFonts w:ascii="楷体_GB2312" w:eastAsia="楷体_GB2312" w:hAnsi="宋体" w:cs="宋体" w:hint="eastAsia"/>
                <w:b/>
                <w:bCs/>
                <w:kern w:val="0"/>
                <w:sz w:val="20"/>
              </w:rPr>
            </w:pPr>
            <w:r w:rsidRPr="00D5580B">
              <w:rPr>
                <w:rFonts w:ascii="楷体_GB2312" w:eastAsia="楷体_GB2312" w:hAnsi="宋体" w:cs="宋体" w:hint="eastAsia"/>
                <w:b/>
                <w:bCs/>
                <w:kern w:val="0"/>
                <w:sz w:val="20"/>
              </w:rPr>
              <w:t>指标说明</w:t>
            </w:r>
          </w:p>
        </w:tc>
        <w:tc>
          <w:tcPr>
            <w:tcW w:w="1022"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center"/>
              <w:rPr>
                <w:rFonts w:ascii="楷体_GB2312" w:eastAsia="楷体_GB2312" w:hAnsi="宋体" w:cs="宋体" w:hint="eastAsia"/>
                <w:b/>
                <w:bCs/>
                <w:kern w:val="0"/>
                <w:sz w:val="20"/>
              </w:rPr>
            </w:pPr>
            <w:r w:rsidRPr="00D5580B">
              <w:rPr>
                <w:rFonts w:ascii="楷体_GB2312" w:eastAsia="楷体_GB2312" w:hAnsi="宋体" w:cs="宋体" w:hint="eastAsia"/>
                <w:b/>
                <w:bCs/>
                <w:kern w:val="0"/>
                <w:sz w:val="20"/>
              </w:rPr>
              <w:t>评分标准</w:t>
            </w:r>
          </w:p>
        </w:tc>
        <w:tc>
          <w:tcPr>
            <w:tcW w:w="237"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center"/>
              <w:rPr>
                <w:rFonts w:ascii="楷体_GB2312" w:eastAsia="楷体_GB2312" w:hAnsi="宋体" w:cs="宋体" w:hint="eastAsia"/>
                <w:b/>
                <w:bCs/>
                <w:kern w:val="0"/>
                <w:sz w:val="20"/>
              </w:rPr>
            </w:pPr>
            <w:r w:rsidRPr="00D5580B">
              <w:rPr>
                <w:rFonts w:ascii="楷体_GB2312" w:eastAsia="楷体_GB2312" w:hAnsi="宋体" w:cs="宋体" w:hint="eastAsia"/>
                <w:b/>
                <w:bCs/>
                <w:kern w:val="0"/>
                <w:sz w:val="20"/>
              </w:rPr>
              <w:t>指标值计算公式和数据获取</w:t>
            </w:r>
            <w:r w:rsidRPr="00D5580B">
              <w:rPr>
                <w:rFonts w:ascii="楷体_GB2312" w:eastAsia="楷体_GB2312" w:hAnsi="宋体" w:cs="宋体" w:hint="eastAsia"/>
                <w:b/>
                <w:bCs/>
                <w:kern w:val="0"/>
                <w:sz w:val="20"/>
              </w:rPr>
              <w:lastRenderedPageBreak/>
              <w:t>方式</w:t>
            </w:r>
          </w:p>
        </w:tc>
        <w:tc>
          <w:tcPr>
            <w:tcW w:w="427"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center"/>
              <w:rPr>
                <w:rFonts w:ascii="楷体_GB2312" w:eastAsia="楷体_GB2312" w:hAnsi="宋体" w:cs="宋体" w:hint="eastAsia"/>
                <w:b/>
                <w:bCs/>
                <w:kern w:val="0"/>
                <w:sz w:val="20"/>
              </w:rPr>
            </w:pPr>
            <w:r w:rsidRPr="00D5580B">
              <w:rPr>
                <w:rFonts w:ascii="楷体_GB2312" w:eastAsia="楷体_GB2312" w:hAnsi="宋体" w:cs="宋体" w:hint="eastAsia"/>
                <w:b/>
                <w:bCs/>
                <w:kern w:val="0"/>
                <w:sz w:val="20"/>
              </w:rPr>
              <w:lastRenderedPageBreak/>
              <w:t>年初目标值</w:t>
            </w:r>
          </w:p>
        </w:tc>
        <w:tc>
          <w:tcPr>
            <w:tcW w:w="409"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center"/>
              <w:rPr>
                <w:rFonts w:ascii="楷体_GB2312" w:eastAsia="楷体_GB2312" w:hAnsi="宋体" w:cs="宋体" w:hint="eastAsia"/>
                <w:b/>
                <w:bCs/>
                <w:kern w:val="0"/>
                <w:sz w:val="20"/>
              </w:rPr>
            </w:pPr>
            <w:r w:rsidRPr="00D5580B">
              <w:rPr>
                <w:rFonts w:ascii="楷体_GB2312" w:eastAsia="楷体_GB2312" w:hAnsi="宋体" w:cs="宋体" w:hint="eastAsia"/>
                <w:b/>
                <w:bCs/>
                <w:kern w:val="0"/>
                <w:sz w:val="20"/>
              </w:rPr>
              <w:t>实际完成值</w:t>
            </w:r>
          </w:p>
        </w:tc>
        <w:tc>
          <w:tcPr>
            <w:tcW w:w="155"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center"/>
              <w:rPr>
                <w:rFonts w:ascii="楷体_GB2312" w:eastAsia="楷体_GB2312" w:hAnsi="宋体" w:cs="宋体" w:hint="eastAsia"/>
                <w:b/>
                <w:bCs/>
                <w:kern w:val="0"/>
                <w:sz w:val="20"/>
              </w:rPr>
            </w:pPr>
            <w:r w:rsidRPr="00D5580B">
              <w:rPr>
                <w:rFonts w:ascii="楷体_GB2312" w:eastAsia="楷体_GB2312" w:hAnsi="宋体" w:cs="宋体" w:hint="eastAsia"/>
                <w:b/>
                <w:bCs/>
                <w:kern w:val="0"/>
                <w:sz w:val="20"/>
              </w:rPr>
              <w:t>得分</w:t>
            </w:r>
          </w:p>
        </w:tc>
        <w:tc>
          <w:tcPr>
            <w:tcW w:w="624"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center"/>
              <w:rPr>
                <w:rFonts w:ascii="仿宋_GB2312" w:eastAsia="仿宋_GB2312" w:hAnsi="宋体" w:cs="宋体" w:hint="eastAsia"/>
                <w:b/>
                <w:bCs/>
                <w:kern w:val="0"/>
                <w:sz w:val="20"/>
              </w:rPr>
            </w:pPr>
            <w:r w:rsidRPr="00D5580B">
              <w:rPr>
                <w:rFonts w:ascii="仿宋_GB2312" w:eastAsia="仿宋_GB2312" w:hAnsi="宋体" w:cs="宋体" w:hint="eastAsia"/>
                <w:b/>
                <w:bCs/>
                <w:kern w:val="0"/>
                <w:sz w:val="20"/>
              </w:rPr>
              <w:t>未完成原因分析与改进措施</w:t>
            </w:r>
          </w:p>
        </w:tc>
        <w:tc>
          <w:tcPr>
            <w:tcW w:w="202"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center"/>
              <w:rPr>
                <w:rFonts w:ascii="仿宋_GB2312" w:eastAsia="仿宋_GB2312" w:hAnsi="宋体" w:cs="宋体" w:hint="eastAsia"/>
                <w:b/>
                <w:bCs/>
                <w:kern w:val="0"/>
                <w:sz w:val="20"/>
              </w:rPr>
            </w:pPr>
            <w:r w:rsidRPr="00D5580B">
              <w:rPr>
                <w:rFonts w:ascii="仿宋_GB2312" w:eastAsia="仿宋_GB2312" w:hAnsi="宋体" w:cs="宋体" w:hint="eastAsia"/>
                <w:b/>
                <w:bCs/>
                <w:kern w:val="0"/>
                <w:sz w:val="20"/>
              </w:rPr>
              <w:t>绩效指标分析</w:t>
            </w:r>
            <w:r w:rsidRPr="00D5580B">
              <w:rPr>
                <w:rFonts w:ascii="仿宋_GB2312" w:eastAsia="仿宋_GB2312" w:hAnsi="宋体" w:cs="宋体" w:hint="eastAsia"/>
                <w:b/>
                <w:bCs/>
                <w:kern w:val="0"/>
                <w:sz w:val="20"/>
              </w:rPr>
              <w:lastRenderedPageBreak/>
              <w:t>与建议</w:t>
            </w:r>
          </w:p>
        </w:tc>
      </w:tr>
      <w:tr w:rsidR="00D5580B" w:rsidRPr="00D5580B" w:rsidTr="00D5580B">
        <w:trPr>
          <w:trHeight w:val="6000"/>
        </w:trPr>
        <w:tc>
          <w:tcPr>
            <w:tcW w:w="211" w:type="pct"/>
            <w:vMerge w:val="restart"/>
            <w:tcBorders>
              <w:top w:val="nil"/>
              <w:left w:val="single" w:sz="4" w:space="0" w:color="auto"/>
              <w:bottom w:val="single" w:sz="4" w:space="0" w:color="000000"/>
              <w:right w:val="single" w:sz="4" w:space="0" w:color="auto"/>
            </w:tcBorders>
            <w:shd w:val="clear" w:color="auto" w:fill="auto"/>
            <w:noWrap/>
            <w:textDirection w:val="tbRlV"/>
            <w:vAlign w:val="center"/>
            <w:hideMark/>
          </w:tcPr>
          <w:p w:rsidR="00D5580B" w:rsidRPr="00D5580B" w:rsidRDefault="00D5580B" w:rsidP="00D5580B">
            <w:pPr>
              <w:widowControl/>
              <w:jc w:val="center"/>
              <w:rPr>
                <w:rFonts w:ascii="楷体_GB2312" w:eastAsia="楷体_GB2312" w:hAnsi="宋体" w:cs="宋体" w:hint="eastAsia"/>
                <w:kern w:val="0"/>
                <w:sz w:val="20"/>
              </w:rPr>
            </w:pPr>
            <w:r w:rsidRPr="00D5580B">
              <w:rPr>
                <w:rFonts w:ascii="楷体_GB2312" w:eastAsia="楷体_GB2312" w:hAnsi="宋体" w:cs="宋体" w:hint="eastAsia"/>
                <w:kern w:val="0"/>
                <w:sz w:val="20"/>
              </w:rPr>
              <w:lastRenderedPageBreak/>
              <w:t>投入</w:t>
            </w:r>
          </w:p>
        </w:tc>
        <w:tc>
          <w:tcPr>
            <w:tcW w:w="317" w:type="pct"/>
            <w:vMerge w:val="restart"/>
            <w:tcBorders>
              <w:top w:val="nil"/>
              <w:left w:val="single" w:sz="4" w:space="0" w:color="auto"/>
              <w:bottom w:val="single" w:sz="4" w:space="0" w:color="000000"/>
              <w:right w:val="single" w:sz="4" w:space="0" w:color="auto"/>
            </w:tcBorders>
            <w:shd w:val="clear" w:color="auto" w:fill="auto"/>
            <w:vAlign w:val="center"/>
            <w:hideMark/>
          </w:tcPr>
          <w:p w:rsidR="00D5580B" w:rsidRPr="00D5580B" w:rsidRDefault="00D5580B" w:rsidP="00D5580B">
            <w:pPr>
              <w:widowControl/>
              <w:jc w:val="center"/>
              <w:rPr>
                <w:rFonts w:ascii="楷体_GB2312" w:eastAsia="楷体_GB2312" w:hAnsi="宋体" w:cs="宋体" w:hint="eastAsia"/>
                <w:kern w:val="0"/>
                <w:sz w:val="20"/>
              </w:rPr>
            </w:pPr>
            <w:r w:rsidRPr="00D5580B">
              <w:rPr>
                <w:rFonts w:ascii="楷体_GB2312" w:eastAsia="楷体_GB2312" w:hAnsi="宋体" w:cs="宋体" w:hint="eastAsia"/>
                <w:kern w:val="0"/>
                <w:sz w:val="20"/>
              </w:rPr>
              <w:t>预算执行（25分）</w:t>
            </w:r>
          </w:p>
        </w:tc>
        <w:tc>
          <w:tcPr>
            <w:tcW w:w="279"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预算</w:t>
            </w:r>
            <w:r w:rsidRPr="00D5580B">
              <w:rPr>
                <w:rFonts w:ascii="楷体_GB2312" w:eastAsia="楷体_GB2312" w:hAnsi="宋体" w:cs="宋体" w:hint="eastAsia"/>
                <w:kern w:val="0"/>
                <w:sz w:val="20"/>
              </w:rPr>
              <w:br/>
              <w:t>完成率</w:t>
            </w:r>
            <w:r w:rsidRPr="00D5580B">
              <w:rPr>
                <w:rFonts w:ascii="楷体_GB2312" w:eastAsia="楷体_GB2312" w:hAnsi="宋体" w:cs="宋体" w:hint="eastAsia"/>
                <w:kern w:val="0"/>
                <w:sz w:val="20"/>
              </w:rPr>
              <w:br/>
              <w:t>（10分）</w:t>
            </w:r>
          </w:p>
        </w:tc>
        <w:tc>
          <w:tcPr>
            <w:tcW w:w="155"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center"/>
              <w:rPr>
                <w:rFonts w:ascii="楷体_GB2312" w:eastAsia="楷体_GB2312" w:hAnsi="宋体" w:cs="宋体" w:hint="eastAsia"/>
                <w:kern w:val="0"/>
                <w:sz w:val="20"/>
              </w:rPr>
            </w:pPr>
            <w:r w:rsidRPr="00D5580B">
              <w:rPr>
                <w:rFonts w:ascii="楷体_GB2312" w:eastAsia="楷体_GB2312" w:hAnsi="宋体" w:cs="宋体" w:hint="eastAsia"/>
                <w:kern w:val="0"/>
                <w:sz w:val="20"/>
              </w:rPr>
              <w:t>10</w:t>
            </w:r>
          </w:p>
        </w:tc>
        <w:tc>
          <w:tcPr>
            <w:tcW w:w="962"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预算完成率=（预算完成数/预算数）×100%，用以反映和考核部门（单位）预算完成程度。</w:t>
            </w:r>
            <w:r w:rsidRPr="00D5580B">
              <w:rPr>
                <w:rFonts w:ascii="楷体_GB2312" w:eastAsia="楷体_GB2312" w:hAnsi="宋体" w:cs="宋体" w:hint="eastAsia"/>
                <w:kern w:val="0"/>
                <w:sz w:val="20"/>
              </w:rPr>
              <w:br/>
              <w:t>预算完成数：部门（单位）本年度实际完成的预算数。</w:t>
            </w:r>
            <w:r w:rsidRPr="00D5580B">
              <w:rPr>
                <w:rFonts w:ascii="楷体_GB2312" w:eastAsia="楷体_GB2312" w:hAnsi="宋体" w:cs="宋体" w:hint="eastAsia"/>
                <w:kern w:val="0"/>
                <w:sz w:val="20"/>
              </w:rPr>
              <w:br/>
              <w:t>预算数：财政部门批复的本年度部门（单位）预算数。</w:t>
            </w:r>
          </w:p>
        </w:tc>
        <w:tc>
          <w:tcPr>
            <w:tcW w:w="1022"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预算完成率＝100%的，得10分。</w:t>
            </w:r>
            <w:r w:rsidRPr="00D5580B">
              <w:rPr>
                <w:rFonts w:ascii="楷体_GB2312" w:eastAsia="楷体_GB2312" w:hAnsi="宋体" w:cs="宋体" w:hint="eastAsia"/>
                <w:kern w:val="0"/>
                <w:sz w:val="20"/>
              </w:rPr>
              <w:br/>
              <w:t>预算完成率≥95%的，得9分。</w:t>
            </w:r>
            <w:r w:rsidRPr="00D5580B">
              <w:rPr>
                <w:rFonts w:ascii="楷体_GB2312" w:eastAsia="楷体_GB2312" w:hAnsi="宋体" w:cs="宋体" w:hint="eastAsia"/>
                <w:kern w:val="0"/>
                <w:sz w:val="20"/>
              </w:rPr>
              <w:br/>
              <w:t>预算完成率在90%（含）和95%之间，得8分。</w:t>
            </w:r>
            <w:r w:rsidRPr="00D5580B">
              <w:rPr>
                <w:rFonts w:ascii="楷体_GB2312" w:eastAsia="楷体_GB2312" w:hAnsi="宋体" w:cs="宋体" w:hint="eastAsia"/>
                <w:kern w:val="0"/>
                <w:sz w:val="20"/>
              </w:rPr>
              <w:br/>
              <w:t>预算完成率在85%（含）和90%之间，得7分。</w:t>
            </w:r>
            <w:r w:rsidRPr="00D5580B">
              <w:rPr>
                <w:rFonts w:ascii="楷体_GB2312" w:eastAsia="楷体_GB2312" w:hAnsi="宋体" w:cs="宋体" w:hint="eastAsia"/>
                <w:kern w:val="0"/>
                <w:sz w:val="20"/>
              </w:rPr>
              <w:br/>
              <w:t>预算完成率在80%（含）和85%之间，得6分。</w:t>
            </w:r>
            <w:r w:rsidRPr="00D5580B">
              <w:rPr>
                <w:rFonts w:ascii="楷体_GB2312" w:eastAsia="楷体_GB2312" w:hAnsi="宋体" w:cs="宋体" w:hint="eastAsia"/>
                <w:kern w:val="0"/>
                <w:sz w:val="20"/>
              </w:rPr>
              <w:br/>
              <w:t>预算完成率在70%（含）和80%之间，得4分。</w:t>
            </w:r>
            <w:r w:rsidRPr="00D5580B">
              <w:rPr>
                <w:rFonts w:ascii="楷体_GB2312" w:eastAsia="楷体_GB2312" w:hAnsi="宋体" w:cs="宋体" w:hint="eastAsia"/>
                <w:kern w:val="0"/>
                <w:sz w:val="20"/>
              </w:rPr>
              <w:br/>
              <w:t>预算完成率＜70%的，得0分。</w:t>
            </w:r>
          </w:p>
        </w:tc>
        <w:tc>
          <w:tcPr>
            <w:tcW w:w="237"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 xml:space="preserve">　</w:t>
            </w:r>
          </w:p>
        </w:tc>
        <w:tc>
          <w:tcPr>
            <w:tcW w:w="427"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51.1万</w:t>
            </w:r>
          </w:p>
        </w:tc>
        <w:tc>
          <w:tcPr>
            <w:tcW w:w="409"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67.5万</w:t>
            </w:r>
          </w:p>
        </w:tc>
        <w:tc>
          <w:tcPr>
            <w:tcW w:w="155"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right"/>
              <w:rPr>
                <w:rFonts w:ascii="楷体_GB2312" w:eastAsia="楷体_GB2312" w:hAnsi="宋体" w:cs="宋体" w:hint="eastAsia"/>
                <w:kern w:val="0"/>
                <w:sz w:val="20"/>
              </w:rPr>
            </w:pPr>
            <w:r w:rsidRPr="00D5580B">
              <w:rPr>
                <w:rFonts w:ascii="楷体_GB2312" w:eastAsia="楷体_GB2312" w:hAnsi="宋体" w:cs="宋体" w:hint="eastAsia"/>
                <w:kern w:val="0"/>
                <w:sz w:val="20"/>
              </w:rPr>
              <w:t>10</w:t>
            </w:r>
          </w:p>
        </w:tc>
        <w:tc>
          <w:tcPr>
            <w:tcW w:w="624"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center"/>
              <w:rPr>
                <w:rFonts w:ascii="仿宋_GB2312" w:eastAsia="仿宋_GB2312" w:hAnsi="宋体" w:cs="宋体" w:hint="eastAsia"/>
                <w:kern w:val="0"/>
                <w:sz w:val="20"/>
              </w:rPr>
            </w:pPr>
            <w:r w:rsidRPr="00D5580B">
              <w:rPr>
                <w:rFonts w:ascii="仿宋_GB2312" w:eastAsia="仿宋_GB2312" w:hAnsi="宋体" w:cs="宋体" w:hint="eastAsia"/>
                <w:kern w:val="0"/>
                <w:sz w:val="20"/>
              </w:rPr>
              <w:t xml:space="preserve">　</w:t>
            </w:r>
          </w:p>
        </w:tc>
        <w:tc>
          <w:tcPr>
            <w:tcW w:w="202"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center"/>
              <w:rPr>
                <w:rFonts w:ascii="仿宋_GB2312" w:eastAsia="仿宋_GB2312" w:hAnsi="宋体" w:cs="宋体" w:hint="eastAsia"/>
                <w:kern w:val="0"/>
                <w:sz w:val="20"/>
              </w:rPr>
            </w:pPr>
            <w:r w:rsidRPr="00D5580B">
              <w:rPr>
                <w:rFonts w:ascii="仿宋_GB2312" w:eastAsia="仿宋_GB2312" w:hAnsi="宋体" w:cs="宋体" w:hint="eastAsia"/>
                <w:kern w:val="0"/>
                <w:sz w:val="20"/>
              </w:rPr>
              <w:t xml:space="preserve">　</w:t>
            </w:r>
          </w:p>
        </w:tc>
      </w:tr>
      <w:tr w:rsidR="00D5580B" w:rsidRPr="00D5580B" w:rsidTr="00D5580B">
        <w:trPr>
          <w:trHeight w:val="7200"/>
        </w:trPr>
        <w:tc>
          <w:tcPr>
            <w:tcW w:w="211" w:type="pct"/>
            <w:vMerge/>
            <w:tcBorders>
              <w:top w:val="nil"/>
              <w:left w:val="single" w:sz="4" w:space="0" w:color="auto"/>
              <w:bottom w:val="single" w:sz="4" w:space="0" w:color="000000"/>
              <w:right w:val="single" w:sz="4" w:space="0" w:color="auto"/>
            </w:tcBorders>
            <w:vAlign w:val="center"/>
            <w:hideMark/>
          </w:tcPr>
          <w:p w:rsidR="00D5580B" w:rsidRPr="00D5580B" w:rsidRDefault="00D5580B" w:rsidP="00D5580B">
            <w:pPr>
              <w:widowControl/>
              <w:jc w:val="left"/>
              <w:rPr>
                <w:rFonts w:ascii="楷体_GB2312" w:eastAsia="楷体_GB2312" w:hAnsi="宋体" w:cs="宋体"/>
                <w:kern w:val="0"/>
                <w:sz w:val="20"/>
              </w:rPr>
            </w:pPr>
          </w:p>
        </w:tc>
        <w:tc>
          <w:tcPr>
            <w:tcW w:w="317" w:type="pct"/>
            <w:vMerge/>
            <w:tcBorders>
              <w:top w:val="nil"/>
              <w:left w:val="single" w:sz="4" w:space="0" w:color="auto"/>
              <w:bottom w:val="single" w:sz="4" w:space="0" w:color="000000"/>
              <w:right w:val="single" w:sz="4" w:space="0" w:color="auto"/>
            </w:tcBorders>
            <w:vAlign w:val="center"/>
            <w:hideMark/>
          </w:tcPr>
          <w:p w:rsidR="00D5580B" w:rsidRPr="00D5580B" w:rsidRDefault="00D5580B" w:rsidP="00D5580B">
            <w:pPr>
              <w:widowControl/>
              <w:jc w:val="left"/>
              <w:rPr>
                <w:rFonts w:ascii="楷体_GB2312" w:eastAsia="楷体_GB2312" w:hAnsi="宋体" w:cs="宋体"/>
                <w:kern w:val="0"/>
                <w:sz w:val="20"/>
              </w:rPr>
            </w:pPr>
          </w:p>
        </w:tc>
        <w:tc>
          <w:tcPr>
            <w:tcW w:w="279"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预算调整率</w:t>
            </w:r>
            <w:r w:rsidRPr="00D5580B">
              <w:rPr>
                <w:rFonts w:ascii="楷体_GB2312" w:eastAsia="楷体_GB2312" w:hAnsi="宋体" w:cs="宋体" w:hint="eastAsia"/>
                <w:kern w:val="0"/>
                <w:sz w:val="20"/>
              </w:rPr>
              <w:br/>
              <w:t>（5分）</w:t>
            </w:r>
          </w:p>
        </w:tc>
        <w:tc>
          <w:tcPr>
            <w:tcW w:w="155"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center"/>
              <w:rPr>
                <w:rFonts w:ascii="楷体_GB2312" w:eastAsia="楷体_GB2312" w:hAnsi="宋体" w:cs="宋体" w:hint="eastAsia"/>
                <w:kern w:val="0"/>
                <w:sz w:val="20"/>
              </w:rPr>
            </w:pPr>
            <w:r w:rsidRPr="00D5580B">
              <w:rPr>
                <w:rFonts w:ascii="楷体_GB2312" w:eastAsia="楷体_GB2312" w:hAnsi="宋体" w:cs="宋体" w:hint="eastAsia"/>
                <w:kern w:val="0"/>
                <w:sz w:val="20"/>
              </w:rPr>
              <w:t>5</w:t>
            </w:r>
          </w:p>
        </w:tc>
        <w:tc>
          <w:tcPr>
            <w:tcW w:w="962"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预算调整率=（预算调整数/预算数）×100%，用以反映和考核部门（单位）预算的调整程度。</w:t>
            </w:r>
            <w:r w:rsidRPr="00D5580B">
              <w:rPr>
                <w:rFonts w:ascii="楷体_GB2312" w:eastAsia="楷体_GB2312" w:hAnsi="宋体" w:cs="宋体" w:hint="eastAsia"/>
                <w:kern w:val="0"/>
                <w:sz w:val="20"/>
              </w:rPr>
              <w:br/>
              <w:t>预算调整数：部门（单位）在本年度内涉及预算的追加、追减或结构调整的资金总和（因落实国家政策、发生不可抗力、上级部门或本级党委政府临时交办而产生的调整除外）。</w:t>
            </w:r>
            <w:r w:rsidRPr="00D5580B">
              <w:rPr>
                <w:rFonts w:ascii="楷体_GB2312" w:eastAsia="楷体_GB2312" w:hAnsi="宋体" w:cs="宋体" w:hint="eastAsia"/>
                <w:kern w:val="0"/>
                <w:sz w:val="20"/>
              </w:rPr>
              <w:br/>
              <w:t>预算包括一般公共预算与政府性基金预算。</w:t>
            </w:r>
          </w:p>
        </w:tc>
        <w:tc>
          <w:tcPr>
            <w:tcW w:w="1022"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预算调整率绝对值≤5%，得5分。</w:t>
            </w:r>
            <w:r w:rsidRPr="00D5580B">
              <w:rPr>
                <w:rFonts w:ascii="楷体_GB2312" w:eastAsia="楷体_GB2312" w:hAnsi="宋体" w:cs="宋体" w:hint="eastAsia"/>
                <w:kern w:val="0"/>
                <w:sz w:val="20"/>
              </w:rPr>
              <w:br/>
              <w:t>预算调整率绝对值＞5%的，每增加0.1个百分点扣0.1分，扣完为止。</w:t>
            </w:r>
          </w:p>
        </w:tc>
        <w:tc>
          <w:tcPr>
            <w:tcW w:w="237"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 xml:space="preserve">　</w:t>
            </w:r>
          </w:p>
        </w:tc>
        <w:tc>
          <w:tcPr>
            <w:tcW w:w="427"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right"/>
              <w:rPr>
                <w:rFonts w:ascii="楷体_GB2312" w:eastAsia="楷体_GB2312" w:hAnsi="宋体" w:cs="宋体" w:hint="eastAsia"/>
                <w:kern w:val="0"/>
                <w:sz w:val="20"/>
              </w:rPr>
            </w:pPr>
            <w:r w:rsidRPr="00D5580B">
              <w:rPr>
                <w:rFonts w:ascii="楷体_GB2312" w:eastAsia="楷体_GB2312" w:hAnsi="宋体" w:cs="宋体" w:hint="eastAsia"/>
                <w:kern w:val="0"/>
                <w:sz w:val="20"/>
              </w:rPr>
              <w:t>0</w:t>
            </w:r>
          </w:p>
        </w:tc>
        <w:tc>
          <w:tcPr>
            <w:tcW w:w="409"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right"/>
              <w:rPr>
                <w:rFonts w:ascii="楷体_GB2312" w:eastAsia="楷体_GB2312" w:hAnsi="宋体" w:cs="宋体" w:hint="eastAsia"/>
                <w:kern w:val="0"/>
                <w:sz w:val="20"/>
              </w:rPr>
            </w:pPr>
            <w:r w:rsidRPr="00D5580B">
              <w:rPr>
                <w:rFonts w:ascii="楷体_GB2312" w:eastAsia="楷体_GB2312" w:hAnsi="宋体" w:cs="宋体" w:hint="eastAsia"/>
                <w:kern w:val="0"/>
                <w:sz w:val="20"/>
              </w:rPr>
              <w:t>32%</w:t>
            </w:r>
          </w:p>
        </w:tc>
        <w:tc>
          <w:tcPr>
            <w:tcW w:w="155"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right"/>
              <w:rPr>
                <w:rFonts w:ascii="楷体_GB2312" w:eastAsia="楷体_GB2312" w:hAnsi="宋体" w:cs="宋体" w:hint="eastAsia"/>
                <w:kern w:val="0"/>
                <w:sz w:val="20"/>
              </w:rPr>
            </w:pPr>
            <w:r w:rsidRPr="00D5580B">
              <w:rPr>
                <w:rFonts w:ascii="楷体_GB2312" w:eastAsia="楷体_GB2312" w:hAnsi="宋体" w:cs="宋体" w:hint="eastAsia"/>
                <w:kern w:val="0"/>
                <w:sz w:val="20"/>
              </w:rPr>
              <w:t>0</w:t>
            </w:r>
          </w:p>
        </w:tc>
        <w:tc>
          <w:tcPr>
            <w:tcW w:w="624"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center"/>
              <w:rPr>
                <w:rFonts w:ascii="仿宋_GB2312" w:eastAsia="仿宋_GB2312" w:hAnsi="宋体" w:cs="宋体" w:hint="eastAsia"/>
                <w:kern w:val="0"/>
                <w:sz w:val="20"/>
              </w:rPr>
            </w:pPr>
            <w:r w:rsidRPr="00D5580B">
              <w:rPr>
                <w:rFonts w:ascii="仿宋_GB2312" w:eastAsia="仿宋_GB2312" w:hAnsi="宋体" w:cs="宋体" w:hint="eastAsia"/>
                <w:kern w:val="0"/>
                <w:sz w:val="20"/>
              </w:rPr>
              <w:t>人员工资变动和2019年养老金及医疗保险金由财政代缴改为单位自缴导致预算调整比率较高。下一步要做好预算申报的科学性，降低调整率</w:t>
            </w:r>
          </w:p>
        </w:tc>
        <w:tc>
          <w:tcPr>
            <w:tcW w:w="202"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center"/>
              <w:rPr>
                <w:rFonts w:ascii="仿宋_GB2312" w:eastAsia="仿宋_GB2312" w:hAnsi="宋体" w:cs="宋体" w:hint="eastAsia"/>
                <w:kern w:val="0"/>
                <w:sz w:val="20"/>
              </w:rPr>
            </w:pPr>
            <w:r w:rsidRPr="00D5580B">
              <w:rPr>
                <w:rFonts w:ascii="仿宋_GB2312" w:eastAsia="仿宋_GB2312" w:hAnsi="宋体" w:cs="宋体" w:hint="eastAsia"/>
                <w:kern w:val="0"/>
                <w:sz w:val="20"/>
              </w:rPr>
              <w:t xml:space="preserve">　</w:t>
            </w:r>
          </w:p>
        </w:tc>
      </w:tr>
      <w:tr w:rsidR="00D5580B" w:rsidRPr="00D5580B" w:rsidTr="00D5580B">
        <w:trPr>
          <w:trHeight w:val="7680"/>
        </w:trPr>
        <w:tc>
          <w:tcPr>
            <w:tcW w:w="211" w:type="pct"/>
            <w:vMerge w:val="restart"/>
            <w:tcBorders>
              <w:top w:val="nil"/>
              <w:left w:val="single" w:sz="4" w:space="0" w:color="auto"/>
              <w:bottom w:val="single" w:sz="4" w:space="0" w:color="000000"/>
              <w:right w:val="single" w:sz="4" w:space="0" w:color="auto"/>
            </w:tcBorders>
            <w:shd w:val="clear" w:color="auto" w:fill="auto"/>
            <w:noWrap/>
            <w:textDirection w:val="tbRlV"/>
            <w:vAlign w:val="center"/>
            <w:hideMark/>
          </w:tcPr>
          <w:p w:rsidR="00D5580B" w:rsidRPr="00D5580B" w:rsidRDefault="00D5580B" w:rsidP="00D5580B">
            <w:pPr>
              <w:widowControl/>
              <w:jc w:val="center"/>
              <w:rPr>
                <w:rFonts w:ascii="楷体_GB2312" w:eastAsia="楷体_GB2312" w:hAnsi="宋体" w:cs="宋体" w:hint="eastAsia"/>
                <w:kern w:val="0"/>
                <w:sz w:val="20"/>
              </w:rPr>
            </w:pPr>
            <w:r w:rsidRPr="00D5580B">
              <w:rPr>
                <w:rFonts w:ascii="楷体_GB2312" w:eastAsia="楷体_GB2312" w:hAnsi="宋体" w:cs="宋体" w:hint="eastAsia"/>
                <w:kern w:val="0"/>
                <w:sz w:val="20"/>
              </w:rPr>
              <w:lastRenderedPageBreak/>
              <w:t>投入</w:t>
            </w:r>
          </w:p>
        </w:tc>
        <w:tc>
          <w:tcPr>
            <w:tcW w:w="317" w:type="pct"/>
            <w:vMerge w:val="restart"/>
            <w:tcBorders>
              <w:top w:val="nil"/>
              <w:left w:val="single" w:sz="4" w:space="0" w:color="auto"/>
              <w:bottom w:val="single" w:sz="4" w:space="0" w:color="000000"/>
              <w:right w:val="single" w:sz="4" w:space="0" w:color="auto"/>
            </w:tcBorders>
            <w:shd w:val="clear" w:color="auto" w:fill="auto"/>
            <w:vAlign w:val="center"/>
            <w:hideMark/>
          </w:tcPr>
          <w:p w:rsidR="00D5580B" w:rsidRPr="00D5580B" w:rsidRDefault="00D5580B" w:rsidP="00D5580B">
            <w:pPr>
              <w:widowControl/>
              <w:jc w:val="center"/>
              <w:rPr>
                <w:rFonts w:ascii="楷体_GB2312" w:eastAsia="楷体_GB2312" w:hAnsi="宋体" w:cs="宋体" w:hint="eastAsia"/>
                <w:kern w:val="0"/>
                <w:sz w:val="20"/>
              </w:rPr>
            </w:pPr>
            <w:r w:rsidRPr="00D5580B">
              <w:rPr>
                <w:rFonts w:ascii="楷体_GB2312" w:eastAsia="楷体_GB2312" w:hAnsi="宋体" w:cs="宋体" w:hint="eastAsia"/>
                <w:kern w:val="0"/>
                <w:sz w:val="20"/>
              </w:rPr>
              <w:t>预算执行（25分）</w:t>
            </w:r>
          </w:p>
        </w:tc>
        <w:tc>
          <w:tcPr>
            <w:tcW w:w="279"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支出进度率</w:t>
            </w:r>
            <w:r w:rsidRPr="00D5580B">
              <w:rPr>
                <w:rFonts w:ascii="楷体_GB2312" w:eastAsia="楷体_GB2312" w:hAnsi="宋体" w:cs="宋体" w:hint="eastAsia"/>
                <w:kern w:val="0"/>
                <w:sz w:val="20"/>
              </w:rPr>
              <w:br/>
              <w:t>（5分）</w:t>
            </w:r>
          </w:p>
        </w:tc>
        <w:tc>
          <w:tcPr>
            <w:tcW w:w="155"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center"/>
              <w:rPr>
                <w:rFonts w:ascii="楷体_GB2312" w:eastAsia="楷体_GB2312" w:hAnsi="宋体" w:cs="宋体" w:hint="eastAsia"/>
                <w:kern w:val="0"/>
                <w:sz w:val="20"/>
              </w:rPr>
            </w:pPr>
            <w:r w:rsidRPr="00D5580B">
              <w:rPr>
                <w:rFonts w:ascii="楷体_GB2312" w:eastAsia="楷体_GB2312" w:hAnsi="宋体" w:cs="宋体" w:hint="eastAsia"/>
                <w:kern w:val="0"/>
                <w:sz w:val="20"/>
              </w:rPr>
              <w:t>5</w:t>
            </w:r>
          </w:p>
        </w:tc>
        <w:tc>
          <w:tcPr>
            <w:tcW w:w="962"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支出进度率=（实际支出/支出预算）×100%，用以反映和考核部门（单位）预算执行的及时性和均衡性程度。</w:t>
            </w:r>
            <w:r w:rsidRPr="00D5580B">
              <w:rPr>
                <w:rFonts w:ascii="楷体_GB2312" w:eastAsia="楷体_GB2312" w:hAnsi="宋体" w:cs="宋体" w:hint="eastAsia"/>
                <w:kern w:val="0"/>
                <w:sz w:val="20"/>
              </w:rPr>
              <w:br/>
              <w:t>半年支出进度＝部门上半年实际支出/（上年结余结转+本年部门预算安排+上半年执行中追加追减）*100%。</w:t>
            </w:r>
            <w:r w:rsidRPr="00D5580B">
              <w:rPr>
                <w:rFonts w:ascii="楷体_GB2312" w:eastAsia="楷体_GB2312" w:hAnsi="宋体" w:cs="宋体" w:hint="eastAsia"/>
                <w:kern w:val="0"/>
                <w:sz w:val="20"/>
              </w:rPr>
              <w:br/>
              <w:t>前三季度支出进度＝部门前三季度实际支出/（上年结余结转+本年部门预算安排+前三季度执行中追加追减）*100%。</w:t>
            </w:r>
          </w:p>
        </w:tc>
        <w:tc>
          <w:tcPr>
            <w:tcW w:w="1022"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半年进度：进度率≥45%，得2分；进度率在40%（含）和45%之间，得1分；进度率＜40%，得0分。</w:t>
            </w:r>
            <w:r w:rsidRPr="00D5580B">
              <w:rPr>
                <w:rFonts w:ascii="楷体_GB2312" w:eastAsia="楷体_GB2312" w:hAnsi="宋体" w:cs="宋体" w:hint="eastAsia"/>
                <w:kern w:val="0"/>
                <w:sz w:val="20"/>
              </w:rPr>
              <w:br/>
              <w:t>前三季度进度：进度率≥75%，得3分；进度率在60%（含）和75%之间，得2分；进度率＜60%，得0分。</w:t>
            </w:r>
          </w:p>
        </w:tc>
        <w:tc>
          <w:tcPr>
            <w:tcW w:w="237"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 xml:space="preserve">　</w:t>
            </w:r>
          </w:p>
        </w:tc>
        <w:tc>
          <w:tcPr>
            <w:tcW w:w="427"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半年进度：进度率≥45%；前三季度进度：进度率≥75%</w:t>
            </w:r>
          </w:p>
        </w:tc>
        <w:tc>
          <w:tcPr>
            <w:tcW w:w="409"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半年进度：进度率≥45%；前三季度进度：进度率≥75%</w:t>
            </w:r>
          </w:p>
        </w:tc>
        <w:tc>
          <w:tcPr>
            <w:tcW w:w="155"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right"/>
              <w:rPr>
                <w:rFonts w:ascii="楷体_GB2312" w:eastAsia="楷体_GB2312" w:hAnsi="宋体" w:cs="宋体" w:hint="eastAsia"/>
                <w:kern w:val="0"/>
                <w:sz w:val="20"/>
              </w:rPr>
            </w:pPr>
            <w:r w:rsidRPr="00D5580B">
              <w:rPr>
                <w:rFonts w:ascii="楷体_GB2312" w:eastAsia="楷体_GB2312" w:hAnsi="宋体" w:cs="宋体" w:hint="eastAsia"/>
                <w:kern w:val="0"/>
                <w:sz w:val="20"/>
              </w:rPr>
              <w:t>5</w:t>
            </w:r>
          </w:p>
        </w:tc>
        <w:tc>
          <w:tcPr>
            <w:tcW w:w="624"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center"/>
              <w:rPr>
                <w:rFonts w:ascii="仿宋_GB2312" w:eastAsia="仿宋_GB2312" w:hAnsi="宋体" w:cs="宋体" w:hint="eastAsia"/>
                <w:kern w:val="0"/>
                <w:sz w:val="20"/>
              </w:rPr>
            </w:pPr>
            <w:r w:rsidRPr="00D5580B">
              <w:rPr>
                <w:rFonts w:ascii="仿宋_GB2312" w:eastAsia="仿宋_GB2312" w:hAnsi="宋体" w:cs="宋体" w:hint="eastAsia"/>
                <w:kern w:val="0"/>
                <w:sz w:val="20"/>
              </w:rPr>
              <w:t xml:space="preserve">　</w:t>
            </w:r>
          </w:p>
        </w:tc>
        <w:tc>
          <w:tcPr>
            <w:tcW w:w="202"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center"/>
              <w:rPr>
                <w:rFonts w:ascii="仿宋_GB2312" w:eastAsia="仿宋_GB2312" w:hAnsi="宋体" w:cs="宋体" w:hint="eastAsia"/>
                <w:kern w:val="0"/>
                <w:sz w:val="20"/>
              </w:rPr>
            </w:pPr>
            <w:r w:rsidRPr="00D5580B">
              <w:rPr>
                <w:rFonts w:ascii="仿宋_GB2312" w:eastAsia="仿宋_GB2312" w:hAnsi="宋体" w:cs="宋体" w:hint="eastAsia"/>
                <w:kern w:val="0"/>
                <w:sz w:val="20"/>
              </w:rPr>
              <w:t xml:space="preserve">　</w:t>
            </w:r>
          </w:p>
        </w:tc>
      </w:tr>
      <w:tr w:rsidR="00D5580B" w:rsidRPr="00D5580B" w:rsidTr="00D5580B">
        <w:trPr>
          <w:trHeight w:val="3360"/>
        </w:trPr>
        <w:tc>
          <w:tcPr>
            <w:tcW w:w="211" w:type="pct"/>
            <w:vMerge/>
            <w:tcBorders>
              <w:top w:val="nil"/>
              <w:left w:val="single" w:sz="4" w:space="0" w:color="auto"/>
              <w:bottom w:val="single" w:sz="4" w:space="0" w:color="000000"/>
              <w:right w:val="single" w:sz="4" w:space="0" w:color="auto"/>
            </w:tcBorders>
            <w:vAlign w:val="center"/>
            <w:hideMark/>
          </w:tcPr>
          <w:p w:rsidR="00D5580B" w:rsidRPr="00D5580B" w:rsidRDefault="00D5580B" w:rsidP="00D5580B">
            <w:pPr>
              <w:widowControl/>
              <w:jc w:val="left"/>
              <w:rPr>
                <w:rFonts w:ascii="楷体_GB2312" w:eastAsia="楷体_GB2312" w:hAnsi="宋体" w:cs="宋体"/>
                <w:kern w:val="0"/>
                <w:sz w:val="20"/>
              </w:rPr>
            </w:pPr>
          </w:p>
        </w:tc>
        <w:tc>
          <w:tcPr>
            <w:tcW w:w="317" w:type="pct"/>
            <w:vMerge/>
            <w:tcBorders>
              <w:top w:val="nil"/>
              <w:left w:val="single" w:sz="4" w:space="0" w:color="auto"/>
              <w:bottom w:val="single" w:sz="4" w:space="0" w:color="000000"/>
              <w:right w:val="single" w:sz="4" w:space="0" w:color="auto"/>
            </w:tcBorders>
            <w:vAlign w:val="center"/>
            <w:hideMark/>
          </w:tcPr>
          <w:p w:rsidR="00D5580B" w:rsidRPr="00D5580B" w:rsidRDefault="00D5580B" w:rsidP="00D5580B">
            <w:pPr>
              <w:widowControl/>
              <w:jc w:val="left"/>
              <w:rPr>
                <w:rFonts w:ascii="楷体_GB2312" w:eastAsia="楷体_GB2312" w:hAnsi="宋体" w:cs="宋体"/>
                <w:kern w:val="0"/>
                <w:sz w:val="20"/>
              </w:rPr>
            </w:pPr>
          </w:p>
        </w:tc>
        <w:tc>
          <w:tcPr>
            <w:tcW w:w="279"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预算编制准确率（5分）</w:t>
            </w:r>
          </w:p>
        </w:tc>
        <w:tc>
          <w:tcPr>
            <w:tcW w:w="155"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center"/>
              <w:rPr>
                <w:rFonts w:ascii="楷体_GB2312" w:eastAsia="楷体_GB2312" w:hAnsi="宋体" w:cs="宋体" w:hint="eastAsia"/>
                <w:kern w:val="0"/>
                <w:sz w:val="20"/>
              </w:rPr>
            </w:pPr>
            <w:r w:rsidRPr="00D5580B">
              <w:rPr>
                <w:rFonts w:ascii="楷体_GB2312" w:eastAsia="楷体_GB2312" w:hAnsi="宋体" w:cs="宋体" w:hint="eastAsia"/>
                <w:kern w:val="0"/>
                <w:sz w:val="20"/>
              </w:rPr>
              <w:t>5</w:t>
            </w:r>
          </w:p>
        </w:tc>
        <w:tc>
          <w:tcPr>
            <w:tcW w:w="962"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部门预算中除财政拨款外的其他收入预算与决算差异率。</w:t>
            </w:r>
            <w:r w:rsidRPr="00D5580B">
              <w:rPr>
                <w:rFonts w:ascii="楷体_GB2312" w:eastAsia="楷体_GB2312" w:hAnsi="宋体" w:cs="宋体" w:hint="eastAsia"/>
                <w:kern w:val="0"/>
                <w:sz w:val="20"/>
              </w:rPr>
              <w:br/>
              <w:t>预算编制准确率＝其他收入决算数/其他收入预算数×100%-100%。</w:t>
            </w:r>
          </w:p>
        </w:tc>
        <w:tc>
          <w:tcPr>
            <w:tcW w:w="1022"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预算编制准确率≤20%，得5分。</w:t>
            </w:r>
            <w:r w:rsidRPr="00D5580B">
              <w:rPr>
                <w:rFonts w:ascii="楷体_GB2312" w:eastAsia="楷体_GB2312" w:hAnsi="宋体" w:cs="宋体" w:hint="eastAsia"/>
                <w:kern w:val="0"/>
                <w:sz w:val="20"/>
              </w:rPr>
              <w:br/>
              <w:t>预算编制准确率在20%和40%（含）之间，得3分。</w:t>
            </w:r>
            <w:r w:rsidRPr="00D5580B">
              <w:rPr>
                <w:rFonts w:ascii="楷体_GB2312" w:eastAsia="楷体_GB2312" w:hAnsi="宋体" w:cs="宋体" w:hint="eastAsia"/>
                <w:kern w:val="0"/>
                <w:sz w:val="20"/>
              </w:rPr>
              <w:br/>
              <w:t>预算编制准确率＞40%，得0分。</w:t>
            </w:r>
          </w:p>
        </w:tc>
        <w:tc>
          <w:tcPr>
            <w:tcW w:w="237"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 xml:space="preserve">　</w:t>
            </w:r>
          </w:p>
        </w:tc>
        <w:tc>
          <w:tcPr>
            <w:tcW w:w="427"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预算编制准确率≤20%</w:t>
            </w:r>
          </w:p>
        </w:tc>
        <w:tc>
          <w:tcPr>
            <w:tcW w:w="409"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right"/>
              <w:rPr>
                <w:rFonts w:ascii="楷体_GB2312" w:eastAsia="楷体_GB2312" w:hAnsi="宋体" w:cs="宋体" w:hint="eastAsia"/>
                <w:kern w:val="0"/>
                <w:sz w:val="20"/>
              </w:rPr>
            </w:pPr>
            <w:r w:rsidRPr="00D5580B">
              <w:rPr>
                <w:rFonts w:ascii="楷体_GB2312" w:eastAsia="楷体_GB2312" w:hAnsi="宋体" w:cs="宋体" w:hint="eastAsia"/>
                <w:kern w:val="0"/>
                <w:sz w:val="20"/>
              </w:rPr>
              <w:t>0</w:t>
            </w:r>
          </w:p>
        </w:tc>
        <w:tc>
          <w:tcPr>
            <w:tcW w:w="155"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right"/>
              <w:rPr>
                <w:rFonts w:ascii="楷体_GB2312" w:eastAsia="楷体_GB2312" w:hAnsi="宋体" w:cs="宋体" w:hint="eastAsia"/>
                <w:kern w:val="0"/>
                <w:sz w:val="20"/>
              </w:rPr>
            </w:pPr>
            <w:r w:rsidRPr="00D5580B">
              <w:rPr>
                <w:rFonts w:ascii="楷体_GB2312" w:eastAsia="楷体_GB2312" w:hAnsi="宋体" w:cs="宋体" w:hint="eastAsia"/>
                <w:kern w:val="0"/>
                <w:sz w:val="20"/>
              </w:rPr>
              <w:t>5</w:t>
            </w:r>
          </w:p>
        </w:tc>
        <w:tc>
          <w:tcPr>
            <w:tcW w:w="624"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center"/>
              <w:rPr>
                <w:rFonts w:ascii="仿宋_GB2312" w:eastAsia="仿宋_GB2312" w:hAnsi="宋体" w:cs="宋体" w:hint="eastAsia"/>
                <w:kern w:val="0"/>
                <w:sz w:val="20"/>
              </w:rPr>
            </w:pPr>
            <w:r w:rsidRPr="00D5580B">
              <w:rPr>
                <w:rFonts w:ascii="仿宋_GB2312" w:eastAsia="仿宋_GB2312" w:hAnsi="宋体" w:cs="宋体" w:hint="eastAsia"/>
                <w:kern w:val="0"/>
                <w:sz w:val="20"/>
              </w:rPr>
              <w:t xml:space="preserve">　</w:t>
            </w:r>
          </w:p>
        </w:tc>
        <w:tc>
          <w:tcPr>
            <w:tcW w:w="202"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center"/>
              <w:rPr>
                <w:rFonts w:ascii="仿宋_GB2312" w:eastAsia="仿宋_GB2312" w:hAnsi="宋体" w:cs="宋体" w:hint="eastAsia"/>
                <w:kern w:val="0"/>
                <w:sz w:val="20"/>
              </w:rPr>
            </w:pPr>
            <w:r w:rsidRPr="00D5580B">
              <w:rPr>
                <w:rFonts w:ascii="仿宋_GB2312" w:eastAsia="仿宋_GB2312" w:hAnsi="宋体" w:cs="宋体" w:hint="eastAsia"/>
                <w:kern w:val="0"/>
                <w:sz w:val="20"/>
              </w:rPr>
              <w:t xml:space="preserve">　</w:t>
            </w:r>
          </w:p>
        </w:tc>
      </w:tr>
      <w:tr w:rsidR="00D5580B" w:rsidRPr="00D5580B" w:rsidTr="00D5580B">
        <w:trPr>
          <w:trHeight w:val="3360"/>
        </w:trPr>
        <w:tc>
          <w:tcPr>
            <w:tcW w:w="211" w:type="pct"/>
            <w:vMerge w:val="restart"/>
            <w:tcBorders>
              <w:top w:val="nil"/>
              <w:left w:val="single" w:sz="4" w:space="0" w:color="auto"/>
              <w:bottom w:val="single" w:sz="4" w:space="0" w:color="000000"/>
              <w:right w:val="single" w:sz="4" w:space="0" w:color="auto"/>
            </w:tcBorders>
            <w:shd w:val="clear" w:color="auto" w:fill="auto"/>
            <w:noWrap/>
            <w:textDirection w:val="tbRlV"/>
            <w:vAlign w:val="center"/>
            <w:hideMark/>
          </w:tcPr>
          <w:p w:rsidR="00D5580B" w:rsidRPr="00D5580B" w:rsidRDefault="00D5580B" w:rsidP="00D5580B">
            <w:pPr>
              <w:widowControl/>
              <w:jc w:val="center"/>
              <w:rPr>
                <w:rFonts w:ascii="楷体_GB2312" w:eastAsia="楷体_GB2312" w:hAnsi="宋体" w:cs="宋体" w:hint="eastAsia"/>
                <w:kern w:val="0"/>
                <w:sz w:val="20"/>
              </w:rPr>
            </w:pPr>
            <w:r w:rsidRPr="00D5580B">
              <w:rPr>
                <w:rFonts w:ascii="楷体_GB2312" w:eastAsia="楷体_GB2312" w:hAnsi="宋体" w:cs="宋体" w:hint="eastAsia"/>
                <w:kern w:val="0"/>
                <w:sz w:val="20"/>
              </w:rPr>
              <w:t>过程</w:t>
            </w:r>
          </w:p>
        </w:tc>
        <w:tc>
          <w:tcPr>
            <w:tcW w:w="317" w:type="pct"/>
            <w:vMerge w:val="restart"/>
            <w:tcBorders>
              <w:top w:val="nil"/>
              <w:left w:val="single" w:sz="4" w:space="0" w:color="auto"/>
              <w:bottom w:val="single" w:sz="4" w:space="0" w:color="000000"/>
              <w:right w:val="single" w:sz="4" w:space="0" w:color="auto"/>
            </w:tcBorders>
            <w:shd w:val="clear" w:color="auto" w:fill="auto"/>
            <w:vAlign w:val="center"/>
            <w:hideMark/>
          </w:tcPr>
          <w:p w:rsidR="00D5580B" w:rsidRPr="00D5580B" w:rsidRDefault="00D5580B" w:rsidP="00D5580B">
            <w:pPr>
              <w:widowControl/>
              <w:jc w:val="center"/>
              <w:rPr>
                <w:rFonts w:ascii="楷体_GB2312" w:eastAsia="楷体_GB2312" w:hAnsi="宋体" w:cs="宋体" w:hint="eastAsia"/>
                <w:kern w:val="0"/>
                <w:sz w:val="20"/>
              </w:rPr>
            </w:pPr>
            <w:r w:rsidRPr="00D5580B">
              <w:rPr>
                <w:rFonts w:ascii="楷体_GB2312" w:eastAsia="楷体_GB2312" w:hAnsi="宋体" w:cs="宋体" w:hint="eastAsia"/>
                <w:kern w:val="0"/>
                <w:sz w:val="20"/>
              </w:rPr>
              <w:t>预算管理（15分）</w:t>
            </w:r>
          </w:p>
        </w:tc>
        <w:tc>
          <w:tcPr>
            <w:tcW w:w="279"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“三公经费”控制率</w:t>
            </w:r>
            <w:r w:rsidRPr="00D5580B">
              <w:rPr>
                <w:rFonts w:ascii="楷体_GB2312" w:eastAsia="楷体_GB2312" w:hAnsi="宋体" w:cs="宋体" w:hint="eastAsia"/>
                <w:kern w:val="0"/>
                <w:sz w:val="20"/>
              </w:rPr>
              <w:br/>
              <w:t>（5分）</w:t>
            </w:r>
          </w:p>
        </w:tc>
        <w:tc>
          <w:tcPr>
            <w:tcW w:w="155"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center"/>
              <w:rPr>
                <w:rFonts w:ascii="楷体_GB2312" w:eastAsia="楷体_GB2312" w:hAnsi="宋体" w:cs="宋体" w:hint="eastAsia"/>
                <w:kern w:val="0"/>
                <w:sz w:val="20"/>
              </w:rPr>
            </w:pPr>
            <w:r w:rsidRPr="00D5580B">
              <w:rPr>
                <w:rFonts w:ascii="楷体_GB2312" w:eastAsia="楷体_GB2312" w:hAnsi="宋体" w:cs="宋体" w:hint="eastAsia"/>
                <w:kern w:val="0"/>
                <w:sz w:val="20"/>
              </w:rPr>
              <w:t>5</w:t>
            </w:r>
          </w:p>
        </w:tc>
        <w:tc>
          <w:tcPr>
            <w:tcW w:w="962"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“三公经费”控制率=（“三公经费”实际支出数/“三公经费”预算安排数）×100%，用以反映和考核部门（单位）对“三公经费”的实际控制程度。</w:t>
            </w:r>
          </w:p>
        </w:tc>
        <w:tc>
          <w:tcPr>
            <w:tcW w:w="1022"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三公经费控制率 ≤100%，得5分，每增加0.1个百分点扣0.5分，扣完为止。</w:t>
            </w:r>
          </w:p>
        </w:tc>
        <w:tc>
          <w:tcPr>
            <w:tcW w:w="237"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 xml:space="preserve">　</w:t>
            </w:r>
          </w:p>
        </w:tc>
        <w:tc>
          <w:tcPr>
            <w:tcW w:w="427"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三公经费控制率 ≤100%</w:t>
            </w:r>
          </w:p>
        </w:tc>
        <w:tc>
          <w:tcPr>
            <w:tcW w:w="409"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right"/>
              <w:rPr>
                <w:rFonts w:ascii="楷体_GB2312" w:eastAsia="楷体_GB2312" w:hAnsi="宋体" w:cs="宋体" w:hint="eastAsia"/>
                <w:kern w:val="0"/>
                <w:sz w:val="20"/>
              </w:rPr>
            </w:pPr>
            <w:r w:rsidRPr="00D5580B">
              <w:rPr>
                <w:rFonts w:ascii="楷体_GB2312" w:eastAsia="楷体_GB2312" w:hAnsi="宋体" w:cs="宋体" w:hint="eastAsia"/>
                <w:kern w:val="0"/>
                <w:sz w:val="20"/>
              </w:rPr>
              <w:t>0</w:t>
            </w:r>
          </w:p>
        </w:tc>
        <w:tc>
          <w:tcPr>
            <w:tcW w:w="155"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5</w:t>
            </w:r>
          </w:p>
        </w:tc>
        <w:tc>
          <w:tcPr>
            <w:tcW w:w="624"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center"/>
              <w:rPr>
                <w:rFonts w:ascii="仿宋_GB2312" w:eastAsia="仿宋_GB2312" w:hAnsi="宋体" w:cs="宋体" w:hint="eastAsia"/>
                <w:kern w:val="0"/>
                <w:sz w:val="20"/>
              </w:rPr>
            </w:pPr>
            <w:r w:rsidRPr="00D5580B">
              <w:rPr>
                <w:rFonts w:ascii="仿宋_GB2312" w:eastAsia="仿宋_GB2312" w:hAnsi="宋体" w:cs="宋体" w:hint="eastAsia"/>
                <w:kern w:val="0"/>
                <w:sz w:val="20"/>
              </w:rPr>
              <w:t xml:space="preserve">　</w:t>
            </w:r>
          </w:p>
        </w:tc>
        <w:tc>
          <w:tcPr>
            <w:tcW w:w="202"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center"/>
              <w:rPr>
                <w:rFonts w:ascii="仿宋_GB2312" w:eastAsia="仿宋_GB2312" w:hAnsi="宋体" w:cs="宋体" w:hint="eastAsia"/>
                <w:kern w:val="0"/>
                <w:sz w:val="20"/>
              </w:rPr>
            </w:pPr>
            <w:r w:rsidRPr="00D5580B">
              <w:rPr>
                <w:rFonts w:ascii="仿宋_GB2312" w:eastAsia="仿宋_GB2312" w:hAnsi="宋体" w:cs="宋体" w:hint="eastAsia"/>
                <w:kern w:val="0"/>
                <w:sz w:val="20"/>
              </w:rPr>
              <w:t xml:space="preserve">　</w:t>
            </w:r>
          </w:p>
        </w:tc>
      </w:tr>
      <w:tr w:rsidR="00D5580B" w:rsidRPr="00D5580B" w:rsidTr="00D5580B">
        <w:trPr>
          <w:trHeight w:val="4320"/>
        </w:trPr>
        <w:tc>
          <w:tcPr>
            <w:tcW w:w="211" w:type="pct"/>
            <w:vMerge/>
            <w:tcBorders>
              <w:top w:val="nil"/>
              <w:left w:val="single" w:sz="4" w:space="0" w:color="auto"/>
              <w:bottom w:val="single" w:sz="4" w:space="0" w:color="000000"/>
              <w:right w:val="single" w:sz="4" w:space="0" w:color="auto"/>
            </w:tcBorders>
            <w:vAlign w:val="center"/>
            <w:hideMark/>
          </w:tcPr>
          <w:p w:rsidR="00D5580B" w:rsidRPr="00D5580B" w:rsidRDefault="00D5580B" w:rsidP="00D5580B">
            <w:pPr>
              <w:widowControl/>
              <w:jc w:val="left"/>
              <w:rPr>
                <w:rFonts w:ascii="楷体_GB2312" w:eastAsia="楷体_GB2312" w:hAnsi="宋体" w:cs="宋体"/>
                <w:kern w:val="0"/>
                <w:sz w:val="20"/>
              </w:rPr>
            </w:pPr>
          </w:p>
        </w:tc>
        <w:tc>
          <w:tcPr>
            <w:tcW w:w="317" w:type="pct"/>
            <w:vMerge/>
            <w:tcBorders>
              <w:top w:val="nil"/>
              <w:left w:val="single" w:sz="4" w:space="0" w:color="auto"/>
              <w:bottom w:val="single" w:sz="4" w:space="0" w:color="000000"/>
              <w:right w:val="single" w:sz="4" w:space="0" w:color="auto"/>
            </w:tcBorders>
            <w:vAlign w:val="center"/>
            <w:hideMark/>
          </w:tcPr>
          <w:p w:rsidR="00D5580B" w:rsidRPr="00D5580B" w:rsidRDefault="00D5580B" w:rsidP="00D5580B">
            <w:pPr>
              <w:widowControl/>
              <w:jc w:val="left"/>
              <w:rPr>
                <w:rFonts w:ascii="楷体_GB2312" w:eastAsia="楷体_GB2312" w:hAnsi="宋体" w:cs="宋体"/>
                <w:kern w:val="0"/>
                <w:sz w:val="20"/>
              </w:rPr>
            </w:pPr>
          </w:p>
        </w:tc>
        <w:tc>
          <w:tcPr>
            <w:tcW w:w="279"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资产管理规范性</w:t>
            </w:r>
            <w:r w:rsidRPr="00D5580B">
              <w:rPr>
                <w:rFonts w:ascii="楷体_GB2312" w:eastAsia="楷体_GB2312" w:hAnsi="宋体" w:cs="宋体" w:hint="eastAsia"/>
                <w:kern w:val="0"/>
                <w:sz w:val="20"/>
              </w:rPr>
              <w:br/>
              <w:t>（5分）</w:t>
            </w:r>
          </w:p>
        </w:tc>
        <w:tc>
          <w:tcPr>
            <w:tcW w:w="155"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center"/>
              <w:rPr>
                <w:rFonts w:ascii="楷体_GB2312" w:eastAsia="楷体_GB2312" w:hAnsi="宋体" w:cs="宋体" w:hint="eastAsia"/>
                <w:kern w:val="0"/>
                <w:sz w:val="20"/>
              </w:rPr>
            </w:pPr>
            <w:r w:rsidRPr="00D5580B">
              <w:rPr>
                <w:rFonts w:ascii="楷体_GB2312" w:eastAsia="楷体_GB2312" w:hAnsi="宋体" w:cs="宋体" w:hint="eastAsia"/>
                <w:kern w:val="0"/>
                <w:sz w:val="20"/>
              </w:rPr>
              <w:t>5</w:t>
            </w:r>
          </w:p>
        </w:tc>
        <w:tc>
          <w:tcPr>
            <w:tcW w:w="962"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部门（单位）资产管理是否规范，用以反映和考核部门（单位）资产管理情况。</w:t>
            </w:r>
            <w:r w:rsidRPr="00D5580B">
              <w:rPr>
                <w:rFonts w:ascii="楷体_GB2312" w:eastAsia="楷体_GB2312" w:hAnsi="宋体" w:cs="宋体" w:hint="eastAsia"/>
                <w:kern w:val="0"/>
                <w:sz w:val="20"/>
              </w:rPr>
              <w:br/>
              <w:t>1.新增资产配置按预算执行。</w:t>
            </w:r>
            <w:r w:rsidRPr="00D5580B">
              <w:rPr>
                <w:rFonts w:ascii="楷体_GB2312" w:eastAsia="楷体_GB2312" w:hAnsi="宋体" w:cs="宋体" w:hint="eastAsia"/>
                <w:kern w:val="0"/>
                <w:sz w:val="20"/>
              </w:rPr>
              <w:br/>
              <w:t>2.资产有偿使用、处置按规定程序审批。</w:t>
            </w:r>
            <w:r w:rsidRPr="00D5580B">
              <w:rPr>
                <w:rFonts w:ascii="楷体_GB2312" w:eastAsia="楷体_GB2312" w:hAnsi="宋体" w:cs="宋体" w:hint="eastAsia"/>
                <w:kern w:val="0"/>
                <w:sz w:val="20"/>
              </w:rPr>
              <w:br/>
              <w:t>3.资产收益及时、足额上缴财政。</w:t>
            </w:r>
          </w:p>
        </w:tc>
        <w:tc>
          <w:tcPr>
            <w:tcW w:w="1022"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全部符合5分，有1项不符扣2分,扣完为止。</w:t>
            </w:r>
          </w:p>
        </w:tc>
        <w:tc>
          <w:tcPr>
            <w:tcW w:w="237"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 xml:space="preserve">　</w:t>
            </w:r>
          </w:p>
        </w:tc>
        <w:tc>
          <w:tcPr>
            <w:tcW w:w="427"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规范管理资产</w:t>
            </w:r>
          </w:p>
        </w:tc>
        <w:tc>
          <w:tcPr>
            <w:tcW w:w="409"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全年无新增资产，无处置资产，按期折旧</w:t>
            </w:r>
          </w:p>
        </w:tc>
        <w:tc>
          <w:tcPr>
            <w:tcW w:w="155"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5</w:t>
            </w:r>
          </w:p>
        </w:tc>
        <w:tc>
          <w:tcPr>
            <w:tcW w:w="624" w:type="pct"/>
            <w:tcBorders>
              <w:top w:val="nil"/>
              <w:left w:val="nil"/>
              <w:bottom w:val="single" w:sz="4" w:space="0" w:color="auto"/>
              <w:right w:val="single" w:sz="4" w:space="0" w:color="auto"/>
            </w:tcBorders>
            <w:shd w:val="clear" w:color="auto" w:fill="auto"/>
            <w:noWrap/>
            <w:vAlign w:val="center"/>
            <w:hideMark/>
          </w:tcPr>
          <w:p w:rsidR="00D5580B" w:rsidRPr="00D5580B" w:rsidRDefault="00D5580B" w:rsidP="00D5580B">
            <w:pPr>
              <w:widowControl/>
              <w:jc w:val="left"/>
              <w:rPr>
                <w:rFonts w:ascii="宋体" w:eastAsia="宋体" w:hAnsi="宋体" w:cs="宋体" w:hint="eastAsia"/>
                <w:kern w:val="0"/>
                <w:sz w:val="24"/>
                <w:szCs w:val="24"/>
              </w:rPr>
            </w:pPr>
            <w:r w:rsidRPr="00D5580B">
              <w:rPr>
                <w:rFonts w:ascii="宋体" w:eastAsia="宋体" w:hAnsi="宋体" w:cs="宋体" w:hint="eastAsia"/>
                <w:kern w:val="0"/>
                <w:sz w:val="24"/>
                <w:szCs w:val="24"/>
              </w:rPr>
              <w:t xml:space="preserve">　</w:t>
            </w:r>
          </w:p>
        </w:tc>
        <w:tc>
          <w:tcPr>
            <w:tcW w:w="202" w:type="pct"/>
            <w:tcBorders>
              <w:top w:val="nil"/>
              <w:left w:val="nil"/>
              <w:bottom w:val="single" w:sz="4" w:space="0" w:color="auto"/>
              <w:right w:val="single" w:sz="4" w:space="0" w:color="auto"/>
            </w:tcBorders>
            <w:shd w:val="clear" w:color="auto" w:fill="auto"/>
            <w:noWrap/>
            <w:vAlign w:val="center"/>
            <w:hideMark/>
          </w:tcPr>
          <w:p w:rsidR="00D5580B" w:rsidRPr="00D5580B" w:rsidRDefault="00D5580B" w:rsidP="00D5580B">
            <w:pPr>
              <w:widowControl/>
              <w:jc w:val="left"/>
              <w:rPr>
                <w:rFonts w:ascii="宋体" w:eastAsia="宋体" w:hAnsi="宋体" w:cs="宋体" w:hint="eastAsia"/>
                <w:kern w:val="0"/>
                <w:sz w:val="24"/>
                <w:szCs w:val="24"/>
              </w:rPr>
            </w:pPr>
            <w:r w:rsidRPr="00D5580B">
              <w:rPr>
                <w:rFonts w:ascii="宋体" w:eastAsia="宋体" w:hAnsi="宋体" w:cs="宋体" w:hint="eastAsia"/>
                <w:kern w:val="0"/>
                <w:sz w:val="24"/>
                <w:szCs w:val="24"/>
              </w:rPr>
              <w:t xml:space="preserve">　</w:t>
            </w:r>
          </w:p>
        </w:tc>
      </w:tr>
      <w:tr w:rsidR="00D5580B" w:rsidRPr="00D5580B" w:rsidTr="00D5580B">
        <w:trPr>
          <w:trHeight w:val="8160"/>
        </w:trPr>
        <w:tc>
          <w:tcPr>
            <w:tcW w:w="211" w:type="pct"/>
            <w:tcBorders>
              <w:top w:val="nil"/>
              <w:left w:val="single" w:sz="4" w:space="0" w:color="auto"/>
              <w:bottom w:val="single" w:sz="4" w:space="0" w:color="auto"/>
              <w:right w:val="single" w:sz="4" w:space="0" w:color="auto"/>
            </w:tcBorders>
            <w:shd w:val="clear" w:color="auto" w:fill="auto"/>
            <w:noWrap/>
            <w:textDirection w:val="tbRlV"/>
            <w:vAlign w:val="center"/>
            <w:hideMark/>
          </w:tcPr>
          <w:p w:rsidR="00D5580B" w:rsidRPr="00D5580B" w:rsidRDefault="00D5580B" w:rsidP="00D5580B">
            <w:pPr>
              <w:widowControl/>
              <w:jc w:val="center"/>
              <w:rPr>
                <w:rFonts w:ascii="楷体_GB2312" w:eastAsia="楷体_GB2312" w:hAnsi="宋体" w:cs="宋体" w:hint="eastAsia"/>
                <w:kern w:val="0"/>
                <w:sz w:val="20"/>
              </w:rPr>
            </w:pPr>
            <w:r w:rsidRPr="00D5580B">
              <w:rPr>
                <w:rFonts w:ascii="楷体_GB2312" w:eastAsia="楷体_GB2312" w:hAnsi="宋体" w:cs="宋体" w:hint="eastAsia"/>
                <w:kern w:val="0"/>
                <w:sz w:val="20"/>
              </w:rPr>
              <w:lastRenderedPageBreak/>
              <w:t>过程</w:t>
            </w:r>
          </w:p>
        </w:tc>
        <w:tc>
          <w:tcPr>
            <w:tcW w:w="317"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预算管理（15分）</w:t>
            </w:r>
          </w:p>
        </w:tc>
        <w:tc>
          <w:tcPr>
            <w:tcW w:w="279"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资金使用合规性</w:t>
            </w:r>
            <w:r w:rsidRPr="00D5580B">
              <w:rPr>
                <w:rFonts w:ascii="楷体_GB2312" w:eastAsia="楷体_GB2312" w:hAnsi="宋体" w:cs="宋体" w:hint="eastAsia"/>
                <w:kern w:val="0"/>
                <w:sz w:val="20"/>
              </w:rPr>
              <w:br/>
              <w:t>（5分）</w:t>
            </w:r>
          </w:p>
        </w:tc>
        <w:tc>
          <w:tcPr>
            <w:tcW w:w="155"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center"/>
              <w:rPr>
                <w:rFonts w:ascii="楷体_GB2312" w:eastAsia="楷体_GB2312" w:hAnsi="宋体" w:cs="宋体" w:hint="eastAsia"/>
                <w:kern w:val="0"/>
                <w:sz w:val="20"/>
              </w:rPr>
            </w:pPr>
            <w:r w:rsidRPr="00D5580B">
              <w:rPr>
                <w:rFonts w:ascii="楷体_GB2312" w:eastAsia="楷体_GB2312" w:hAnsi="宋体" w:cs="宋体" w:hint="eastAsia"/>
                <w:kern w:val="0"/>
                <w:sz w:val="20"/>
              </w:rPr>
              <w:t>5</w:t>
            </w:r>
          </w:p>
        </w:tc>
        <w:tc>
          <w:tcPr>
            <w:tcW w:w="962"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部门（单位）使用预算资金是否符合相关的预算财务管理制度的规定，用以反映和考核部门（单位）预算资金的规范运行情况。</w:t>
            </w:r>
            <w:r w:rsidRPr="00D5580B">
              <w:rPr>
                <w:rFonts w:ascii="楷体_GB2312" w:eastAsia="楷体_GB2312" w:hAnsi="宋体" w:cs="宋体" w:hint="eastAsia"/>
                <w:kern w:val="0"/>
                <w:sz w:val="20"/>
              </w:rPr>
              <w:br/>
              <w:t>1.符合国家财经法规和财务管理制度规定以及有关专项资金管理办法的规定；</w:t>
            </w:r>
            <w:r w:rsidRPr="00D5580B">
              <w:rPr>
                <w:rFonts w:ascii="楷体_GB2312" w:eastAsia="楷体_GB2312" w:hAnsi="宋体" w:cs="宋体" w:hint="eastAsia"/>
                <w:kern w:val="0"/>
                <w:sz w:val="20"/>
              </w:rPr>
              <w:br/>
              <w:t>2.资金的拨付有完整的审批程序和手续；</w:t>
            </w:r>
            <w:r w:rsidRPr="00D5580B">
              <w:rPr>
                <w:rFonts w:ascii="楷体_GB2312" w:eastAsia="楷体_GB2312" w:hAnsi="宋体" w:cs="宋体" w:hint="eastAsia"/>
                <w:kern w:val="0"/>
                <w:sz w:val="20"/>
              </w:rPr>
              <w:br/>
              <w:t>3.重大项目开支经过评估论证；</w:t>
            </w:r>
            <w:r w:rsidRPr="00D5580B">
              <w:rPr>
                <w:rFonts w:ascii="楷体_GB2312" w:eastAsia="楷体_GB2312" w:hAnsi="宋体" w:cs="宋体" w:hint="eastAsia"/>
                <w:kern w:val="0"/>
                <w:sz w:val="20"/>
              </w:rPr>
              <w:br/>
              <w:t>4.符合部门预算批复的用途；</w:t>
            </w:r>
            <w:r w:rsidRPr="00D5580B">
              <w:rPr>
                <w:rFonts w:ascii="楷体_GB2312" w:eastAsia="楷体_GB2312" w:hAnsi="宋体" w:cs="宋体" w:hint="eastAsia"/>
                <w:kern w:val="0"/>
                <w:sz w:val="20"/>
              </w:rPr>
              <w:br/>
              <w:t>5.不存在截留、挤占、挪用、虚列支出等情况。</w:t>
            </w:r>
          </w:p>
        </w:tc>
        <w:tc>
          <w:tcPr>
            <w:tcW w:w="1022"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全部符合5分,有1项不符扣2分。</w:t>
            </w:r>
          </w:p>
        </w:tc>
        <w:tc>
          <w:tcPr>
            <w:tcW w:w="237"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 xml:space="preserve">　</w:t>
            </w:r>
          </w:p>
        </w:tc>
        <w:tc>
          <w:tcPr>
            <w:tcW w:w="427"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使用预算资金符合相关的预算财务管理制度的规定</w:t>
            </w:r>
          </w:p>
        </w:tc>
        <w:tc>
          <w:tcPr>
            <w:tcW w:w="409"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使用预算资金符合相关的预算财务管理制度的规定</w:t>
            </w:r>
          </w:p>
        </w:tc>
        <w:tc>
          <w:tcPr>
            <w:tcW w:w="155"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5</w:t>
            </w:r>
          </w:p>
        </w:tc>
        <w:tc>
          <w:tcPr>
            <w:tcW w:w="624" w:type="pct"/>
            <w:tcBorders>
              <w:top w:val="nil"/>
              <w:left w:val="nil"/>
              <w:bottom w:val="single" w:sz="4" w:space="0" w:color="auto"/>
              <w:right w:val="single" w:sz="4" w:space="0" w:color="auto"/>
            </w:tcBorders>
            <w:shd w:val="clear" w:color="auto" w:fill="auto"/>
            <w:noWrap/>
            <w:vAlign w:val="center"/>
            <w:hideMark/>
          </w:tcPr>
          <w:p w:rsidR="00D5580B" w:rsidRPr="00D5580B" w:rsidRDefault="00D5580B" w:rsidP="00D5580B">
            <w:pPr>
              <w:widowControl/>
              <w:jc w:val="left"/>
              <w:rPr>
                <w:rFonts w:ascii="宋体" w:eastAsia="宋体" w:hAnsi="宋体" w:cs="宋体" w:hint="eastAsia"/>
                <w:kern w:val="0"/>
                <w:sz w:val="24"/>
                <w:szCs w:val="24"/>
              </w:rPr>
            </w:pPr>
            <w:r w:rsidRPr="00D5580B">
              <w:rPr>
                <w:rFonts w:ascii="宋体" w:eastAsia="宋体" w:hAnsi="宋体" w:cs="宋体" w:hint="eastAsia"/>
                <w:kern w:val="0"/>
                <w:sz w:val="24"/>
                <w:szCs w:val="24"/>
              </w:rPr>
              <w:t xml:space="preserve">　</w:t>
            </w:r>
          </w:p>
        </w:tc>
        <w:tc>
          <w:tcPr>
            <w:tcW w:w="202" w:type="pct"/>
            <w:tcBorders>
              <w:top w:val="nil"/>
              <w:left w:val="nil"/>
              <w:bottom w:val="single" w:sz="4" w:space="0" w:color="auto"/>
              <w:right w:val="single" w:sz="4" w:space="0" w:color="auto"/>
            </w:tcBorders>
            <w:shd w:val="clear" w:color="auto" w:fill="auto"/>
            <w:noWrap/>
            <w:vAlign w:val="center"/>
            <w:hideMark/>
          </w:tcPr>
          <w:p w:rsidR="00D5580B" w:rsidRPr="00D5580B" w:rsidRDefault="00D5580B" w:rsidP="00D5580B">
            <w:pPr>
              <w:widowControl/>
              <w:jc w:val="left"/>
              <w:rPr>
                <w:rFonts w:ascii="宋体" w:eastAsia="宋体" w:hAnsi="宋体" w:cs="宋体" w:hint="eastAsia"/>
                <w:kern w:val="0"/>
                <w:sz w:val="24"/>
                <w:szCs w:val="24"/>
              </w:rPr>
            </w:pPr>
            <w:r w:rsidRPr="00D5580B">
              <w:rPr>
                <w:rFonts w:ascii="宋体" w:eastAsia="宋体" w:hAnsi="宋体" w:cs="宋体" w:hint="eastAsia"/>
                <w:kern w:val="0"/>
                <w:sz w:val="24"/>
                <w:szCs w:val="24"/>
              </w:rPr>
              <w:t xml:space="preserve">　</w:t>
            </w:r>
          </w:p>
        </w:tc>
      </w:tr>
      <w:tr w:rsidR="00D5580B" w:rsidRPr="00D5580B" w:rsidTr="00D5580B">
        <w:trPr>
          <w:trHeight w:val="480"/>
        </w:trPr>
        <w:tc>
          <w:tcPr>
            <w:tcW w:w="211" w:type="pct"/>
            <w:vMerge w:val="restart"/>
            <w:tcBorders>
              <w:top w:val="nil"/>
              <w:left w:val="single" w:sz="4" w:space="0" w:color="auto"/>
              <w:bottom w:val="single" w:sz="4" w:space="0" w:color="auto"/>
              <w:right w:val="single" w:sz="4" w:space="0" w:color="auto"/>
            </w:tcBorders>
            <w:shd w:val="clear" w:color="auto" w:fill="auto"/>
            <w:noWrap/>
            <w:textDirection w:val="tbRlV"/>
            <w:vAlign w:val="center"/>
            <w:hideMark/>
          </w:tcPr>
          <w:p w:rsidR="00D5580B" w:rsidRPr="00D5580B" w:rsidRDefault="00D5580B" w:rsidP="00D5580B">
            <w:pPr>
              <w:widowControl/>
              <w:jc w:val="center"/>
              <w:rPr>
                <w:rFonts w:ascii="楷体_GB2312" w:eastAsia="楷体_GB2312" w:hAnsi="宋体" w:cs="宋体" w:hint="eastAsia"/>
                <w:kern w:val="0"/>
                <w:sz w:val="20"/>
              </w:rPr>
            </w:pPr>
            <w:r w:rsidRPr="00D5580B">
              <w:rPr>
                <w:rFonts w:ascii="楷体_GB2312" w:eastAsia="楷体_GB2312" w:hAnsi="宋体" w:cs="宋体" w:hint="eastAsia"/>
                <w:kern w:val="0"/>
                <w:sz w:val="20"/>
              </w:rPr>
              <w:lastRenderedPageBreak/>
              <w:t>效果</w:t>
            </w:r>
          </w:p>
        </w:tc>
        <w:tc>
          <w:tcPr>
            <w:tcW w:w="317" w:type="pct"/>
            <w:vMerge w:val="restart"/>
            <w:tcBorders>
              <w:top w:val="nil"/>
              <w:left w:val="single" w:sz="4" w:space="0" w:color="auto"/>
              <w:bottom w:val="single" w:sz="4" w:space="0" w:color="auto"/>
              <w:right w:val="single" w:sz="4" w:space="0" w:color="auto"/>
            </w:tcBorders>
            <w:shd w:val="clear" w:color="auto" w:fill="auto"/>
            <w:vAlign w:val="center"/>
            <w:hideMark/>
          </w:tcPr>
          <w:p w:rsidR="00D5580B" w:rsidRPr="00D5580B" w:rsidRDefault="00D5580B" w:rsidP="00D5580B">
            <w:pPr>
              <w:widowControl/>
              <w:jc w:val="center"/>
              <w:rPr>
                <w:rFonts w:ascii="楷体_GB2312" w:eastAsia="楷体_GB2312" w:hAnsi="宋体" w:cs="宋体" w:hint="eastAsia"/>
                <w:kern w:val="0"/>
                <w:sz w:val="20"/>
              </w:rPr>
            </w:pPr>
            <w:r w:rsidRPr="00D5580B">
              <w:rPr>
                <w:rFonts w:ascii="楷体_GB2312" w:eastAsia="楷体_GB2312" w:hAnsi="宋体" w:cs="宋体" w:hint="eastAsia"/>
                <w:kern w:val="0"/>
                <w:sz w:val="20"/>
              </w:rPr>
              <w:t>履职尽责（60分）</w:t>
            </w:r>
          </w:p>
        </w:tc>
        <w:tc>
          <w:tcPr>
            <w:tcW w:w="279"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项目产出</w:t>
            </w:r>
            <w:r w:rsidRPr="00D5580B">
              <w:rPr>
                <w:rFonts w:ascii="楷体_GB2312" w:eastAsia="楷体_GB2312" w:hAnsi="宋体" w:cs="宋体" w:hint="eastAsia"/>
                <w:kern w:val="0"/>
                <w:sz w:val="20"/>
              </w:rPr>
              <w:br/>
              <w:t>（40分）</w:t>
            </w:r>
          </w:p>
        </w:tc>
        <w:tc>
          <w:tcPr>
            <w:tcW w:w="155"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center"/>
              <w:rPr>
                <w:rFonts w:ascii="楷体_GB2312" w:eastAsia="楷体_GB2312" w:hAnsi="宋体" w:cs="宋体" w:hint="eastAsia"/>
                <w:kern w:val="0"/>
                <w:sz w:val="20"/>
              </w:rPr>
            </w:pPr>
            <w:r w:rsidRPr="00D5580B">
              <w:rPr>
                <w:rFonts w:ascii="楷体_GB2312" w:eastAsia="楷体_GB2312" w:hAnsi="宋体" w:cs="宋体" w:hint="eastAsia"/>
                <w:kern w:val="0"/>
                <w:sz w:val="20"/>
              </w:rPr>
              <w:t>40</w:t>
            </w:r>
          </w:p>
        </w:tc>
        <w:tc>
          <w:tcPr>
            <w:tcW w:w="962"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 xml:space="preserve">　</w:t>
            </w:r>
          </w:p>
        </w:tc>
        <w:tc>
          <w:tcPr>
            <w:tcW w:w="1022" w:type="pct"/>
            <w:vMerge w:val="restart"/>
            <w:tcBorders>
              <w:top w:val="nil"/>
              <w:left w:val="single" w:sz="4" w:space="0" w:color="auto"/>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1.若为定性指标，根据“三档”原则分别按照指标分值的100-80%（含）、80-50%（含）、50-10%来记分；</w:t>
            </w:r>
            <w:r w:rsidRPr="00D5580B">
              <w:rPr>
                <w:rFonts w:ascii="楷体_GB2312" w:eastAsia="楷体_GB2312" w:hAnsi="宋体" w:cs="宋体" w:hint="eastAsia"/>
                <w:kern w:val="0"/>
                <w:sz w:val="20"/>
              </w:rPr>
              <w:br/>
              <w:t>2.若为定量指标，完成值达到指标值，记满分；未达到指标值，按完成比率计分，正向指标（即指标值为≥*）得分＝实际完成值/年初目标值*该指标分值，反向指标（即指标值为≤*）得分＝年初目标值/实际完成值*该指标分值。</w:t>
            </w:r>
          </w:p>
        </w:tc>
        <w:tc>
          <w:tcPr>
            <w:tcW w:w="237"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 xml:space="preserve">　</w:t>
            </w:r>
          </w:p>
        </w:tc>
        <w:tc>
          <w:tcPr>
            <w:tcW w:w="427"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文化市场净化率91%以上，全年不少于2次经营户法律法规培训</w:t>
            </w:r>
          </w:p>
        </w:tc>
        <w:tc>
          <w:tcPr>
            <w:tcW w:w="409"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文化市场净化率98%，全年开展5次经营户法律法规培训</w:t>
            </w:r>
          </w:p>
        </w:tc>
        <w:tc>
          <w:tcPr>
            <w:tcW w:w="155"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40</w:t>
            </w:r>
          </w:p>
        </w:tc>
        <w:tc>
          <w:tcPr>
            <w:tcW w:w="624" w:type="pct"/>
            <w:tcBorders>
              <w:top w:val="nil"/>
              <w:left w:val="nil"/>
              <w:bottom w:val="single" w:sz="4" w:space="0" w:color="auto"/>
              <w:right w:val="single" w:sz="4" w:space="0" w:color="auto"/>
            </w:tcBorders>
            <w:shd w:val="clear" w:color="auto" w:fill="auto"/>
            <w:noWrap/>
            <w:vAlign w:val="center"/>
            <w:hideMark/>
          </w:tcPr>
          <w:p w:rsidR="00D5580B" w:rsidRPr="00D5580B" w:rsidRDefault="00D5580B" w:rsidP="00D5580B">
            <w:pPr>
              <w:widowControl/>
              <w:jc w:val="left"/>
              <w:rPr>
                <w:rFonts w:ascii="宋体" w:eastAsia="宋体" w:hAnsi="宋体" w:cs="宋体" w:hint="eastAsia"/>
                <w:kern w:val="0"/>
                <w:sz w:val="24"/>
                <w:szCs w:val="24"/>
              </w:rPr>
            </w:pPr>
            <w:r w:rsidRPr="00D5580B">
              <w:rPr>
                <w:rFonts w:ascii="宋体" w:eastAsia="宋体" w:hAnsi="宋体" w:cs="宋体" w:hint="eastAsia"/>
                <w:kern w:val="0"/>
                <w:sz w:val="24"/>
                <w:szCs w:val="24"/>
              </w:rPr>
              <w:t xml:space="preserve">　</w:t>
            </w:r>
          </w:p>
        </w:tc>
        <w:tc>
          <w:tcPr>
            <w:tcW w:w="202" w:type="pct"/>
            <w:tcBorders>
              <w:top w:val="nil"/>
              <w:left w:val="nil"/>
              <w:bottom w:val="single" w:sz="4" w:space="0" w:color="auto"/>
              <w:right w:val="single" w:sz="4" w:space="0" w:color="auto"/>
            </w:tcBorders>
            <w:shd w:val="clear" w:color="auto" w:fill="auto"/>
            <w:noWrap/>
            <w:vAlign w:val="center"/>
            <w:hideMark/>
          </w:tcPr>
          <w:p w:rsidR="00D5580B" w:rsidRPr="00D5580B" w:rsidRDefault="00D5580B" w:rsidP="00D5580B">
            <w:pPr>
              <w:widowControl/>
              <w:jc w:val="left"/>
              <w:rPr>
                <w:rFonts w:ascii="宋体" w:eastAsia="宋体" w:hAnsi="宋体" w:cs="宋体" w:hint="eastAsia"/>
                <w:kern w:val="0"/>
                <w:sz w:val="24"/>
                <w:szCs w:val="24"/>
              </w:rPr>
            </w:pPr>
            <w:r w:rsidRPr="00D5580B">
              <w:rPr>
                <w:rFonts w:ascii="宋体" w:eastAsia="宋体" w:hAnsi="宋体" w:cs="宋体" w:hint="eastAsia"/>
                <w:kern w:val="0"/>
                <w:sz w:val="24"/>
                <w:szCs w:val="24"/>
              </w:rPr>
              <w:t xml:space="preserve">　</w:t>
            </w:r>
          </w:p>
        </w:tc>
      </w:tr>
      <w:tr w:rsidR="00D5580B" w:rsidRPr="00D5580B" w:rsidTr="00D5580B">
        <w:trPr>
          <w:trHeight w:val="480"/>
        </w:trPr>
        <w:tc>
          <w:tcPr>
            <w:tcW w:w="211" w:type="pct"/>
            <w:vMerge/>
            <w:tcBorders>
              <w:top w:val="nil"/>
              <w:left w:val="single" w:sz="4" w:space="0" w:color="auto"/>
              <w:bottom w:val="single" w:sz="4" w:space="0" w:color="auto"/>
              <w:right w:val="single" w:sz="4" w:space="0" w:color="auto"/>
            </w:tcBorders>
            <w:vAlign w:val="center"/>
            <w:hideMark/>
          </w:tcPr>
          <w:p w:rsidR="00D5580B" w:rsidRPr="00D5580B" w:rsidRDefault="00D5580B" w:rsidP="00D5580B">
            <w:pPr>
              <w:widowControl/>
              <w:jc w:val="left"/>
              <w:rPr>
                <w:rFonts w:ascii="楷体_GB2312" w:eastAsia="楷体_GB2312" w:hAnsi="宋体" w:cs="宋体"/>
                <w:kern w:val="0"/>
                <w:sz w:val="20"/>
              </w:rPr>
            </w:pPr>
          </w:p>
        </w:tc>
        <w:tc>
          <w:tcPr>
            <w:tcW w:w="317" w:type="pct"/>
            <w:vMerge/>
            <w:tcBorders>
              <w:top w:val="nil"/>
              <w:left w:val="single" w:sz="4" w:space="0" w:color="auto"/>
              <w:bottom w:val="single" w:sz="4" w:space="0" w:color="auto"/>
              <w:right w:val="single" w:sz="4" w:space="0" w:color="auto"/>
            </w:tcBorders>
            <w:vAlign w:val="center"/>
            <w:hideMark/>
          </w:tcPr>
          <w:p w:rsidR="00D5580B" w:rsidRPr="00D5580B" w:rsidRDefault="00D5580B" w:rsidP="00D5580B">
            <w:pPr>
              <w:widowControl/>
              <w:jc w:val="left"/>
              <w:rPr>
                <w:rFonts w:ascii="楷体_GB2312" w:eastAsia="楷体_GB2312" w:hAnsi="宋体" w:cs="宋体"/>
                <w:kern w:val="0"/>
                <w:sz w:val="20"/>
              </w:rPr>
            </w:pPr>
          </w:p>
        </w:tc>
        <w:tc>
          <w:tcPr>
            <w:tcW w:w="279"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项目效益</w:t>
            </w:r>
            <w:r w:rsidRPr="00D5580B">
              <w:rPr>
                <w:rFonts w:ascii="楷体_GB2312" w:eastAsia="楷体_GB2312" w:hAnsi="宋体" w:cs="宋体" w:hint="eastAsia"/>
                <w:kern w:val="0"/>
                <w:sz w:val="20"/>
              </w:rPr>
              <w:br/>
              <w:t>（20分）</w:t>
            </w:r>
          </w:p>
        </w:tc>
        <w:tc>
          <w:tcPr>
            <w:tcW w:w="155"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center"/>
              <w:rPr>
                <w:rFonts w:ascii="楷体_GB2312" w:eastAsia="楷体_GB2312" w:hAnsi="宋体" w:cs="宋体" w:hint="eastAsia"/>
                <w:kern w:val="0"/>
                <w:sz w:val="20"/>
              </w:rPr>
            </w:pPr>
            <w:r w:rsidRPr="00D5580B">
              <w:rPr>
                <w:rFonts w:ascii="楷体_GB2312" w:eastAsia="楷体_GB2312" w:hAnsi="宋体" w:cs="宋体" w:hint="eastAsia"/>
                <w:kern w:val="0"/>
                <w:sz w:val="20"/>
              </w:rPr>
              <w:t>20</w:t>
            </w:r>
          </w:p>
        </w:tc>
        <w:tc>
          <w:tcPr>
            <w:tcW w:w="962"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 xml:space="preserve">　</w:t>
            </w:r>
          </w:p>
        </w:tc>
        <w:tc>
          <w:tcPr>
            <w:tcW w:w="1022" w:type="pct"/>
            <w:vMerge/>
            <w:tcBorders>
              <w:top w:val="nil"/>
              <w:left w:val="single" w:sz="4" w:space="0" w:color="auto"/>
              <w:bottom w:val="single" w:sz="4" w:space="0" w:color="auto"/>
              <w:right w:val="single" w:sz="4" w:space="0" w:color="auto"/>
            </w:tcBorders>
            <w:vAlign w:val="center"/>
            <w:hideMark/>
          </w:tcPr>
          <w:p w:rsidR="00D5580B" w:rsidRPr="00D5580B" w:rsidRDefault="00D5580B" w:rsidP="00D5580B">
            <w:pPr>
              <w:widowControl/>
              <w:jc w:val="left"/>
              <w:rPr>
                <w:rFonts w:ascii="楷体_GB2312" w:eastAsia="楷体_GB2312" w:hAnsi="宋体" w:cs="宋体"/>
                <w:kern w:val="0"/>
                <w:sz w:val="20"/>
              </w:rPr>
            </w:pPr>
          </w:p>
        </w:tc>
        <w:tc>
          <w:tcPr>
            <w:tcW w:w="237"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 xml:space="preserve">　</w:t>
            </w:r>
          </w:p>
        </w:tc>
        <w:tc>
          <w:tcPr>
            <w:tcW w:w="427"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文化市场无重大安全事故、无恶性案件、群众满意率95%以上</w:t>
            </w:r>
          </w:p>
        </w:tc>
        <w:tc>
          <w:tcPr>
            <w:tcW w:w="409"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文化市场无重大安全事故、无恶性案件、群众满意率100%</w:t>
            </w:r>
          </w:p>
        </w:tc>
        <w:tc>
          <w:tcPr>
            <w:tcW w:w="155" w:type="pct"/>
            <w:tcBorders>
              <w:top w:val="nil"/>
              <w:left w:val="nil"/>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楷体_GB2312" w:eastAsia="楷体_GB2312" w:hAnsi="宋体" w:cs="宋体" w:hint="eastAsia"/>
                <w:kern w:val="0"/>
                <w:sz w:val="20"/>
              </w:rPr>
            </w:pPr>
            <w:r w:rsidRPr="00D5580B">
              <w:rPr>
                <w:rFonts w:ascii="楷体_GB2312" w:eastAsia="楷体_GB2312" w:hAnsi="宋体" w:cs="宋体" w:hint="eastAsia"/>
                <w:kern w:val="0"/>
                <w:sz w:val="20"/>
              </w:rPr>
              <w:t>20</w:t>
            </w:r>
          </w:p>
        </w:tc>
        <w:tc>
          <w:tcPr>
            <w:tcW w:w="624" w:type="pct"/>
            <w:tcBorders>
              <w:top w:val="nil"/>
              <w:left w:val="nil"/>
              <w:bottom w:val="single" w:sz="4" w:space="0" w:color="auto"/>
              <w:right w:val="single" w:sz="4" w:space="0" w:color="auto"/>
            </w:tcBorders>
            <w:shd w:val="clear" w:color="auto" w:fill="auto"/>
            <w:noWrap/>
            <w:vAlign w:val="center"/>
            <w:hideMark/>
          </w:tcPr>
          <w:p w:rsidR="00D5580B" w:rsidRPr="00D5580B" w:rsidRDefault="00D5580B" w:rsidP="00D5580B">
            <w:pPr>
              <w:widowControl/>
              <w:jc w:val="left"/>
              <w:rPr>
                <w:rFonts w:ascii="宋体" w:eastAsia="宋体" w:hAnsi="宋体" w:cs="宋体" w:hint="eastAsia"/>
                <w:kern w:val="0"/>
                <w:sz w:val="24"/>
                <w:szCs w:val="24"/>
              </w:rPr>
            </w:pPr>
            <w:r w:rsidRPr="00D5580B">
              <w:rPr>
                <w:rFonts w:ascii="宋体" w:eastAsia="宋体" w:hAnsi="宋体" w:cs="宋体" w:hint="eastAsia"/>
                <w:kern w:val="0"/>
                <w:sz w:val="24"/>
                <w:szCs w:val="24"/>
              </w:rPr>
              <w:t xml:space="preserve">　</w:t>
            </w:r>
          </w:p>
        </w:tc>
        <w:tc>
          <w:tcPr>
            <w:tcW w:w="202" w:type="pct"/>
            <w:tcBorders>
              <w:top w:val="nil"/>
              <w:left w:val="nil"/>
              <w:bottom w:val="single" w:sz="4" w:space="0" w:color="auto"/>
              <w:right w:val="single" w:sz="4" w:space="0" w:color="auto"/>
            </w:tcBorders>
            <w:shd w:val="clear" w:color="auto" w:fill="auto"/>
            <w:noWrap/>
            <w:vAlign w:val="center"/>
            <w:hideMark/>
          </w:tcPr>
          <w:p w:rsidR="00D5580B" w:rsidRPr="00D5580B" w:rsidRDefault="00D5580B" w:rsidP="00D5580B">
            <w:pPr>
              <w:widowControl/>
              <w:jc w:val="left"/>
              <w:rPr>
                <w:rFonts w:ascii="宋体" w:eastAsia="宋体" w:hAnsi="宋体" w:cs="宋体" w:hint="eastAsia"/>
                <w:kern w:val="0"/>
                <w:sz w:val="24"/>
                <w:szCs w:val="24"/>
              </w:rPr>
            </w:pPr>
            <w:r w:rsidRPr="00D5580B">
              <w:rPr>
                <w:rFonts w:ascii="宋体" w:eastAsia="宋体" w:hAnsi="宋体" w:cs="宋体" w:hint="eastAsia"/>
                <w:kern w:val="0"/>
                <w:sz w:val="24"/>
                <w:szCs w:val="24"/>
              </w:rPr>
              <w:t xml:space="preserve">　</w:t>
            </w:r>
          </w:p>
        </w:tc>
      </w:tr>
      <w:tr w:rsidR="00D5580B" w:rsidRPr="00D5580B" w:rsidTr="00D5580B">
        <w:trPr>
          <w:trHeight w:val="1290"/>
        </w:trPr>
        <w:tc>
          <w:tcPr>
            <w:tcW w:w="5000" w:type="pct"/>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rsidR="00D5580B" w:rsidRPr="00D5580B" w:rsidRDefault="00D5580B" w:rsidP="00D5580B">
            <w:pPr>
              <w:widowControl/>
              <w:jc w:val="left"/>
              <w:rPr>
                <w:rFonts w:ascii="宋体" w:eastAsia="宋体" w:hAnsi="宋体" w:cs="宋体" w:hint="eastAsia"/>
                <w:kern w:val="0"/>
                <w:sz w:val="20"/>
              </w:rPr>
            </w:pPr>
            <w:r w:rsidRPr="00D5580B">
              <w:rPr>
                <w:rFonts w:ascii="宋体" w:eastAsia="宋体" w:hAnsi="宋体" w:cs="宋体" w:hint="eastAsia"/>
                <w:kern w:val="0"/>
                <w:sz w:val="20"/>
              </w:rPr>
              <w:t>备注：</w:t>
            </w:r>
            <w:r w:rsidRPr="00D5580B">
              <w:rPr>
                <w:rFonts w:ascii="宋体" w:eastAsia="宋体" w:hAnsi="宋体" w:cs="宋体" w:hint="eastAsia"/>
                <w:kern w:val="0"/>
                <w:sz w:val="20"/>
              </w:rPr>
              <w:br/>
              <w:t>1.“项目产出”和“项目效果”直接细化成部门年初绩效目标中的指标，并根据重要程度赋权。</w:t>
            </w:r>
            <w:r w:rsidRPr="00D5580B">
              <w:rPr>
                <w:rFonts w:ascii="宋体" w:eastAsia="宋体" w:hAnsi="宋体" w:cs="宋体" w:hint="eastAsia"/>
                <w:kern w:val="0"/>
                <w:sz w:val="20"/>
              </w:rPr>
              <w:br/>
              <w:t>2.“绩效指标分析”是指参考历史数据、行业标准及绩效目标实际完成情况等相关资料，从“是否与项目密切相关，指标值是否可获取，指标值设置是否合理”等角度，从产出和效果类指标中找出需要改进的指标，并逐项提出次年的编制意见和建议。</w:t>
            </w:r>
          </w:p>
        </w:tc>
      </w:tr>
    </w:tbl>
    <w:p w:rsidR="00E24CA9" w:rsidRPr="00D5580B" w:rsidRDefault="00E24CA9" w:rsidP="00D5580B">
      <w:pPr>
        <w:rPr>
          <w:rFonts w:ascii="黑体" w:eastAsia="黑体" w:hAnsi="黑体"/>
          <w:szCs w:val="32"/>
          <w:lang w:bidi="ar"/>
        </w:rPr>
        <w:sectPr w:rsidR="00E24CA9" w:rsidRPr="00D5580B">
          <w:pgSz w:w="16838" w:h="11906" w:orient="landscape"/>
          <w:pgMar w:top="1800" w:right="1440" w:bottom="1800" w:left="1440" w:header="851" w:footer="992" w:gutter="0"/>
          <w:cols w:space="425"/>
          <w:docGrid w:type="lines" w:linePitch="312"/>
        </w:sectPr>
      </w:pPr>
    </w:p>
    <w:p w:rsidR="00E24CA9" w:rsidRDefault="00550E6D">
      <w:pPr>
        <w:spacing w:line="560" w:lineRule="exact"/>
        <w:ind w:firstLineChars="200" w:firstLine="640"/>
        <w:rPr>
          <w:rFonts w:ascii="黑体" w:eastAsia="黑体" w:hAnsi="黑体"/>
          <w:szCs w:val="32"/>
        </w:rPr>
      </w:pPr>
      <w:r>
        <w:rPr>
          <w:rFonts w:ascii="黑体" w:eastAsia="黑体" w:hAnsi="黑体" w:hint="eastAsia"/>
          <w:color w:val="000000"/>
          <w:kern w:val="0"/>
          <w:szCs w:val="32"/>
          <w:lang w:bidi="ar"/>
        </w:rPr>
        <w:lastRenderedPageBreak/>
        <w:t>十一、其他重要事项说明</w:t>
      </w:r>
    </w:p>
    <w:p w:rsidR="00E24CA9" w:rsidRDefault="00550E6D">
      <w:pPr>
        <w:widowControl/>
        <w:spacing w:line="560" w:lineRule="exact"/>
        <w:ind w:firstLineChars="200" w:firstLine="643"/>
        <w:jc w:val="left"/>
      </w:pPr>
      <w:r>
        <w:rPr>
          <w:rFonts w:ascii="楷体_GB2312" w:eastAsia="楷体_GB2312" w:hAnsi="宋体" w:cs="楷体_GB2312"/>
          <w:b/>
          <w:color w:val="000000"/>
          <w:kern w:val="0"/>
          <w:szCs w:val="32"/>
          <w:lang w:bidi="ar"/>
        </w:rPr>
        <w:t>（一）机关运行经费支出情况</w:t>
      </w:r>
      <w:r>
        <w:rPr>
          <w:rFonts w:ascii="楷体_GB2312" w:eastAsia="楷体_GB2312" w:hAnsi="宋体" w:cs="楷体_GB2312" w:hint="eastAsia"/>
          <w:b/>
          <w:color w:val="000000"/>
          <w:kern w:val="0"/>
          <w:szCs w:val="32"/>
          <w:lang w:bidi="ar"/>
        </w:rPr>
        <w:t>说明</w:t>
      </w:r>
      <w:r>
        <w:rPr>
          <w:rFonts w:ascii="楷体_GB2312" w:eastAsia="楷体_GB2312" w:hAnsi="宋体" w:cs="楷体_GB2312"/>
          <w:b/>
          <w:color w:val="000000"/>
          <w:kern w:val="0"/>
          <w:szCs w:val="32"/>
          <w:lang w:bidi="ar"/>
        </w:rPr>
        <w:t xml:space="preserve">。 </w:t>
      </w:r>
    </w:p>
    <w:p w:rsidR="00E24CA9" w:rsidRDefault="00550E6D">
      <w:pPr>
        <w:widowControl/>
        <w:spacing w:line="560" w:lineRule="exact"/>
        <w:ind w:firstLineChars="200" w:firstLine="640"/>
        <w:jc w:val="left"/>
        <w:rPr>
          <w:rFonts w:ascii="仿宋_GB2312" w:eastAsia="仿宋_GB2312" w:hAnsi="宋体" w:cs="仿宋_GB2312"/>
          <w:color w:val="000000"/>
          <w:kern w:val="0"/>
          <w:szCs w:val="32"/>
          <w:lang w:bidi="ar"/>
        </w:rPr>
      </w:pPr>
      <w:r>
        <w:rPr>
          <w:rFonts w:ascii="仿宋_GB2312" w:eastAsia="仿宋_GB2312" w:hAnsi="仿宋_GB2312" w:cs="仿宋_GB2312" w:hint="eastAsia"/>
          <w:szCs w:val="32"/>
        </w:rPr>
        <w:t>示例：</w:t>
      </w:r>
      <w:r>
        <w:rPr>
          <w:rFonts w:ascii="仿宋_GB2312" w:eastAsia="仿宋_GB2312" w:hAnsi="仿宋_GB2312" w:cs="仿宋_GB2312"/>
          <w:color w:val="000000"/>
          <w:kern w:val="0"/>
          <w:sz w:val="31"/>
          <w:szCs w:val="31"/>
          <w:lang w:bidi="ar"/>
        </w:rPr>
        <w:t>2019年</w:t>
      </w:r>
      <w:r>
        <w:rPr>
          <w:rFonts w:ascii="仿宋_GB2312" w:eastAsia="仿宋_GB2312" w:hAnsi="仿宋_GB2312" w:cs="仿宋_GB2312" w:hint="eastAsia"/>
          <w:color w:val="000000"/>
          <w:kern w:val="0"/>
          <w:sz w:val="31"/>
          <w:szCs w:val="31"/>
          <w:lang w:bidi="ar"/>
        </w:rPr>
        <w:t>度</w:t>
      </w:r>
      <w:r>
        <w:rPr>
          <w:rFonts w:ascii="仿宋_GB2312" w:eastAsia="仿宋_GB2312" w:hAnsi="仿宋_GB2312" w:cs="仿宋_GB2312"/>
          <w:color w:val="000000"/>
          <w:kern w:val="0"/>
          <w:sz w:val="31"/>
          <w:szCs w:val="31"/>
          <w:lang w:bidi="ar"/>
        </w:rPr>
        <w:t>机关运行经费</w:t>
      </w:r>
      <w:r>
        <w:rPr>
          <w:rFonts w:ascii="仿宋_GB2312" w:eastAsia="仿宋_GB2312" w:hAnsi="宋体" w:cs="仿宋_GB2312"/>
          <w:color w:val="000000"/>
          <w:kern w:val="0"/>
          <w:szCs w:val="32"/>
          <w:lang w:bidi="ar"/>
        </w:rPr>
        <w:t>预算为</w:t>
      </w:r>
      <w:r w:rsidR="0092023F">
        <w:rPr>
          <w:rFonts w:ascii="仿宋_GB2312" w:eastAsia="仿宋_GB2312" w:hAnsi="宋体" w:cs="仿宋_GB2312"/>
          <w:color w:val="000000"/>
          <w:kern w:val="0"/>
          <w:szCs w:val="32"/>
          <w:lang w:bidi="ar"/>
        </w:rPr>
        <w:t>1.99</w:t>
      </w:r>
      <w:r>
        <w:rPr>
          <w:rFonts w:ascii="仿宋_GB2312" w:eastAsia="仿宋_GB2312" w:hAnsi="宋体" w:cs="仿宋_GB2312"/>
          <w:color w:val="000000"/>
          <w:kern w:val="0"/>
          <w:szCs w:val="32"/>
          <w:lang w:bidi="ar"/>
        </w:rPr>
        <w:t>万元，支出决算为</w:t>
      </w:r>
      <w:r w:rsidR="0092023F">
        <w:rPr>
          <w:rFonts w:ascii="仿宋_GB2312" w:eastAsia="仿宋_GB2312" w:hAnsi="宋体" w:cs="仿宋_GB2312"/>
          <w:color w:val="000000"/>
          <w:kern w:val="0"/>
          <w:szCs w:val="32"/>
          <w:lang w:bidi="ar"/>
        </w:rPr>
        <w:t>3.99</w:t>
      </w:r>
      <w:r>
        <w:rPr>
          <w:rFonts w:ascii="仿宋_GB2312" w:eastAsia="仿宋_GB2312" w:hAnsi="宋体" w:cs="仿宋_GB2312"/>
          <w:color w:val="000000"/>
          <w:kern w:val="0"/>
          <w:szCs w:val="32"/>
          <w:lang w:bidi="ar"/>
        </w:rPr>
        <w:t>万元，完成预算的</w:t>
      </w:r>
      <w:r w:rsidR="0092023F">
        <w:rPr>
          <w:rFonts w:ascii="仿宋_GB2312" w:eastAsia="仿宋_GB2312" w:hAnsi="宋体" w:cs="仿宋_GB2312"/>
          <w:color w:val="000000"/>
          <w:kern w:val="0"/>
          <w:szCs w:val="32"/>
          <w:lang w:bidi="ar"/>
        </w:rPr>
        <w:t>200.5</w:t>
      </w:r>
      <w:r>
        <w:rPr>
          <w:rFonts w:ascii="仿宋_GB2312" w:eastAsia="仿宋_GB2312" w:hAnsi="宋体" w:cs="仿宋_GB2312"/>
          <w:color w:val="000000"/>
          <w:kern w:val="0"/>
          <w:szCs w:val="32"/>
          <w:lang w:bidi="ar"/>
        </w:rPr>
        <w:t>%。决算数</w:t>
      </w:r>
      <w:r>
        <w:rPr>
          <w:rFonts w:ascii="仿宋_GB2312" w:eastAsia="仿宋_GB2312" w:hAnsi="宋体" w:cs="仿宋_GB2312" w:hint="eastAsia"/>
          <w:color w:val="000000"/>
          <w:kern w:val="0"/>
          <w:szCs w:val="32"/>
          <w:lang w:bidi="ar"/>
        </w:rPr>
        <w:t>较</w:t>
      </w:r>
      <w:r>
        <w:rPr>
          <w:rFonts w:ascii="仿宋_GB2312" w:eastAsia="仿宋_GB2312" w:hAnsi="宋体" w:cs="仿宋_GB2312"/>
          <w:color w:val="000000"/>
          <w:kern w:val="0"/>
          <w:szCs w:val="32"/>
          <w:lang w:bidi="ar"/>
        </w:rPr>
        <w:t>预算数</w:t>
      </w:r>
      <w:r w:rsidR="00FA4490">
        <w:rPr>
          <w:rFonts w:ascii="仿宋_GB2312" w:eastAsia="仿宋_GB2312" w:hAnsi="宋体" w:cs="仿宋_GB2312"/>
          <w:color w:val="000000"/>
          <w:kern w:val="0"/>
          <w:szCs w:val="32"/>
          <w:lang w:bidi="ar"/>
        </w:rPr>
        <w:t>增加</w:t>
      </w:r>
      <w:r w:rsidR="00FA4490">
        <w:rPr>
          <w:rFonts w:ascii="仿宋_GB2312" w:eastAsia="仿宋_GB2312" w:hAnsi="宋体" w:cs="仿宋_GB2312" w:hint="eastAsia"/>
          <w:color w:val="000000"/>
          <w:kern w:val="0"/>
          <w:szCs w:val="32"/>
          <w:lang w:bidi="ar"/>
        </w:rPr>
        <w:t>2</w:t>
      </w:r>
      <w:r>
        <w:rPr>
          <w:rFonts w:ascii="仿宋_GB2312" w:eastAsia="仿宋_GB2312" w:hAnsi="宋体" w:cs="仿宋_GB2312" w:hint="eastAsia"/>
          <w:color w:val="000000"/>
          <w:kern w:val="0"/>
          <w:szCs w:val="32"/>
          <w:lang w:bidi="ar"/>
        </w:rPr>
        <w:t>万元，</w:t>
      </w:r>
      <w:r>
        <w:rPr>
          <w:rFonts w:ascii="仿宋_GB2312" w:eastAsia="仿宋_GB2312" w:hAnsi="宋体" w:cs="仿宋_GB2312"/>
          <w:color w:val="000000"/>
          <w:kern w:val="0"/>
          <w:szCs w:val="32"/>
          <w:lang w:bidi="ar"/>
        </w:rPr>
        <w:t>主要原因是</w:t>
      </w:r>
      <w:r w:rsidR="00572A6C">
        <w:rPr>
          <w:rFonts w:ascii="仿宋_GB2312" w:eastAsia="仿宋_GB2312" w:hAnsi="宋体" w:cs="仿宋_GB2312"/>
          <w:color w:val="000000"/>
          <w:kern w:val="0"/>
          <w:szCs w:val="32"/>
          <w:lang w:bidi="ar"/>
        </w:rPr>
        <w:t>弥补文化市场</w:t>
      </w:r>
      <w:r w:rsidR="00F1683C">
        <w:rPr>
          <w:rFonts w:ascii="仿宋_GB2312" w:eastAsia="仿宋_GB2312" w:hAnsi="宋体" w:cs="仿宋_GB2312"/>
          <w:color w:val="000000"/>
          <w:kern w:val="0"/>
          <w:szCs w:val="32"/>
          <w:lang w:bidi="ar"/>
        </w:rPr>
        <w:t>执法</w:t>
      </w:r>
      <w:r w:rsidR="00ED5665">
        <w:rPr>
          <w:rFonts w:ascii="仿宋_GB2312" w:eastAsia="仿宋_GB2312" w:hAnsi="宋体" w:cs="仿宋_GB2312"/>
          <w:color w:val="000000"/>
          <w:kern w:val="0"/>
          <w:szCs w:val="32"/>
          <w:lang w:bidi="ar"/>
        </w:rPr>
        <w:t>和</w:t>
      </w:r>
      <w:r w:rsidR="00572A6C">
        <w:rPr>
          <w:rFonts w:ascii="仿宋_GB2312" w:eastAsia="仿宋_GB2312" w:hAnsi="宋体" w:cs="仿宋_GB2312"/>
          <w:color w:val="000000"/>
          <w:kern w:val="0"/>
          <w:szCs w:val="32"/>
          <w:lang w:bidi="ar"/>
        </w:rPr>
        <w:t>办案经费不足</w:t>
      </w:r>
      <w:r>
        <w:rPr>
          <w:rFonts w:ascii="仿宋_GB2312" w:eastAsia="仿宋_GB2312" w:hAnsi="宋体" w:cs="仿宋_GB2312" w:hint="eastAsia"/>
          <w:color w:val="000000"/>
          <w:kern w:val="0"/>
          <w:szCs w:val="32"/>
          <w:lang w:bidi="ar"/>
        </w:rPr>
        <w:t>。</w:t>
      </w:r>
    </w:p>
    <w:p w:rsidR="00E24CA9" w:rsidRDefault="00550E6D">
      <w:pPr>
        <w:widowControl/>
        <w:spacing w:line="560" w:lineRule="exact"/>
        <w:ind w:firstLineChars="200" w:firstLine="643"/>
        <w:jc w:val="left"/>
        <w:rPr>
          <w:rFonts w:ascii="楷体_GB2312" w:eastAsia="楷体_GB2312" w:hAnsi="宋体" w:cs="楷体_GB2312"/>
          <w:b/>
          <w:color w:val="000000"/>
          <w:kern w:val="0"/>
          <w:szCs w:val="32"/>
          <w:lang w:bidi="ar"/>
        </w:rPr>
      </w:pPr>
      <w:r>
        <w:rPr>
          <w:rFonts w:ascii="楷体_GB2312" w:eastAsia="楷体_GB2312" w:hAnsi="宋体" w:cs="楷体_GB2312" w:hint="eastAsia"/>
          <w:b/>
          <w:color w:val="000000"/>
          <w:kern w:val="0"/>
          <w:szCs w:val="32"/>
          <w:lang w:bidi="ar"/>
        </w:rPr>
        <w:t>（二）政府采购支出情况说明。</w:t>
      </w:r>
    </w:p>
    <w:p w:rsidR="00E24CA9" w:rsidRDefault="00550E6D" w:rsidP="006D6F1C">
      <w:pPr>
        <w:widowControl/>
        <w:spacing w:line="56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2019年度本部门</w:t>
      </w:r>
      <w:r w:rsidR="006D6F1C">
        <w:rPr>
          <w:rFonts w:ascii="仿宋_GB2312" w:eastAsia="仿宋_GB2312" w:hAnsi="仿宋_GB2312" w:cs="仿宋_GB2312" w:hint="eastAsia"/>
          <w:szCs w:val="32"/>
        </w:rPr>
        <w:t>无政府采购。</w:t>
      </w:r>
    </w:p>
    <w:p w:rsidR="00E24CA9" w:rsidRDefault="00550E6D">
      <w:pPr>
        <w:widowControl/>
        <w:spacing w:line="560" w:lineRule="exact"/>
        <w:ind w:firstLineChars="200" w:firstLine="643"/>
        <w:jc w:val="left"/>
        <w:rPr>
          <w:rFonts w:ascii="楷体_GB2312" w:eastAsia="楷体_GB2312" w:hAnsi="宋体" w:cs="楷体_GB2312"/>
          <w:b/>
          <w:color w:val="000000"/>
          <w:kern w:val="0"/>
          <w:szCs w:val="32"/>
          <w:lang w:bidi="ar"/>
        </w:rPr>
      </w:pPr>
      <w:r>
        <w:rPr>
          <w:rFonts w:ascii="楷体_GB2312" w:eastAsia="楷体_GB2312" w:hAnsi="宋体" w:cs="楷体_GB2312" w:hint="eastAsia"/>
          <w:b/>
          <w:color w:val="000000"/>
          <w:kern w:val="0"/>
          <w:szCs w:val="32"/>
          <w:lang w:bidi="ar"/>
        </w:rPr>
        <w:t>（三）国有资产占用及购置情况说明。</w:t>
      </w:r>
    </w:p>
    <w:p w:rsidR="00E24CA9" w:rsidRDefault="00550E6D">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截至2019年末，本部门</w:t>
      </w:r>
      <w:r w:rsidR="006A2E76">
        <w:rPr>
          <w:rFonts w:ascii="仿宋_GB2312" w:eastAsia="仿宋_GB2312" w:hAnsi="仿宋_GB2312" w:cs="仿宋_GB2312" w:hint="eastAsia"/>
          <w:szCs w:val="32"/>
        </w:rPr>
        <w:t>资产总额为</w:t>
      </w:r>
      <w:r w:rsidR="009A0F04" w:rsidRPr="009A0F04">
        <w:rPr>
          <w:rFonts w:ascii="仿宋_GB2312" w:eastAsia="仿宋_GB2312" w:hAnsi="仿宋_GB2312" w:cs="仿宋_GB2312" w:hint="eastAsia"/>
          <w:szCs w:val="32"/>
        </w:rPr>
        <w:t>4.72 万元</w:t>
      </w:r>
      <w:r w:rsidR="009A0F04">
        <w:rPr>
          <w:rFonts w:ascii="仿宋_GB2312" w:eastAsia="仿宋_GB2312" w:hAnsi="仿宋_GB2312" w:cs="仿宋_GB2312" w:hint="eastAsia"/>
          <w:szCs w:val="32"/>
        </w:rPr>
        <w:t>，全部为固定资产</w:t>
      </w:r>
      <w:r>
        <w:rPr>
          <w:rFonts w:ascii="仿宋_GB2312" w:eastAsia="仿宋_GB2312" w:hAnsi="仿宋_GB2312" w:cs="仿宋_GB2312" w:hint="eastAsia"/>
          <w:szCs w:val="32"/>
        </w:rPr>
        <w:t>。</w:t>
      </w:r>
      <w:r w:rsidR="009A0F04">
        <w:rPr>
          <w:rFonts w:ascii="仿宋_GB2312" w:eastAsia="仿宋_GB2312" w:hAnsi="仿宋_GB2312" w:cs="仿宋_GB2312" w:hint="eastAsia"/>
          <w:szCs w:val="32"/>
        </w:rPr>
        <w:t>其中</w:t>
      </w:r>
      <w:r w:rsidR="009A0F04" w:rsidRPr="009A0F04">
        <w:rPr>
          <w:rFonts w:ascii="仿宋_GB2312" w:eastAsia="仿宋_GB2312" w:hAnsi="仿宋_GB2312" w:cs="仿宋_GB2312" w:hint="eastAsia"/>
          <w:szCs w:val="32"/>
        </w:rPr>
        <w:t>通用设备 1.17 万元，占 24.80 %（其中，车辆 0 万元，占 0.00 %，单价50万（含）以上（不含车辆）设备 0 万元，占 0.00 %）；家具、用具、装具及动植物 3.55 万元，占 75.20 %。</w:t>
      </w:r>
      <w:r>
        <w:rPr>
          <w:rFonts w:ascii="仿宋_GB2312" w:eastAsia="仿宋_GB2312" w:hAnsi="仿宋_GB2312" w:cs="仿宋_GB2312" w:hint="eastAsia"/>
          <w:szCs w:val="32"/>
        </w:rPr>
        <w:t>201</w:t>
      </w:r>
      <w:r>
        <w:rPr>
          <w:rFonts w:ascii="仿宋_GB2312" w:eastAsia="仿宋_GB2312" w:hAnsi="仿宋_GB2312" w:cs="仿宋_GB2312"/>
          <w:szCs w:val="32"/>
        </w:rPr>
        <w:t>9</w:t>
      </w:r>
      <w:r>
        <w:rPr>
          <w:rFonts w:ascii="仿宋_GB2312" w:eastAsia="仿宋_GB2312" w:hAnsi="仿宋_GB2312" w:cs="仿宋_GB2312" w:hint="eastAsia"/>
          <w:szCs w:val="32"/>
        </w:rPr>
        <w:t>年当年</w:t>
      </w:r>
      <w:r w:rsidR="008357C1">
        <w:rPr>
          <w:rFonts w:ascii="仿宋_GB2312" w:eastAsia="仿宋_GB2312" w:hAnsi="仿宋_GB2312" w:cs="仿宋_GB2312" w:hint="eastAsia"/>
          <w:szCs w:val="32"/>
        </w:rPr>
        <w:t>未购置资产</w:t>
      </w:r>
      <w:r>
        <w:rPr>
          <w:rFonts w:ascii="仿宋_GB2312" w:eastAsia="仿宋_GB2312" w:hAnsi="仿宋_GB2312" w:cs="仿宋_GB2312" w:hint="eastAsia"/>
          <w:szCs w:val="32"/>
        </w:rPr>
        <w:t>。</w:t>
      </w:r>
    </w:p>
    <w:p w:rsidR="009E133F" w:rsidRDefault="009E133F">
      <w:pPr>
        <w:spacing w:line="560" w:lineRule="exact"/>
        <w:ind w:firstLine="640"/>
        <w:rPr>
          <w:rFonts w:ascii="仿宋_GB2312" w:eastAsia="仿宋_GB2312" w:hAnsi="仿宋_GB2312" w:cs="仿宋_GB2312" w:hint="eastAsia"/>
          <w:szCs w:val="32"/>
        </w:rPr>
      </w:pPr>
    </w:p>
    <w:p w:rsidR="00E24CA9" w:rsidRDefault="00E24CA9">
      <w:pPr>
        <w:spacing w:line="560" w:lineRule="exact"/>
        <w:ind w:firstLine="640"/>
        <w:rPr>
          <w:rFonts w:ascii="仿宋_GB2312" w:eastAsia="仿宋_GB2312" w:hAnsi="仿宋_GB2312" w:cs="仿宋_GB2312"/>
          <w:szCs w:val="32"/>
        </w:rPr>
      </w:pPr>
    </w:p>
    <w:p w:rsidR="009E133F" w:rsidRDefault="009E133F">
      <w:pPr>
        <w:spacing w:line="560" w:lineRule="exact"/>
        <w:ind w:firstLine="640"/>
        <w:rPr>
          <w:rFonts w:ascii="仿宋_GB2312" w:eastAsia="仿宋_GB2312" w:hAnsi="仿宋_GB2312" w:cs="仿宋_GB2312"/>
          <w:szCs w:val="32"/>
        </w:rPr>
      </w:pPr>
    </w:p>
    <w:p w:rsidR="009E133F" w:rsidRDefault="009E133F">
      <w:pPr>
        <w:spacing w:line="560" w:lineRule="exact"/>
        <w:ind w:firstLine="640"/>
        <w:rPr>
          <w:rFonts w:ascii="仿宋_GB2312" w:eastAsia="仿宋_GB2312" w:hAnsi="仿宋_GB2312" w:cs="仿宋_GB2312"/>
          <w:szCs w:val="32"/>
        </w:rPr>
      </w:pPr>
    </w:p>
    <w:p w:rsidR="009E133F" w:rsidRDefault="009E133F">
      <w:pPr>
        <w:spacing w:line="560" w:lineRule="exact"/>
        <w:ind w:firstLine="640"/>
        <w:rPr>
          <w:rFonts w:ascii="仿宋_GB2312" w:eastAsia="仿宋_GB2312" w:hAnsi="仿宋_GB2312" w:cs="仿宋_GB2312"/>
          <w:szCs w:val="32"/>
        </w:rPr>
      </w:pPr>
    </w:p>
    <w:p w:rsidR="009E133F" w:rsidRDefault="009E133F">
      <w:pPr>
        <w:spacing w:line="560" w:lineRule="exact"/>
        <w:ind w:firstLine="640"/>
        <w:rPr>
          <w:rFonts w:ascii="仿宋_GB2312" w:eastAsia="仿宋_GB2312" w:hAnsi="仿宋_GB2312" w:cs="仿宋_GB2312"/>
          <w:szCs w:val="32"/>
        </w:rPr>
      </w:pPr>
    </w:p>
    <w:p w:rsidR="009E133F" w:rsidRDefault="009E133F">
      <w:pPr>
        <w:spacing w:line="560" w:lineRule="exact"/>
        <w:ind w:firstLine="640"/>
        <w:rPr>
          <w:rFonts w:ascii="仿宋_GB2312" w:eastAsia="仿宋_GB2312" w:hAnsi="仿宋_GB2312" w:cs="仿宋_GB2312"/>
          <w:szCs w:val="32"/>
        </w:rPr>
      </w:pPr>
    </w:p>
    <w:p w:rsidR="009E133F" w:rsidRDefault="009E133F">
      <w:pPr>
        <w:spacing w:line="560" w:lineRule="exact"/>
        <w:ind w:firstLine="640"/>
        <w:rPr>
          <w:rFonts w:ascii="仿宋_GB2312" w:eastAsia="仿宋_GB2312" w:hAnsi="仿宋_GB2312" w:cs="仿宋_GB2312"/>
          <w:szCs w:val="32"/>
        </w:rPr>
      </w:pPr>
    </w:p>
    <w:p w:rsidR="009E133F" w:rsidRDefault="009E133F">
      <w:pPr>
        <w:spacing w:line="560" w:lineRule="exact"/>
        <w:ind w:firstLine="640"/>
        <w:rPr>
          <w:rFonts w:ascii="仿宋_GB2312" w:eastAsia="仿宋_GB2312" w:hAnsi="仿宋_GB2312" w:cs="仿宋_GB2312"/>
          <w:szCs w:val="32"/>
        </w:rPr>
      </w:pPr>
    </w:p>
    <w:p w:rsidR="009E133F" w:rsidRDefault="009E133F">
      <w:pPr>
        <w:spacing w:line="560" w:lineRule="exact"/>
        <w:ind w:firstLine="640"/>
        <w:rPr>
          <w:rFonts w:ascii="仿宋_GB2312" w:eastAsia="仿宋_GB2312" w:hAnsi="仿宋_GB2312" w:cs="仿宋_GB2312"/>
          <w:szCs w:val="32"/>
        </w:rPr>
      </w:pPr>
    </w:p>
    <w:p w:rsidR="009E133F" w:rsidRDefault="009E133F">
      <w:pPr>
        <w:spacing w:line="560" w:lineRule="exact"/>
        <w:ind w:firstLine="640"/>
        <w:rPr>
          <w:rFonts w:ascii="仿宋_GB2312" w:eastAsia="仿宋_GB2312" w:hAnsi="仿宋_GB2312" w:cs="仿宋_GB2312" w:hint="eastAsia"/>
          <w:szCs w:val="32"/>
        </w:rPr>
      </w:pPr>
      <w:bookmarkStart w:id="5" w:name="_GoBack"/>
      <w:bookmarkEnd w:id="5"/>
    </w:p>
    <w:p w:rsidR="00E24CA9" w:rsidRDefault="00550E6D">
      <w:pPr>
        <w:numPr>
          <w:ilvl w:val="0"/>
          <w:numId w:val="3"/>
        </w:numPr>
        <w:jc w:val="center"/>
        <w:rPr>
          <w:rFonts w:ascii="黑体" w:eastAsia="黑体" w:hAnsi="宋体"/>
          <w:color w:val="000000"/>
          <w:kern w:val="0"/>
          <w:sz w:val="44"/>
          <w:szCs w:val="44"/>
        </w:rPr>
      </w:pPr>
      <w:r>
        <w:rPr>
          <w:rFonts w:ascii="黑体" w:eastAsia="黑体" w:hAnsi="宋体" w:hint="eastAsia"/>
          <w:color w:val="000000"/>
          <w:kern w:val="0"/>
          <w:sz w:val="44"/>
          <w:szCs w:val="44"/>
        </w:rPr>
        <w:lastRenderedPageBreak/>
        <w:t>专业名词解释</w:t>
      </w:r>
    </w:p>
    <w:p w:rsidR="00E24CA9" w:rsidRDefault="00E24CA9">
      <w:pPr>
        <w:rPr>
          <w:rFonts w:ascii="黑体" w:eastAsia="黑体" w:hAnsi="宋体"/>
          <w:color w:val="000000"/>
          <w:kern w:val="0"/>
          <w:sz w:val="44"/>
          <w:szCs w:val="44"/>
        </w:rPr>
      </w:pPr>
    </w:p>
    <w:p w:rsidR="00E24CA9" w:rsidRDefault="00550E6D">
      <w:pPr>
        <w:widowControl/>
        <w:spacing w:line="56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文字说明。专业名词解释可由部门根据业务内容等自行选择。</w:t>
      </w:r>
    </w:p>
    <w:p w:rsidR="00E24CA9" w:rsidRDefault="00550E6D">
      <w:pPr>
        <w:widowControl/>
        <w:spacing w:line="56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示例：</w:t>
      </w:r>
    </w:p>
    <w:p w:rsidR="00E24CA9" w:rsidRDefault="00550E6D">
      <w:pPr>
        <w:spacing w:line="560" w:lineRule="exact"/>
        <w:ind w:firstLineChars="200" w:firstLine="643"/>
        <w:rPr>
          <w:rFonts w:ascii="仿宋_GB2312" w:eastAsia="仿宋_GB2312" w:hAnsi="仿宋_GB2312" w:cs="仿宋_GB2312"/>
          <w:szCs w:val="32"/>
        </w:rPr>
      </w:pPr>
      <w:r>
        <w:rPr>
          <w:rFonts w:ascii="仿宋_GB2312" w:eastAsia="仿宋_GB2312" w:hAnsi="仿宋_GB2312" w:cs="仿宋_GB2312" w:hint="eastAsia"/>
          <w:b/>
          <w:bCs/>
          <w:szCs w:val="32"/>
        </w:rPr>
        <w:t>1.基本支出</w:t>
      </w:r>
      <w:r>
        <w:rPr>
          <w:rFonts w:ascii="仿宋_GB2312" w:eastAsia="仿宋_GB2312" w:hAnsi="仿宋_GB2312" w:cs="仿宋_GB2312" w:hint="eastAsia"/>
          <w:szCs w:val="32"/>
        </w:rPr>
        <w:t>：指为保障机构正常运转、完成日常工作任务而发生的各项支出。</w:t>
      </w:r>
    </w:p>
    <w:p w:rsidR="00E24CA9" w:rsidRDefault="00550E6D">
      <w:pPr>
        <w:spacing w:line="560" w:lineRule="exact"/>
        <w:ind w:firstLineChars="200" w:firstLine="643"/>
        <w:rPr>
          <w:rFonts w:ascii="仿宋_GB2312" w:eastAsia="仿宋_GB2312" w:hAnsi="仿宋_GB2312" w:cs="仿宋_GB2312"/>
          <w:szCs w:val="32"/>
        </w:rPr>
      </w:pPr>
      <w:r>
        <w:rPr>
          <w:rFonts w:ascii="仿宋_GB2312" w:eastAsia="仿宋_GB2312" w:hAnsi="仿宋_GB2312" w:cs="仿宋_GB2312" w:hint="eastAsia"/>
          <w:b/>
          <w:bCs/>
          <w:szCs w:val="32"/>
        </w:rPr>
        <w:t>2.项目支出</w:t>
      </w:r>
      <w:r>
        <w:rPr>
          <w:rFonts w:ascii="仿宋_GB2312" w:eastAsia="仿宋_GB2312" w:hAnsi="仿宋_GB2312" w:cs="仿宋_GB2312" w:hint="eastAsia"/>
          <w:szCs w:val="32"/>
        </w:rPr>
        <w:t>：指单位为完成特定的行政工作任务或事业发展目标所发生的各项支出。</w:t>
      </w:r>
    </w:p>
    <w:p w:rsidR="00E24CA9" w:rsidRDefault="00550E6D">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b/>
          <w:bCs/>
          <w:szCs w:val="32"/>
        </w:rPr>
        <w:t>3.“三公”经费</w:t>
      </w:r>
      <w:r>
        <w:rPr>
          <w:rFonts w:ascii="仿宋_GB2312" w:eastAsia="仿宋_GB2312" w:hAnsi="仿宋_GB2312" w:cs="仿宋_GB2312" w:hint="eastAsia"/>
          <w:szCs w:val="32"/>
        </w:rPr>
        <w:t>：指部门使用一般公共预算财政拨款安排的因公出国（境）费、公务用车购置及运行费和公务接待费支出。</w:t>
      </w:r>
    </w:p>
    <w:p w:rsidR="00E24CA9" w:rsidRDefault="00550E6D">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b/>
          <w:bCs/>
          <w:szCs w:val="32"/>
        </w:rPr>
        <w:t>4.财政拨款收入</w:t>
      </w:r>
      <w:r>
        <w:rPr>
          <w:rFonts w:ascii="仿宋_GB2312" w:eastAsia="仿宋_GB2312" w:hAnsi="仿宋_GB2312" w:cs="仿宋_GB2312" w:hint="eastAsia"/>
          <w:szCs w:val="32"/>
        </w:rPr>
        <w:t>：指本级财政当年拨付的资金。</w:t>
      </w:r>
    </w:p>
    <w:p w:rsidR="00E24CA9" w:rsidRDefault="00550E6D">
      <w:pPr>
        <w:spacing w:line="560" w:lineRule="exact"/>
        <w:ind w:firstLine="640"/>
        <w:rPr>
          <w:rFonts w:ascii="仿宋_GB2312" w:eastAsia="仿宋_GB2312" w:hAnsi="宋体"/>
          <w:bCs/>
          <w:szCs w:val="32"/>
        </w:rPr>
      </w:pPr>
      <w:r>
        <w:rPr>
          <w:rFonts w:ascii="仿宋_GB2312" w:eastAsia="仿宋_GB2312" w:hAnsi="仿宋_GB2312" w:cs="仿宋_GB2312" w:hint="eastAsia"/>
          <w:b/>
          <w:bCs/>
          <w:szCs w:val="32"/>
        </w:rPr>
        <w:t>5.调整预算数：</w:t>
      </w:r>
      <w:r>
        <w:rPr>
          <w:rFonts w:ascii="仿宋_GB2312" w:eastAsia="仿宋_GB2312" w:hAnsi="宋体" w:hint="eastAsia"/>
          <w:bCs/>
          <w:szCs w:val="32"/>
        </w:rPr>
        <w:t>填列经调整后的全年预算数，包括年初预算数和预算调增调减数</w:t>
      </w:r>
      <w:r>
        <w:rPr>
          <w:rFonts w:ascii="仿宋_GB2312" w:eastAsia="仿宋_GB2312" w:hint="eastAsia"/>
          <w:bCs/>
          <w:szCs w:val="32"/>
        </w:rPr>
        <w:t>，即：调整预算数＝年初预算数＋预算调增数－预算调减数</w:t>
      </w:r>
      <w:r>
        <w:rPr>
          <w:rFonts w:ascii="仿宋_GB2312" w:eastAsia="仿宋_GB2312" w:hAnsi="宋体" w:hint="eastAsia"/>
          <w:bCs/>
          <w:szCs w:val="32"/>
        </w:rPr>
        <w:t>。</w:t>
      </w:r>
    </w:p>
    <w:p w:rsidR="00E24CA9" w:rsidRDefault="00E24CA9">
      <w:pPr>
        <w:widowControl/>
        <w:ind w:firstLineChars="200" w:firstLine="620"/>
        <w:jc w:val="left"/>
        <w:rPr>
          <w:rFonts w:ascii="仿宋_GB2312" w:eastAsia="仿宋_GB2312" w:hAnsi="仿宋_GB2312" w:cs="仿宋_GB2312"/>
          <w:color w:val="000000"/>
          <w:kern w:val="0"/>
          <w:sz w:val="31"/>
          <w:szCs w:val="31"/>
          <w:lang w:bidi="ar"/>
        </w:rPr>
      </w:pPr>
    </w:p>
    <w:p w:rsidR="00E24CA9" w:rsidRDefault="00E24CA9">
      <w:pPr>
        <w:widowControl/>
        <w:ind w:firstLineChars="200" w:firstLine="620"/>
        <w:jc w:val="left"/>
        <w:rPr>
          <w:rFonts w:ascii="仿宋_GB2312" w:eastAsia="仿宋_GB2312" w:hAnsi="仿宋_GB2312" w:cs="仿宋_GB2312"/>
          <w:color w:val="000000"/>
          <w:kern w:val="0"/>
          <w:sz w:val="31"/>
          <w:szCs w:val="31"/>
          <w:lang w:bidi="ar"/>
        </w:rPr>
      </w:pPr>
    </w:p>
    <w:sectPr w:rsidR="00E24CA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11F5" w:rsidRDefault="006B11F5">
      <w:r>
        <w:separator/>
      </w:r>
    </w:p>
  </w:endnote>
  <w:endnote w:type="continuationSeparator" w:id="0">
    <w:p w:rsidR="006B11F5" w:rsidRDefault="006B11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仿宋简体">
    <w:altName w:val="微软雅黑"/>
    <w:charset w:val="86"/>
    <w:family w:val="auto"/>
    <w:pitch w:val="default"/>
    <w:sig w:usb0="00000000" w:usb1="0000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auto"/>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11F5" w:rsidRDefault="006B11F5">
      <w:r>
        <w:separator/>
      </w:r>
    </w:p>
  </w:footnote>
  <w:footnote w:type="continuationSeparator" w:id="0">
    <w:p w:rsidR="006B11F5" w:rsidRDefault="006B11F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9F232710"/>
    <w:multiLevelType w:val="singleLevel"/>
    <w:tmpl w:val="9F232710"/>
    <w:lvl w:ilvl="0">
      <w:start w:val="1"/>
      <w:numFmt w:val="chineseCounting"/>
      <w:suff w:val="space"/>
      <w:lvlText w:val="第%1部分"/>
      <w:lvlJc w:val="left"/>
      <w:rPr>
        <w:rFonts w:hint="eastAsia"/>
      </w:rPr>
    </w:lvl>
  </w:abstractNum>
  <w:abstractNum w:abstractNumId="1">
    <w:nsid w:val="39BEA4A8"/>
    <w:multiLevelType w:val="singleLevel"/>
    <w:tmpl w:val="39BEA4A8"/>
    <w:lvl w:ilvl="0">
      <w:start w:val="4"/>
      <w:numFmt w:val="chineseCounting"/>
      <w:suff w:val="space"/>
      <w:lvlText w:val="第%1部分"/>
      <w:lvlJc w:val="left"/>
      <w:rPr>
        <w:rFonts w:hint="eastAsia"/>
      </w:rPr>
    </w:lvl>
  </w:abstractNum>
  <w:abstractNum w:abstractNumId="2">
    <w:nsid w:val="4E290741"/>
    <w:multiLevelType w:val="singleLevel"/>
    <w:tmpl w:val="4E290741"/>
    <w:lvl w:ilvl="0">
      <w:start w:val="3"/>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oNotDisplayPageBoundaries/>
  <w:embedSystemFonts/>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E506C4"/>
    <w:rsid w:val="0000125F"/>
    <w:rsid w:val="0005176B"/>
    <w:rsid w:val="000600D5"/>
    <w:rsid w:val="0006641F"/>
    <w:rsid w:val="00071AC8"/>
    <w:rsid w:val="0007487D"/>
    <w:rsid w:val="00096E88"/>
    <w:rsid w:val="000A16D3"/>
    <w:rsid w:val="000B077F"/>
    <w:rsid w:val="000D6F52"/>
    <w:rsid w:val="000F6CF7"/>
    <w:rsid w:val="0011650E"/>
    <w:rsid w:val="00120352"/>
    <w:rsid w:val="00127EA7"/>
    <w:rsid w:val="00161170"/>
    <w:rsid w:val="001B3805"/>
    <w:rsid w:val="001C281B"/>
    <w:rsid w:val="001D7B4C"/>
    <w:rsid w:val="0020214C"/>
    <w:rsid w:val="00260AD9"/>
    <w:rsid w:val="0026617D"/>
    <w:rsid w:val="0027225E"/>
    <w:rsid w:val="00280CCF"/>
    <w:rsid w:val="00284FA6"/>
    <w:rsid w:val="00286D6A"/>
    <w:rsid w:val="002A59AE"/>
    <w:rsid w:val="002B6422"/>
    <w:rsid w:val="002C5BD0"/>
    <w:rsid w:val="002E044E"/>
    <w:rsid w:val="002E2BF2"/>
    <w:rsid w:val="002E30B3"/>
    <w:rsid w:val="00300152"/>
    <w:rsid w:val="00313092"/>
    <w:rsid w:val="0031346D"/>
    <w:rsid w:val="003148DC"/>
    <w:rsid w:val="00320656"/>
    <w:rsid w:val="00323567"/>
    <w:rsid w:val="003348E3"/>
    <w:rsid w:val="00334ECA"/>
    <w:rsid w:val="003553C8"/>
    <w:rsid w:val="00364D9B"/>
    <w:rsid w:val="0038254C"/>
    <w:rsid w:val="003A178B"/>
    <w:rsid w:val="003A381C"/>
    <w:rsid w:val="003D289A"/>
    <w:rsid w:val="00401B7F"/>
    <w:rsid w:val="00404842"/>
    <w:rsid w:val="004108AC"/>
    <w:rsid w:val="004175AC"/>
    <w:rsid w:val="00420A1A"/>
    <w:rsid w:val="004210DA"/>
    <w:rsid w:val="004467AF"/>
    <w:rsid w:val="00486C39"/>
    <w:rsid w:val="00487706"/>
    <w:rsid w:val="004A3A55"/>
    <w:rsid w:val="004E66D1"/>
    <w:rsid w:val="00532CC9"/>
    <w:rsid w:val="00550E6D"/>
    <w:rsid w:val="00562B1D"/>
    <w:rsid w:val="00572A6C"/>
    <w:rsid w:val="00592B2D"/>
    <w:rsid w:val="005A300D"/>
    <w:rsid w:val="006007C4"/>
    <w:rsid w:val="006014E2"/>
    <w:rsid w:val="00620636"/>
    <w:rsid w:val="006211CE"/>
    <w:rsid w:val="00646306"/>
    <w:rsid w:val="00682A94"/>
    <w:rsid w:val="00693017"/>
    <w:rsid w:val="006A2E76"/>
    <w:rsid w:val="006B0DE8"/>
    <w:rsid w:val="006B11F5"/>
    <w:rsid w:val="006C2B84"/>
    <w:rsid w:val="006C6C08"/>
    <w:rsid w:val="006D6F1C"/>
    <w:rsid w:val="006E6B6D"/>
    <w:rsid w:val="006F69B8"/>
    <w:rsid w:val="007406FC"/>
    <w:rsid w:val="00763530"/>
    <w:rsid w:val="00765F1E"/>
    <w:rsid w:val="00771FEE"/>
    <w:rsid w:val="00777867"/>
    <w:rsid w:val="007937F0"/>
    <w:rsid w:val="007A0504"/>
    <w:rsid w:val="007C3788"/>
    <w:rsid w:val="007D05D5"/>
    <w:rsid w:val="008053F7"/>
    <w:rsid w:val="00830572"/>
    <w:rsid w:val="0083540E"/>
    <w:rsid w:val="008357C1"/>
    <w:rsid w:val="00875ADD"/>
    <w:rsid w:val="00896D4D"/>
    <w:rsid w:val="008E4AEC"/>
    <w:rsid w:val="00915961"/>
    <w:rsid w:val="009161CC"/>
    <w:rsid w:val="0092023F"/>
    <w:rsid w:val="009A0F04"/>
    <w:rsid w:val="009C14F0"/>
    <w:rsid w:val="009D719B"/>
    <w:rsid w:val="009E133F"/>
    <w:rsid w:val="009E4E0D"/>
    <w:rsid w:val="009F2C9C"/>
    <w:rsid w:val="009F61A7"/>
    <w:rsid w:val="009F662F"/>
    <w:rsid w:val="00A0360D"/>
    <w:rsid w:val="00A13916"/>
    <w:rsid w:val="00A31647"/>
    <w:rsid w:val="00A3308F"/>
    <w:rsid w:val="00A37A74"/>
    <w:rsid w:val="00A510E8"/>
    <w:rsid w:val="00A75753"/>
    <w:rsid w:val="00A7692F"/>
    <w:rsid w:val="00A95B8E"/>
    <w:rsid w:val="00AA28CF"/>
    <w:rsid w:val="00AA53FE"/>
    <w:rsid w:val="00AD43A6"/>
    <w:rsid w:val="00AE6FB4"/>
    <w:rsid w:val="00AF74B0"/>
    <w:rsid w:val="00B240B5"/>
    <w:rsid w:val="00B50F07"/>
    <w:rsid w:val="00B536FD"/>
    <w:rsid w:val="00B67553"/>
    <w:rsid w:val="00B71496"/>
    <w:rsid w:val="00BB19A4"/>
    <w:rsid w:val="00BB3EC8"/>
    <w:rsid w:val="00BE0A34"/>
    <w:rsid w:val="00C034C9"/>
    <w:rsid w:val="00C065BA"/>
    <w:rsid w:val="00C11265"/>
    <w:rsid w:val="00C660DC"/>
    <w:rsid w:val="00C71226"/>
    <w:rsid w:val="00C97624"/>
    <w:rsid w:val="00D16D0F"/>
    <w:rsid w:val="00D47A0E"/>
    <w:rsid w:val="00D5580B"/>
    <w:rsid w:val="00D7796F"/>
    <w:rsid w:val="00D85EA4"/>
    <w:rsid w:val="00DA3102"/>
    <w:rsid w:val="00DC17F3"/>
    <w:rsid w:val="00DD26A4"/>
    <w:rsid w:val="00DE4744"/>
    <w:rsid w:val="00E17DA3"/>
    <w:rsid w:val="00E2279D"/>
    <w:rsid w:val="00E24CA9"/>
    <w:rsid w:val="00E257F2"/>
    <w:rsid w:val="00E265E0"/>
    <w:rsid w:val="00E767A8"/>
    <w:rsid w:val="00E77476"/>
    <w:rsid w:val="00E83A2A"/>
    <w:rsid w:val="00EA05EB"/>
    <w:rsid w:val="00EB2604"/>
    <w:rsid w:val="00EB6BF3"/>
    <w:rsid w:val="00EC7FD0"/>
    <w:rsid w:val="00ED5665"/>
    <w:rsid w:val="00EE3216"/>
    <w:rsid w:val="00F1683C"/>
    <w:rsid w:val="00F20576"/>
    <w:rsid w:val="00F33176"/>
    <w:rsid w:val="00F36D6F"/>
    <w:rsid w:val="00F37E9C"/>
    <w:rsid w:val="00F42FBB"/>
    <w:rsid w:val="00F51B0D"/>
    <w:rsid w:val="00F54E07"/>
    <w:rsid w:val="00F77EB8"/>
    <w:rsid w:val="00FA4490"/>
    <w:rsid w:val="00FB3796"/>
    <w:rsid w:val="00FF06BC"/>
    <w:rsid w:val="010E3361"/>
    <w:rsid w:val="068B7849"/>
    <w:rsid w:val="086C1E64"/>
    <w:rsid w:val="09F56D6B"/>
    <w:rsid w:val="15916C1F"/>
    <w:rsid w:val="18634A0D"/>
    <w:rsid w:val="1AF22409"/>
    <w:rsid w:val="1D8B0C78"/>
    <w:rsid w:val="20B96E79"/>
    <w:rsid w:val="20E506C4"/>
    <w:rsid w:val="2256467C"/>
    <w:rsid w:val="256264C3"/>
    <w:rsid w:val="2660352B"/>
    <w:rsid w:val="287C13F1"/>
    <w:rsid w:val="28FB2AB2"/>
    <w:rsid w:val="30DF4759"/>
    <w:rsid w:val="350A5D93"/>
    <w:rsid w:val="3669223E"/>
    <w:rsid w:val="366C12FC"/>
    <w:rsid w:val="3BFC6DCC"/>
    <w:rsid w:val="3C7A6DAB"/>
    <w:rsid w:val="3D904069"/>
    <w:rsid w:val="3FCA23EC"/>
    <w:rsid w:val="41942E54"/>
    <w:rsid w:val="424D60E4"/>
    <w:rsid w:val="42FA4769"/>
    <w:rsid w:val="43BC1030"/>
    <w:rsid w:val="47964FBE"/>
    <w:rsid w:val="4A1752A2"/>
    <w:rsid w:val="4B18398F"/>
    <w:rsid w:val="50C46A00"/>
    <w:rsid w:val="52AC7AB3"/>
    <w:rsid w:val="54207C4C"/>
    <w:rsid w:val="544D3043"/>
    <w:rsid w:val="596D661C"/>
    <w:rsid w:val="5F5027A5"/>
    <w:rsid w:val="65706DA4"/>
    <w:rsid w:val="69A157A9"/>
    <w:rsid w:val="6B3B79EC"/>
    <w:rsid w:val="6EAC6681"/>
    <w:rsid w:val="6F094735"/>
    <w:rsid w:val="71840673"/>
    <w:rsid w:val="73431FE5"/>
    <w:rsid w:val="778B0394"/>
    <w:rsid w:val="7B6D5E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2E5C3F7F-B72A-4B9C-B928-4530A985C1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3540E"/>
    <w:pPr>
      <w:widowControl w:val="0"/>
      <w:jc w:val="both"/>
    </w:pPr>
    <w:rPr>
      <w:rFonts w:ascii="Calibri" w:eastAsia="方正仿宋简体" w:hAnsi="Calibri"/>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Pr>
      <w:rFonts w:ascii="宋体" w:eastAsia="宋体" w:hAnsi="Courier New"/>
      <w:sz w:val="21"/>
    </w:r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next w:val="a5"/>
    <w:uiPriority w:val="99"/>
    <w:qFormat/>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Pr>
      <w:b/>
      <w:bCs/>
    </w:rPr>
  </w:style>
  <w:style w:type="table" w:styleId="a8">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11">
    <w:name w:val="font11"/>
    <w:basedOn w:val="a0"/>
    <w:qFormat/>
    <w:rPr>
      <w:rFonts w:ascii="宋体" w:eastAsia="宋体" w:hAnsi="宋体" w:cs="宋体" w:hint="eastAsia"/>
      <w:b/>
      <w:color w:val="000000"/>
      <w:sz w:val="32"/>
      <w:szCs w:val="32"/>
      <w:u w:val="none"/>
    </w:rPr>
  </w:style>
  <w:style w:type="character" w:customStyle="1" w:styleId="font91">
    <w:name w:val="font91"/>
    <w:basedOn w:val="a0"/>
    <w:qFormat/>
    <w:rPr>
      <w:rFonts w:ascii="宋体" w:eastAsia="宋体" w:hAnsi="宋体" w:cs="宋体" w:hint="eastAsia"/>
      <w:color w:val="000000"/>
      <w:sz w:val="32"/>
      <w:szCs w:val="32"/>
      <w:u w:val="none"/>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font101">
    <w:name w:val="font101"/>
    <w:basedOn w:val="a0"/>
    <w:qFormat/>
    <w:rPr>
      <w:rFonts w:ascii="宋体" w:eastAsia="宋体" w:hAnsi="宋体" w:cs="宋体" w:hint="eastAsia"/>
      <w:color w:val="000000"/>
      <w:sz w:val="20"/>
      <w:szCs w:val="20"/>
      <w:u w:val="none"/>
    </w:rPr>
  </w:style>
  <w:style w:type="character" w:customStyle="1" w:styleId="font21">
    <w:name w:val="font21"/>
    <w:basedOn w:val="a0"/>
    <w:qFormat/>
    <w:rPr>
      <w:rFonts w:ascii="宋体" w:eastAsia="宋体" w:hAnsi="宋体" w:cs="宋体" w:hint="eastAsia"/>
      <w:color w:val="000000"/>
      <w:sz w:val="18"/>
      <w:szCs w:val="18"/>
      <w:u w:val="none"/>
    </w:rPr>
  </w:style>
  <w:style w:type="character" w:customStyle="1" w:styleId="font112">
    <w:name w:val="font112"/>
    <w:basedOn w:val="a0"/>
    <w:qFormat/>
    <w:rPr>
      <w:rFonts w:ascii="宋体" w:eastAsia="宋体" w:hAnsi="宋体" w:cs="宋体" w:hint="eastAsia"/>
      <w:color w:val="000000"/>
      <w:sz w:val="20"/>
      <w:szCs w:val="20"/>
      <w:u w:val="none"/>
    </w:rPr>
  </w:style>
  <w:style w:type="character" w:customStyle="1" w:styleId="font61">
    <w:name w:val="font61"/>
    <w:basedOn w:val="a0"/>
    <w:qFormat/>
    <w:rPr>
      <w:rFonts w:ascii="宋体" w:eastAsia="宋体" w:hAnsi="宋体" w:cs="宋体" w:hint="eastAsia"/>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862023">
      <w:bodyDiv w:val="1"/>
      <w:marLeft w:val="0"/>
      <w:marRight w:val="0"/>
      <w:marTop w:val="0"/>
      <w:marBottom w:val="0"/>
      <w:divBdr>
        <w:top w:val="none" w:sz="0" w:space="0" w:color="auto"/>
        <w:left w:val="none" w:sz="0" w:space="0" w:color="auto"/>
        <w:bottom w:val="none" w:sz="0" w:space="0" w:color="auto"/>
        <w:right w:val="none" w:sz="0" w:space="0" w:color="auto"/>
      </w:divBdr>
    </w:div>
    <w:div w:id="613093352">
      <w:bodyDiv w:val="1"/>
      <w:marLeft w:val="0"/>
      <w:marRight w:val="0"/>
      <w:marTop w:val="0"/>
      <w:marBottom w:val="0"/>
      <w:divBdr>
        <w:top w:val="none" w:sz="0" w:space="0" w:color="auto"/>
        <w:left w:val="none" w:sz="0" w:space="0" w:color="auto"/>
        <w:bottom w:val="none" w:sz="0" w:space="0" w:color="auto"/>
        <w:right w:val="none" w:sz="0" w:space="0" w:color="auto"/>
      </w:divBdr>
    </w:div>
    <w:div w:id="657926125">
      <w:bodyDiv w:val="1"/>
      <w:marLeft w:val="0"/>
      <w:marRight w:val="0"/>
      <w:marTop w:val="0"/>
      <w:marBottom w:val="0"/>
      <w:divBdr>
        <w:top w:val="none" w:sz="0" w:space="0" w:color="auto"/>
        <w:left w:val="none" w:sz="0" w:space="0" w:color="auto"/>
        <w:bottom w:val="none" w:sz="0" w:space="0" w:color="auto"/>
        <w:right w:val="none" w:sz="0" w:space="0" w:color="auto"/>
      </w:divBdr>
    </w:div>
    <w:div w:id="828791115">
      <w:bodyDiv w:val="1"/>
      <w:marLeft w:val="0"/>
      <w:marRight w:val="0"/>
      <w:marTop w:val="0"/>
      <w:marBottom w:val="0"/>
      <w:divBdr>
        <w:top w:val="none" w:sz="0" w:space="0" w:color="auto"/>
        <w:left w:val="none" w:sz="0" w:space="0" w:color="auto"/>
        <w:bottom w:val="none" w:sz="0" w:space="0" w:color="auto"/>
        <w:right w:val="none" w:sz="0" w:space="0" w:color="auto"/>
      </w:divBdr>
    </w:div>
    <w:div w:id="1101560063">
      <w:bodyDiv w:val="1"/>
      <w:marLeft w:val="0"/>
      <w:marRight w:val="0"/>
      <w:marTop w:val="0"/>
      <w:marBottom w:val="0"/>
      <w:divBdr>
        <w:top w:val="none" w:sz="0" w:space="0" w:color="auto"/>
        <w:left w:val="none" w:sz="0" w:space="0" w:color="auto"/>
        <w:bottom w:val="none" w:sz="0" w:space="0" w:color="auto"/>
        <w:right w:val="none" w:sz="0" w:space="0" w:color="auto"/>
      </w:divBdr>
    </w:div>
    <w:div w:id="1166018664">
      <w:bodyDiv w:val="1"/>
      <w:marLeft w:val="0"/>
      <w:marRight w:val="0"/>
      <w:marTop w:val="0"/>
      <w:marBottom w:val="0"/>
      <w:divBdr>
        <w:top w:val="none" w:sz="0" w:space="0" w:color="auto"/>
        <w:left w:val="none" w:sz="0" w:space="0" w:color="auto"/>
        <w:bottom w:val="none" w:sz="0" w:space="0" w:color="auto"/>
        <w:right w:val="none" w:sz="0" w:space="0" w:color="auto"/>
      </w:divBdr>
    </w:div>
    <w:div w:id="1254510372">
      <w:bodyDiv w:val="1"/>
      <w:marLeft w:val="0"/>
      <w:marRight w:val="0"/>
      <w:marTop w:val="0"/>
      <w:marBottom w:val="0"/>
      <w:divBdr>
        <w:top w:val="none" w:sz="0" w:space="0" w:color="auto"/>
        <w:left w:val="none" w:sz="0" w:space="0" w:color="auto"/>
        <w:bottom w:val="none" w:sz="0" w:space="0" w:color="auto"/>
        <w:right w:val="none" w:sz="0" w:space="0" w:color="auto"/>
      </w:divBdr>
    </w:div>
    <w:div w:id="1323045332">
      <w:bodyDiv w:val="1"/>
      <w:marLeft w:val="0"/>
      <w:marRight w:val="0"/>
      <w:marTop w:val="0"/>
      <w:marBottom w:val="0"/>
      <w:divBdr>
        <w:top w:val="none" w:sz="0" w:space="0" w:color="auto"/>
        <w:left w:val="none" w:sz="0" w:space="0" w:color="auto"/>
        <w:bottom w:val="none" w:sz="0" w:space="0" w:color="auto"/>
        <w:right w:val="none" w:sz="0" w:space="0" w:color="auto"/>
      </w:divBdr>
    </w:div>
    <w:div w:id="1408768648">
      <w:bodyDiv w:val="1"/>
      <w:marLeft w:val="0"/>
      <w:marRight w:val="0"/>
      <w:marTop w:val="0"/>
      <w:marBottom w:val="0"/>
      <w:divBdr>
        <w:top w:val="none" w:sz="0" w:space="0" w:color="auto"/>
        <w:left w:val="none" w:sz="0" w:space="0" w:color="auto"/>
        <w:bottom w:val="none" w:sz="0" w:space="0" w:color="auto"/>
        <w:right w:val="none" w:sz="0" w:space="0" w:color="auto"/>
      </w:divBdr>
    </w:div>
    <w:div w:id="1413551702">
      <w:bodyDiv w:val="1"/>
      <w:marLeft w:val="0"/>
      <w:marRight w:val="0"/>
      <w:marTop w:val="0"/>
      <w:marBottom w:val="0"/>
      <w:divBdr>
        <w:top w:val="none" w:sz="0" w:space="0" w:color="auto"/>
        <w:left w:val="none" w:sz="0" w:space="0" w:color="auto"/>
        <w:bottom w:val="none" w:sz="0" w:space="0" w:color="auto"/>
        <w:right w:val="none" w:sz="0" w:space="0" w:color="auto"/>
      </w:divBdr>
    </w:div>
    <w:div w:id="1477071511">
      <w:bodyDiv w:val="1"/>
      <w:marLeft w:val="0"/>
      <w:marRight w:val="0"/>
      <w:marTop w:val="0"/>
      <w:marBottom w:val="0"/>
      <w:divBdr>
        <w:top w:val="none" w:sz="0" w:space="0" w:color="auto"/>
        <w:left w:val="none" w:sz="0" w:space="0" w:color="auto"/>
        <w:bottom w:val="none" w:sz="0" w:space="0" w:color="auto"/>
        <w:right w:val="none" w:sz="0" w:space="0" w:color="auto"/>
      </w:divBdr>
    </w:div>
    <w:div w:id="1793551040">
      <w:bodyDiv w:val="1"/>
      <w:marLeft w:val="0"/>
      <w:marRight w:val="0"/>
      <w:marTop w:val="0"/>
      <w:marBottom w:val="0"/>
      <w:divBdr>
        <w:top w:val="none" w:sz="0" w:space="0" w:color="auto"/>
        <w:left w:val="none" w:sz="0" w:space="0" w:color="auto"/>
        <w:bottom w:val="none" w:sz="0" w:space="0" w:color="auto"/>
        <w:right w:val="none" w:sz="0" w:space="0" w:color="auto"/>
      </w:divBdr>
    </w:div>
    <w:div w:id="2031107913">
      <w:bodyDiv w:val="1"/>
      <w:marLeft w:val="0"/>
      <w:marRight w:val="0"/>
      <w:marTop w:val="0"/>
      <w:marBottom w:val="0"/>
      <w:divBdr>
        <w:top w:val="none" w:sz="0" w:space="0" w:color="auto"/>
        <w:left w:val="none" w:sz="0" w:space="0" w:color="auto"/>
        <w:bottom w:val="none" w:sz="0" w:space="0" w:color="auto"/>
        <w:right w:val="none" w:sz="0" w:space="0" w:color="auto"/>
      </w:divBdr>
    </w:div>
    <w:div w:id="21076519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package" Target="embeddings/Microsoft_Excel____1.xlsx"/><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image" Target="media/image1.emf"/></Relationships>
</file>

<file path=word/charts/_rels/chart1.xml.rels><?xml version="1.0" encoding="UTF-8" standalone="yes"?>
<Relationships xmlns="http://schemas.openxmlformats.org/package/2006/relationships"><Relationship Id="rId3" Type="http://schemas.openxmlformats.org/officeDocument/2006/relationships/oleObject" Target="file:///E:\&#20020;&#26102;.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E:\&#20020;&#26102;.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E:\&#20020;&#26102;.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E:\&#20020;&#26102;.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E:\&#20020;&#26102;.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E:\&#20020;&#26102;.xlsx" TargetMode="External"/><Relationship Id="rId2" Type="http://schemas.microsoft.com/office/2011/relationships/chartColorStyle" Target="colors6.xml"/><Relationship Id="rId1" Type="http://schemas.microsoft.com/office/2011/relationships/chartStyle" Target="style6.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cat>
            <c:multiLvlStrRef>
              <c:f>Sheet1!$A$1:$D$2</c:f>
              <c:multiLvlStrCache>
                <c:ptCount val="4"/>
                <c:lvl>
                  <c:pt idx="0">
                    <c:v>行政人数</c:v>
                  </c:pt>
                  <c:pt idx="1">
                    <c:v>事业人数</c:v>
                  </c:pt>
                  <c:pt idx="2">
                    <c:v>行政人数</c:v>
                  </c:pt>
                  <c:pt idx="3">
                    <c:v>事业人数</c:v>
                  </c:pt>
                </c:lvl>
                <c:lvl>
                  <c:pt idx="0">
                    <c:v>编制人数</c:v>
                  </c:pt>
                  <c:pt idx="2">
                    <c:v>实有人数</c:v>
                  </c:pt>
                </c:lvl>
              </c:multiLvlStrCache>
            </c:multiLvlStrRef>
          </c:cat>
          <c:val>
            <c:numRef>
              <c:f>Sheet1!$A$3:$D$3</c:f>
              <c:numCache>
                <c:formatCode>General</c:formatCode>
                <c:ptCount val="4"/>
                <c:pt idx="0">
                  <c:v>0</c:v>
                </c:pt>
                <c:pt idx="1">
                  <c:v>4</c:v>
                </c:pt>
                <c:pt idx="2">
                  <c:v>0</c:v>
                </c:pt>
                <c:pt idx="3">
                  <c:v>4</c:v>
                </c:pt>
              </c:numCache>
            </c:numRef>
          </c:val>
        </c:ser>
        <c:dLbls>
          <c:showLegendKey val="0"/>
          <c:showVal val="0"/>
          <c:showCatName val="0"/>
          <c:showSerName val="0"/>
          <c:showPercent val="0"/>
          <c:showBubbleSize val="0"/>
        </c:dLbls>
        <c:gapWidth val="219"/>
        <c:overlap val="-27"/>
        <c:axId val="485240168"/>
        <c:axId val="636145248"/>
      </c:barChart>
      <c:catAx>
        <c:axId val="4852401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636145248"/>
        <c:crosses val="autoZero"/>
        <c:auto val="1"/>
        <c:lblAlgn val="ctr"/>
        <c:lblOffset val="100"/>
        <c:noMultiLvlLbl val="0"/>
      </c:catAx>
      <c:valAx>
        <c:axId val="63614524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48524016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Sheet1!$F$2</c:f>
              <c:strCache>
                <c:ptCount val="1"/>
                <c:pt idx="0">
                  <c:v>收入</c:v>
                </c:pt>
              </c:strCache>
            </c:strRef>
          </c:tx>
          <c:spPr>
            <a:solidFill>
              <a:schemeClr val="accent1"/>
            </a:solidFill>
            <a:ln>
              <a:noFill/>
            </a:ln>
            <a:effectLst/>
          </c:spPr>
          <c:invertIfNegative val="0"/>
          <c:cat>
            <c:strRef>
              <c:f>Sheet1!$G$1:$H$1</c:f>
              <c:strCache>
                <c:ptCount val="2"/>
                <c:pt idx="0">
                  <c:v>2019年</c:v>
                </c:pt>
                <c:pt idx="1">
                  <c:v>2018年</c:v>
                </c:pt>
              </c:strCache>
            </c:strRef>
          </c:cat>
          <c:val>
            <c:numRef>
              <c:f>Sheet1!$G$2:$H$2</c:f>
              <c:numCache>
                <c:formatCode>#,##0.00</c:formatCode>
                <c:ptCount val="2"/>
                <c:pt idx="0">
                  <c:v>674783.76</c:v>
                </c:pt>
                <c:pt idx="1">
                  <c:v>672513</c:v>
                </c:pt>
              </c:numCache>
            </c:numRef>
          </c:val>
        </c:ser>
        <c:ser>
          <c:idx val="1"/>
          <c:order val="1"/>
          <c:tx>
            <c:strRef>
              <c:f>Sheet1!$F$3</c:f>
              <c:strCache>
                <c:ptCount val="1"/>
                <c:pt idx="0">
                  <c:v>支出</c:v>
                </c:pt>
              </c:strCache>
            </c:strRef>
          </c:tx>
          <c:spPr>
            <a:solidFill>
              <a:schemeClr val="accent2"/>
            </a:solidFill>
            <a:ln>
              <a:noFill/>
            </a:ln>
            <a:effectLst/>
          </c:spPr>
          <c:invertIfNegative val="0"/>
          <c:cat>
            <c:strRef>
              <c:f>Sheet1!$G$1:$H$1</c:f>
              <c:strCache>
                <c:ptCount val="2"/>
                <c:pt idx="0">
                  <c:v>2019年</c:v>
                </c:pt>
                <c:pt idx="1">
                  <c:v>2018年</c:v>
                </c:pt>
              </c:strCache>
            </c:strRef>
          </c:cat>
          <c:val>
            <c:numRef>
              <c:f>Sheet1!$G$3:$H$3</c:f>
              <c:numCache>
                <c:formatCode>#,##0.00</c:formatCode>
                <c:ptCount val="2"/>
                <c:pt idx="0">
                  <c:v>674783.76</c:v>
                </c:pt>
                <c:pt idx="1">
                  <c:v>672513</c:v>
                </c:pt>
              </c:numCache>
            </c:numRef>
          </c:val>
        </c:ser>
        <c:dLbls>
          <c:showLegendKey val="0"/>
          <c:showVal val="0"/>
          <c:showCatName val="0"/>
          <c:showSerName val="0"/>
          <c:showPercent val="0"/>
          <c:showBubbleSize val="0"/>
        </c:dLbls>
        <c:gapWidth val="219"/>
        <c:overlap val="-27"/>
        <c:axId val="860287896"/>
        <c:axId val="860288288"/>
      </c:barChart>
      <c:catAx>
        <c:axId val="8602878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860288288"/>
        <c:crosses val="autoZero"/>
        <c:auto val="1"/>
        <c:lblAlgn val="ctr"/>
        <c:lblOffset val="100"/>
        <c:noMultiLvlLbl val="0"/>
      </c:catAx>
      <c:valAx>
        <c:axId val="860288288"/>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86028789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a:t>2019</a:t>
            </a:r>
            <a:r>
              <a:rPr lang="zh-CN" altLang="en-US"/>
              <a:t>年收入</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barChart>
        <c:barDir val="col"/>
        <c:grouping val="clustered"/>
        <c:varyColors val="0"/>
        <c:ser>
          <c:idx val="0"/>
          <c:order val="0"/>
          <c:tx>
            <c:strRef>
              <c:f>Sheet1!$B$5</c:f>
              <c:strCache>
                <c:ptCount val="1"/>
                <c:pt idx="0">
                  <c:v>决算数</c:v>
                </c:pt>
              </c:strCache>
            </c:strRef>
          </c:tx>
          <c:spPr>
            <a:solidFill>
              <a:schemeClr val="accent1"/>
            </a:solidFill>
            <a:ln>
              <a:noFill/>
            </a:ln>
            <a:effectLst/>
          </c:spPr>
          <c:invertIfNegative val="0"/>
          <c:cat>
            <c:strRef>
              <c:f>Sheet1!$A$6:$A$17</c:f>
              <c:strCache>
                <c:ptCount val="12"/>
                <c:pt idx="0">
                  <c:v>1、一般公共预算财政拨款</c:v>
                </c:pt>
                <c:pt idx="1">
                  <c:v>2、政府性基金预算财政拨款</c:v>
                </c:pt>
                <c:pt idx="2">
                  <c:v>3、国有资本经营预算财政拨款</c:v>
                </c:pt>
                <c:pt idx="3">
                  <c:v>4、上级补助收入</c:v>
                </c:pt>
                <c:pt idx="4">
                  <c:v>5、事业收入</c:v>
                </c:pt>
                <c:pt idx="5">
                  <c:v>6、经营收入</c:v>
                </c:pt>
                <c:pt idx="6">
                  <c:v>7、附属单位上缴收入</c:v>
                </c:pt>
                <c:pt idx="7">
                  <c:v>8、其他收入</c:v>
                </c:pt>
                <c:pt idx="8">
                  <c:v>本年收入合计</c:v>
                </c:pt>
                <c:pt idx="9">
                  <c:v>用事业基金弥补收支差额</c:v>
                </c:pt>
                <c:pt idx="10">
                  <c:v>年初结转和结余</c:v>
                </c:pt>
                <c:pt idx="11">
                  <c:v>收入总计</c:v>
                </c:pt>
              </c:strCache>
            </c:strRef>
          </c:cat>
          <c:val>
            <c:numRef>
              <c:f>Sheet1!$B$6:$B$17</c:f>
              <c:numCache>
                <c:formatCode>General</c:formatCode>
                <c:ptCount val="12"/>
                <c:pt idx="0">
                  <c:v>67.48</c:v>
                </c:pt>
                <c:pt idx="1">
                  <c:v>0</c:v>
                </c:pt>
                <c:pt idx="2">
                  <c:v>0</c:v>
                </c:pt>
                <c:pt idx="3">
                  <c:v>0</c:v>
                </c:pt>
                <c:pt idx="4">
                  <c:v>0</c:v>
                </c:pt>
                <c:pt idx="5">
                  <c:v>0</c:v>
                </c:pt>
                <c:pt idx="6">
                  <c:v>0</c:v>
                </c:pt>
                <c:pt idx="7">
                  <c:v>0</c:v>
                </c:pt>
                <c:pt idx="8">
                  <c:v>67.48</c:v>
                </c:pt>
                <c:pt idx="9">
                  <c:v>0</c:v>
                </c:pt>
                <c:pt idx="10">
                  <c:v>0</c:v>
                </c:pt>
                <c:pt idx="11">
                  <c:v>67.48</c:v>
                </c:pt>
              </c:numCache>
            </c:numRef>
          </c:val>
        </c:ser>
        <c:dLbls>
          <c:showLegendKey val="0"/>
          <c:showVal val="0"/>
          <c:showCatName val="0"/>
          <c:showSerName val="0"/>
          <c:showPercent val="0"/>
          <c:showBubbleSize val="0"/>
        </c:dLbls>
        <c:gapWidth val="219"/>
        <c:overlap val="-27"/>
        <c:axId val="860289072"/>
        <c:axId val="860289464"/>
      </c:barChart>
      <c:catAx>
        <c:axId val="8602890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860289464"/>
        <c:crosses val="autoZero"/>
        <c:auto val="1"/>
        <c:lblAlgn val="ctr"/>
        <c:lblOffset val="100"/>
        <c:noMultiLvlLbl val="0"/>
      </c:catAx>
      <c:valAx>
        <c:axId val="86028946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86028907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a:t>2019</a:t>
            </a:r>
            <a:r>
              <a:rPr lang="zh-CN" altLang="en-US"/>
              <a:t>年支出决算情况</a:t>
            </a:r>
            <a:endParaRPr lang="en-US" altLang="zh-CN"/>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barChart>
        <c:barDir val="col"/>
        <c:grouping val="clustered"/>
        <c:varyColors val="0"/>
        <c:ser>
          <c:idx val="3"/>
          <c:order val="3"/>
          <c:tx>
            <c:strRef>
              <c:f>Sheet1!$D$9</c:f>
              <c:strCache>
                <c:ptCount val="1"/>
                <c:pt idx="0">
                  <c:v>67.48</c:v>
                </c:pt>
              </c:strCache>
            </c:strRef>
          </c:tx>
          <c:spPr>
            <a:solidFill>
              <a:schemeClr val="accent4"/>
            </a:solidFill>
            <a:ln>
              <a:noFill/>
            </a:ln>
            <a:effectLst/>
          </c:spPr>
          <c:invertIfNegative val="0"/>
          <c:cat>
            <c:strRef>
              <c:f>Sheet1!$E$5:$G$5</c:f>
              <c:strCache>
                <c:ptCount val="3"/>
                <c:pt idx="0">
                  <c:v>基本支出</c:v>
                </c:pt>
                <c:pt idx="1">
                  <c:v>项目支出</c:v>
                </c:pt>
                <c:pt idx="2">
                  <c:v>经营支出</c:v>
                </c:pt>
              </c:strCache>
            </c:strRef>
          </c:cat>
          <c:val>
            <c:numRef>
              <c:f>Sheet1!$E$9:$G$9</c:f>
              <c:numCache>
                <c:formatCode>General</c:formatCode>
                <c:ptCount val="3"/>
                <c:pt idx="0">
                  <c:v>64.63</c:v>
                </c:pt>
                <c:pt idx="1">
                  <c:v>2.85</c:v>
                </c:pt>
                <c:pt idx="2">
                  <c:v>0</c:v>
                </c:pt>
              </c:numCache>
            </c:numRef>
          </c:val>
        </c:ser>
        <c:dLbls>
          <c:showLegendKey val="0"/>
          <c:showVal val="0"/>
          <c:showCatName val="0"/>
          <c:showSerName val="0"/>
          <c:showPercent val="0"/>
          <c:showBubbleSize val="0"/>
        </c:dLbls>
        <c:gapWidth val="219"/>
        <c:overlap val="-27"/>
        <c:axId val="860290248"/>
        <c:axId val="860290640"/>
        <c:extLst>
          <c:ext xmlns:c15="http://schemas.microsoft.com/office/drawing/2012/chart" uri="{02D57815-91ED-43cb-92C2-25804820EDAC}">
            <c15:filteredBarSeries>
              <c15:ser>
                <c:idx val="0"/>
                <c:order val="0"/>
                <c:tx>
                  <c:strRef>
                    <c:extLst>
                      <c:ext uri="{02D57815-91ED-43cb-92C2-25804820EDAC}">
                        <c15:formulaRef>
                          <c15:sqref>Sheet1!$D$6</c15:sqref>
                        </c15:formulaRef>
                      </c:ext>
                    </c:extLst>
                    <c:strCache>
                      <c:ptCount val="1"/>
                    </c:strCache>
                  </c:strRef>
                </c:tx>
                <c:spPr>
                  <a:solidFill>
                    <a:schemeClr val="accent1"/>
                  </a:solidFill>
                  <a:ln>
                    <a:noFill/>
                  </a:ln>
                  <a:effectLst/>
                </c:spPr>
                <c:invertIfNegative val="0"/>
                <c:cat>
                  <c:strRef>
                    <c:extLst>
                      <c:ext uri="{02D57815-91ED-43cb-92C2-25804820EDAC}">
                        <c15:formulaRef>
                          <c15:sqref>Sheet1!$E$5:$G$5</c15:sqref>
                        </c15:formulaRef>
                      </c:ext>
                    </c:extLst>
                    <c:strCache>
                      <c:ptCount val="3"/>
                      <c:pt idx="0">
                        <c:v>基本支出</c:v>
                      </c:pt>
                      <c:pt idx="1">
                        <c:v>项目支出</c:v>
                      </c:pt>
                      <c:pt idx="2">
                        <c:v>经营支出</c:v>
                      </c:pt>
                    </c:strCache>
                  </c:strRef>
                </c:cat>
                <c:val>
                  <c:numRef>
                    <c:extLst>
                      <c:ext uri="{02D57815-91ED-43cb-92C2-25804820EDAC}">
                        <c15:formulaRef>
                          <c15:sqref>Sheet1!$E$6:$G$6</c15:sqref>
                        </c15:formulaRef>
                      </c:ext>
                    </c:extLst>
                    <c:numCache>
                      <c:formatCode>General</c:formatCode>
                      <c:ptCount val="3"/>
                    </c:numCache>
                  </c:numRef>
                </c:val>
              </c15:ser>
            </c15:filteredBarSeries>
            <c15:filteredBarSeries>
              <c15:ser>
                <c:idx val="1"/>
                <c:order val="1"/>
                <c:tx>
                  <c:strRef>
                    <c:extLst xmlns:c15="http://schemas.microsoft.com/office/drawing/2012/chart">
                      <c:ext xmlns:c15="http://schemas.microsoft.com/office/drawing/2012/chart" uri="{02D57815-91ED-43cb-92C2-25804820EDAC}">
                        <c15:formulaRef>
                          <c15:sqref>Sheet1!$D$7</c15:sqref>
                        </c15:formulaRef>
                      </c:ext>
                    </c:extLst>
                    <c:strCache>
                      <c:ptCount val="1"/>
                    </c:strCache>
                  </c:strRef>
                </c:tx>
                <c:spPr>
                  <a:solidFill>
                    <a:schemeClr val="accent2"/>
                  </a:solidFill>
                  <a:ln>
                    <a:noFill/>
                  </a:ln>
                  <a:effectLst/>
                </c:spPr>
                <c:invertIfNegative val="0"/>
                <c:cat>
                  <c:strRef>
                    <c:extLst xmlns:c15="http://schemas.microsoft.com/office/drawing/2012/chart">
                      <c:ext xmlns:c15="http://schemas.microsoft.com/office/drawing/2012/chart" uri="{02D57815-91ED-43cb-92C2-25804820EDAC}">
                        <c15:formulaRef>
                          <c15:sqref>Sheet1!$E$5:$G$5</c15:sqref>
                        </c15:formulaRef>
                      </c:ext>
                    </c:extLst>
                    <c:strCache>
                      <c:ptCount val="3"/>
                      <c:pt idx="0">
                        <c:v>基本支出</c:v>
                      </c:pt>
                      <c:pt idx="1">
                        <c:v>项目支出</c:v>
                      </c:pt>
                      <c:pt idx="2">
                        <c:v>经营支出</c:v>
                      </c:pt>
                    </c:strCache>
                  </c:strRef>
                </c:cat>
                <c:val>
                  <c:numRef>
                    <c:extLst xmlns:c15="http://schemas.microsoft.com/office/drawing/2012/chart">
                      <c:ext xmlns:c15="http://schemas.microsoft.com/office/drawing/2012/chart" uri="{02D57815-91ED-43cb-92C2-25804820EDAC}">
                        <c15:formulaRef>
                          <c15:sqref>Sheet1!$E$7:$G$7</c15:sqref>
                        </c15:formulaRef>
                      </c:ext>
                    </c:extLst>
                    <c:numCache>
                      <c:formatCode>General</c:formatCode>
                      <c:ptCount val="3"/>
                    </c:numCache>
                  </c:numRef>
                </c:val>
              </c15:ser>
            </c15:filteredBarSeries>
            <c15:filteredBarSeries>
              <c15:ser>
                <c:idx val="2"/>
                <c:order val="2"/>
                <c:tx>
                  <c:strRef>
                    <c:extLst xmlns:c15="http://schemas.microsoft.com/office/drawing/2012/chart">
                      <c:ext xmlns:c15="http://schemas.microsoft.com/office/drawing/2012/chart" uri="{02D57815-91ED-43cb-92C2-25804820EDAC}">
                        <c15:formulaRef>
                          <c15:sqref>Sheet1!$D$8</c15:sqref>
                        </c15:formulaRef>
                      </c:ext>
                    </c:extLst>
                    <c:strCache>
                      <c:ptCount val="1"/>
                    </c:strCache>
                  </c:strRef>
                </c:tx>
                <c:spPr>
                  <a:solidFill>
                    <a:schemeClr val="accent3"/>
                  </a:solidFill>
                  <a:ln>
                    <a:noFill/>
                  </a:ln>
                  <a:effectLst/>
                </c:spPr>
                <c:invertIfNegative val="0"/>
                <c:cat>
                  <c:strRef>
                    <c:extLst xmlns:c15="http://schemas.microsoft.com/office/drawing/2012/chart">
                      <c:ext xmlns:c15="http://schemas.microsoft.com/office/drawing/2012/chart" uri="{02D57815-91ED-43cb-92C2-25804820EDAC}">
                        <c15:formulaRef>
                          <c15:sqref>Sheet1!$E$5:$G$5</c15:sqref>
                        </c15:formulaRef>
                      </c:ext>
                    </c:extLst>
                    <c:strCache>
                      <c:ptCount val="3"/>
                      <c:pt idx="0">
                        <c:v>基本支出</c:v>
                      </c:pt>
                      <c:pt idx="1">
                        <c:v>项目支出</c:v>
                      </c:pt>
                      <c:pt idx="2">
                        <c:v>经营支出</c:v>
                      </c:pt>
                    </c:strCache>
                  </c:strRef>
                </c:cat>
                <c:val>
                  <c:numRef>
                    <c:extLst xmlns:c15="http://schemas.microsoft.com/office/drawing/2012/chart">
                      <c:ext xmlns:c15="http://schemas.microsoft.com/office/drawing/2012/chart" uri="{02D57815-91ED-43cb-92C2-25804820EDAC}">
                        <c15:formulaRef>
                          <c15:sqref>Sheet1!$E$8:$G$8</c15:sqref>
                        </c15:formulaRef>
                      </c:ext>
                    </c:extLst>
                    <c:numCache>
                      <c:formatCode>General</c:formatCode>
                      <c:ptCount val="3"/>
                    </c:numCache>
                  </c:numRef>
                </c:val>
              </c15:ser>
            </c15:filteredBarSeries>
          </c:ext>
        </c:extLst>
      </c:barChart>
      <c:catAx>
        <c:axId val="8602902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860290640"/>
        <c:crosses val="autoZero"/>
        <c:auto val="1"/>
        <c:lblAlgn val="ctr"/>
        <c:lblOffset val="100"/>
        <c:noMultiLvlLbl val="0"/>
      </c:catAx>
      <c:valAx>
        <c:axId val="86029064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86029024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Sheet1!$D$13</c:f>
              <c:strCache>
                <c:ptCount val="1"/>
                <c:pt idx="0">
                  <c:v>财政拨款收入</c:v>
                </c:pt>
              </c:strCache>
            </c:strRef>
          </c:tx>
          <c:spPr>
            <a:solidFill>
              <a:schemeClr val="accent1"/>
            </a:solidFill>
            <a:ln>
              <a:noFill/>
            </a:ln>
            <a:effectLst/>
          </c:spPr>
          <c:invertIfNegative val="0"/>
          <c:cat>
            <c:strRef>
              <c:f>Sheet1!$E$12:$H$12</c:f>
              <c:strCache>
                <c:ptCount val="4"/>
                <c:pt idx="0">
                  <c:v>2019年</c:v>
                </c:pt>
                <c:pt idx="1">
                  <c:v>2018年</c:v>
                </c:pt>
                <c:pt idx="2">
                  <c:v>比上年增减</c:v>
                </c:pt>
                <c:pt idx="3">
                  <c:v>增减％</c:v>
                </c:pt>
              </c:strCache>
            </c:strRef>
          </c:cat>
          <c:val>
            <c:numRef>
              <c:f>Sheet1!$E$13:$H$13</c:f>
              <c:numCache>
                <c:formatCode>#,##0.00</c:formatCode>
                <c:ptCount val="4"/>
                <c:pt idx="0">
                  <c:v>674783.76</c:v>
                </c:pt>
                <c:pt idx="1">
                  <c:v>672513</c:v>
                </c:pt>
                <c:pt idx="2">
                  <c:v>2270.7600000000002</c:v>
                </c:pt>
                <c:pt idx="3" formatCode="General">
                  <c:v>0.34</c:v>
                </c:pt>
              </c:numCache>
            </c:numRef>
          </c:val>
        </c:ser>
        <c:ser>
          <c:idx val="1"/>
          <c:order val="1"/>
          <c:tx>
            <c:strRef>
              <c:f>Sheet1!$D$14</c:f>
              <c:strCache>
                <c:ptCount val="1"/>
                <c:pt idx="0">
                  <c:v>财政拨款支出</c:v>
                </c:pt>
              </c:strCache>
            </c:strRef>
          </c:tx>
          <c:spPr>
            <a:solidFill>
              <a:schemeClr val="accent2"/>
            </a:solidFill>
            <a:ln>
              <a:noFill/>
            </a:ln>
            <a:effectLst/>
          </c:spPr>
          <c:invertIfNegative val="0"/>
          <c:cat>
            <c:strRef>
              <c:f>Sheet1!$E$12:$H$12</c:f>
              <c:strCache>
                <c:ptCount val="4"/>
                <c:pt idx="0">
                  <c:v>2019年</c:v>
                </c:pt>
                <c:pt idx="1">
                  <c:v>2018年</c:v>
                </c:pt>
                <c:pt idx="2">
                  <c:v>比上年增减</c:v>
                </c:pt>
                <c:pt idx="3">
                  <c:v>增减％</c:v>
                </c:pt>
              </c:strCache>
            </c:strRef>
          </c:cat>
          <c:val>
            <c:numRef>
              <c:f>Sheet1!$E$14:$H$14</c:f>
              <c:numCache>
                <c:formatCode>#,##0.00</c:formatCode>
                <c:ptCount val="4"/>
                <c:pt idx="0">
                  <c:v>674783.76</c:v>
                </c:pt>
                <c:pt idx="1">
                  <c:v>672513</c:v>
                </c:pt>
                <c:pt idx="2">
                  <c:v>2270.7600000000002</c:v>
                </c:pt>
                <c:pt idx="3" formatCode="General">
                  <c:v>0.34</c:v>
                </c:pt>
              </c:numCache>
            </c:numRef>
          </c:val>
        </c:ser>
        <c:dLbls>
          <c:showLegendKey val="0"/>
          <c:showVal val="0"/>
          <c:showCatName val="0"/>
          <c:showSerName val="0"/>
          <c:showPercent val="0"/>
          <c:showBubbleSize val="0"/>
        </c:dLbls>
        <c:gapWidth val="219"/>
        <c:overlap val="-27"/>
        <c:axId val="860291424"/>
        <c:axId val="638078144"/>
      </c:barChart>
      <c:catAx>
        <c:axId val="8602914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638078144"/>
        <c:crosses val="autoZero"/>
        <c:auto val="1"/>
        <c:lblAlgn val="ctr"/>
        <c:lblOffset val="100"/>
        <c:noMultiLvlLbl val="0"/>
      </c:catAx>
      <c:valAx>
        <c:axId val="638078144"/>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86029142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barChart>
        <c:barDir val="col"/>
        <c:grouping val="clustered"/>
        <c:varyColors val="0"/>
        <c:ser>
          <c:idx val="0"/>
          <c:order val="0"/>
          <c:tx>
            <c:strRef>
              <c:f>Sheet1!$A$21</c:f>
              <c:strCache>
                <c:ptCount val="1"/>
                <c:pt idx="0">
                  <c:v>财政拨款支出</c:v>
                </c:pt>
              </c:strCache>
            </c:strRef>
          </c:tx>
          <c:spPr>
            <a:solidFill>
              <a:schemeClr val="accent1"/>
            </a:solidFill>
            <a:ln>
              <a:noFill/>
            </a:ln>
            <a:effectLst/>
          </c:spPr>
          <c:invertIfNegative val="0"/>
          <c:cat>
            <c:strRef>
              <c:f>Sheet1!$B$20:$E$20</c:f>
              <c:strCache>
                <c:ptCount val="4"/>
                <c:pt idx="0">
                  <c:v>2019年</c:v>
                </c:pt>
                <c:pt idx="1">
                  <c:v>2018年</c:v>
                </c:pt>
                <c:pt idx="2">
                  <c:v>比上年增减</c:v>
                </c:pt>
                <c:pt idx="3">
                  <c:v>增减％</c:v>
                </c:pt>
              </c:strCache>
            </c:strRef>
          </c:cat>
          <c:val>
            <c:numRef>
              <c:f>Sheet1!$B$21:$E$21</c:f>
              <c:numCache>
                <c:formatCode>#,##0.00</c:formatCode>
                <c:ptCount val="4"/>
                <c:pt idx="0">
                  <c:v>674783.76</c:v>
                </c:pt>
                <c:pt idx="1">
                  <c:v>672513</c:v>
                </c:pt>
                <c:pt idx="2">
                  <c:v>2270.7600000000002</c:v>
                </c:pt>
                <c:pt idx="3" formatCode="General">
                  <c:v>0.34</c:v>
                </c:pt>
              </c:numCache>
            </c:numRef>
          </c:val>
        </c:ser>
        <c:dLbls>
          <c:showLegendKey val="0"/>
          <c:showVal val="0"/>
          <c:showCatName val="0"/>
          <c:showSerName val="0"/>
          <c:showPercent val="0"/>
          <c:showBubbleSize val="0"/>
        </c:dLbls>
        <c:gapWidth val="219"/>
        <c:overlap val="-27"/>
        <c:axId val="638078928"/>
        <c:axId val="638079320"/>
      </c:barChart>
      <c:catAx>
        <c:axId val="6380789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638079320"/>
        <c:crosses val="autoZero"/>
        <c:auto val="1"/>
        <c:lblAlgn val="ctr"/>
        <c:lblOffset val="100"/>
        <c:noMultiLvlLbl val="0"/>
      </c:catAx>
      <c:valAx>
        <c:axId val="638079320"/>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63807892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1806</TotalTime>
  <Pages>39</Pages>
  <Words>1991</Words>
  <Characters>11350</Characters>
  <Application>Microsoft Office Word</Application>
  <DocSecurity>0</DocSecurity>
  <Lines>94</Lines>
  <Paragraphs>26</Paragraphs>
  <ScaleCrop>false</ScaleCrop>
  <Company>Microsoft</Company>
  <LinksUpToDate>false</LinksUpToDate>
  <CharactersWithSpaces>13315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Microsoft</cp:lastModifiedBy>
  <cp:revision>156</cp:revision>
  <cp:lastPrinted>2020-10-09T08:01:00Z</cp:lastPrinted>
  <dcterms:created xsi:type="dcterms:W3CDTF">2020-09-09T06:15:00Z</dcterms:created>
  <dcterms:modified xsi:type="dcterms:W3CDTF">2020-10-22T06:47:00Z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2052-10.8.2.6949</vt:lpwstr>
  </property>
</Properties>
</file>