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theme/themeOverride1.xml" ContentType="application/vnd.openxmlformats-officedocument.themeOverride+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theme/themeOverride2.xml" ContentType="application/vnd.openxmlformats-officedocument.themeOverride+xml"/>
  <Override PartName="/word/charts/chart6.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2A98" w:rsidRDefault="003F2A98">
      <w:pPr>
        <w:rPr>
          <w:rFonts w:ascii="黑体" w:eastAsia="黑体" w:hAnsi="黑体"/>
          <w:szCs w:val="32"/>
        </w:rPr>
      </w:pPr>
    </w:p>
    <w:p w:rsidR="003F2A98" w:rsidRDefault="003F2A98">
      <w:pPr>
        <w:jc w:val="center"/>
        <w:rPr>
          <w:rFonts w:ascii="黑体" w:eastAsia="黑体" w:hAnsi="黑体"/>
          <w:szCs w:val="32"/>
        </w:rPr>
      </w:pPr>
    </w:p>
    <w:p w:rsidR="00430EFF" w:rsidRDefault="00430EFF">
      <w:pPr>
        <w:jc w:val="center"/>
        <w:rPr>
          <w:rFonts w:ascii="宋体" w:hAnsi="宋体" w:cs="宋体" w:hint="eastAsia"/>
          <w:b/>
          <w:bCs/>
          <w:sz w:val="44"/>
          <w:szCs w:val="44"/>
        </w:rPr>
      </w:pPr>
    </w:p>
    <w:p w:rsidR="003F2A98" w:rsidRDefault="003F2A98">
      <w:pPr>
        <w:spacing w:line="440" w:lineRule="exact"/>
        <w:jc w:val="center"/>
        <w:rPr>
          <w:rFonts w:ascii="宋体" w:hAnsi="宋体" w:cs="宋体"/>
          <w:b/>
          <w:bCs/>
          <w:sz w:val="44"/>
          <w:szCs w:val="44"/>
        </w:rPr>
      </w:pPr>
    </w:p>
    <w:p w:rsidR="003F2A98" w:rsidRDefault="003F2A98">
      <w:pPr>
        <w:pStyle w:val="a6"/>
        <w:shd w:val="clear" w:color="auto" w:fill="FFFFFF"/>
        <w:spacing w:before="0" w:beforeAutospacing="0" w:after="0" w:afterAutospacing="0"/>
        <w:jc w:val="center"/>
        <w:rPr>
          <w:rStyle w:val="a7"/>
          <w:sz w:val="36"/>
          <w:szCs w:val="36"/>
        </w:rPr>
      </w:pPr>
    </w:p>
    <w:p w:rsidR="003F2A98" w:rsidRDefault="007A0EF9">
      <w:pPr>
        <w:pStyle w:val="a6"/>
        <w:shd w:val="clear" w:color="auto" w:fill="FFFFFF"/>
        <w:spacing w:before="0" w:beforeAutospacing="0" w:after="0" w:afterAutospacing="0" w:line="520" w:lineRule="exact"/>
        <w:jc w:val="center"/>
        <w:rPr>
          <w:rStyle w:val="a7"/>
          <w:rFonts w:ascii="方正小标宋简体" w:eastAsia="方正小标宋简体" w:hAnsi="方正小标宋简体" w:cs="方正小标宋简体"/>
          <w:b w:val="0"/>
          <w:bCs w:val="0"/>
          <w:sz w:val="44"/>
          <w:szCs w:val="44"/>
        </w:rPr>
      </w:pPr>
      <w:r>
        <w:rPr>
          <w:rStyle w:val="a7"/>
          <w:rFonts w:ascii="方正小标宋简体" w:eastAsia="方正小标宋简体" w:hAnsi="方正小标宋简体" w:cs="方正小标宋简体" w:hint="eastAsia"/>
          <w:sz w:val="44"/>
          <w:szCs w:val="44"/>
        </w:rPr>
        <w:t>阎良区职业中学</w:t>
      </w:r>
    </w:p>
    <w:p w:rsidR="003F2A98" w:rsidRDefault="007A0EF9">
      <w:pPr>
        <w:pStyle w:val="a6"/>
        <w:shd w:val="clear" w:color="auto" w:fill="FFFFFF"/>
        <w:spacing w:before="0" w:beforeAutospacing="0" w:after="0" w:afterAutospacing="0" w:line="520" w:lineRule="exact"/>
        <w:jc w:val="center"/>
        <w:rPr>
          <w:rStyle w:val="a7"/>
          <w:rFonts w:ascii="方正小标宋简体" w:eastAsia="方正小标宋简体" w:hAnsi="方正小标宋简体" w:cs="方正小标宋简体"/>
          <w:b w:val="0"/>
          <w:bCs w:val="0"/>
          <w:color w:val="000000"/>
          <w:sz w:val="44"/>
          <w:szCs w:val="44"/>
        </w:rPr>
      </w:pPr>
      <w:r>
        <w:rPr>
          <w:rStyle w:val="a7"/>
          <w:rFonts w:ascii="方正小标宋简体" w:eastAsia="方正小标宋简体" w:hAnsi="方正小标宋简体" w:cs="方正小标宋简体" w:hint="eastAsia"/>
          <w:color w:val="000000"/>
          <w:sz w:val="44"/>
          <w:szCs w:val="44"/>
        </w:rPr>
        <w:t>2019年度部门决算</w:t>
      </w:r>
    </w:p>
    <w:p w:rsidR="003F2A98" w:rsidRDefault="003F2A98">
      <w:pPr>
        <w:spacing w:line="560" w:lineRule="exact"/>
        <w:jc w:val="center"/>
        <w:rPr>
          <w:rFonts w:asciiTheme="majorEastAsia" w:eastAsiaTheme="majorEastAsia" w:hAnsiTheme="majorEastAsia" w:cstheme="majorEastAsia"/>
          <w:b/>
          <w:bCs/>
          <w:sz w:val="44"/>
          <w:szCs w:val="44"/>
        </w:rPr>
      </w:pPr>
    </w:p>
    <w:p w:rsidR="003F2A98" w:rsidRDefault="003F2A98">
      <w:pPr>
        <w:spacing w:line="560" w:lineRule="exact"/>
        <w:jc w:val="center"/>
        <w:rPr>
          <w:rFonts w:asciiTheme="majorEastAsia" w:eastAsiaTheme="majorEastAsia" w:hAnsiTheme="majorEastAsia" w:cstheme="majorEastAsia"/>
          <w:b/>
          <w:bCs/>
          <w:sz w:val="44"/>
          <w:szCs w:val="44"/>
        </w:rPr>
      </w:pPr>
    </w:p>
    <w:p w:rsidR="003F2A98" w:rsidRDefault="003F2A98">
      <w:pPr>
        <w:spacing w:line="560" w:lineRule="exact"/>
        <w:jc w:val="center"/>
        <w:rPr>
          <w:rFonts w:asciiTheme="majorEastAsia" w:eastAsiaTheme="majorEastAsia" w:hAnsiTheme="majorEastAsia" w:cstheme="majorEastAsia"/>
          <w:b/>
          <w:bCs/>
          <w:sz w:val="44"/>
          <w:szCs w:val="44"/>
        </w:rPr>
      </w:pPr>
    </w:p>
    <w:p w:rsidR="003F2A98" w:rsidRDefault="003F2A98">
      <w:pPr>
        <w:spacing w:line="560" w:lineRule="exact"/>
        <w:rPr>
          <w:rFonts w:asciiTheme="majorEastAsia" w:eastAsiaTheme="majorEastAsia" w:hAnsiTheme="majorEastAsia" w:cstheme="majorEastAsia"/>
          <w:b/>
          <w:bCs/>
          <w:sz w:val="44"/>
          <w:szCs w:val="44"/>
        </w:rPr>
      </w:pPr>
    </w:p>
    <w:p w:rsidR="003F2A98" w:rsidRDefault="003F2A98">
      <w:pPr>
        <w:spacing w:line="560" w:lineRule="exact"/>
        <w:rPr>
          <w:rFonts w:asciiTheme="majorEastAsia" w:eastAsiaTheme="majorEastAsia" w:hAnsiTheme="majorEastAsia" w:cstheme="majorEastAsia"/>
          <w:b/>
          <w:bCs/>
          <w:sz w:val="44"/>
          <w:szCs w:val="44"/>
        </w:rPr>
      </w:pPr>
    </w:p>
    <w:p w:rsidR="003F2A98" w:rsidRDefault="003F2A98">
      <w:pPr>
        <w:spacing w:line="560" w:lineRule="exact"/>
        <w:rPr>
          <w:rFonts w:asciiTheme="majorEastAsia" w:eastAsiaTheme="majorEastAsia" w:hAnsiTheme="majorEastAsia" w:cstheme="majorEastAsia"/>
          <w:b/>
          <w:bCs/>
          <w:sz w:val="44"/>
          <w:szCs w:val="44"/>
        </w:rPr>
      </w:pPr>
    </w:p>
    <w:p w:rsidR="003F2A98" w:rsidRDefault="003F2A98">
      <w:pPr>
        <w:spacing w:line="560" w:lineRule="exact"/>
        <w:rPr>
          <w:rFonts w:asciiTheme="majorEastAsia" w:eastAsiaTheme="majorEastAsia" w:hAnsiTheme="majorEastAsia" w:cstheme="majorEastAsia"/>
          <w:b/>
          <w:bCs/>
          <w:sz w:val="44"/>
          <w:szCs w:val="44"/>
        </w:rPr>
      </w:pPr>
    </w:p>
    <w:p w:rsidR="003F2A98" w:rsidRDefault="003F2A98">
      <w:pPr>
        <w:spacing w:line="560" w:lineRule="exact"/>
        <w:rPr>
          <w:rFonts w:asciiTheme="majorEastAsia" w:eastAsiaTheme="majorEastAsia" w:hAnsiTheme="majorEastAsia" w:cstheme="majorEastAsia"/>
          <w:b/>
          <w:bCs/>
          <w:sz w:val="44"/>
          <w:szCs w:val="44"/>
        </w:rPr>
      </w:pPr>
    </w:p>
    <w:p w:rsidR="003F2A98" w:rsidRDefault="003F2A98">
      <w:pPr>
        <w:spacing w:line="560" w:lineRule="exact"/>
        <w:rPr>
          <w:rFonts w:asciiTheme="majorEastAsia" w:eastAsiaTheme="majorEastAsia" w:hAnsiTheme="majorEastAsia" w:cstheme="majorEastAsia"/>
          <w:b/>
          <w:bCs/>
          <w:sz w:val="44"/>
          <w:szCs w:val="44"/>
        </w:rPr>
      </w:pPr>
    </w:p>
    <w:p w:rsidR="003F2A98" w:rsidRDefault="003F2A98">
      <w:pPr>
        <w:spacing w:line="560" w:lineRule="exact"/>
        <w:rPr>
          <w:rFonts w:asciiTheme="majorEastAsia" w:eastAsiaTheme="majorEastAsia" w:hAnsiTheme="majorEastAsia" w:cstheme="majorEastAsia"/>
          <w:b/>
          <w:bCs/>
          <w:sz w:val="44"/>
          <w:szCs w:val="44"/>
        </w:rPr>
      </w:pPr>
    </w:p>
    <w:p w:rsidR="003F2A98" w:rsidRDefault="003F2A98">
      <w:pPr>
        <w:spacing w:line="560" w:lineRule="exact"/>
        <w:rPr>
          <w:rFonts w:asciiTheme="majorEastAsia" w:eastAsiaTheme="majorEastAsia" w:hAnsiTheme="majorEastAsia" w:cstheme="majorEastAsia"/>
          <w:b/>
          <w:bCs/>
          <w:sz w:val="44"/>
          <w:szCs w:val="44"/>
        </w:rPr>
      </w:pPr>
    </w:p>
    <w:p w:rsidR="003F2A98" w:rsidRDefault="003F2A98">
      <w:pPr>
        <w:spacing w:line="400" w:lineRule="exact"/>
        <w:ind w:firstLineChars="800" w:firstLine="2570"/>
        <w:rPr>
          <w:rFonts w:asciiTheme="majorEastAsia" w:eastAsiaTheme="majorEastAsia" w:hAnsiTheme="majorEastAsia" w:cstheme="majorEastAsia"/>
          <w:b/>
          <w:bCs/>
          <w:szCs w:val="32"/>
        </w:rPr>
      </w:pPr>
    </w:p>
    <w:p w:rsidR="003F2A98" w:rsidRDefault="003F2A98">
      <w:pPr>
        <w:spacing w:line="400" w:lineRule="exact"/>
        <w:ind w:firstLineChars="800" w:firstLine="2570"/>
        <w:rPr>
          <w:rFonts w:asciiTheme="majorEastAsia" w:eastAsiaTheme="majorEastAsia" w:hAnsiTheme="majorEastAsia" w:cstheme="majorEastAsia"/>
          <w:b/>
          <w:bCs/>
          <w:szCs w:val="32"/>
        </w:rPr>
      </w:pPr>
    </w:p>
    <w:p w:rsidR="003F2A98" w:rsidRDefault="007A0EF9">
      <w:pPr>
        <w:spacing w:line="400" w:lineRule="exact"/>
        <w:ind w:firstLineChars="650" w:firstLine="2088"/>
        <w:rPr>
          <w:rFonts w:asciiTheme="minorEastAsia" w:eastAsiaTheme="minorEastAsia" w:hAnsiTheme="minorEastAsia" w:cstheme="minorEastAsia"/>
          <w:b/>
          <w:bCs/>
          <w:szCs w:val="32"/>
        </w:rPr>
      </w:pPr>
      <w:r>
        <w:rPr>
          <w:rFonts w:asciiTheme="minorEastAsia" w:eastAsiaTheme="minorEastAsia" w:hAnsiTheme="minorEastAsia" w:cstheme="minorEastAsia" w:hint="eastAsia"/>
          <w:b/>
          <w:bCs/>
          <w:szCs w:val="32"/>
        </w:rPr>
        <w:t>保密审查情况：已审查</w:t>
      </w:r>
    </w:p>
    <w:p w:rsidR="003F2A98" w:rsidRDefault="003F2A98">
      <w:pPr>
        <w:spacing w:line="400" w:lineRule="exact"/>
        <w:jc w:val="center"/>
        <w:rPr>
          <w:rFonts w:asciiTheme="minorEastAsia" w:eastAsiaTheme="minorEastAsia" w:hAnsiTheme="minorEastAsia" w:cstheme="minorEastAsia"/>
          <w:b/>
          <w:bCs/>
          <w:szCs w:val="32"/>
        </w:rPr>
      </w:pPr>
    </w:p>
    <w:p w:rsidR="003F2A98" w:rsidRDefault="007A0EF9">
      <w:pPr>
        <w:spacing w:line="400" w:lineRule="exact"/>
        <w:ind w:firstLineChars="650" w:firstLine="2088"/>
        <w:rPr>
          <w:rFonts w:ascii="宋体" w:hAnsi="宋体" w:cs="宋体"/>
          <w:b/>
          <w:bCs/>
          <w:szCs w:val="32"/>
        </w:rPr>
      </w:pPr>
      <w:r>
        <w:rPr>
          <w:rFonts w:asciiTheme="minorEastAsia" w:eastAsiaTheme="minorEastAsia" w:hAnsiTheme="minorEastAsia" w:cstheme="minorEastAsia" w:hint="eastAsia"/>
          <w:b/>
          <w:bCs/>
          <w:szCs w:val="32"/>
        </w:rPr>
        <w:t>部门主要负责人审签情况：朱建华已审签</w:t>
      </w:r>
    </w:p>
    <w:p w:rsidR="003F2A98" w:rsidRDefault="003F2A98">
      <w:pPr>
        <w:jc w:val="center"/>
        <w:rPr>
          <w:rFonts w:ascii="黑体" w:eastAsia="黑体" w:hAnsi="宋体"/>
          <w:b/>
          <w:color w:val="000000"/>
          <w:kern w:val="0"/>
          <w:sz w:val="56"/>
          <w:szCs w:val="56"/>
          <w:lang w:bidi="ar"/>
        </w:rPr>
      </w:pPr>
    </w:p>
    <w:p w:rsidR="00430EFF" w:rsidRDefault="00430EFF">
      <w:pPr>
        <w:jc w:val="center"/>
        <w:rPr>
          <w:rFonts w:ascii="黑体" w:eastAsia="黑体" w:hAnsi="宋体"/>
          <w:bCs/>
          <w:color w:val="000000"/>
          <w:kern w:val="0"/>
          <w:sz w:val="36"/>
          <w:szCs w:val="36"/>
        </w:rPr>
      </w:pPr>
    </w:p>
    <w:p w:rsidR="003F2A98" w:rsidRDefault="007A0EF9">
      <w:pPr>
        <w:jc w:val="center"/>
        <w:rPr>
          <w:rFonts w:ascii="黑体" w:eastAsia="黑体" w:hAnsi="宋体"/>
          <w:bCs/>
          <w:color w:val="000000"/>
          <w:kern w:val="0"/>
          <w:sz w:val="36"/>
          <w:szCs w:val="36"/>
        </w:rPr>
      </w:pPr>
      <w:r>
        <w:rPr>
          <w:rFonts w:ascii="黑体" w:eastAsia="黑体" w:hAnsi="宋体"/>
          <w:bCs/>
          <w:color w:val="000000"/>
          <w:kern w:val="0"/>
          <w:sz w:val="36"/>
          <w:szCs w:val="36"/>
        </w:rPr>
        <w:lastRenderedPageBreak/>
        <w:t>目录</w:t>
      </w:r>
    </w:p>
    <w:p w:rsidR="003F2A98" w:rsidRDefault="003F2A98">
      <w:pPr>
        <w:jc w:val="center"/>
        <w:rPr>
          <w:rFonts w:ascii="黑体" w:eastAsia="黑体" w:hAnsi="宋体"/>
          <w:bCs/>
          <w:color w:val="000000"/>
          <w:kern w:val="0"/>
          <w:sz w:val="36"/>
          <w:szCs w:val="36"/>
        </w:rPr>
      </w:pPr>
    </w:p>
    <w:p w:rsidR="003F2A98" w:rsidRDefault="007A0EF9">
      <w:pPr>
        <w:widowControl/>
        <w:jc w:val="center"/>
      </w:pPr>
      <w:r>
        <w:rPr>
          <w:rFonts w:ascii="黑体" w:eastAsia="黑体" w:hAnsi="宋体" w:hint="eastAsia"/>
          <w:color w:val="000000"/>
          <w:kern w:val="0"/>
          <w:szCs w:val="32"/>
        </w:rPr>
        <w:t>第一部分 部门概况</w:t>
      </w:r>
    </w:p>
    <w:p w:rsidR="003F2A98" w:rsidRDefault="007A0EF9">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一、部门主要职责及内设机构</w:t>
      </w:r>
    </w:p>
    <w:p w:rsidR="003F2A98" w:rsidRDefault="007A0EF9">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二、部门决算单位构成</w:t>
      </w:r>
    </w:p>
    <w:p w:rsidR="003F2A98" w:rsidRDefault="007A0EF9">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三、部门人员情况</w:t>
      </w:r>
    </w:p>
    <w:p w:rsidR="003F2A98" w:rsidRDefault="007A0EF9">
      <w:pPr>
        <w:widowControl/>
        <w:jc w:val="center"/>
      </w:pPr>
      <w:r>
        <w:rPr>
          <w:rFonts w:ascii="黑体" w:eastAsia="黑体" w:hAnsi="宋体" w:hint="eastAsia"/>
          <w:color w:val="000000"/>
          <w:kern w:val="0"/>
          <w:szCs w:val="32"/>
        </w:rPr>
        <w:t>第二部分  2019年度部门决算表</w:t>
      </w:r>
    </w:p>
    <w:p w:rsidR="003F2A98" w:rsidRDefault="007A0EF9">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一、收入支出决算总表     </w:t>
      </w:r>
    </w:p>
    <w:p w:rsidR="003F2A98" w:rsidRDefault="007A0EF9">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二、收入决算总表     </w:t>
      </w:r>
    </w:p>
    <w:p w:rsidR="003F2A98" w:rsidRDefault="007A0EF9">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三、支出决算总表    </w:t>
      </w:r>
    </w:p>
    <w:p w:rsidR="003F2A98" w:rsidRDefault="007A0EF9">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四、财政拨款收入支出决算总表    </w:t>
      </w:r>
    </w:p>
    <w:p w:rsidR="003F2A98" w:rsidRDefault="007A0EF9">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五、一般公共预算财政拨款支出决算表  </w:t>
      </w:r>
    </w:p>
    <w:p w:rsidR="003F2A98" w:rsidRDefault="007A0EF9">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六、一般公共预算财政拨款基本支出决算表    </w:t>
      </w:r>
    </w:p>
    <w:p w:rsidR="003F2A98" w:rsidRDefault="007A0EF9">
      <w:pPr>
        <w:widowControl/>
        <w:ind w:left="640" w:hangingChars="200" w:hanging="640"/>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七、一般公共预算财政拨款“三公”经费及会议费、培训费支出决算表    </w:t>
      </w:r>
    </w:p>
    <w:p w:rsidR="003F2A98" w:rsidRDefault="007A0EF9">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八、政府性基金预算财政拨款收入支出决算表</w:t>
      </w:r>
    </w:p>
    <w:p w:rsidR="003F2A98" w:rsidRDefault="007A0EF9">
      <w:pPr>
        <w:widowControl/>
        <w:jc w:val="center"/>
      </w:pPr>
      <w:r>
        <w:rPr>
          <w:rFonts w:ascii="黑体" w:eastAsia="黑体" w:hAnsi="宋体" w:hint="eastAsia"/>
          <w:color w:val="000000"/>
          <w:kern w:val="0"/>
          <w:szCs w:val="32"/>
        </w:rPr>
        <w:t>第三部分 2019年度部门决算情况说明</w:t>
      </w:r>
    </w:p>
    <w:p w:rsidR="003F2A98" w:rsidRDefault="007A0EF9">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一、收入支出决算总体情况说明</w:t>
      </w:r>
    </w:p>
    <w:p w:rsidR="003F2A98" w:rsidRDefault="007A0EF9">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二、收入决算情况说明</w:t>
      </w:r>
    </w:p>
    <w:p w:rsidR="003F2A98" w:rsidRDefault="007A0EF9">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三、支出决算情况说明</w:t>
      </w:r>
    </w:p>
    <w:p w:rsidR="003F2A98" w:rsidRDefault="007A0EF9">
      <w:pPr>
        <w:widowControl/>
        <w:jc w:val="left"/>
        <w:rPr>
          <w:rFonts w:ascii="楷体" w:eastAsia="楷体" w:hAnsi="楷体" w:cs="楷体"/>
        </w:rPr>
      </w:pPr>
      <w:r>
        <w:rPr>
          <w:rFonts w:ascii="仿宋" w:eastAsia="仿宋" w:hAnsi="仿宋" w:cs="楷体" w:hint="eastAsia"/>
          <w:color w:val="000000"/>
          <w:kern w:val="0"/>
          <w:szCs w:val="32"/>
        </w:rPr>
        <w:t>四、财政拨款收入支出决算总体情况说明</w:t>
      </w:r>
    </w:p>
    <w:p w:rsidR="003F2A98" w:rsidRDefault="007A0EF9">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五、一般公共预算财政拨款支出决算情况说明</w:t>
      </w:r>
    </w:p>
    <w:p w:rsidR="003F2A98" w:rsidRDefault="007A0EF9">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lastRenderedPageBreak/>
        <w:t>（一）财政拨款支出决算总体情况说明</w:t>
      </w:r>
    </w:p>
    <w:p w:rsidR="003F2A98" w:rsidRDefault="007A0EF9">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（二）财政拨款支出决算具体情况说明</w:t>
      </w:r>
    </w:p>
    <w:p w:rsidR="003F2A98" w:rsidRDefault="007A0EF9">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六、一般公共预算财政拨款基本支出决算情况说明</w:t>
      </w:r>
    </w:p>
    <w:p w:rsidR="003F2A98" w:rsidRDefault="007A0EF9">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七、一般公共预算财政拨款“三公”经费及会议费、培训费支出决算情况说明</w:t>
      </w:r>
    </w:p>
    <w:p w:rsidR="003F2A98" w:rsidRDefault="007A0EF9">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（一）“三公”经费财政拨款支出决算总体情况说明</w:t>
      </w:r>
    </w:p>
    <w:p w:rsidR="003F2A98" w:rsidRDefault="007A0EF9">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（二）“三公”经费财政拨款支出决算具体情况说明</w:t>
      </w:r>
    </w:p>
    <w:p w:rsidR="003F2A98" w:rsidRDefault="007A0EF9">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（三）培训费支出情况说明</w:t>
      </w:r>
    </w:p>
    <w:p w:rsidR="003F2A98" w:rsidRDefault="007A0EF9">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（四）会议费支出情况说明</w:t>
      </w:r>
    </w:p>
    <w:p w:rsidR="003F2A98" w:rsidRDefault="007A0EF9">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八、政府性基金预算财政拨款收入支出情况说明</w:t>
      </w:r>
    </w:p>
    <w:p w:rsidR="003F2A98" w:rsidRDefault="007A0EF9">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九、国有资本经营财政拨款收入支出情况说明</w:t>
      </w:r>
    </w:p>
    <w:p w:rsidR="003F2A98" w:rsidRDefault="007A0EF9">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十、预算绩效情况说明</w:t>
      </w:r>
    </w:p>
    <w:p w:rsidR="003F2A98" w:rsidRDefault="007A0EF9">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（一）预算绩效管理工作开展情况说明</w:t>
      </w:r>
    </w:p>
    <w:p w:rsidR="003F2A98" w:rsidRDefault="007A0EF9">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（二）部门决算中项目绩效自评结果</w:t>
      </w:r>
    </w:p>
    <w:p w:rsidR="003F2A98" w:rsidRDefault="007A0EF9">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（三）部门决算中整体支出绩效自评结果</w:t>
      </w:r>
    </w:p>
    <w:p w:rsidR="003F2A98" w:rsidRDefault="007A0EF9">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 十一、其他重要事项说明</w:t>
      </w:r>
    </w:p>
    <w:p w:rsidR="003F2A98" w:rsidRDefault="007A0EF9">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（一）机关运行经费支出情况说明</w:t>
      </w:r>
    </w:p>
    <w:p w:rsidR="003F2A98" w:rsidRDefault="007A0EF9">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（二）政府采购支出情况说明</w:t>
      </w:r>
    </w:p>
    <w:p w:rsidR="003F2A98" w:rsidRDefault="007A0EF9">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（三）国有资产占用及购置情况说明</w:t>
      </w:r>
    </w:p>
    <w:p w:rsidR="003F2A98" w:rsidRDefault="007A0EF9">
      <w:pPr>
        <w:jc w:val="center"/>
        <w:rPr>
          <w:rFonts w:ascii="黑体" w:eastAsia="黑体" w:hAnsi="宋体"/>
          <w:color w:val="000000"/>
          <w:kern w:val="0"/>
          <w:szCs w:val="32"/>
        </w:rPr>
      </w:pPr>
      <w:r>
        <w:rPr>
          <w:rFonts w:ascii="黑体" w:eastAsia="黑体" w:hAnsi="宋体" w:hint="eastAsia"/>
          <w:color w:val="000000"/>
          <w:kern w:val="0"/>
          <w:szCs w:val="32"/>
        </w:rPr>
        <w:t>第四部分 专业名词解释</w:t>
      </w:r>
    </w:p>
    <w:p w:rsidR="003F2A98" w:rsidRDefault="003F2A98">
      <w:pPr>
        <w:rPr>
          <w:rFonts w:ascii="黑体" w:eastAsia="黑体" w:hAnsi="宋体"/>
          <w:color w:val="000000"/>
          <w:kern w:val="0"/>
          <w:szCs w:val="32"/>
        </w:rPr>
      </w:pPr>
    </w:p>
    <w:p w:rsidR="003F2A98" w:rsidRDefault="007A0EF9">
      <w:pPr>
        <w:numPr>
          <w:ilvl w:val="0"/>
          <w:numId w:val="2"/>
        </w:numPr>
        <w:jc w:val="center"/>
        <w:rPr>
          <w:rFonts w:ascii="黑体" w:eastAsia="黑体" w:hAnsi="宋体"/>
          <w:color w:val="000000"/>
          <w:kern w:val="0"/>
          <w:sz w:val="44"/>
          <w:szCs w:val="44"/>
        </w:rPr>
      </w:pPr>
      <w:r>
        <w:rPr>
          <w:rFonts w:ascii="黑体" w:eastAsia="黑体" w:hAnsi="宋体" w:hint="eastAsia"/>
          <w:color w:val="000000"/>
          <w:kern w:val="0"/>
          <w:sz w:val="44"/>
          <w:szCs w:val="44"/>
        </w:rPr>
        <w:t>部门</w:t>
      </w:r>
      <w:r>
        <w:rPr>
          <w:rFonts w:ascii="黑体" w:eastAsia="黑体" w:hAnsi="宋体"/>
          <w:color w:val="000000"/>
          <w:kern w:val="0"/>
          <w:sz w:val="44"/>
          <w:szCs w:val="44"/>
        </w:rPr>
        <w:t>概况</w:t>
      </w:r>
    </w:p>
    <w:p w:rsidR="003F2A98" w:rsidRDefault="007A0EF9">
      <w:pPr>
        <w:pStyle w:val="a6"/>
        <w:spacing w:before="0" w:beforeAutospacing="0" w:after="0" w:afterAutospacing="0" w:line="560" w:lineRule="exact"/>
        <w:ind w:firstLineChars="200" w:firstLine="640"/>
        <w:rPr>
          <w:rFonts w:ascii="黑体" w:eastAsia="黑体" w:hAnsi="Times New Roman" w:cs="楷体"/>
          <w:bCs/>
          <w:color w:val="000000"/>
          <w:sz w:val="32"/>
          <w:szCs w:val="32"/>
        </w:rPr>
      </w:pPr>
      <w:r>
        <w:rPr>
          <w:rFonts w:ascii="黑体" w:eastAsia="黑体" w:hAnsi="Times New Roman" w:cs="楷体" w:hint="eastAsia"/>
          <w:bCs/>
          <w:color w:val="000000"/>
          <w:sz w:val="32"/>
          <w:szCs w:val="32"/>
        </w:rPr>
        <w:lastRenderedPageBreak/>
        <w:t>一、部门主要职责及内设机构</w:t>
      </w:r>
    </w:p>
    <w:p w:rsidR="003F2A98" w:rsidRDefault="007A0EF9">
      <w:pPr>
        <w:widowControl/>
        <w:spacing w:line="560" w:lineRule="exact"/>
        <w:ind w:firstLineChars="200" w:firstLine="643"/>
        <w:jc w:val="left"/>
        <w:rPr>
          <w:rFonts w:ascii="楷体" w:eastAsia="楷体" w:hAnsi="楷体" w:cs="楷体"/>
          <w:b/>
          <w:bCs/>
          <w:color w:val="000000"/>
          <w:kern w:val="0"/>
          <w:szCs w:val="32"/>
          <w:lang w:bidi="ar"/>
        </w:rPr>
      </w:pPr>
      <w:r>
        <w:rPr>
          <w:rFonts w:ascii="楷体" w:eastAsia="楷体" w:hAnsi="楷体" w:cs="楷体" w:hint="eastAsia"/>
          <w:b/>
          <w:bCs/>
          <w:color w:val="000000"/>
          <w:kern w:val="0"/>
          <w:szCs w:val="32"/>
          <w:lang w:bidi="ar"/>
        </w:rPr>
        <w:t>（一）主要职责</w:t>
      </w:r>
    </w:p>
    <w:p w:rsidR="003F2A98" w:rsidRDefault="007A0EF9">
      <w:pPr>
        <w:widowControl/>
        <w:spacing w:line="56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培养高中学历技术应用人才，计算机，电子信息技术、电子电工</w:t>
      </w:r>
      <w:r w:rsidR="00307BE4">
        <w:rPr>
          <w:rFonts w:ascii="仿宋_GB2312" w:eastAsia="仿宋_GB2312" w:hAnsi="仿宋_GB2312" w:cs="仿宋_GB2312" w:hint="eastAsia"/>
          <w:szCs w:val="32"/>
        </w:rPr>
        <w:t>、</w:t>
      </w:r>
      <w:r w:rsidR="00307BE4">
        <w:rPr>
          <w:rFonts w:ascii="仿宋_GB2312" w:eastAsia="仿宋_GB2312" w:hAnsi="仿宋_GB2312" w:cs="仿宋_GB2312"/>
          <w:szCs w:val="32"/>
        </w:rPr>
        <w:t>学前教育</w:t>
      </w:r>
      <w:r w:rsidR="00307BE4">
        <w:rPr>
          <w:rFonts w:ascii="仿宋_GB2312" w:eastAsia="仿宋_GB2312" w:hAnsi="仿宋_GB2312" w:cs="仿宋_GB2312" w:hint="eastAsia"/>
          <w:szCs w:val="32"/>
        </w:rPr>
        <w:t>、</w:t>
      </w:r>
      <w:r w:rsidR="00307BE4">
        <w:rPr>
          <w:rFonts w:ascii="仿宋_GB2312" w:eastAsia="仿宋_GB2312" w:hAnsi="仿宋_GB2312" w:cs="仿宋_GB2312"/>
          <w:szCs w:val="32"/>
        </w:rPr>
        <w:t>航空服务</w:t>
      </w:r>
      <w:r w:rsidR="00307BE4">
        <w:rPr>
          <w:rFonts w:ascii="仿宋_GB2312" w:eastAsia="仿宋_GB2312" w:hAnsi="仿宋_GB2312" w:cs="仿宋_GB2312" w:hint="eastAsia"/>
          <w:szCs w:val="32"/>
        </w:rPr>
        <w:t>、</w:t>
      </w:r>
      <w:r w:rsidR="00307BE4">
        <w:rPr>
          <w:rFonts w:ascii="仿宋_GB2312" w:eastAsia="仿宋_GB2312" w:hAnsi="仿宋_GB2312" w:cs="仿宋_GB2312"/>
          <w:szCs w:val="32"/>
        </w:rPr>
        <w:t>电子商务的技术人才培训</w:t>
      </w:r>
      <w:r w:rsidR="00307BE4">
        <w:rPr>
          <w:rFonts w:ascii="仿宋_GB2312" w:eastAsia="仿宋_GB2312" w:hAnsi="仿宋_GB2312" w:cs="仿宋_GB2312" w:hint="eastAsia"/>
          <w:szCs w:val="32"/>
        </w:rPr>
        <w:t>。</w:t>
      </w:r>
    </w:p>
    <w:p w:rsidR="003F2A98" w:rsidRDefault="007A0EF9">
      <w:pPr>
        <w:widowControl/>
        <w:spacing w:line="560" w:lineRule="exact"/>
        <w:ind w:firstLineChars="200" w:firstLine="643"/>
        <w:jc w:val="left"/>
        <w:rPr>
          <w:rFonts w:ascii="楷体" w:eastAsia="楷体" w:hAnsi="楷体" w:cs="楷体"/>
          <w:b/>
          <w:bCs/>
          <w:color w:val="000000"/>
          <w:kern w:val="0"/>
          <w:szCs w:val="32"/>
          <w:lang w:bidi="ar"/>
        </w:rPr>
      </w:pPr>
      <w:r>
        <w:rPr>
          <w:rFonts w:ascii="楷体" w:eastAsia="楷体" w:hAnsi="楷体" w:cs="楷体" w:hint="eastAsia"/>
          <w:b/>
          <w:bCs/>
          <w:color w:val="000000"/>
          <w:kern w:val="0"/>
          <w:szCs w:val="32"/>
          <w:lang w:bidi="ar"/>
        </w:rPr>
        <w:t>（二）内设机构</w:t>
      </w:r>
    </w:p>
    <w:p w:rsidR="007A0EF9" w:rsidRPr="00307BE4" w:rsidRDefault="007A0EF9" w:rsidP="00307BE4">
      <w:pPr>
        <w:pStyle w:val="a6"/>
        <w:spacing w:before="0" w:beforeAutospacing="0" w:after="0" w:afterAutospacing="0" w:line="560" w:lineRule="exact"/>
        <w:ind w:firstLineChars="200" w:firstLine="640"/>
        <w:rPr>
          <w:rFonts w:ascii="黑体" w:eastAsia="黑体"/>
          <w:color w:val="000000"/>
          <w:sz w:val="32"/>
          <w:szCs w:val="32"/>
          <w:lang w:bidi="ar"/>
        </w:rPr>
      </w:pPr>
      <w:r>
        <w:rPr>
          <w:rFonts w:ascii="仿宋_GB2312" w:eastAsia="仿宋_GB2312" w:hint="eastAsia"/>
          <w:color w:val="000000"/>
          <w:sz w:val="32"/>
          <w:szCs w:val="32"/>
        </w:rPr>
        <w:t>我校为独立编制机构（1），独立核算（1）。今年年底我校教职工在编人数为63人。</w:t>
      </w:r>
    </w:p>
    <w:p w:rsidR="003F2A98" w:rsidRDefault="007A0EF9">
      <w:pPr>
        <w:widowControl/>
        <w:spacing w:line="560" w:lineRule="exact"/>
        <w:ind w:firstLineChars="200" w:firstLine="640"/>
        <w:jc w:val="left"/>
      </w:pPr>
      <w:r>
        <w:rPr>
          <w:rFonts w:ascii="黑体" w:eastAsia="黑体" w:hAnsi="宋体"/>
          <w:color w:val="000000"/>
          <w:kern w:val="0"/>
          <w:szCs w:val="32"/>
          <w:lang w:bidi="ar"/>
        </w:rPr>
        <w:t>二、</w:t>
      </w:r>
      <w:r>
        <w:rPr>
          <w:rFonts w:ascii="黑体" w:eastAsia="黑体" w:hAnsi="宋体" w:hint="eastAsia"/>
          <w:color w:val="000000"/>
          <w:kern w:val="0"/>
          <w:szCs w:val="32"/>
          <w:lang w:bidi="ar"/>
        </w:rPr>
        <w:t>部门决算单位构成</w:t>
      </w:r>
    </w:p>
    <w:p w:rsidR="003F2A98" w:rsidRDefault="007A0EF9">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szCs w:val="32"/>
        </w:rPr>
        <w:t>纳入2019年度本部门决算编制范围的单位共</w:t>
      </w:r>
      <w:r w:rsidR="00307BE4">
        <w:rPr>
          <w:rFonts w:ascii="仿宋_GB2312" w:eastAsia="仿宋_GB2312" w:hAnsi="仿宋_GB2312" w:cs="仿宋_GB2312" w:hint="eastAsia"/>
          <w:szCs w:val="32"/>
        </w:rPr>
        <w:t>1个</w:t>
      </w:r>
    </w:p>
    <w:tbl>
      <w:tblPr>
        <w:tblStyle w:val="a8"/>
        <w:tblW w:w="8959" w:type="dxa"/>
        <w:tblLayout w:type="fixed"/>
        <w:tblLook w:val="04A0" w:firstRow="1" w:lastRow="0" w:firstColumn="1" w:lastColumn="0" w:noHBand="0" w:noVBand="1"/>
      </w:tblPr>
      <w:tblGrid>
        <w:gridCol w:w="1681"/>
        <w:gridCol w:w="7278"/>
      </w:tblGrid>
      <w:tr w:rsidR="003F2A98">
        <w:trPr>
          <w:trHeight w:val="678"/>
        </w:trPr>
        <w:tc>
          <w:tcPr>
            <w:tcW w:w="1681" w:type="dxa"/>
            <w:vAlign w:val="center"/>
          </w:tcPr>
          <w:p w:rsidR="003F2A98" w:rsidRDefault="007A0EF9">
            <w:pPr>
              <w:jc w:val="center"/>
              <w:rPr>
                <w:rFonts w:ascii="黑体" w:eastAsia="黑体" w:hAnsi="黑体"/>
                <w:szCs w:val="32"/>
              </w:rPr>
            </w:pPr>
            <w:r>
              <w:rPr>
                <w:rFonts w:ascii="黑体" w:eastAsia="黑体" w:hAnsi="黑体" w:hint="eastAsia"/>
                <w:szCs w:val="32"/>
              </w:rPr>
              <w:t>序号</w:t>
            </w:r>
          </w:p>
        </w:tc>
        <w:tc>
          <w:tcPr>
            <w:tcW w:w="7278" w:type="dxa"/>
            <w:vAlign w:val="center"/>
          </w:tcPr>
          <w:p w:rsidR="003F2A98" w:rsidRDefault="007A0EF9">
            <w:pPr>
              <w:jc w:val="center"/>
              <w:rPr>
                <w:rFonts w:ascii="黑体" w:eastAsia="黑体" w:hAnsi="黑体"/>
                <w:szCs w:val="32"/>
              </w:rPr>
            </w:pPr>
            <w:r>
              <w:rPr>
                <w:rFonts w:ascii="黑体" w:eastAsia="黑体" w:hAnsi="黑体" w:hint="eastAsia"/>
                <w:szCs w:val="32"/>
              </w:rPr>
              <w:t>单位名称</w:t>
            </w:r>
          </w:p>
        </w:tc>
      </w:tr>
      <w:tr w:rsidR="003F2A98">
        <w:trPr>
          <w:trHeight w:val="678"/>
        </w:trPr>
        <w:tc>
          <w:tcPr>
            <w:tcW w:w="1681" w:type="dxa"/>
            <w:vAlign w:val="center"/>
          </w:tcPr>
          <w:p w:rsidR="003F2A98" w:rsidRDefault="007A0EF9">
            <w:pPr>
              <w:jc w:val="center"/>
              <w:rPr>
                <w:rFonts w:ascii="仿宋_GB2312" w:eastAsia="仿宋_GB2312" w:hAnsi="仿宋_GB2312" w:cs="仿宋_GB2312"/>
                <w:szCs w:val="32"/>
              </w:rPr>
            </w:pPr>
            <w:r>
              <w:rPr>
                <w:rFonts w:ascii="仿宋_GB2312" w:eastAsia="仿宋_GB2312" w:hAnsi="仿宋_GB2312" w:cs="仿宋_GB2312" w:hint="eastAsia"/>
                <w:szCs w:val="32"/>
              </w:rPr>
              <w:t>1</w:t>
            </w:r>
          </w:p>
        </w:tc>
        <w:tc>
          <w:tcPr>
            <w:tcW w:w="7278" w:type="dxa"/>
            <w:vAlign w:val="center"/>
          </w:tcPr>
          <w:p w:rsidR="003F2A98" w:rsidRDefault="00307BE4">
            <w:pPr>
              <w:jc w:val="center"/>
              <w:rPr>
                <w:rFonts w:ascii="仿宋_GB2312" w:eastAsia="仿宋_GB2312" w:hAnsi="仿宋_GB2312" w:cs="仿宋_GB2312"/>
                <w:szCs w:val="32"/>
              </w:rPr>
            </w:pPr>
            <w:r>
              <w:rPr>
                <w:rFonts w:ascii="仿宋_GB2312" w:eastAsia="仿宋_GB2312" w:hAnsi="仿宋_GB2312" w:cs="仿宋_GB2312" w:hint="eastAsia"/>
                <w:szCs w:val="32"/>
              </w:rPr>
              <w:t>西安市阎良区职业中学</w:t>
            </w:r>
          </w:p>
        </w:tc>
      </w:tr>
    </w:tbl>
    <w:p w:rsidR="003F2A98" w:rsidRDefault="007A0EF9">
      <w:pPr>
        <w:ind w:firstLine="640"/>
        <w:rPr>
          <w:rFonts w:ascii="黑体" w:eastAsia="黑体" w:hAnsi="黑体"/>
          <w:b/>
          <w:bCs/>
          <w:szCs w:val="32"/>
        </w:rPr>
      </w:pPr>
      <w:r>
        <w:rPr>
          <w:rFonts w:ascii="黑体" w:eastAsia="黑体" w:hAnsi="黑体" w:hint="eastAsia"/>
          <w:b/>
          <w:bCs/>
          <w:szCs w:val="32"/>
        </w:rPr>
        <w:t>三、部门人员情况</w:t>
      </w:r>
    </w:p>
    <w:p w:rsidR="003F2A98" w:rsidRPr="00307BE4" w:rsidRDefault="007A0EF9" w:rsidP="00307BE4">
      <w:pPr>
        <w:spacing w:line="560" w:lineRule="exact"/>
        <w:ind w:firstLine="641"/>
        <w:rPr>
          <w:rFonts w:ascii="仿宋_GB2312" w:eastAsia="仿宋_GB2312" w:hAnsi="仿宋_GB2312" w:cs="仿宋_GB2312"/>
          <w:szCs w:val="32"/>
        </w:rPr>
      </w:pPr>
      <w:r>
        <w:rPr>
          <w:rFonts w:ascii="仿宋_GB2312" w:eastAsia="仿宋_GB2312" w:hAnsi="仿宋_GB2312" w:cs="仿宋_GB2312" w:hint="eastAsia"/>
          <w:szCs w:val="32"/>
        </w:rPr>
        <w:t>截止2019年底，本部门人员编制</w:t>
      </w:r>
      <w:r w:rsidR="00307BE4">
        <w:rPr>
          <w:rFonts w:ascii="仿宋_GB2312" w:eastAsia="仿宋_GB2312" w:hAnsi="仿宋_GB2312" w:cs="仿宋_GB2312" w:hint="eastAsia"/>
          <w:szCs w:val="32"/>
        </w:rPr>
        <w:t>63</w:t>
      </w:r>
      <w:r>
        <w:rPr>
          <w:rFonts w:ascii="仿宋_GB2312" w:eastAsia="仿宋_GB2312" w:hAnsi="仿宋_GB2312" w:cs="仿宋_GB2312" w:hint="eastAsia"/>
          <w:szCs w:val="32"/>
        </w:rPr>
        <w:t>人，其中行政编制</w:t>
      </w:r>
      <w:r w:rsidR="00307BE4">
        <w:rPr>
          <w:rFonts w:ascii="仿宋_GB2312" w:eastAsia="仿宋_GB2312" w:hAnsi="仿宋_GB2312" w:cs="仿宋_GB2312" w:hint="eastAsia"/>
          <w:szCs w:val="32"/>
        </w:rPr>
        <w:t>4</w:t>
      </w:r>
      <w:r>
        <w:rPr>
          <w:rFonts w:ascii="仿宋_GB2312" w:eastAsia="仿宋_GB2312" w:hAnsi="仿宋_GB2312" w:cs="仿宋_GB2312" w:hint="eastAsia"/>
          <w:szCs w:val="32"/>
        </w:rPr>
        <w:t>人、事业编制</w:t>
      </w:r>
      <w:r w:rsidR="00307BE4">
        <w:rPr>
          <w:rFonts w:ascii="仿宋_GB2312" w:eastAsia="仿宋_GB2312" w:hAnsi="仿宋_GB2312" w:cs="仿宋_GB2312" w:hint="eastAsia"/>
          <w:szCs w:val="32"/>
        </w:rPr>
        <w:t>59</w:t>
      </w:r>
      <w:r>
        <w:rPr>
          <w:rFonts w:ascii="仿宋_GB2312" w:eastAsia="仿宋_GB2312" w:hAnsi="仿宋_GB2312" w:cs="仿宋_GB2312" w:hint="eastAsia"/>
          <w:szCs w:val="32"/>
        </w:rPr>
        <w:t>人；实有人员</w:t>
      </w:r>
      <w:r w:rsidR="00307BE4">
        <w:rPr>
          <w:rFonts w:ascii="仿宋_GB2312" w:eastAsia="仿宋_GB2312" w:hAnsi="仿宋_GB2312" w:cs="仿宋_GB2312" w:hint="eastAsia"/>
          <w:szCs w:val="32"/>
        </w:rPr>
        <w:t>63</w:t>
      </w:r>
      <w:r>
        <w:rPr>
          <w:rFonts w:ascii="仿宋_GB2312" w:eastAsia="仿宋_GB2312" w:hAnsi="仿宋_GB2312" w:cs="仿宋_GB2312" w:hint="eastAsia"/>
          <w:szCs w:val="32"/>
        </w:rPr>
        <w:t>人，其中行政</w:t>
      </w:r>
      <w:r w:rsidR="00307BE4">
        <w:rPr>
          <w:rFonts w:ascii="仿宋_GB2312" w:eastAsia="仿宋_GB2312" w:hAnsi="仿宋_GB2312" w:cs="仿宋_GB2312" w:hint="eastAsia"/>
          <w:szCs w:val="32"/>
        </w:rPr>
        <w:t>4</w:t>
      </w:r>
      <w:r>
        <w:rPr>
          <w:rFonts w:ascii="仿宋_GB2312" w:eastAsia="仿宋_GB2312" w:hAnsi="仿宋_GB2312" w:cs="仿宋_GB2312" w:hint="eastAsia"/>
          <w:szCs w:val="32"/>
        </w:rPr>
        <w:t>人、事业</w:t>
      </w:r>
      <w:r w:rsidR="00307BE4">
        <w:rPr>
          <w:rFonts w:ascii="仿宋_GB2312" w:eastAsia="仿宋_GB2312" w:hAnsi="仿宋_GB2312" w:cs="仿宋_GB2312" w:hint="eastAsia"/>
          <w:szCs w:val="32"/>
        </w:rPr>
        <w:t>59</w:t>
      </w:r>
      <w:r>
        <w:rPr>
          <w:rFonts w:ascii="仿宋_GB2312" w:eastAsia="仿宋_GB2312" w:hAnsi="仿宋_GB2312" w:cs="仿宋_GB2312" w:hint="eastAsia"/>
          <w:szCs w:val="32"/>
        </w:rPr>
        <w:t>人。单位管理的离退休人员</w:t>
      </w:r>
      <w:r w:rsidR="00307BE4">
        <w:rPr>
          <w:rFonts w:ascii="仿宋_GB2312" w:eastAsia="仿宋_GB2312" w:hAnsi="仿宋_GB2312" w:cs="仿宋_GB2312" w:hint="eastAsia"/>
          <w:szCs w:val="32"/>
        </w:rPr>
        <w:t>27</w:t>
      </w:r>
      <w:r>
        <w:rPr>
          <w:rFonts w:ascii="仿宋_GB2312" w:eastAsia="仿宋_GB2312" w:hAnsi="仿宋_GB2312" w:cs="仿宋_GB2312" w:hint="eastAsia"/>
          <w:szCs w:val="32"/>
        </w:rPr>
        <w:t>人。</w:t>
      </w:r>
    </w:p>
    <w:p w:rsidR="00307BE4" w:rsidRDefault="00307BE4">
      <w:pPr>
        <w:widowControl/>
        <w:jc w:val="center"/>
        <w:rPr>
          <w:rFonts w:ascii="黑体" w:eastAsia="黑体" w:hAnsi="宋体"/>
          <w:color w:val="000000"/>
          <w:kern w:val="0"/>
          <w:sz w:val="44"/>
          <w:szCs w:val="44"/>
        </w:rPr>
      </w:pPr>
    </w:p>
    <w:p w:rsidR="00307BE4" w:rsidRDefault="00307BE4">
      <w:pPr>
        <w:widowControl/>
        <w:jc w:val="center"/>
        <w:rPr>
          <w:rFonts w:ascii="黑体" w:eastAsia="黑体" w:hAnsi="宋体"/>
          <w:color w:val="000000"/>
          <w:kern w:val="0"/>
          <w:sz w:val="44"/>
          <w:szCs w:val="44"/>
        </w:rPr>
      </w:pPr>
    </w:p>
    <w:p w:rsidR="00307BE4" w:rsidRDefault="00307BE4" w:rsidP="00307BE4">
      <w:pPr>
        <w:widowControl/>
        <w:jc w:val="center"/>
        <w:rPr>
          <w:rFonts w:ascii="黑体" w:eastAsia="黑体" w:hAnsi="宋体"/>
          <w:color w:val="000000"/>
          <w:kern w:val="0"/>
          <w:sz w:val="44"/>
          <w:szCs w:val="44"/>
        </w:rPr>
      </w:pPr>
      <w:r>
        <w:rPr>
          <w:rFonts w:ascii="黑体" w:eastAsia="黑体" w:hAnsi="宋体" w:hint="eastAsia"/>
          <w:noProof/>
          <w:color w:val="000000"/>
          <w:kern w:val="0"/>
          <w:sz w:val="44"/>
          <w:szCs w:val="44"/>
        </w:rPr>
        <w:drawing>
          <wp:inline distT="0" distB="0" distL="0" distR="0" wp14:anchorId="15673DAE" wp14:editId="34B60B30">
            <wp:extent cx="5276850" cy="2457450"/>
            <wp:effectExtent l="0" t="0" r="19050" b="1905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307BE4" w:rsidRDefault="00307BE4" w:rsidP="00307BE4">
      <w:pPr>
        <w:widowControl/>
        <w:jc w:val="center"/>
        <w:rPr>
          <w:rFonts w:ascii="黑体" w:eastAsia="黑体" w:hAnsi="宋体"/>
          <w:color w:val="000000"/>
          <w:kern w:val="0"/>
          <w:sz w:val="44"/>
          <w:szCs w:val="44"/>
        </w:rPr>
      </w:pPr>
    </w:p>
    <w:p w:rsidR="00307BE4" w:rsidRPr="00307BE4" w:rsidRDefault="007A0EF9" w:rsidP="00307BE4">
      <w:pPr>
        <w:widowControl/>
        <w:jc w:val="center"/>
        <w:rPr>
          <w:rFonts w:ascii="黑体" w:eastAsia="黑体" w:hAnsi="宋体"/>
          <w:color w:val="000000"/>
          <w:kern w:val="0"/>
          <w:sz w:val="44"/>
          <w:szCs w:val="44"/>
        </w:rPr>
      </w:pPr>
      <w:r>
        <w:rPr>
          <w:rFonts w:ascii="黑体" w:eastAsia="黑体" w:hAnsi="宋体"/>
          <w:color w:val="000000"/>
          <w:kern w:val="0"/>
          <w:sz w:val="44"/>
          <w:szCs w:val="44"/>
        </w:rPr>
        <w:t>第二部分 2019年度部门决算表</w:t>
      </w:r>
    </w:p>
    <w:tbl>
      <w:tblPr>
        <w:tblpPr w:leftFromText="180" w:rightFromText="180" w:vertAnchor="text" w:horzAnchor="page" w:tblpX="1508" w:tblpY="1123"/>
        <w:tblOverlap w:val="never"/>
        <w:tblW w:w="9371" w:type="dxa"/>
        <w:tblLayout w:type="fixed"/>
        <w:tblCellMar>
          <w:left w:w="0" w:type="dxa"/>
          <w:right w:w="0" w:type="dxa"/>
        </w:tblCellMar>
        <w:tblLook w:val="04A0" w:firstRow="1" w:lastRow="0" w:firstColumn="1" w:lastColumn="0" w:noHBand="0" w:noVBand="1"/>
      </w:tblPr>
      <w:tblGrid>
        <w:gridCol w:w="570"/>
        <w:gridCol w:w="6240"/>
        <w:gridCol w:w="660"/>
        <w:gridCol w:w="1901"/>
      </w:tblGrid>
      <w:tr w:rsidR="003F2A98" w:rsidTr="002D415A">
        <w:trPr>
          <w:trHeight w:val="645"/>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A98" w:rsidRDefault="007A0EF9">
            <w:pPr>
              <w:widowControl/>
              <w:jc w:val="center"/>
              <w:textAlignment w:val="center"/>
              <w:rPr>
                <w:rFonts w:ascii="黑体" w:eastAsia="黑体" w:hAnsi="宋体"/>
                <w:color w:val="000000"/>
                <w:sz w:val="24"/>
              </w:rPr>
            </w:pPr>
            <w:r>
              <w:rPr>
                <w:rFonts w:ascii="黑体" w:eastAsia="黑体" w:hAnsi="宋体" w:hint="eastAsia"/>
                <w:color w:val="000000"/>
                <w:kern w:val="0"/>
                <w:sz w:val="24"/>
              </w:rPr>
              <w:t>序号</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A98" w:rsidRDefault="007A0EF9">
            <w:pPr>
              <w:widowControl/>
              <w:jc w:val="center"/>
              <w:textAlignment w:val="center"/>
              <w:rPr>
                <w:rFonts w:ascii="黑体" w:eastAsia="黑体" w:hAnsi="宋体"/>
                <w:color w:val="000000"/>
                <w:sz w:val="24"/>
              </w:rPr>
            </w:pPr>
            <w:r>
              <w:rPr>
                <w:rFonts w:ascii="黑体" w:eastAsia="黑体" w:hAnsi="宋体" w:hint="eastAsia"/>
                <w:color w:val="000000"/>
                <w:kern w:val="0"/>
                <w:sz w:val="24"/>
              </w:rPr>
              <w:t>内容</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A98" w:rsidRDefault="007A0EF9">
            <w:pPr>
              <w:widowControl/>
              <w:jc w:val="center"/>
              <w:textAlignment w:val="center"/>
              <w:rPr>
                <w:rFonts w:ascii="黑体" w:eastAsia="黑体" w:hAnsi="宋体"/>
                <w:color w:val="000000"/>
                <w:kern w:val="0"/>
                <w:sz w:val="24"/>
              </w:rPr>
            </w:pPr>
            <w:r>
              <w:rPr>
                <w:rFonts w:ascii="黑体" w:eastAsia="黑体" w:hAnsi="宋体" w:hint="eastAsia"/>
                <w:color w:val="000000"/>
                <w:kern w:val="0"/>
                <w:sz w:val="24"/>
              </w:rPr>
              <w:t>是否</w:t>
            </w:r>
          </w:p>
          <w:p w:rsidR="003F2A98" w:rsidRDefault="007A0EF9">
            <w:pPr>
              <w:widowControl/>
              <w:jc w:val="center"/>
              <w:textAlignment w:val="center"/>
              <w:rPr>
                <w:rFonts w:ascii="黑体" w:eastAsia="黑体" w:hAnsi="宋体"/>
                <w:color w:val="000000"/>
                <w:sz w:val="24"/>
              </w:rPr>
            </w:pPr>
            <w:r>
              <w:rPr>
                <w:rFonts w:ascii="黑体" w:eastAsia="黑体" w:hAnsi="宋体" w:hint="eastAsia"/>
                <w:color w:val="000000"/>
                <w:kern w:val="0"/>
                <w:sz w:val="24"/>
              </w:rPr>
              <w:t>空表</w:t>
            </w:r>
          </w:p>
        </w:tc>
        <w:tc>
          <w:tcPr>
            <w:tcW w:w="190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A98" w:rsidRDefault="007A0EF9">
            <w:pPr>
              <w:widowControl/>
              <w:jc w:val="center"/>
              <w:textAlignment w:val="center"/>
              <w:rPr>
                <w:rFonts w:ascii="黑体" w:eastAsia="黑体" w:hAnsi="宋体"/>
                <w:color w:val="000000"/>
                <w:sz w:val="24"/>
              </w:rPr>
            </w:pPr>
            <w:r>
              <w:rPr>
                <w:rFonts w:ascii="黑体" w:eastAsia="黑体" w:hAnsi="宋体" w:hint="eastAsia"/>
                <w:color w:val="000000"/>
                <w:kern w:val="0"/>
                <w:sz w:val="24"/>
              </w:rPr>
              <w:t>表格为空的理由</w:t>
            </w:r>
          </w:p>
        </w:tc>
      </w:tr>
      <w:tr w:rsidR="003F2A98" w:rsidTr="002D415A">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A98" w:rsidRDefault="007A0EF9">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1</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A98" w:rsidRDefault="007A0EF9">
            <w:pPr>
              <w:widowControl/>
              <w:jc w:val="left"/>
              <w:rPr>
                <w:rFonts w:ascii="宋体" w:hAnsi="宋体" w:cs="宋体"/>
                <w:color w:val="000000"/>
                <w:kern w:val="0"/>
                <w:sz w:val="21"/>
                <w:szCs w:val="21"/>
              </w:rPr>
            </w:pPr>
            <w:r>
              <w:rPr>
                <w:rFonts w:ascii="宋体" w:hAnsi="宋体" w:cs="宋体" w:hint="eastAsia"/>
                <w:color w:val="000000"/>
                <w:kern w:val="0"/>
                <w:sz w:val="21"/>
                <w:szCs w:val="21"/>
              </w:rPr>
              <w:t>收入支出决算总表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A98" w:rsidRDefault="002D415A">
            <w:pPr>
              <w:jc w:val="center"/>
              <w:rPr>
                <w:rFonts w:ascii="宋体" w:hAnsi="宋体" w:cs="宋体"/>
                <w:color w:val="000000"/>
                <w:sz w:val="24"/>
              </w:rPr>
            </w:pPr>
            <w:r>
              <w:rPr>
                <w:rFonts w:ascii="宋体" w:hAnsi="宋体" w:cs="宋体"/>
                <w:color w:val="000000"/>
                <w:sz w:val="24"/>
              </w:rPr>
              <w:t>否</w:t>
            </w:r>
          </w:p>
        </w:tc>
        <w:tc>
          <w:tcPr>
            <w:tcW w:w="190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A98" w:rsidRDefault="003F2A98">
            <w:pPr>
              <w:jc w:val="center"/>
              <w:rPr>
                <w:rFonts w:ascii="宋体" w:hAnsi="宋体" w:cs="宋体"/>
                <w:color w:val="000000"/>
                <w:sz w:val="24"/>
              </w:rPr>
            </w:pPr>
          </w:p>
        </w:tc>
      </w:tr>
      <w:tr w:rsidR="003F2A98" w:rsidTr="002D415A">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A98" w:rsidRDefault="007A0EF9">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2</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A98" w:rsidRDefault="007A0EF9">
            <w:pPr>
              <w:widowControl/>
              <w:jc w:val="left"/>
              <w:rPr>
                <w:rFonts w:ascii="宋体" w:hAnsi="宋体" w:cs="宋体"/>
                <w:color w:val="000000"/>
                <w:kern w:val="0"/>
                <w:sz w:val="21"/>
                <w:szCs w:val="21"/>
              </w:rPr>
            </w:pPr>
            <w:r>
              <w:rPr>
                <w:rFonts w:ascii="宋体" w:hAnsi="宋体" w:cs="宋体" w:hint="eastAsia"/>
                <w:color w:val="000000"/>
                <w:kern w:val="0"/>
                <w:sz w:val="21"/>
                <w:szCs w:val="21"/>
              </w:rPr>
              <w:t>收入决算表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A98" w:rsidRDefault="002D415A">
            <w:pPr>
              <w:jc w:val="center"/>
              <w:rPr>
                <w:rFonts w:ascii="宋体" w:hAnsi="宋体" w:cs="宋体"/>
                <w:color w:val="000000"/>
                <w:sz w:val="24"/>
              </w:rPr>
            </w:pPr>
            <w:r>
              <w:rPr>
                <w:rFonts w:ascii="宋体" w:hAnsi="宋体" w:cs="宋体"/>
                <w:color w:val="000000"/>
                <w:sz w:val="24"/>
              </w:rPr>
              <w:t>否</w:t>
            </w:r>
          </w:p>
        </w:tc>
        <w:tc>
          <w:tcPr>
            <w:tcW w:w="190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A98" w:rsidRDefault="003F2A98">
            <w:pPr>
              <w:jc w:val="center"/>
              <w:rPr>
                <w:rFonts w:ascii="宋体" w:hAnsi="宋体" w:cs="宋体"/>
                <w:color w:val="000000"/>
                <w:sz w:val="24"/>
              </w:rPr>
            </w:pPr>
          </w:p>
        </w:tc>
      </w:tr>
      <w:tr w:rsidR="003F2A98" w:rsidTr="002D415A">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A98" w:rsidRDefault="007A0EF9">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3</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A98" w:rsidRDefault="007A0EF9">
            <w:pPr>
              <w:widowControl/>
              <w:jc w:val="left"/>
              <w:rPr>
                <w:rFonts w:ascii="宋体" w:hAnsi="宋体" w:cs="宋体"/>
                <w:color w:val="000000"/>
                <w:kern w:val="0"/>
                <w:sz w:val="21"/>
                <w:szCs w:val="21"/>
              </w:rPr>
            </w:pPr>
            <w:r>
              <w:rPr>
                <w:rFonts w:ascii="宋体" w:hAnsi="宋体" w:cs="宋体" w:hint="eastAsia"/>
                <w:color w:val="000000"/>
                <w:kern w:val="0"/>
                <w:sz w:val="21"/>
                <w:szCs w:val="21"/>
              </w:rPr>
              <w:t>支出决算表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A98" w:rsidRDefault="002D415A">
            <w:pPr>
              <w:jc w:val="center"/>
              <w:rPr>
                <w:rFonts w:ascii="宋体" w:hAnsi="宋体" w:cs="宋体"/>
                <w:color w:val="000000"/>
                <w:sz w:val="24"/>
              </w:rPr>
            </w:pPr>
            <w:r>
              <w:rPr>
                <w:rFonts w:ascii="宋体" w:hAnsi="宋体" w:cs="宋体"/>
                <w:color w:val="000000"/>
                <w:sz w:val="24"/>
              </w:rPr>
              <w:t>否</w:t>
            </w:r>
          </w:p>
        </w:tc>
        <w:tc>
          <w:tcPr>
            <w:tcW w:w="190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A98" w:rsidRDefault="003F2A98">
            <w:pPr>
              <w:jc w:val="center"/>
              <w:rPr>
                <w:rFonts w:ascii="宋体" w:hAnsi="宋体" w:cs="宋体"/>
                <w:color w:val="000000"/>
                <w:sz w:val="24"/>
              </w:rPr>
            </w:pPr>
          </w:p>
        </w:tc>
      </w:tr>
      <w:tr w:rsidR="003F2A98" w:rsidTr="002D415A">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A98" w:rsidRDefault="007A0EF9">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4</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A98" w:rsidRDefault="007A0EF9">
            <w:pPr>
              <w:widowControl/>
              <w:jc w:val="left"/>
              <w:rPr>
                <w:rFonts w:ascii="宋体" w:hAnsi="宋体" w:cs="宋体"/>
                <w:color w:val="000000"/>
                <w:kern w:val="0"/>
                <w:sz w:val="21"/>
                <w:szCs w:val="21"/>
              </w:rPr>
            </w:pPr>
            <w:r>
              <w:rPr>
                <w:rFonts w:ascii="宋体" w:hAnsi="宋体" w:cs="宋体" w:hint="eastAsia"/>
                <w:color w:val="000000"/>
                <w:kern w:val="0"/>
                <w:sz w:val="21"/>
                <w:szCs w:val="21"/>
              </w:rPr>
              <w:t>财政拨款收入支出决算总表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A98" w:rsidRDefault="002D415A">
            <w:pPr>
              <w:jc w:val="center"/>
              <w:rPr>
                <w:rFonts w:ascii="宋体" w:hAnsi="宋体" w:cs="宋体"/>
                <w:color w:val="000000"/>
                <w:sz w:val="24"/>
              </w:rPr>
            </w:pPr>
            <w:r>
              <w:rPr>
                <w:rFonts w:ascii="宋体" w:hAnsi="宋体" w:cs="宋体"/>
                <w:color w:val="000000"/>
                <w:sz w:val="24"/>
              </w:rPr>
              <w:t>否</w:t>
            </w:r>
          </w:p>
        </w:tc>
        <w:tc>
          <w:tcPr>
            <w:tcW w:w="190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A98" w:rsidRDefault="003F2A98">
            <w:pPr>
              <w:jc w:val="center"/>
              <w:rPr>
                <w:rFonts w:ascii="宋体" w:hAnsi="宋体" w:cs="宋体"/>
                <w:color w:val="000000"/>
                <w:sz w:val="24"/>
              </w:rPr>
            </w:pPr>
          </w:p>
        </w:tc>
      </w:tr>
      <w:tr w:rsidR="003F2A98" w:rsidTr="002D415A">
        <w:trPr>
          <w:trHeight w:hRule="exact" w:val="851"/>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A98" w:rsidRDefault="007A0EF9">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5</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A98" w:rsidRDefault="007A0EF9">
            <w:pPr>
              <w:widowControl/>
              <w:rPr>
                <w:rFonts w:ascii="宋体" w:hAnsi="宋体" w:cs="宋体"/>
                <w:color w:val="000000"/>
                <w:kern w:val="0"/>
                <w:sz w:val="21"/>
                <w:szCs w:val="21"/>
              </w:rPr>
            </w:pPr>
            <w:r>
              <w:rPr>
                <w:rFonts w:ascii="宋体" w:hAnsi="宋体" w:cs="宋体" w:hint="eastAsia"/>
                <w:color w:val="000000"/>
                <w:kern w:val="0"/>
                <w:sz w:val="21"/>
                <w:szCs w:val="21"/>
              </w:rPr>
              <w:t>一般公共预算财政拨款支出决算表（按功能分类科目）</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A98" w:rsidRDefault="002D415A">
            <w:pPr>
              <w:jc w:val="center"/>
              <w:rPr>
                <w:rFonts w:ascii="宋体" w:hAnsi="宋体" w:cs="宋体"/>
                <w:color w:val="000000"/>
                <w:sz w:val="24"/>
              </w:rPr>
            </w:pPr>
            <w:r>
              <w:rPr>
                <w:rFonts w:ascii="宋体" w:hAnsi="宋体" w:cs="宋体"/>
                <w:color w:val="000000"/>
                <w:sz w:val="24"/>
              </w:rPr>
              <w:t>否</w:t>
            </w:r>
          </w:p>
        </w:tc>
        <w:tc>
          <w:tcPr>
            <w:tcW w:w="190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A98" w:rsidRDefault="003F2A98">
            <w:pPr>
              <w:jc w:val="center"/>
              <w:rPr>
                <w:rFonts w:ascii="宋体" w:hAnsi="宋体" w:cs="宋体"/>
                <w:color w:val="000000"/>
                <w:sz w:val="24"/>
              </w:rPr>
            </w:pPr>
          </w:p>
        </w:tc>
      </w:tr>
      <w:tr w:rsidR="003F2A98" w:rsidTr="002D415A">
        <w:trPr>
          <w:trHeight w:hRule="exact" w:val="851"/>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A98" w:rsidRDefault="007A0EF9">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6</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A98" w:rsidRDefault="007A0EF9">
            <w:pPr>
              <w:widowControl/>
              <w:jc w:val="left"/>
              <w:rPr>
                <w:rFonts w:ascii="宋体" w:hAnsi="宋体" w:cs="宋体"/>
                <w:color w:val="000000"/>
                <w:kern w:val="0"/>
                <w:sz w:val="21"/>
                <w:szCs w:val="21"/>
              </w:rPr>
            </w:pPr>
            <w:r>
              <w:rPr>
                <w:rFonts w:ascii="宋体" w:hAnsi="宋体" w:cs="宋体" w:hint="eastAsia"/>
                <w:color w:val="000000"/>
                <w:kern w:val="0"/>
                <w:sz w:val="21"/>
                <w:szCs w:val="21"/>
              </w:rPr>
              <w:t>一般公共预算财政拨款基本支出决算表</w:t>
            </w:r>
            <w:r>
              <w:rPr>
                <w:rFonts w:ascii="宋体" w:hAnsi="宋体" w:cs="宋体" w:hint="eastAsia"/>
                <w:color w:val="000000"/>
                <w:kern w:val="0"/>
                <w:sz w:val="21"/>
                <w:szCs w:val="21"/>
              </w:rPr>
              <w:t xml:space="preserve"> </w:t>
            </w:r>
            <w:r>
              <w:rPr>
                <w:rFonts w:ascii="宋体" w:hAnsi="宋体" w:cs="宋体" w:hint="eastAsia"/>
                <w:color w:val="000000"/>
                <w:kern w:val="0"/>
                <w:sz w:val="21"/>
                <w:szCs w:val="21"/>
              </w:rPr>
              <w:t>（按经济分类科目）</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A98" w:rsidRDefault="002D415A">
            <w:pPr>
              <w:jc w:val="center"/>
              <w:rPr>
                <w:rFonts w:ascii="宋体" w:hAnsi="宋体" w:cs="宋体"/>
                <w:color w:val="000000"/>
                <w:sz w:val="24"/>
              </w:rPr>
            </w:pPr>
            <w:r>
              <w:rPr>
                <w:rFonts w:ascii="宋体" w:hAnsi="宋体" w:cs="宋体"/>
                <w:color w:val="000000"/>
                <w:sz w:val="24"/>
              </w:rPr>
              <w:t>否</w:t>
            </w:r>
          </w:p>
        </w:tc>
        <w:tc>
          <w:tcPr>
            <w:tcW w:w="190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A98" w:rsidRDefault="003F2A98">
            <w:pPr>
              <w:jc w:val="center"/>
              <w:rPr>
                <w:rFonts w:ascii="宋体" w:hAnsi="宋体" w:cs="宋体"/>
                <w:color w:val="000000"/>
                <w:sz w:val="24"/>
              </w:rPr>
            </w:pPr>
          </w:p>
        </w:tc>
      </w:tr>
      <w:tr w:rsidR="003F2A98" w:rsidTr="002D415A">
        <w:trPr>
          <w:trHeight w:hRule="exact" w:val="786"/>
        </w:trPr>
        <w:tc>
          <w:tcPr>
            <w:tcW w:w="57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3F2A98" w:rsidRDefault="007A0EF9">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7</w:t>
            </w:r>
          </w:p>
        </w:tc>
        <w:tc>
          <w:tcPr>
            <w:tcW w:w="624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3F2A98" w:rsidRDefault="007A0EF9">
            <w:pPr>
              <w:widowControl/>
              <w:jc w:val="left"/>
              <w:textAlignment w:val="center"/>
              <w:rPr>
                <w:rFonts w:ascii="宋体" w:hAnsi="宋体" w:cs="宋体"/>
                <w:color w:val="000000"/>
                <w:sz w:val="21"/>
                <w:szCs w:val="21"/>
              </w:rPr>
            </w:pPr>
            <w:r>
              <w:rPr>
                <w:rFonts w:ascii="宋体" w:hAnsi="宋体" w:cs="宋体" w:hint="eastAsia"/>
                <w:color w:val="000000"/>
                <w:kern w:val="0"/>
                <w:sz w:val="21"/>
                <w:szCs w:val="21"/>
              </w:rPr>
              <w:t>一般公共预算财政拨款“三公”经费及会议费、培训费支出决算表</w:t>
            </w:r>
          </w:p>
        </w:tc>
        <w:tc>
          <w:tcPr>
            <w:tcW w:w="66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3F2A98" w:rsidRDefault="002D415A">
            <w:pPr>
              <w:jc w:val="center"/>
              <w:rPr>
                <w:rFonts w:ascii="宋体" w:hAnsi="宋体" w:cs="宋体"/>
                <w:color w:val="000000"/>
                <w:sz w:val="24"/>
              </w:rPr>
            </w:pPr>
            <w:r>
              <w:rPr>
                <w:rFonts w:ascii="宋体" w:hAnsi="宋体" w:cs="宋体"/>
                <w:color w:val="000000"/>
                <w:sz w:val="24"/>
              </w:rPr>
              <w:t>否</w:t>
            </w:r>
          </w:p>
        </w:tc>
        <w:tc>
          <w:tcPr>
            <w:tcW w:w="1901"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3F2A98" w:rsidRDefault="003F2A98">
            <w:pPr>
              <w:jc w:val="center"/>
              <w:rPr>
                <w:rFonts w:ascii="宋体" w:hAnsi="宋体" w:cs="宋体"/>
                <w:color w:val="000000"/>
                <w:sz w:val="24"/>
              </w:rPr>
            </w:pPr>
          </w:p>
        </w:tc>
      </w:tr>
      <w:tr w:rsidR="003F2A98" w:rsidTr="002D415A">
        <w:trPr>
          <w:trHeight w:hRule="exact" w:val="1153"/>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A98" w:rsidRDefault="007A0EF9">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8</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A98" w:rsidRDefault="007A0EF9">
            <w:pPr>
              <w:widowControl/>
              <w:jc w:val="left"/>
              <w:rPr>
                <w:rFonts w:ascii="宋体" w:hAnsi="宋体" w:cs="宋体"/>
                <w:color w:val="000000"/>
                <w:kern w:val="0"/>
                <w:sz w:val="21"/>
                <w:szCs w:val="21"/>
              </w:rPr>
            </w:pPr>
            <w:r>
              <w:rPr>
                <w:rFonts w:ascii="宋体" w:hAnsi="宋体" w:cs="宋体" w:hint="eastAsia"/>
                <w:color w:val="000000"/>
                <w:kern w:val="0"/>
                <w:sz w:val="21"/>
                <w:szCs w:val="21"/>
              </w:rPr>
              <w:t>政府性基金预算财政拨款收入支出</w:t>
            </w:r>
          </w:p>
          <w:p w:rsidR="003F2A98" w:rsidRDefault="007A0EF9">
            <w:pPr>
              <w:widowControl/>
              <w:jc w:val="left"/>
              <w:rPr>
                <w:rFonts w:ascii="宋体" w:hAnsi="宋体" w:cs="宋体"/>
                <w:color w:val="000000"/>
                <w:sz w:val="21"/>
                <w:szCs w:val="21"/>
              </w:rPr>
            </w:pPr>
            <w:r>
              <w:rPr>
                <w:rFonts w:ascii="宋体" w:hAnsi="宋体" w:cs="宋体" w:hint="eastAsia"/>
                <w:color w:val="000000"/>
                <w:kern w:val="0"/>
                <w:sz w:val="21"/>
                <w:szCs w:val="21"/>
              </w:rPr>
              <w:t>决算表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A98" w:rsidRDefault="002D415A">
            <w:pPr>
              <w:jc w:val="center"/>
              <w:rPr>
                <w:rFonts w:ascii="宋体" w:hAnsi="宋体" w:cs="宋体"/>
                <w:color w:val="000000"/>
                <w:sz w:val="24"/>
              </w:rPr>
            </w:pPr>
            <w:r>
              <w:rPr>
                <w:rFonts w:ascii="宋体" w:hAnsi="宋体" w:cs="宋体"/>
                <w:color w:val="000000"/>
                <w:sz w:val="24"/>
              </w:rPr>
              <w:t>是</w:t>
            </w:r>
          </w:p>
        </w:tc>
        <w:tc>
          <w:tcPr>
            <w:tcW w:w="190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A98" w:rsidRPr="002D415A" w:rsidRDefault="002D415A">
            <w:pPr>
              <w:jc w:val="center"/>
              <w:rPr>
                <w:rFonts w:ascii="宋体" w:hAnsi="宋体" w:cs="宋体"/>
                <w:color w:val="000000"/>
                <w:sz w:val="18"/>
                <w:szCs w:val="18"/>
              </w:rPr>
            </w:pPr>
            <w:r w:rsidRPr="002D415A">
              <w:rPr>
                <w:rFonts w:ascii="宋体" w:hAnsi="宋体" w:cs="宋体"/>
                <w:color w:val="000000"/>
                <w:sz w:val="18"/>
                <w:szCs w:val="18"/>
              </w:rPr>
              <w:t>本部门不涉及政府基金资金</w:t>
            </w:r>
          </w:p>
        </w:tc>
      </w:tr>
    </w:tbl>
    <w:p w:rsidR="003F2A98" w:rsidRDefault="003F2A98">
      <w:pPr>
        <w:widowControl/>
        <w:rPr>
          <w:rFonts w:ascii="黑体" w:eastAsia="黑体" w:hAnsi="宋体"/>
          <w:color w:val="000000"/>
          <w:kern w:val="0"/>
          <w:sz w:val="44"/>
          <w:szCs w:val="44"/>
        </w:rPr>
      </w:pPr>
    </w:p>
    <w:p w:rsidR="003F2A98" w:rsidRDefault="003F2A98">
      <w:pPr>
        <w:widowControl/>
        <w:rPr>
          <w:rFonts w:ascii="黑体" w:eastAsia="黑体" w:hAnsi="宋体"/>
          <w:color w:val="000000"/>
          <w:kern w:val="0"/>
          <w:sz w:val="44"/>
          <w:szCs w:val="44"/>
        </w:rPr>
      </w:pPr>
    </w:p>
    <w:p w:rsidR="003F2A98" w:rsidRDefault="007A0EF9">
      <w:pPr>
        <w:widowControl/>
        <w:jc w:val="center"/>
        <w:textAlignment w:val="center"/>
        <w:rPr>
          <w:rFonts w:ascii="宋体" w:hAnsi="宋体" w:cs="宋体"/>
          <w:b/>
          <w:color w:val="000000"/>
          <w:kern w:val="0"/>
          <w:sz w:val="40"/>
          <w:szCs w:val="40"/>
        </w:rPr>
      </w:pPr>
      <w:r>
        <w:rPr>
          <w:rFonts w:ascii="宋体" w:hAnsi="宋体" w:cs="宋体" w:hint="eastAsia"/>
          <w:b/>
          <w:color w:val="000000"/>
          <w:kern w:val="0"/>
          <w:sz w:val="40"/>
          <w:szCs w:val="40"/>
        </w:rPr>
        <w:br w:type="page"/>
      </w:r>
    </w:p>
    <w:p w:rsidR="003F2A98" w:rsidRDefault="007A0EF9">
      <w:pPr>
        <w:jc w:val="center"/>
        <w:rPr>
          <w:rFonts w:ascii="宋体" w:eastAsia="宋体" w:hAnsi="宋体" w:cs="宋体"/>
          <w:b/>
          <w:bCs/>
          <w:szCs w:val="32"/>
        </w:rPr>
      </w:pPr>
      <w:r>
        <w:rPr>
          <w:rFonts w:ascii="宋体" w:eastAsia="宋体" w:hAnsi="宋体" w:cs="宋体" w:hint="eastAsia"/>
          <w:b/>
          <w:bCs/>
          <w:szCs w:val="32"/>
        </w:rPr>
        <w:lastRenderedPageBreak/>
        <w:t>收入支出决算总表</w:t>
      </w:r>
    </w:p>
    <w:p w:rsidR="003F2A98" w:rsidRDefault="007A0EF9">
      <w:pPr>
        <w:jc w:val="right"/>
        <w:rPr>
          <w:rFonts w:ascii="宋体" w:eastAsia="宋体" w:hAnsi="宋体" w:cs="宋体"/>
          <w:b/>
          <w:bCs/>
          <w:sz w:val="21"/>
          <w:szCs w:val="21"/>
        </w:rPr>
      </w:pPr>
      <w:r>
        <w:rPr>
          <w:rFonts w:ascii="宋体" w:eastAsia="宋体" w:hAnsi="宋体" w:cs="宋体" w:hint="eastAsia"/>
          <w:b/>
          <w:bCs/>
          <w:sz w:val="21"/>
          <w:szCs w:val="21"/>
        </w:rPr>
        <w:t>公开01表</w:t>
      </w:r>
    </w:p>
    <w:p w:rsidR="00FC798C" w:rsidRDefault="007A0EF9">
      <w:pPr>
        <w:rPr>
          <w:rFonts w:ascii="宋体" w:eastAsia="宋体" w:hAnsi="宋体" w:cs="宋体"/>
          <w:b/>
          <w:bCs/>
          <w:sz w:val="21"/>
          <w:szCs w:val="21"/>
        </w:rPr>
      </w:pPr>
      <w:r>
        <w:rPr>
          <w:rFonts w:ascii="宋体" w:eastAsia="宋体" w:hAnsi="宋体" w:cs="宋体" w:hint="eastAsia"/>
          <w:b/>
          <w:bCs/>
          <w:sz w:val="21"/>
          <w:szCs w:val="21"/>
        </w:rPr>
        <w:t>编制部门：</w:t>
      </w:r>
      <w:r w:rsidR="00FC798C">
        <w:rPr>
          <w:rFonts w:ascii="宋体" w:eastAsia="宋体" w:hAnsi="宋体" w:cs="宋体" w:hint="eastAsia"/>
          <w:b/>
          <w:bCs/>
          <w:sz w:val="21"/>
          <w:szCs w:val="21"/>
        </w:rPr>
        <w:t xml:space="preserve"> 西安市阎良区职业中学                  </w:t>
      </w:r>
    </w:p>
    <w:p w:rsidR="003F2A98" w:rsidRDefault="007A0EF9">
      <w:pPr>
        <w:rPr>
          <w:rFonts w:ascii="宋体" w:eastAsia="宋体" w:hAnsi="宋体" w:cs="宋体"/>
          <w:b/>
          <w:bCs/>
          <w:sz w:val="21"/>
          <w:szCs w:val="21"/>
        </w:rPr>
      </w:pPr>
      <w:r>
        <w:rPr>
          <w:rFonts w:ascii="宋体" w:eastAsia="宋体" w:hAnsi="宋体" w:cs="宋体" w:hint="eastAsia"/>
          <w:b/>
          <w:bCs/>
          <w:sz w:val="21"/>
          <w:szCs w:val="21"/>
        </w:rPr>
        <w:t xml:space="preserve"> 金额单位：万元</w:t>
      </w:r>
    </w:p>
    <w:tbl>
      <w:tblPr>
        <w:tblW w:w="8884" w:type="dxa"/>
        <w:tblLayout w:type="fixed"/>
        <w:tblCellMar>
          <w:top w:w="15" w:type="dxa"/>
          <w:left w:w="15" w:type="dxa"/>
          <w:bottom w:w="15" w:type="dxa"/>
          <w:right w:w="15" w:type="dxa"/>
        </w:tblCellMar>
        <w:tblLook w:val="04A0" w:firstRow="1" w:lastRow="0" w:firstColumn="1" w:lastColumn="0" w:noHBand="0" w:noVBand="1"/>
      </w:tblPr>
      <w:tblGrid>
        <w:gridCol w:w="3388"/>
        <w:gridCol w:w="1080"/>
        <w:gridCol w:w="3090"/>
        <w:gridCol w:w="1326"/>
      </w:tblGrid>
      <w:tr w:rsidR="003F2A98">
        <w:trPr>
          <w:trHeight w:val="426"/>
        </w:trPr>
        <w:tc>
          <w:tcPr>
            <w:tcW w:w="4468" w:type="dxa"/>
            <w:gridSpan w:val="2"/>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收    入</w:t>
            </w:r>
          </w:p>
        </w:tc>
        <w:tc>
          <w:tcPr>
            <w:tcW w:w="4416" w:type="dxa"/>
            <w:gridSpan w:val="2"/>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支    出</w:t>
            </w:r>
          </w:p>
        </w:tc>
      </w:tr>
      <w:tr w:rsidR="003F2A98">
        <w:trPr>
          <w:trHeight w:val="378"/>
        </w:trPr>
        <w:tc>
          <w:tcPr>
            <w:tcW w:w="3388"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    目</w:t>
            </w:r>
          </w:p>
        </w:tc>
        <w:tc>
          <w:tcPr>
            <w:tcW w:w="1080"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c>
          <w:tcPr>
            <w:tcW w:w="3090"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1326"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r>
      <w:tr w:rsidR="003F2A98">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1、一般公共预算财政拨款</w:t>
            </w:r>
          </w:p>
        </w:tc>
        <w:tc>
          <w:tcPr>
            <w:tcW w:w="1080" w:type="dxa"/>
            <w:tcBorders>
              <w:top w:val="single" w:sz="4" w:space="0" w:color="000000"/>
              <w:left w:val="single" w:sz="4" w:space="0" w:color="000000"/>
              <w:bottom w:val="single" w:sz="4" w:space="0" w:color="000000"/>
              <w:right w:val="single" w:sz="4" w:space="0" w:color="000000"/>
            </w:tcBorders>
            <w:vAlign w:val="center"/>
          </w:tcPr>
          <w:p w:rsidR="003F2A98" w:rsidRDefault="002D415A">
            <w:pPr>
              <w:jc w:val="right"/>
              <w:rPr>
                <w:rFonts w:ascii="宋体" w:eastAsia="宋体" w:hAnsi="宋体" w:cs="宋体"/>
                <w:color w:val="000000"/>
                <w:sz w:val="21"/>
                <w:szCs w:val="21"/>
              </w:rPr>
            </w:pPr>
            <w:r>
              <w:rPr>
                <w:rFonts w:ascii="宋体" w:eastAsia="宋体" w:hAnsi="宋体" w:cs="宋体" w:hint="eastAsia"/>
                <w:color w:val="000000"/>
                <w:sz w:val="21"/>
                <w:szCs w:val="21"/>
              </w:rPr>
              <w:t>1180.21</w:t>
            </w:r>
          </w:p>
        </w:tc>
        <w:tc>
          <w:tcPr>
            <w:tcW w:w="3090"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1、一般公共服务支出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2、政府性基金预算财政拨款</w:t>
            </w:r>
          </w:p>
        </w:tc>
        <w:tc>
          <w:tcPr>
            <w:tcW w:w="1080" w:type="dxa"/>
            <w:tcBorders>
              <w:top w:val="single" w:sz="4" w:space="0" w:color="000000"/>
              <w:left w:val="single" w:sz="4" w:space="0" w:color="000000"/>
              <w:bottom w:val="single" w:sz="4" w:space="0" w:color="000000"/>
              <w:right w:val="single" w:sz="4" w:space="0" w:color="000000"/>
            </w:tcBorders>
            <w:vAlign w:val="center"/>
          </w:tcPr>
          <w:p w:rsidR="003F2A98" w:rsidRDefault="003F2A98" w:rsidP="002D415A">
            <w:pPr>
              <w:ind w:right="420"/>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2、外交支出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 xml:space="preserve">3、国有资本经营预算财政拨款 </w:t>
            </w:r>
          </w:p>
        </w:tc>
        <w:tc>
          <w:tcPr>
            <w:tcW w:w="1080" w:type="dxa"/>
            <w:tcBorders>
              <w:top w:val="single" w:sz="4" w:space="0" w:color="000000"/>
              <w:left w:val="single" w:sz="4" w:space="0" w:color="000000"/>
              <w:bottom w:val="single" w:sz="4" w:space="0" w:color="000000"/>
              <w:right w:val="single" w:sz="4" w:space="0" w:color="000000"/>
            </w:tcBorders>
            <w:vAlign w:val="center"/>
          </w:tcPr>
          <w:p w:rsidR="003F2A98" w:rsidRDefault="003F2A98" w:rsidP="002D415A">
            <w:pPr>
              <w:ind w:right="420"/>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3、国防支出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4、上级补助收入</w:t>
            </w:r>
          </w:p>
        </w:tc>
        <w:tc>
          <w:tcPr>
            <w:tcW w:w="1080" w:type="dxa"/>
            <w:tcBorders>
              <w:top w:val="single" w:sz="4" w:space="0" w:color="000000"/>
              <w:left w:val="single" w:sz="4" w:space="0" w:color="000000"/>
              <w:bottom w:val="single" w:sz="4" w:space="0" w:color="000000"/>
              <w:right w:val="single" w:sz="4" w:space="0" w:color="000000"/>
            </w:tcBorders>
            <w:vAlign w:val="center"/>
          </w:tcPr>
          <w:p w:rsidR="003F2A98" w:rsidRDefault="003F2A98">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4、公共安全支出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5、事业收入</w:t>
            </w:r>
          </w:p>
        </w:tc>
        <w:tc>
          <w:tcPr>
            <w:tcW w:w="1080" w:type="dxa"/>
            <w:tcBorders>
              <w:top w:val="single" w:sz="4" w:space="0" w:color="000000"/>
              <w:left w:val="single" w:sz="4" w:space="0" w:color="000000"/>
              <w:bottom w:val="single" w:sz="4" w:space="0" w:color="000000"/>
              <w:right w:val="single" w:sz="4" w:space="0" w:color="000000"/>
            </w:tcBorders>
            <w:vAlign w:val="center"/>
          </w:tcPr>
          <w:p w:rsidR="003F2A98" w:rsidRDefault="002D415A">
            <w:pPr>
              <w:widowControl/>
              <w:jc w:val="right"/>
              <w:textAlignment w:val="center"/>
              <w:rPr>
                <w:rFonts w:ascii="宋体" w:eastAsia="宋体" w:hAnsi="宋体" w:cs="宋体"/>
                <w:color w:val="000000"/>
                <w:sz w:val="21"/>
                <w:szCs w:val="21"/>
              </w:rPr>
            </w:pPr>
            <w:r>
              <w:rPr>
                <w:rFonts w:ascii="宋体" w:eastAsia="宋体" w:hAnsi="宋体" w:cs="宋体" w:hint="eastAsia"/>
                <w:color w:val="000000"/>
                <w:sz w:val="21"/>
                <w:szCs w:val="21"/>
              </w:rPr>
              <w:t>55.42</w:t>
            </w:r>
          </w:p>
        </w:tc>
        <w:tc>
          <w:tcPr>
            <w:tcW w:w="3090"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5、教育支出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F2A98" w:rsidRDefault="004C181A">
            <w:pPr>
              <w:jc w:val="right"/>
              <w:rPr>
                <w:rFonts w:ascii="宋体" w:eastAsia="宋体" w:hAnsi="宋体" w:cs="宋体"/>
                <w:color w:val="000000"/>
                <w:sz w:val="21"/>
                <w:szCs w:val="21"/>
              </w:rPr>
            </w:pPr>
            <w:r>
              <w:rPr>
                <w:rFonts w:ascii="宋体" w:eastAsia="宋体" w:hAnsi="宋体" w:cs="宋体" w:hint="eastAsia"/>
                <w:color w:val="000000"/>
                <w:sz w:val="21"/>
                <w:szCs w:val="21"/>
              </w:rPr>
              <w:t>1117.09</w:t>
            </w:r>
          </w:p>
        </w:tc>
      </w:tr>
      <w:tr w:rsidR="003F2A98">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6、经营收入</w:t>
            </w:r>
          </w:p>
        </w:tc>
        <w:tc>
          <w:tcPr>
            <w:tcW w:w="1080" w:type="dxa"/>
            <w:tcBorders>
              <w:top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6、科学技术支出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7、附属单位上缴收入</w:t>
            </w:r>
          </w:p>
        </w:tc>
        <w:tc>
          <w:tcPr>
            <w:tcW w:w="1080" w:type="dxa"/>
            <w:tcBorders>
              <w:top w:val="single" w:sz="4" w:space="0" w:color="000000"/>
              <w:bottom w:val="single" w:sz="4" w:space="0" w:color="000000"/>
              <w:right w:val="single" w:sz="4" w:space="0" w:color="000000"/>
            </w:tcBorders>
            <w:vAlign w:val="center"/>
          </w:tcPr>
          <w:p w:rsidR="003F2A98" w:rsidRDefault="003F2A98">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7、文化旅游体育与传媒支出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8、其他收入</w:t>
            </w:r>
          </w:p>
        </w:tc>
        <w:tc>
          <w:tcPr>
            <w:tcW w:w="1080" w:type="dxa"/>
            <w:tcBorders>
              <w:top w:val="single" w:sz="4" w:space="0" w:color="000000"/>
              <w:bottom w:val="single" w:sz="4" w:space="0" w:color="000000"/>
              <w:right w:val="single" w:sz="4" w:space="0" w:color="000000"/>
            </w:tcBorders>
            <w:vAlign w:val="center"/>
          </w:tcPr>
          <w:p w:rsidR="003F2A98" w:rsidRDefault="003F2A98">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8、社会保障和就业支出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F2A98" w:rsidRDefault="004C181A">
            <w:pPr>
              <w:jc w:val="right"/>
              <w:rPr>
                <w:rFonts w:ascii="宋体" w:eastAsia="宋体" w:hAnsi="宋体" w:cs="宋体"/>
                <w:color w:val="000000"/>
                <w:sz w:val="21"/>
                <w:szCs w:val="21"/>
              </w:rPr>
            </w:pPr>
            <w:r>
              <w:rPr>
                <w:rFonts w:ascii="宋体" w:eastAsia="宋体" w:hAnsi="宋体" w:cs="宋体" w:hint="eastAsia"/>
                <w:color w:val="000000"/>
                <w:sz w:val="21"/>
                <w:szCs w:val="21"/>
              </w:rPr>
              <w:t>96</w:t>
            </w:r>
          </w:p>
        </w:tc>
      </w:tr>
      <w:tr w:rsidR="003F2A98">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3F2A98" w:rsidRDefault="003F2A98">
            <w:pPr>
              <w:widowControl/>
              <w:jc w:val="left"/>
              <w:textAlignment w:val="center"/>
              <w:rPr>
                <w:rFonts w:ascii="宋体" w:eastAsia="宋体"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3F2A98" w:rsidRDefault="003F2A98">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9、卫生健康支出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F2A98" w:rsidRDefault="004C181A">
            <w:pPr>
              <w:jc w:val="right"/>
              <w:rPr>
                <w:rFonts w:ascii="宋体" w:eastAsia="宋体" w:hAnsi="宋体" w:cs="宋体"/>
                <w:color w:val="000000"/>
                <w:sz w:val="21"/>
                <w:szCs w:val="21"/>
              </w:rPr>
            </w:pPr>
            <w:r>
              <w:rPr>
                <w:rFonts w:ascii="宋体" w:eastAsia="宋体" w:hAnsi="宋体" w:cs="宋体" w:hint="eastAsia"/>
                <w:color w:val="000000"/>
                <w:sz w:val="21"/>
                <w:szCs w:val="21"/>
              </w:rPr>
              <w:t>22.54</w:t>
            </w:r>
          </w:p>
        </w:tc>
      </w:tr>
      <w:tr w:rsidR="003F2A98">
        <w:trPr>
          <w:trHeight w:val="249"/>
        </w:trPr>
        <w:tc>
          <w:tcPr>
            <w:tcW w:w="3388" w:type="dxa"/>
            <w:tcBorders>
              <w:top w:val="single" w:sz="4" w:space="0" w:color="000000"/>
              <w:left w:val="single" w:sz="4" w:space="0" w:color="000000"/>
              <w:bottom w:val="single" w:sz="4" w:space="0" w:color="000000"/>
              <w:right w:val="single" w:sz="4" w:space="0" w:color="000000"/>
            </w:tcBorders>
            <w:vAlign w:val="center"/>
          </w:tcPr>
          <w:p w:rsidR="003F2A98" w:rsidRDefault="003F2A98">
            <w:pPr>
              <w:widowControl/>
              <w:jc w:val="left"/>
              <w:textAlignment w:val="center"/>
              <w:rPr>
                <w:rFonts w:ascii="宋体" w:eastAsia="宋体"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10、节能环保支出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330"/>
        </w:trPr>
        <w:tc>
          <w:tcPr>
            <w:tcW w:w="3388" w:type="dxa"/>
            <w:tcBorders>
              <w:top w:val="single" w:sz="4" w:space="0" w:color="000000"/>
              <w:left w:val="single" w:sz="4" w:space="0" w:color="000000"/>
              <w:bottom w:val="single" w:sz="4" w:space="0" w:color="000000"/>
              <w:right w:val="single" w:sz="4" w:space="0" w:color="000000"/>
            </w:tcBorders>
            <w:vAlign w:val="center"/>
          </w:tcPr>
          <w:p w:rsidR="003F2A98" w:rsidRDefault="003F2A98">
            <w:pPr>
              <w:widowControl/>
              <w:jc w:val="left"/>
              <w:textAlignment w:val="center"/>
              <w:rPr>
                <w:rFonts w:ascii="宋体" w:eastAsia="宋体"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11、城乡社区支出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3F2A98" w:rsidRDefault="003F2A98">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12、农林水支出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317"/>
        </w:trPr>
        <w:tc>
          <w:tcPr>
            <w:tcW w:w="3388" w:type="dxa"/>
            <w:tcBorders>
              <w:top w:val="single" w:sz="4" w:space="0" w:color="000000"/>
              <w:left w:val="single" w:sz="4" w:space="0" w:color="000000"/>
              <w:bottom w:val="single" w:sz="4" w:space="0" w:color="000000"/>
              <w:right w:val="single" w:sz="4" w:space="0" w:color="000000"/>
            </w:tcBorders>
            <w:vAlign w:val="center"/>
          </w:tcPr>
          <w:p w:rsidR="003F2A98" w:rsidRDefault="003F2A98">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13、交通运输支出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3F2A98" w:rsidRDefault="003F2A98">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14、资源勘探信息等支出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3F2A98" w:rsidRDefault="003F2A98">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15、商业服务业等支出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298"/>
        </w:trPr>
        <w:tc>
          <w:tcPr>
            <w:tcW w:w="3388" w:type="dxa"/>
            <w:tcBorders>
              <w:top w:val="single" w:sz="4" w:space="0" w:color="000000"/>
              <w:left w:val="single" w:sz="4" w:space="0" w:color="000000"/>
              <w:bottom w:val="single" w:sz="4" w:space="0" w:color="000000"/>
              <w:right w:val="single" w:sz="4" w:space="0" w:color="000000"/>
            </w:tcBorders>
            <w:vAlign w:val="bottom"/>
          </w:tcPr>
          <w:p w:rsidR="003F2A98" w:rsidRDefault="003F2A98">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16、金融支出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315"/>
        </w:trPr>
        <w:tc>
          <w:tcPr>
            <w:tcW w:w="3388" w:type="dxa"/>
            <w:tcBorders>
              <w:top w:val="single" w:sz="4" w:space="0" w:color="000000"/>
              <w:left w:val="single" w:sz="4" w:space="0" w:color="000000"/>
              <w:bottom w:val="single" w:sz="4" w:space="0" w:color="000000"/>
              <w:right w:val="single" w:sz="4" w:space="0" w:color="000000"/>
            </w:tcBorders>
            <w:vAlign w:val="bottom"/>
          </w:tcPr>
          <w:p w:rsidR="003F2A98" w:rsidRDefault="003F2A98">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17、援助其他地区支出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281"/>
        </w:trPr>
        <w:tc>
          <w:tcPr>
            <w:tcW w:w="3388" w:type="dxa"/>
            <w:tcBorders>
              <w:top w:val="single" w:sz="4" w:space="0" w:color="000000"/>
              <w:left w:val="single" w:sz="4" w:space="0" w:color="000000"/>
              <w:bottom w:val="single" w:sz="4" w:space="0" w:color="000000"/>
              <w:right w:val="single" w:sz="4" w:space="0" w:color="000000"/>
            </w:tcBorders>
            <w:vAlign w:val="bottom"/>
          </w:tcPr>
          <w:p w:rsidR="003F2A98" w:rsidRDefault="003F2A98">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18、自然资源海洋气象等支出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345"/>
        </w:trPr>
        <w:tc>
          <w:tcPr>
            <w:tcW w:w="3388" w:type="dxa"/>
            <w:tcBorders>
              <w:top w:val="single" w:sz="4" w:space="0" w:color="000000"/>
              <w:left w:val="single" w:sz="4" w:space="0" w:color="000000"/>
              <w:bottom w:val="single" w:sz="4" w:space="0" w:color="000000"/>
              <w:right w:val="single" w:sz="4" w:space="0" w:color="000000"/>
            </w:tcBorders>
            <w:vAlign w:val="bottom"/>
          </w:tcPr>
          <w:p w:rsidR="003F2A98" w:rsidRDefault="003F2A98">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19、住房保障支出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3F2A98" w:rsidRDefault="003F2A98">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20、粮油物资储备支出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287"/>
        </w:trPr>
        <w:tc>
          <w:tcPr>
            <w:tcW w:w="3388" w:type="dxa"/>
            <w:tcBorders>
              <w:top w:val="single" w:sz="4" w:space="0" w:color="000000"/>
              <w:left w:val="single" w:sz="4" w:space="0" w:color="000000"/>
              <w:bottom w:val="single" w:sz="4" w:space="0" w:color="000000"/>
              <w:right w:val="single" w:sz="4" w:space="0" w:color="000000"/>
            </w:tcBorders>
            <w:vAlign w:val="bottom"/>
          </w:tcPr>
          <w:p w:rsidR="003F2A98" w:rsidRDefault="003F2A98">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21、灾害防治及应急管理支出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287"/>
        </w:trPr>
        <w:tc>
          <w:tcPr>
            <w:tcW w:w="3388" w:type="dxa"/>
            <w:tcBorders>
              <w:top w:val="single" w:sz="4" w:space="0" w:color="000000"/>
              <w:left w:val="single" w:sz="4" w:space="0" w:color="000000"/>
              <w:bottom w:val="single" w:sz="4" w:space="0" w:color="000000"/>
              <w:right w:val="single" w:sz="4" w:space="0" w:color="000000"/>
            </w:tcBorders>
            <w:vAlign w:val="bottom"/>
          </w:tcPr>
          <w:p w:rsidR="003F2A98" w:rsidRDefault="003F2A98">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ind w:firstLineChars="100" w:firstLine="210"/>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22、其他支出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415"/>
        </w:trPr>
        <w:tc>
          <w:tcPr>
            <w:tcW w:w="3388" w:type="dxa"/>
            <w:tcBorders>
              <w:top w:val="single" w:sz="4" w:space="0" w:color="000000"/>
              <w:left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本年收入合计</w:t>
            </w:r>
          </w:p>
        </w:tc>
        <w:tc>
          <w:tcPr>
            <w:tcW w:w="1080" w:type="dxa"/>
            <w:tcBorders>
              <w:top w:val="single" w:sz="4" w:space="0" w:color="000000"/>
              <w:left w:val="single" w:sz="4" w:space="0" w:color="000000"/>
              <w:right w:val="single" w:sz="4" w:space="0" w:color="000000"/>
            </w:tcBorders>
            <w:vAlign w:val="center"/>
          </w:tcPr>
          <w:p w:rsidR="003F2A98" w:rsidRDefault="002D415A">
            <w:pPr>
              <w:widowControl/>
              <w:jc w:val="right"/>
              <w:textAlignment w:val="center"/>
              <w:rPr>
                <w:rFonts w:ascii="宋体" w:eastAsia="宋体" w:hAnsi="宋体" w:cs="宋体"/>
                <w:color w:val="000000"/>
                <w:sz w:val="21"/>
                <w:szCs w:val="21"/>
              </w:rPr>
            </w:pPr>
            <w:r>
              <w:rPr>
                <w:rFonts w:ascii="宋体" w:eastAsia="宋体" w:hAnsi="宋体" w:cs="宋体" w:hint="eastAsia"/>
                <w:color w:val="000000"/>
                <w:sz w:val="21"/>
                <w:szCs w:val="21"/>
              </w:rPr>
              <w:t>1235.63</w:t>
            </w:r>
          </w:p>
        </w:tc>
        <w:tc>
          <w:tcPr>
            <w:tcW w:w="3090" w:type="dxa"/>
            <w:tcBorders>
              <w:top w:val="single" w:sz="4" w:space="0" w:color="000000"/>
              <w:left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1326" w:type="dxa"/>
            <w:tcBorders>
              <w:top w:val="single" w:sz="4" w:space="0" w:color="000000"/>
              <w:left w:val="single" w:sz="4" w:space="0" w:color="000000"/>
              <w:right w:val="single" w:sz="4" w:space="0" w:color="000000"/>
            </w:tcBorders>
            <w:vAlign w:val="center"/>
          </w:tcPr>
          <w:p w:rsidR="003F2A98" w:rsidRDefault="004C181A">
            <w:pPr>
              <w:rPr>
                <w:rFonts w:ascii="宋体" w:eastAsia="宋体" w:hAnsi="宋体" w:cs="宋体"/>
                <w:b/>
                <w:color w:val="000000"/>
                <w:sz w:val="21"/>
                <w:szCs w:val="21"/>
              </w:rPr>
            </w:pPr>
            <w:r>
              <w:rPr>
                <w:rFonts w:ascii="宋体" w:eastAsia="宋体" w:hAnsi="宋体" w:cs="宋体" w:hint="eastAsia"/>
                <w:b/>
                <w:color w:val="000000"/>
                <w:sz w:val="21"/>
                <w:szCs w:val="21"/>
              </w:rPr>
              <w:t>1235.63</w:t>
            </w:r>
          </w:p>
        </w:tc>
      </w:tr>
      <w:tr w:rsidR="003F2A98">
        <w:trPr>
          <w:trHeight w:val="355"/>
        </w:trPr>
        <w:tc>
          <w:tcPr>
            <w:tcW w:w="3388"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用事业基金弥补收支差额</w:t>
            </w:r>
          </w:p>
        </w:tc>
        <w:tc>
          <w:tcPr>
            <w:tcW w:w="108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bCs/>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 xml:space="preserve">结余分配 </w:t>
            </w:r>
          </w:p>
        </w:tc>
        <w:tc>
          <w:tcPr>
            <w:tcW w:w="1326" w:type="dxa"/>
            <w:tcBorders>
              <w:top w:val="single" w:sz="4" w:space="0" w:color="000000"/>
              <w:left w:val="single" w:sz="4" w:space="0" w:color="000000"/>
              <w:bottom w:val="single" w:sz="4" w:space="0" w:color="000000"/>
              <w:right w:val="single" w:sz="4" w:space="0" w:color="000000"/>
            </w:tcBorders>
            <w:vAlign w:val="bottom"/>
          </w:tcPr>
          <w:p w:rsidR="003F2A98" w:rsidRDefault="003F2A98">
            <w:pPr>
              <w:rPr>
                <w:rFonts w:ascii="宋体" w:eastAsia="宋体" w:hAnsi="宋体" w:cs="宋体"/>
                <w:b/>
                <w:color w:val="000000"/>
                <w:sz w:val="21"/>
                <w:szCs w:val="21"/>
              </w:rPr>
            </w:pPr>
          </w:p>
        </w:tc>
      </w:tr>
      <w:tr w:rsidR="003F2A98">
        <w:trPr>
          <w:trHeight w:val="371"/>
        </w:trPr>
        <w:tc>
          <w:tcPr>
            <w:tcW w:w="3388"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年初结转和结余</w:t>
            </w:r>
          </w:p>
        </w:tc>
        <w:tc>
          <w:tcPr>
            <w:tcW w:w="108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bCs/>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年末结转和结余</w:t>
            </w:r>
          </w:p>
        </w:tc>
        <w:tc>
          <w:tcPr>
            <w:tcW w:w="1326" w:type="dxa"/>
            <w:tcBorders>
              <w:top w:val="single" w:sz="4" w:space="0" w:color="000000"/>
              <w:left w:val="single" w:sz="4" w:space="0" w:color="000000"/>
              <w:bottom w:val="single" w:sz="4" w:space="0" w:color="000000"/>
              <w:right w:val="single" w:sz="4" w:space="0" w:color="000000"/>
            </w:tcBorders>
            <w:vAlign w:val="center"/>
          </w:tcPr>
          <w:p w:rsidR="003F2A98" w:rsidRDefault="003F2A98">
            <w:pPr>
              <w:rPr>
                <w:rFonts w:ascii="宋体" w:eastAsia="宋体" w:hAnsi="宋体" w:cs="宋体"/>
                <w:b/>
                <w:color w:val="000000"/>
                <w:sz w:val="21"/>
                <w:szCs w:val="21"/>
              </w:rPr>
            </w:pPr>
          </w:p>
        </w:tc>
      </w:tr>
      <w:tr w:rsidR="003F2A98">
        <w:trPr>
          <w:trHeight w:val="382"/>
        </w:trPr>
        <w:tc>
          <w:tcPr>
            <w:tcW w:w="3388"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收入总计</w:t>
            </w:r>
          </w:p>
        </w:tc>
        <w:tc>
          <w:tcPr>
            <w:tcW w:w="1080" w:type="dxa"/>
            <w:tcBorders>
              <w:top w:val="single" w:sz="4" w:space="0" w:color="000000"/>
              <w:left w:val="single" w:sz="4" w:space="0" w:color="000000"/>
              <w:bottom w:val="single" w:sz="4" w:space="0" w:color="000000"/>
              <w:right w:val="single" w:sz="4" w:space="0" w:color="000000"/>
            </w:tcBorders>
            <w:vAlign w:val="center"/>
          </w:tcPr>
          <w:p w:rsidR="003F2A98" w:rsidRDefault="002D415A">
            <w:pPr>
              <w:jc w:val="right"/>
              <w:rPr>
                <w:rFonts w:ascii="宋体" w:eastAsia="宋体" w:hAnsi="宋体" w:cs="宋体"/>
                <w:color w:val="000000"/>
                <w:sz w:val="21"/>
                <w:szCs w:val="21"/>
              </w:rPr>
            </w:pPr>
            <w:r>
              <w:rPr>
                <w:rFonts w:ascii="宋体" w:eastAsia="宋体" w:hAnsi="宋体" w:cs="宋体" w:hint="eastAsia"/>
                <w:color w:val="000000"/>
                <w:sz w:val="21"/>
                <w:szCs w:val="21"/>
              </w:rPr>
              <w:t>1235.63</w:t>
            </w:r>
          </w:p>
        </w:tc>
        <w:tc>
          <w:tcPr>
            <w:tcW w:w="3090"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支出总计</w:t>
            </w:r>
          </w:p>
        </w:tc>
        <w:tc>
          <w:tcPr>
            <w:tcW w:w="1326" w:type="dxa"/>
            <w:tcBorders>
              <w:top w:val="single" w:sz="4" w:space="0" w:color="000000"/>
              <w:left w:val="single" w:sz="4" w:space="0" w:color="000000"/>
              <w:bottom w:val="single" w:sz="4" w:space="0" w:color="000000"/>
              <w:right w:val="single" w:sz="4" w:space="0" w:color="000000"/>
            </w:tcBorders>
            <w:vAlign w:val="center"/>
          </w:tcPr>
          <w:p w:rsidR="003F2A98" w:rsidRDefault="004C181A">
            <w:pPr>
              <w:rPr>
                <w:rFonts w:ascii="宋体" w:eastAsia="宋体" w:hAnsi="宋体" w:cs="宋体"/>
                <w:b/>
                <w:color w:val="000000"/>
                <w:sz w:val="21"/>
                <w:szCs w:val="21"/>
              </w:rPr>
            </w:pPr>
            <w:r>
              <w:rPr>
                <w:rFonts w:ascii="宋体" w:eastAsia="宋体" w:hAnsi="宋体" w:cs="宋体" w:hint="eastAsia"/>
                <w:b/>
                <w:color w:val="000000"/>
                <w:sz w:val="21"/>
                <w:szCs w:val="21"/>
              </w:rPr>
              <w:t>1235.63</w:t>
            </w:r>
          </w:p>
        </w:tc>
      </w:tr>
    </w:tbl>
    <w:p w:rsidR="003F2A98" w:rsidRDefault="007A0EF9">
      <w:pPr>
        <w:widowControl/>
        <w:ind w:left="420" w:hangingChars="200" w:hanging="420"/>
        <w:jc w:val="left"/>
        <w:rPr>
          <w:rFonts w:ascii="宋体" w:eastAsia="宋体" w:hAnsi="宋体" w:cs="宋体"/>
          <w:sz w:val="48"/>
          <w:szCs w:val="48"/>
        </w:rPr>
      </w:pPr>
      <w:r>
        <w:rPr>
          <w:rFonts w:ascii="宋体" w:eastAsia="宋体" w:hAnsi="宋体" w:cs="宋体" w:hint="eastAsia"/>
          <w:color w:val="000000"/>
          <w:kern w:val="0"/>
          <w:sz w:val="21"/>
          <w:szCs w:val="21"/>
        </w:rPr>
        <w:t>注：本表反映部门本年度的总收支和年末结转结余情况。本表金额转换为万元时，因四舍五入可能存在尾差。</w:t>
      </w:r>
    </w:p>
    <w:p w:rsidR="003F2A98" w:rsidRDefault="003F2A98"/>
    <w:p w:rsidR="003F2A98" w:rsidRDefault="003F2A98"/>
    <w:p w:rsidR="003F2A98" w:rsidRDefault="00FC798C">
      <w:pPr>
        <w:jc w:val="center"/>
        <w:rPr>
          <w:rFonts w:ascii="宋体" w:eastAsia="宋体" w:hAnsi="宋体" w:cs="宋体"/>
          <w:b/>
          <w:bCs/>
          <w:szCs w:val="32"/>
        </w:rPr>
      </w:pPr>
      <w:r>
        <w:rPr>
          <w:rFonts w:ascii="宋体" w:eastAsia="宋体" w:hAnsi="宋体" w:cs="宋体" w:hint="eastAsia"/>
          <w:b/>
          <w:bCs/>
          <w:szCs w:val="32"/>
        </w:rPr>
        <w:lastRenderedPageBreak/>
        <w:t>部门</w:t>
      </w:r>
      <w:r w:rsidR="007A0EF9">
        <w:rPr>
          <w:rFonts w:ascii="宋体" w:eastAsia="宋体" w:hAnsi="宋体" w:cs="宋体" w:hint="eastAsia"/>
          <w:b/>
          <w:bCs/>
          <w:szCs w:val="32"/>
        </w:rPr>
        <w:t>收入</w:t>
      </w:r>
      <w:r>
        <w:rPr>
          <w:rFonts w:ascii="宋体" w:eastAsia="宋体" w:hAnsi="宋体" w:cs="宋体" w:hint="eastAsia"/>
          <w:b/>
          <w:bCs/>
          <w:szCs w:val="32"/>
        </w:rPr>
        <w:t>总体情况表</w:t>
      </w:r>
    </w:p>
    <w:p w:rsidR="003F2A98" w:rsidRDefault="007A0EF9">
      <w:pPr>
        <w:rPr>
          <w:rFonts w:ascii="宋体" w:eastAsia="宋体" w:hAnsi="宋体" w:cs="宋体"/>
          <w:b/>
          <w:bCs/>
          <w:sz w:val="21"/>
          <w:szCs w:val="21"/>
        </w:rPr>
      </w:pPr>
      <w:r>
        <w:rPr>
          <w:rFonts w:ascii="宋体" w:eastAsia="宋体" w:hAnsi="宋体" w:cs="宋体" w:hint="eastAsia"/>
          <w:b/>
          <w:bCs/>
          <w:sz w:val="21"/>
          <w:szCs w:val="21"/>
        </w:rPr>
        <w:t>公开02表</w:t>
      </w:r>
    </w:p>
    <w:p w:rsidR="003F2A98" w:rsidRDefault="007A0EF9">
      <w:pPr>
        <w:rPr>
          <w:rFonts w:ascii="宋体" w:eastAsia="宋体" w:hAnsi="宋体" w:cs="宋体"/>
          <w:b/>
          <w:bCs/>
          <w:sz w:val="48"/>
          <w:szCs w:val="48"/>
        </w:rPr>
      </w:pPr>
      <w:r>
        <w:rPr>
          <w:rFonts w:ascii="宋体" w:eastAsia="宋体" w:hAnsi="宋体" w:cs="宋体" w:hint="eastAsia"/>
          <w:b/>
          <w:bCs/>
          <w:sz w:val="21"/>
          <w:szCs w:val="21"/>
        </w:rPr>
        <w:t>编制部门：</w:t>
      </w:r>
      <w:r w:rsidR="00FC798C">
        <w:rPr>
          <w:rFonts w:ascii="宋体" w:eastAsia="宋体" w:hAnsi="宋体" w:cs="宋体" w:hint="eastAsia"/>
          <w:b/>
          <w:bCs/>
          <w:sz w:val="21"/>
          <w:szCs w:val="21"/>
        </w:rPr>
        <w:t xml:space="preserve">西安市阎良区职业中学        </w:t>
      </w:r>
      <w:r>
        <w:rPr>
          <w:rFonts w:ascii="宋体" w:eastAsia="宋体" w:hAnsi="宋体" w:cs="宋体" w:hint="eastAsia"/>
          <w:b/>
          <w:bCs/>
          <w:sz w:val="21"/>
          <w:szCs w:val="21"/>
        </w:rPr>
        <w:t xml:space="preserve">             </w:t>
      </w:r>
      <w:r w:rsidR="00FC798C">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金额单位：万元</w:t>
      </w:r>
    </w:p>
    <w:tbl>
      <w:tblPr>
        <w:tblW w:w="8662" w:type="dxa"/>
        <w:tblLayout w:type="fixed"/>
        <w:tblCellMar>
          <w:top w:w="15" w:type="dxa"/>
          <w:left w:w="15" w:type="dxa"/>
          <w:bottom w:w="15" w:type="dxa"/>
          <w:right w:w="15" w:type="dxa"/>
        </w:tblCellMar>
        <w:tblLook w:val="04A0" w:firstRow="1" w:lastRow="0" w:firstColumn="1" w:lastColumn="0" w:noHBand="0" w:noVBand="1"/>
      </w:tblPr>
      <w:tblGrid>
        <w:gridCol w:w="866"/>
        <w:gridCol w:w="1417"/>
        <w:gridCol w:w="851"/>
        <w:gridCol w:w="850"/>
        <w:gridCol w:w="709"/>
        <w:gridCol w:w="1134"/>
        <w:gridCol w:w="1134"/>
        <w:gridCol w:w="425"/>
        <w:gridCol w:w="567"/>
        <w:gridCol w:w="709"/>
      </w:tblGrid>
      <w:tr w:rsidR="003F2A98" w:rsidTr="008000BB">
        <w:trPr>
          <w:trHeight w:val="439"/>
        </w:trPr>
        <w:tc>
          <w:tcPr>
            <w:tcW w:w="2283" w:type="dxa"/>
            <w:gridSpan w:val="2"/>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项目</w:t>
            </w:r>
          </w:p>
        </w:tc>
        <w:tc>
          <w:tcPr>
            <w:tcW w:w="851" w:type="dxa"/>
            <w:vMerge w:val="restart"/>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本年收入合计</w:t>
            </w:r>
          </w:p>
        </w:tc>
        <w:tc>
          <w:tcPr>
            <w:tcW w:w="850" w:type="dxa"/>
            <w:vMerge w:val="restart"/>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财政拨款收入</w:t>
            </w:r>
          </w:p>
        </w:tc>
        <w:tc>
          <w:tcPr>
            <w:tcW w:w="709" w:type="dxa"/>
            <w:vMerge w:val="restart"/>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上级补助收入</w:t>
            </w:r>
          </w:p>
        </w:tc>
        <w:tc>
          <w:tcPr>
            <w:tcW w:w="2268" w:type="dxa"/>
            <w:gridSpan w:val="2"/>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事业收入</w:t>
            </w:r>
          </w:p>
        </w:tc>
        <w:tc>
          <w:tcPr>
            <w:tcW w:w="425" w:type="dxa"/>
            <w:vMerge w:val="restart"/>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经营</w:t>
            </w:r>
          </w:p>
          <w:p w:rsidR="003F2A98" w:rsidRDefault="007A0EF9">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收入</w:t>
            </w:r>
          </w:p>
        </w:tc>
        <w:tc>
          <w:tcPr>
            <w:tcW w:w="567" w:type="dxa"/>
            <w:vMerge w:val="restart"/>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附属单位上缴收入</w:t>
            </w:r>
          </w:p>
        </w:tc>
        <w:tc>
          <w:tcPr>
            <w:tcW w:w="709" w:type="dxa"/>
            <w:vMerge w:val="restart"/>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其他</w:t>
            </w:r>
          </w:p>
          <w:p w:rsidR="003F2A98" w:rsidRDefault="007A0EF9">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收入</w:t>
            </w:r>
          </w:p>
        </w:tc>
      </w:tr>
      <w:tr w:rsidR="008000BB" w:rsidTr="008000BB">
        <w:trPr>
          <w:trHeight w:val="1125"/>
        </w:trPr>
        <w:tc>
          <w:tcPr>
            <w:tcW w:w="866" w:type="dxa"/>
            <w:tcBorders>
              <w:top w:val="single" w:sz="4" w:space="0" w:color="000000"/>
              <w:left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1417" w:type="dxa"/>
            <w:tcBorders>
              <w:top w:val="single" w:sz="4" w:space="0" w:color="000000"/>
              <w:left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科目</w:t>
            </w:r>
          </w:p>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名称</w:t>
            </w:r>
          </w:p>
        </w:tc>
        <w:tc>
          <w:tcPr>
            <w:tcW w:w="851" w:type="dxa"/>
            <w:vMerge/>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c>
          <w:tcPr>
            <w:tcW w:w="850" w:type="dxa"/>
            <w:vMerge/>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c>
          <w:tcPr>
            <w:tcW w:w="709" w:type="dxa"/>
            <w:vMerge/>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3F2A98" w:rsidRDefault="007A0EF9">
            <w:pPr>
              <w:jc w:val="center"/>
              <w:rPr>
                <w:rFonts w:ascii="宋体" w:eastAsia="宋体" w:hAnsi="宋体" w:cs="宋体"/>
                <w:b/>
                <w:color w:val="000000"/>
                <w:sz w:val="21"/>
                <w:szCs w:val="21"/>
              </w:rPr>
            </w:pPr>
            <w:r>
              <w:rPr>
                <w:rFonts w:ascii="宋体" w:eastAsia="宋体" w:hAnsi="宋体" w:cs="宋体" w:hint="eastAsia"/>
                <w:b/>
                <w:color w:val="000000"/>
                <w:sz w:val="21"/>
                <w:szCs w:val="21"/>
              </w:rPr>
              <w:t>小计</w:t>
            </w:r>
          </w:p>
        </w:tc>
        <w:tc>
          <w:tcPr>
            <w:tcW w:w="1134" w:type="dxa"/>
            <w:tcBorders>
              <w:top w:val="single" w:sz="4" w:space="0" w:color="000000"/>
              <w:left w:val="single" w:sz="4" w:space="0" w:color="000000"/>
              <w:bottom w:val="single" w:sz="4" w:space="0" w:color="000000"/>
              <w:right w:val="single" w:sz="4" w:space="0" w:color="000000"/>
            </w:tcBorders>
            <w:vAlign w:val="center"/>
          </w:tcPr>
          <w:p w:rsidR="003F2A98" w:rsidRDefault="007A0EF9">
            <w:pPr>
              <w:jc w:val="center"/>
              <w:rPr>
                <w:rFonts w:ascii="宋体" w:eastAsia="宋体" w:hAnsi="宋体" w:cs="宋体"/>
                <w:b/>
                <w:color w:val="000000"/>
                <w:sz w:val="21"/>
                <w:szCs w:val="21"/>
              </w:rPr>
            </w:pPr>
            <w:r>
              <w:rPr>
                <w:rFonts w:ascii="宋体" w:eastAsia="宋体" w:hAnsi="宋体" w:cs="宋体" w:hint="eastAsia"/>
                <w:b/>
                <w:color w:val="000000"/>
                <w:sz w:val="21"/>
                <w:szCs w:val="21"/>
              </w:rPr>
              <w:t>其中：教育</w:t>
            </w:r>
          </w:p>
          <w:p w:rsidR="003F2A98" w:rsidRDefault="007A0EF9">
            <w:pPr>
              <w:ind w:firstLineChars="400" w:firstLine="843"/>
              <w:rPr>
                <w:rFonts w:ascii="宋体" w:eastAsia="宋体" w:hAnsi="宋体" w:cs="宋体"/>
                <w:b/>
                <w:color w:val="000000"/>
                <w:sz w:val="21"/>
                <w:szCs w:val="21"/>
              </w:rPr>
            </w:pPr>
            <w:r>
              <w:rPr>
                <w:rFonts w:ascii="宋体" w:eastAsia="宋体" w:hAnsi="宋体" w:cs="宋体" w:hint="eastAsia"/>
                <w:b/>
                <w:color w:val="000000"/>
                <w:sz w:val="21"/>
                <w:szCs w:val="21"/>
              </w:rPr>
              <w:t>收费</w:t>
            </w:r>
          </w:p>
        </w:tc>
        <w:tc>
          <w:tcPr>
            <w:tcW w:w="425" w:type="dxa"/>
            <w:vMerge/>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c>
          <w:tcPr>
            <w:tcW w:w="567" w:type="dxa"/>
            <w:vMerge/>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c>
          <w:tcPr>
            <w:tcW w:w="709" w:type="dxa"/>
            <w:vMerge/>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r>
      <w:tr w:rsidR="008000BB" w:rsidTr="008000BB">
        <w:trPr>
          <w:trHeight w:val="439"/>
        </w:trPr>
        <w:tc>
          <w:tcPr>
            <w:tcW w:w="2283" w:type="dxa"/>
            <w:gridSpan w:val="2"/>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color w:val="000000"/>
                <w:sz w:val="21"/>
                <w:szCs w:val="21"/>
              </w:rPr>
            </w:pPr>
            <w:r>
              <w:rPr>
                <w:rFonts w:ascii="宋体" w:eastAsia="宋体" w:hAnsi="宋体" w:cs="宋体" w:hint="eastAsia"/>
                <w:b/>
                <w:bCs/>
                <w:color w:val="000000"/>
                <w:kern w:val="0"/>
                <w:sz w:val="21"/>
                <w:szCs w:val="21"/>
              </w:rPr>
              <w:t>合计</w:t>
            </w:r>
          </w:p>
        </w:tc>
        <w:tc>
          <w:tcPr>
            <w:tcW w:w="851" w:type="dxa"/>
            <w:tcBorders>
              <w:top w:val="single" w:sz="4" w:space="0" w:color="000000"/>
              <w:left w:val="single" w:sz="4" w:space="0" w:color="000000"/>
              <w:bottom w:val="single" w:sz="4" w:space="0" w:color="000000"/>
              <w:right w:val="single" w:sz="4" w:space="0" w:color="000000"/>
            </w:tcBorders>
            <w:vAlign w:val="center"/>
          </w:tcPr>
          <w:p w:rsidR="003F2A98" w:rsidRDefault="00FC798C">
            <w:pPr>
              <w:jc w:val="right"/>
              <w:rPr>
                <w:rFonts w:ascii="宋体" w:eastAsia="宋体" w:hAnsi="宋体" w:cs="宋体"/>
                <w:color w:val="000000"/>
                <w:sz w:val="21"/>
                <w:szCs w:val="21"/>
              </w:rPr>
            </w:pPr>
            <w:r w:rsidRPr="00FC798C">
              <w:rPr>
                <w:rFonts w:ascii="宋体" w:eastAsia="宋体" w:hAnsi="宋体" w:cs="宋体"/>
                <w:color w:val="000000"/>
                <w:sz w:val="21"/>
                <w:szCs w:val="21"/>
              </w:rPr>
              <w:t>1235.63</w:t>
            </w:r>
          </w:p>
        </w:tc>
        <w:tc>
          <w:tcPr>
            <w:tcW w:w="850" w:type="dxa"/>
            <w:tcBorders>
              <w:top w:val="single" w:sz="4" w:space="0" w:color="000000"/>
              <w:left w:val="single" w:sz="4" w:space="0" w:color="000000"/>
              <w:bottom w:val="single" w:sz="4" w:space="0" w:color="000000"/>
              <w:right w:val="single" w:sz="4" w:space="0" w:color="000000"/>
            </w:tcBorders>
            <w:vAlign w:val="center"/>
          </w:tcPr>
          <w:p w:rsidR="003F2A98" w:rsidRDefault="00FC798C">
            <w:pPr>
              <w:jc w:val="right"/>
              <w:rPr>
                <w:rFonts w:ascii="宋体" w:eastAsia="宋体" w:hAnsi="宋体" w:cs="宋体"/>
                <w:color w:val="000000"/>
                <w:sz w:val="21"/>
                <w:szCs w:val="21"/>
              </w:rPr>
            </w:pPr>
            <w:r w:rsidRPr="00FC798C">
              <w:rPr>
                <w:rFonts w:ascii="宋体" w:eastAsia="宋体" w:hAnsi="宋体" w:cs="宋体"/>
                <w:color w:val="000000"/>
                <w:sz w:val="21"/>
                <w:szCs w:val="21"/>
              </w:rPr>
              <w:t>1,180.21</w:t>
            </w:r>
          </w:p>
        </w:tc>
        <w:tc>
          <w:tcPr>
            <w:tcW w:w="709" w:type="dxa"/>
            <w:tcBorders>
              <w:top w:val="single" w:sz="4" w:space="0" w:color="000000"/>
              <w:left w:val="single" w:sz="4" w:space="0" w:color="000000"/>
              <w:bottom w:val="single" w:sz="4" w:space="0" w:color="000000"/>
              <w:right w:val="single" w:sz="4" w:space="0" w:color="000000"/>
            </w:tcBorders>
            <w:vAlign w:val="center"/>
          </w:tcPr>
          <w:p w:rsidR="003F2A98" w:rsidRDefault="00FC798C">
            <w:pPr>
              <w:jc w:val="right"/>
              <w:rPr>
                <w:rFonts w:ascii="宋体" w:eastAsia="宋体" w:hAnsi="宋体" w:cs="宋体"/>
                <w:color w:val="000000"/>
                <w:sz w:val="21"/>
                <w:szCs w:val="21"/>
              </w:rPr>
            </w:pPr>
            <w:r w:rsidRPr="00FC798C">
              <w:rPr>
                <w:rFonts w:ascii="宋体" w:eastAsia="宋体" w:hAnsi="宋体" w:cs="宋体"/>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3F2A98" w:rsidRDefault="00FC798C">
            <w:pPr>
              <w:jc w:val="right"/>
              <w:rPr>
                <w:rFonts w:ascii="宋体" w:eastAsia="宋体" w:hAnsi="宋体" w:cs="宋体"/>
                <w:color w:val="000000"/>
                <w:sz w:val="21"/>
                <w:szCs w:val="21"/>
              </w:rPr>
            </w:pPr>
            <w:r w:rsidRPr="00FC798C">
              <w:rPr>
                <w:rFonts w:ascii="宋体" w:eastAsia="宋体" w:hAnsi="宋体" w:cs="宋体"/>
                <w:color w:val="000000"/>
                <w:sz w:val="21"/>
                <w:szCs w:val="21"/>
              </w:rPr>
              <w:t>55.42</w:t>
            </w:r>
          </w:p>
        </w:tc>
        <w:tc>
          <w:tcPr>
            <w:tcW w:w="1134" w:type="dxa"/>
            <w:tcBorders>
              <w:top w:val="single" w:sz="4" w:space="0" w:color="000000"/>
              <w:left w:val="single" w:sz="4" w:space="0" w:color="000000"/>
              <w:bottom w:val="single" w:sz="4" w:space="0" w:color="000000"/>
              <w:right w:val="single" w:sz="4" w:space="0" w:color="000000"/>
            </w:tcBorders>
            <w:vAlign w:val="center"/>
          </w:tcPr>
          <w:p w:rsidR="003F2A98" w:rsidRDefault="00FC798C">
            <w:pPr>
              <w:jc w:val="right"/>
              <w:rPr>
                <w:rFonts w:ascii="宋体" w:eastAsia="宋体" w:hAnsi="宋体" w:cs="宋体"/>
                <w:color w:val="000000"/>
                <w:sz w:val="21"/>
                <w:szCs w:val="21"/>
              </w:rPr>
            </w:pPr>
            <w:r w:rsidRPr="00FC798C">
              <w:rPr>
                <w:rFonts w:ascii="宋体" w:eastAsia="宋体" w:hAnsi="宋体" w:cs="宋体"/>
                <w:color w:val="000000"/>
                <w:sz w:val="21"/>
                <w:szCs w:val="21"/>
              </w:rPr>
              <w:t>55.42</w:t>
            </w:r>
          </w:p>
        </w:tc>
        <w:tc>
          <w:tcPr>
            <w:tcW w:w="425"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8000BB" w:rsidTr="008000BB">
        <w:trPr>
          <w:trHeight w:val="439"/>
        </w:trPr>
        <w:tc>
          <w:tcPr>
            <w:tcW w:w="866"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left"/>
              <w:rPr>
                <w:rFonts w:ascii="宋体" w:eastAsia="宋体" w:hAnsi="宋体" w:cs="宋体"/>
                <w:color w:val="000000"/>
                <w:sz w:val="21"/>
                <w:szCs w:val="21"/>
              </w:rPr>
            </w:pPr>
            <w:r>
              <w:rPr>
                <w:rFonts w:ascii="宋体" w:eastAsia="宋体" w:hAnsi="宋体" w:cs="宋体" w:hint="eastAsia"/>
                <w:color w:val="000000"/>
                <w:sz w:val="21"/>
                <w:szCs w:val="21"/>
              </w:rPr>
              <w:t>205</w:t>
            </w:r>
          </w:p>
        </w:tc>
        <w:tc>
          <w:tcPr>
            <w:tcW w:w="1417"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left"/>
              <w:rPr>
                <w:rFonts w:ascii="宋体" w:eastAsia="宋体" w:hAnsi="宋体" w:cs="宋体"/>
                <w:color w:val="000000"/>
                <w:sz w:val="21"/>
                <w:szCs w:val="21"/>
              </w:rPr>
            </w:pPr>
            <w:r w:rsidRPr="00B94E64">
              <w:rPr>
                <w:rFonts w:ascii="宋体" w:eastAsia="宋体" w:hAnsi="宋体" w:cs="宋体" w:hint="eastAsia"/>
                <w:color w:val="000000"/>
                <w:sz w:val="21"/>
                <w:szCs w:val="21"/>
              </w:rPr>
              <w:t>教育支出</w:t>
            </w:r>
          </w:p>
        </w:tc>
        <w:tc>
          <w:tcPr>
            <w:tcW w:w="851" w:type="dxa"/>
            <w:tcBorders>
              <w:top w:val="single" w:sz="4" w:space="0" w:color="000000"/>
              <w:left w:val="single" w:sz="4" w:space="0" w:color="000000"/>
              <w:bottom w:val="single" w:sz="4" w:space="0" w:color="000000"/>
              <w:right w:val="single" w:sz="4" w:space="0" w:color="000000"/>
            </w:tcBorders>
          </w:tcPr>
          <w:p w:rsidR="00B94E64" w:rsidRPr="00B94E64" w:rsidRDefault="00B94E64" w:rsidP="008F6C7C">
            <w:pPr>
              <w:rPr>
                <w:sz w:val="21"/>
                <w:szCs w:val="21"/>
              </w:rPr>
            </w:pPr>
            <w:r w:rsidRPr="00B94E64">
              <w:rPr>
                <w:sz w:val="21"/>
                <w:szCs w:val="21"/>
              </w:rPr>
              <w:t>1,117.09</w:t>
            </w:r>
          </w:p>
        </w:tc>
        <w:tc>
          <w:tcPr>
            <w:tcW w:w="850" w:type="dxa"/>
            <w:tcBorders>
              <w:top w:val="single" w:sz="4" w:space="0" w:color="000000"/>
              <w:left w:val="single" w:sz="4" w:space="0" w:color="000000"/>
              <w:bottom w:val="single" w:sz="4" w:space="0" w:color="000000"/>
              <w:right w:val="single" w:sz="4" w:space="0" w:color="000000"/>
            </w:tcBorders>
          </w:tcPr>
          <w:p w:rsidR="00B94E64" w:rsidRPr="00B94E64" w:rsidRDefault="00B94E64" w:rsidP="008F6C7C">
            <w:pPr>
              <w:rPr>
                <w:sz w:val="21"/>
                <w:szCs w:val="21"/>
              </w:rPr>
            </w:pPr>
            <w:r w:rsidRPr="00B94E64">
              <w:rPr>
                <w:sz w:val="21"/>
                <w:szCs w:val="21"/>
              </w:rPr>
              <w:t>1,061.67</w:t>
            </w:r>
          </w:p>
        </w:tc>
        <w:tc>
          <w:tcPr>
            <w:tcW w:w="709" w:type="dxa"/>
            <w:tcBorders>
              <w:top w:val="single" w:sz="4" w:space="0" w:color="000000"/>
              <w:left w:val="single" w:sz="4" w:space="0" w:color="000000"/>
              <w:bottom w:val="single" w:sz="4" w:space="0" w:color="000000"/>
              <w:right w:val="single" w:sz="4" w:space="0" w:color="000000"/>
            </w:tcBorders>
          </w:tcPr>
          <w:p w:rsidR="00B94E64" w:rsidRPr="00B94E64" w:rsidRDefault="00B94E64" w:rsidP="008000BB">
            <w:pPr>
              <w:ind w:firstLineChars="100" w:firstLine="210"/>
              <w:rPr>
                <w:sz w:val="21"/>
                <w:szCs w:val="21"/>
              </w:rPr>
            </w:pPr>
            <w:r w:rsidRPr="00B94E64">
              <w:rPr>
                <w:sz w:val="21"/>
                <w:szCs w:val="21"/>
              </w:rPr>
              <w:t>0.00</w:t>
            </w:r>
          </w:p>
        </w:tc>
        <w:tc>
          <w:tcPr>
            <w:tcW w:w="1134" w:type="dxa"/>
            <w:tcBorders>
              <w:top w:val="single" w:sz="4" w:space="0" w:color="000000"/>
              <w:left w:val="single" w:sz="4" w:space="0" w:color="000000"/>
              <w:bottom w:val="single" w:sz="4" w:space="0" w:color="000000"/>
              <w:right w:val="single" w:sz="4" w:space="0" w:color="000000"/>
            </w:tcBorders>
          </w:tcPr>
          <w:p w:rsidR="00B94E64" w:rsidRPr="00B94E64" w:rsidRDefault="00B94E64" w:rsidP="008000BB">
            <w:pPr>
              <w:ind w:firstLineChars="200" w:firstLine="420"/>
              <w:rPr>
                <w:sz w:val="21"/>
                <w:szCs w:val="21"/>
              </w:rPr>
            </w:pPr>
            <w:r w:rsidRPr="00B94E64">
              <w:rPr>
                <w:sz w:val="21"/>
                <w:szCs w:val="21"/>
              </w:rPr>
              <w:t>55.42</w:t>
            </w:r>
          </w:p>
        </w:tc>
        <w:tc>
          <w:tcPr>
            <w:tcW w:w="1134" w:type="dxa"/>
            <w:tcBorders>
              <w:top w:val="single" w:sz="4" w:space="0" w:color="000000"/>
              <w:left w:val="single" w:sz="4" w:space="0" w:color="000000"/>
              <w:bottom w:val="single" w:sz="4" w:space="0" w:color="000000"/>
              <w:right w:val="single" w:sz="4" w:space="0" w:color="000000"/>
            </w:tcBorders>
          </w:tcPr>
          <w:p w:rsidR="00B94E64" w:rsidRPr="00B94E64" w:rsidRDefault="00B94E64" w:rsidP="008000BB">
            <w:pPr>
              <w:ind w:firstLineChars="300" w:firstLine="630"/>
              <w:rPr>
                <w:sz w:val="21"/>
                <w:szCs w:val="21"/>
              </w:rPr>
            </w:pPr>
            <w:r w:rsidRPr="00B94E64">
              <w:rPr>
                <w:sz w:val="21"/>
                <w:szCs w:val="21"/>
              </w:rPr>
              <w:t>55.42</w:t>
            </w:r>
          </w:p>
        </w:tc>
        <w:tc>
          <w:tcPr>
            <w:tcW w:w="425" w:type="dxa"/>
            <w:tcBorders>
              <w:top w:val="single" w:sz="4" w:space="0" w:color="000000"/>
              <w:left w:val="single" w:sz="4" w:space="0" w:color="000000"/>
              <w:bottom w:val="single" w:sz="4" w:space="0" w:color="000000"/>
              <w:right w:val="single" w:sz="4" w:space="0" w:color="000000"/>
            </w:tcBorders>
          </w:tcPr>
          <w:p w:rsidR="00B94E64" w:rsidRPr="00B94E64" w:rsidRDefault="00B94E64" w:rsidP="008F6C7C">
            <w:pPr>
              <w:rPr>
                <w:sz w:val="21"/>
                <w:szCs w:val="21"/>
              </w:rPr>
            </w:pPr>
          </w:p>
        </w:tc>
        <w:tc>
          <w:tcPr>
            <w:tcW w:w="567" w:type="dxa"/>
            <w:tcBorders>
              <w:top w:val="single" w:sz="4" w:space="0" w:color="000000"/>
              <w:left w:val="single" w:sz="4" w:space="0" w:color="000000"/>
              <w:bottom w:val="single" w:sz="4" w:space="0" w:color="000000"/>
              <w:right w:val="single" w:sz="4" w:space="0" w:color="000000"/>
            </w:tcBorders>
          </w:tcPr>
          <w:p w:rsidR="00B94E64" w:rsidRPr="00B94E64" w:rsidRDefault="00B94E64" w:rsidP="008F6C7C">
            <w:pPr>
              <w:rPr>
                <w:sz w:val="21"/>
                <w:szCs w:val="21"/>
              </w:rPr>
            </w:pPr>
          </w:p>
        </w:tc>
        <w:tc>
          <w:tcPr>
            <w:tcW w:w="709" w:type="dxa"/>
            <w:tcBorders>
              <w:top w:val="single" w:sz="4" w:space="0" w:color="000000"/>
              <w:left w:val="single" w:sz="4" w:space="0" w:color="000000"/>
              <w:bottom w:val="single" w:sz="4" w:space="0" w:color="000000"/>
              <w:right w:val="single" w:sz="4" w:space="0" w:color="000000"/>
            </w:tcBorders>
          </w:tcPr>
          <w:p w:rsidR="00B94E64" w:rsidRPr="00B94E64" w:rsidRDefault="00B94E64" w:rsidP="008F6C7C">
            <w:pPr>
              <w:rPr>
                <w:sz w:val="21"/>
                <w:szCs w:val="21"/>
              </w:rPr>
            </w:pPr>
          </w:p>
        </w:tc>
      </w:tr>
      <w:tr w:rsidR="008000BB" w:rsidTr="008000BB">
        <w:trPr>
          <w:trHeight w:val="439"/>
        </w:trPr>
        <w:tc>
          <w:tcPr>
            <w:tcW w:w="866" w:type="dxa"/>
            <w:tcBorders>
              <w:top w:val="single" w:sz="4" w:space="0" w:color="000000"/>
              <w:left w:val="single" w:sz="4" w:space="0" w:color="000000"/>
              <w:bottom w:val="single" w:sz="4" w:space="0" w:color="000000"/>
              <w:right w:val="single" w:sz="4" w:space="0" w:color="000000"/>
            </w:tcBorders>
            <w:vAlign w:val="center"/>
          </w:tcPr>
          <w:p w:rsidR="00B94E64" w:rsidRDefault="00B94E64">
            <w:pPr>
              <w:rPr>
                <w:rFonts w:ascii="宋体" w:eastAsia="宋体" w:hAnsi="宋体" w:cs="Arial"/>
                <w:color w:val="000000"/>
                <w:sz w:val="22"/>
                <w:szCs w:val="22"/>
              </w:rPr>
            </w:pPr>
            <w:r>
              <w:rPr>
                <w:rFonts w:cs="Arial" w:hint="eastAsia"/>
                <w:color w:val="000000"/>
                <w:sz w:val="22"/>
                <w:szCs w:val="22"/>
              </w:rPr>
              <w:t>20503</w:t>
            </w:r>
          </w:p>
        </w:tc>
        <w:tc>
          <w:tcPr>
            <w:tcW w:w="1417" w:type="dxa"/>
            <w:tcBorders>
              <w:top w:val="single" w:sz="4" w:space="0" w:color="000000"/>
              <w:left w:val="single" w:sz="4" w:space="0" w:color="000000"/>
              <w:bottom w:val="single" w:sz="4" w:space="0" w:color="000000"/>
              <w:right w:val="single" w:sz="4" w:space="0" w:color="000000"/>
            </w:tcBorders>
            <w:vAlign w:val="center"/>
          </w:tcPr>
          <w:p w:rsidR="00B94E64" w:rsidRPr="00B94E64" w:rsidRDefault="00B94E64">
            <w:pPr>
              <w:rPr>
                <w:rFonts w:asciiTheme="minorEastAsia" w:eastAsiaTheme="minorEastAsia" w:hAnsiTheme="minorEastAsia" w:cs="Arial"/>
                <w:color w:val="000000"/>
                <w:sz w:val="21"/>
                <w:szCs w:val="21"/>
              </w:rPr>
            </w:pPr>
            <w:r w:rsidRPr="00B94E64">
              <w:rPr>
                <w:rFonts w:asciiTheme="minorEastAsia" w:eastAsiaTheme="minorEastAsia" w:hAnsiTheme="minorEastAsia" w:cs="Arial" w:hint="eastAsia"/>
                <w:color w:val="000000"/>
                <w:sz w:val="21"/>
                <w:szCs w:val="21"/>
              </w:rPr>
              <w:t>职业教育</w:t>
            </w:r>
          </w:p>
        </w:tc>
        <w:tc>
          <w:tcPr>
            <w:tcW w:w="851" w:type="dxa"/>
            <w:tcBorders>
              <w:top w:val="single" w:sz="4" w:space="0" w:color="000000"/>
              <w:left w:val="single" w:sz="4" w:space="0" w:color="000000"/>
              <w:bottom w:val="single" w:sz="4" w:space="0" w:color="000000"/>
              <w:right w:val="single" w:sz="4" w:space="0" w:color="000000"/>
            </w:tcBorders>
            <w:vAlign w:val="center"/>
          </w:tcPr>
          <w:p w:rsidR="00B94E64" w:rsidRPr="00B94E64" w:rsidRDefault="00B94E64">
            <w:pPr>
              <w:jc w:val="right"/>
              <w:rPr>
                <w:rFonts w:ascii="宋体" w:eastAsia="宋体" w:hAnsi="宋体" w:cs="Arial"/>
                <w:color w:val="000000"/>
                <w:sz w:val="21"/>
                <w:szCs w:val="21"/>
              </w:rPr>
            </w:pPr>
            <w:r w:rsidRPr="00B94E64">
              <w:rPr>
                <w:rFonts w:cs="Arial" w:hint="eastAsia"/>
                <w:color w:val="000000"/>
                <w:sz w:val="21"/>
                <w:szCs w:val="21"/>
              </w:rPr>
              <w:t>1,117.09</w:t>
            </w:r>
          </w:p>
        </w:tc>
        <w:tc>
          <w:tcPr>
            <w:tcW w:w="850" w:type="dxa"/>
            <w:tcBorders>
              <w:top w:val="single" w:sz="4" w:space="0" w:color="000000"/>
              <w:left w:val="single" w:sz="4" w:space="0" w:color="000000"/>
              <w:bottom w:val="single" w:sz="4" w:space="0" w:color="000000"/>
              <w:right w:val="single" w:sz="4" w:space="0" w:color="000000"/>
            </w:tcBorders>
            <w:vAlign w:val="center"/>
          </w:tcPr>
          <w:p w:rsidR="00B94E64" w:rsidRPr="00B94E64" w:rsidRDefault="00B94E64">
            <w:pPr>
              <w:jc w:val="right"/>
              <w:rPr>
                <w:rFonts w:ascii="宋体" w:eastAsia="宋体" w:hAnsi="宋体" w:cs="Arial"/>
                <w:color w:val="000000"/>
                <w:sz w:val="21"/>
                <w:szCs w:val="21"/>
              </w:rPr>
            </w:pPr>
            <w:r w:rsidRPr="00B94E64">
              <w:rPr>
                <w:rFonts w:cs="Arial" w:hint="eastAsia"/>
                <w:color w:val="000000"/>
                <w:sz w:val="21"/>
                <w:szCs w:val="21"/>
              </w:rPr>
              <w:t>1,061.67</w:t>
            </w:r>
          </w:p>
        </w:tc>
        <w:tc>
          <w:tcPr>
            <w:tcW w:w="709" w:type="dxa"/>
            <w:tcBorders>
              <w:top w:val="single" w:sz="4" w:space="0" w:color="000000"/>
              <w:left w:val="single" w:sz="4" w:space="0" w:color="000000"/>
              <w:bottom w:val="single" w:sz="4" w:space="0" w:color="000000"/>
              <w:right w:val="single" w:sz="4" w:space="0" w:color="000000"/>
            </w:tcBorders>
            <w:vAlign w:val="center"/>
          </w:tcPr>
          <w:p w:rsidR="00B94E64" w:rsidRPr="00B94E64" w:rsidRDefault="00B94E64">
            <w:pPr>
              <w:jc w:val="right"/>
              <w:rPr>
                <w:rFonts w:ascii="宋体" w:eastAsia="宋体" w:hAnsi="宋体" w:cs="Arial"/>
                <w:color w:val="000000"/>
                <w:sz w:val="21"/>
                <w:szCs w:val="21"/>
              </w:rPr>
            </w:pPr>
            <w:r w:rsidRPr="00B94E64">
              <w:rPr>
                <w:rFonts w:cs="Arial"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B94E64" w:rsidRPr="00B94E64" w:rsidRDefault="00B94E64">
            <w:pPr>
              <w:jc w:val="right"/>
              <w:rPr>
                <w:rFonts w:ascii="宋体" w:eastAsia="宋体" w:hAnsi="宋体" w:cs="Arial"/>
                <w:color w:val="000000"/>
                <w:sz w:val="21"/>
                <w:szCs w:val="21"/>
              </w:rPr>
            </w:pPr>
            <w:r w:rsidRPr="00B94E64">
              <w:rPr>
                <w:rFonts w:cs="Arial" w:hint="eastAsia"/>
                <w:color w:val="000000"/>
                <w:sz w:val="21"/>
                <w:szCs w:val="21"/>
              </w:rPr>
              <w:t>55.42</w:t>
            </w:r>
          </w:p>
        </w:tc>
        <w:tc>
          <w:tcPr>
            <w:tcW w:w="1134" w:type="dxa"/>
            <w:tcBorders>
              <w:top w:val="single" w:sz="4" w:space="0" w:color="000000"/>
              <w:left w:val="single" w:sz="4" w:space="0" w:color="000000"/>
              <w:bottom w:val="single" w:sz="4" w:space="0" w:color="000000"/>
              <w:right w:val="single" w:sz="4" w:space="0" w:color="000000"/>
            </w:tcBorders>
            <w:vAlign w:val="center"/>
          </w:tcPr>
          <w:p w:rsidR="00B94E64" w:rsidRPr="00B94E64" w:rsidRDefault="00B94E64">
            <w:pPr>
              <w:jc w:val="right"/>
              <w:rPr>
                <w:rFonts w:ascii="宋体" w:eastAsia="宋体" w:hAnsi="宋体" w:cs="Arial"/>
                <w:color w:val="000000"/>
                <w:sz w:val="21"/>
                <w:szCs w:val="21"/>
              </w:rPr>
            </w:pPr>
            <w:r w:rsidRPr="00B94E64">
              <w:rPr>
                <w:rFonts w:cs="Arial" w:hint="eastAsia"/>
                <w:color w:val="000000"/>
                <w:sz w:val="21"/>
                <w:szCs w:val="21"/>
              </w:rPr>
              <w:t>55.42</w:t>
            </w:r>
          </w:p>
        </w:tc>
        <w:tc>
          <w:tcPr>
            <w:tcW w:w="425" w:type="dxa"/>
            <w:tcBorders>
              <w:top w:val="single" w:sz="4" w:space="0" w:color="000000"/>
              <w:left w:val="single" w:sz="4" w:space="0" w:color="000000"/>
              <w:bottom w:val="single" w:sz="4" w:space="0" w:color="000000"/>
              <w:right w:val="single" w:sz="4" w:space="0" w:color="000000"/>
            </w:tcBorders>
            <w:vAlign w:val="center"/>
          </w:tcPr>
          <w:p w:rsidR="00B94E64" w:rsidRPr="00B94E64" w:rsidRDefault="00B94E64">
            <w:pPr>
              <w:jc w:val="right"/>
              <w:rPr>
                <w:rFonts w:ascii="宋体" w:eastAsia="宋体" w:hAnsi="宋体" w:cs="Arial"/>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B94E64" w:rsidRPr="00B94E64" w:rsidRDefault="00B94E64">
            <w:pPr>
              <w:jc w:val="right"/>
              <w:rPr>
                <w:rFonts w:ascii="宋体" w:eastAsia="宋体" w:hAnsi="宋体" w:cs="Arial"/>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B94E64" w:rsidRPr="00B94E64" w:rsidRDefault="00B94E64">
            <w:pPr>
              <w:jc w:val="right"/>
              <w:rPr>
                <w:rFonts w:ascii="宋体" w:eastAsia="宋体" w:hAnsi="宋体" w:cs="Arial"/>
                <w:color w:val="000000"/>
                <w:sz w:val="21"/>
                <w:szCs w:val="21"/>
              </w:rPr>
            </w:pPr>
          </w:p>
        </w:tc>
      </w:tr>
      <w:tr w:rsidR="008000BB" w:rsidTr="008000BB">
        <w:trPr>
          <w:trHeight w:val="439"/>
        </w:trPr>
        <w:tc>
          <w:tcPr>
            <w:tcW w:w="866" w:type="dxa"/>
            <w:tcBorders>
              <w:top w:val="single" w:sz="4" w:space="0" w:color="000000"/>
              <w:left w:val="single" w:sz="4" w:space="0" w:color="000000"/>
              <w:bottom w:val="single" w:sz="4" w:space="0" w:color="000000"/>
              <w:right w:val="single" w:sz="4" w:space="0" w:color="000000"/>
            </w:tcBorders>
            <w:vAlign w:val="center"/>
          </w:tcPr>
          <w:p w:rsidR="00B94E64" w:rsidRDefault="00B94E64">
            <w:pPr>
              <w:rPr>
                <w:rFonts w:ascii="宋体" w:eastAsia="宋体" w:hAnsi="宋体" w:cs="Arial"/>
                <w:color w:val="000000"/>
                <w:sz w:val="22"/>
                <w:szCs w:val="22"/>
              </w:rPr>
            </w:pPr>
            <w:r>
              <w:rPr>
                <w:rFonts w:cs="Arial" w:hint="eastAsia"/>
                <w:color w:val="000000"/>
                <w:sz w:val="22"/>
                <w:szCs w:val="22"/>
              </w:rPr>
              <w:t>2050304</w:t>
            </w:r>
          </w:p>
        </w:tc>
        <w:tc>
          <w:tcPr>
            <w:tcW w:w="1417" w:type="dxa"/>
            <w:tcBorders>
              <w:top w:val="single" w:sz="4" w:space="0" w:color="000000"/>
              <w:left w:val="single" w:sz="4" w:space="0" w:color="000000"/>
              <w:bottom w:val="single" w:sz="4" w:space="0" w:color="000000"/>
              <w:right w:val="single" w:sz="4" w:space="0" w:color="000000"/>
            </w:tcBorders>
            <w:vAlign w:val="center"/>
          </w:tcPr>
          <w:p w:rsidR="00B94E64" w:rsidRPr="00B94E64" w:rsidRDefault="00B94E64">
            <w:pPr>
              <w:rPr>
                <w:rFonts w:asciiTheme="minorEastAsia" w:eastAsiaTheme="minorEastAsia" w:hAnsiTheme="minorEastAsia" w:cs="Arial"/>
                <w:color w:val="000000"/>
                <w:sz w:val="22"/>
                <w:szCs w:val="22"/>
              </w:rPr>
            </w:pPr>
            <w:r w:rsidRPr="00B94E64">
              <w:rPr>
                <w:rFonts w:asciiTheme="minorEastAsia" w:eastAsiaTheme="minorEastAsia" w:hAnsiTheme="minorEastAsia" w:cs="Arial" w:hint="eastAsia"/>
                <w:color w:val="000000"/>
                <w:sz w:val="22"/>
                <w:szCs w:val="22"/>
              </w:rPr>
              <w:t>职业高中教育</w:t>
            </w:r>
          </w:p>
        </w:tc>
        <w:tc>
          <w:tcPr>
            <w:tcW w:w="851"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Arial"/>
                <w:color w:val="000000"/>
                <w:sz w:val="22"/>
                <w:szCs w:val="22"/>
              </w:rPr>
            </w:pPr>
            <w:r>
              <w:rPr>
                <w:rFonts w:cs="Arial" w:hint="eastAsia"/>
                <w:color w:val="000000"/>
                <w:sz w:val="22"/>
                <w:szCs w:val="22"/>
              </w:rPr>
              <w:t>1,117.09</w:t>
            </w:r>
          </w:p>
        </w:tc>
        <w:tc>
          <w:tcPr>
            <w:tcW w:w="850"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Arial"/>
                <w:color w:val="000000"/>
                <w:sz w:val="22"/>
                <w:szCs w:val="22"/>
              </w:rPr>
            </w:pPr>
            <w:r>
              <w:rPr>
                <w:rFonts w:cs="Arial" w:hint="eastAsia"/>
                <w:color w:val="000000"/>
                <w:sz w:val="22"/>
                <w:szCs w:val="22"/>
              </w:rPr>
              <w:t>1,061.67</w:t>
            </w:r>
          </w:p>
        </w:tc>
        <w:tc>
          <w:tcPr>
            <w:tcW w:w="709"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Arial"/>
                <w:color w:val="000000"/>
                <w:sz w:val="22"/>
                <w:szCs w:val="22"/>
              </w:rPr>
            </w:pPr>
            <w:r>
              <w:rPr>
                <w:rFonts w:cs="Arial" w:hint="eastAsia"/>
                <w:color w:val="000000"/>
                <w:sz w:val="22"/>
                <w:szCs w:val="22"/>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Arial"/>
                <w:color w:val="000000"/>
                <w:sz w:val="22"/>
                <w:szCs w:val="22"/>
              </w:rPr>
            </w:pPr>
            <w:r>
              <w:rPr>
                <w:rFonts w:cs="Arial" w:hint="eastAsia"/>
                <w:color w:val="000000"/>
                <w:sz w:val="22"/>
                <w:szCs w:val="22"/>
              </w:rPr>
              <w:t>55.42</w:t>
            </w:r>
          </w:p>
        </w:tc>
        <w:tc>
          <w:tcPr>
            <w:tcW w:w="1134"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Arial"/>
                <w:color w:val="000000"/>
                <w:sz w:val="20"/>
              </w:rPr>
            </w:pPr>
            <w:r>
              <w:rPr>
                <w:rFonts w:cs="Arial" w:hint="eastAsia"/>
                <w:color w:val="000000"/>
                <w:sz w:val="20"/>
              </w:rPr>
              <w:t>55.42</w:t>
            </w:r>
          </w:p>
        </w:tc>
        <w:tc>
          <w:tcPr>
            <w:tcW w:w="425"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Arial"/>
                <w:color w:val="000000"/>
                <w:sz w:val="22"/>
                <w:szCs w:val="22"/>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Arial"/>
                <w:color w:val="000000"/>
                <w:sz w:val="22"/>
                <w:szCs w:val="22"/>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Arial"/>
                <w:color w:val="000000"/>
                <w:sz w:val="22"/>
                <w:szCs w:val="22"/>
              </w:rPr>
            </w:pPr>
          </w:p>
        </w:tc>
      </w:tr>
      <w:tr w:rsidR="008000BB" w:rsidTr="008000BB">
        <w:trPr>
          <w:trHeight w:val="439"/>
        </w:trPr>
        <w:tc>
          <w:tcPr>
            <w:tcW w:w="866" w:type="dxa"/>
            <w:tcBorders>
              <w:top w:val="single" w:sz="4" w:space="0" w:color="000000"/>
              <w:left w:val="single" w:sz="4" w:space="0" w:color="000000"/>
              <w:bottom w:val="single" w:sz="4" w:space="0" w:color="000000"/>
              <w:right w:val="single" w:sz="4" w:space="0" w:color="000000"/>
            </w:tcBorders>
            <w:vAlign w:val="center"/>
          </w:tcPr>
          <w:p w:rsidR="00B94E64" w:rsidRPr="00B94E64" w:rsidRDefault="00B94E64" w:rsidP="008F6C7C">
            <w:pPr>
              <w:jc w:val="left"/>
              <w:rPr>
                <w:rFonts w:ascii="宋体" w:eastAsia="宋体" w:hAnsi="宋体" w:cs="宋体"/>
                <w:color w:val="000000"/>
                <w:sz w:val="21"/>
                <w:szCs w:val="21"/>
              </w:rPr>
            </w:pPr>
            <w:r w:rsidRPr="00B94E64">
              <w:rPr>
                <w:rFonts w:ascii="宋体" w:eastAsia="宋体" w:hAnsi="宋体" w:cs="宋体" w:hint="eastAsia"/>
                <w:color w:val="000000"/>
                <w:sz w:val="21"/>
                <w:szCs w:val="21"/>
              </w:rPr>
              <w:t>208</w:t>
            </w:r>
          </w:p>
        </w:tc>
        <w:tc>
          <w:tcPr>
            <w:tcW w:w="1417" w:type="dxa"/>
            <w:tcBorders>
              <w:top w:val="single" w:sz="4" w:space="0" w:color="000000"/>
              <w:left w:val="single" w:sz="4" w:space="0" w:color="000000"/>
              <w:bottom w:val="single" w:sz="4" w:space="0" w:color="000000"/>
              <w:right w:val="single" w:sz="4" w:space="0" w:color="000000"/>
            </w:tcBorders>
            <w:vAlign w:val="center"/>
          </w:tcPr>
          <w:p w:rsidR="00B94E64" w:rsidRPr="00B94E64" w:rsidRDefault="00B94E64" w:rsidP="008F6C7C">
            <w:pPr>
              <w:jc w:val="left"/>
              <w:rPr>
                <w:rFonts w:ascii="宋体" w:eastAsia="宋体" w:hAnsi="宋体" w:cs="宋体"/>
                <w:color w:val="000000"/>
                <w:sz w:val="21"/>
                <w:szCs w:val="21"/>
              </w:rPr>
            </w:pPr>
            <w:r w:rsidRPr="00B94E64">
              <w:rPr>
                <w:rFonts w:ascii="宋体" w:eastAsia="宋体" w:hAnsi="宋体" w:cs="宋体" w:hint="eastAsia"/>
                <w:color w:val="000000"/>
                <w:sz w:val="21"/>
                <w:szCs w:val="21"/>
              </w:rPr>
              <w:t>社会保障和就业支出</w:t>
            </w:r>
          </w:p>
        </w:tc>
        <w:tc>
          <w:tcPr>
            <w:tcW w:w="851" w:type="dxa"/>
            <w:tcBorders>
              <w:top w:val="single" w:sz="4" w:space="0" w:color="000000"/>
              <w:left w:val="single" w:sz="4" w:space="0" w:color="000000"/>
              <w:bottom w:val="single" w:sz="4" w:space="0" w:color="000000"/>
              <w:right w:val="single" w:sz="4" w:space="0" w:color="000000"/>
            </w:tcBorders>
            <w:vAlign w:val="center"/>
          </w:tcPr>
          <w:p w:rsidR="00B94E64" w:rsidRPr="00B94E64" w:rsidRDefault="00B94E64" w:rsidP="008F6C7C">
            <w:pPr>
              <w:jc w:val="right"/>
              <w:rPr>
                <w:rFonts w:ascii="宋体" w:eastAsia="宋体" w:hAnsi="宋体" w:cs="宋体"/>
                <w:color w:val="000000"/>
                <w:sz w:val="21"/>
                <w:szCs w:val="21"/>
              </w:rPr>
            </w:pPr>
            <w:r w:rsidRPr="00B94E64">
              <w:rPr>
                <w:rFonts w:ascii="宋体" w:eastAsia="宋体" w:hAnsi="宋体" w:cs="宋体" w:hint="eastAsia"/>
                <w:color w:val="000000"/>
                <w:sz w:val="21"/>
                <w:szCs w:val="21"/>
              </w:rPr>
              <w:t>96.00</w:t>
            </w:r>
          </w:p>
        </w:tc>
        <w:tc>
          <w:tcPr>
            <w:tcW w:w="850" w:type="dxa"/>
            <w:tcBorders>
              <w:top w:val="single" w:sz="4" w:space="0" w:color="000000"/>
              <w:left w:val="single" w:sz="4" w:space="0" w:color="000000"/>
              <w:bottom w:val="single" w:sz="4" w:space="0" w:color="000000"/>
              <w:right w:val="single" w:sz="4" w:space="0" w:color="000000"/>
            </w:tcBorders>
            <w:vAlign w:val="center"/>
          </w:tcPr>
          <w:p w:rsidR="00B94E64" w:rsidRPr="00B94E64" w:rsidRDefault="00B94E64" w:rsidP="008F6C7C">
            <w:pPr>
              <w:jc w:val="right"/>
              <w:rPr>
                <w:rFonts w:ascii="宋体" w:eastAsia="宋体" w:hAnsi="宋体" w:cs="宋体"/>
                <w:color w:val="000000"/>
                <w:sz w:val="21"/>
                <w:szCs w:val="21"/>
              </w:rPr>
            </w:pPr>
            <w:r w:rsidRPr="00B94E64">
              <w:rPr>
                <w:rFonts w:ascii="宋体" w:eastAsia="宋体" w:hAnsi="宋体" w:cs="宋体" w:hint="eastAsia"/>
                <w:color w:val="000000"/>
                <w:sz w:val="21"/>
                <w:szCs w:val="21"/>
              </w:rPr>
              <w:t>96.00</w:t>
            </w:r>
          </w:p>
        </w:tc>
        <w:tc>
          <w:tcPr>
            <w:tcW w:w="709" w:type="dxa"/>
            <w:tcBorders>
              <w:top w:val="single" w:sz="4" w:space="0" w:color="000000"/>
              <w:left w:val="single" w:sz="4" w:space="0" w:color="000000"/>
              <w:bottom w:val="single" w:sz="4" w:space="0" w:color="000000"/>
              <w:right w:val="single" w:sz="4" w:space="0" w:color="000000"/>
            </w:tcBorders>
            <w:vAlign w:val="center"/>
          </w:tcPr>
          <w:p w:rsidR="00B94E64" w:rsidRPr="00B94E64" w:rsidRDefault="00B94E64" w:rsidP="008F6C7C">
            <w:pPr>
              <w:jc w:val="right"/>
              <w:rPr>
                <w:rFonts w:ascii="宋体" w:eastAsia="宋体" w:hAnsi="宋体" w:cs="宋体"/>
                <w:color w:val="000000"/>
                <w:sz w:val="21"/>
                <w:szCs w:val="21"/>
              </w:rPr>
            </w:pPr>
            <w:r w:rsidRPr="00B94E64">
              <w:rPr>
                <w:rFonts w:ascii="宋体" w:eastAsia="宋体" w:hAnsi="宋体" w:cs="宋体"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B94E64" w:rsidRPr="00B94E64" w:rsidRDefault="00B94E64" w:rsidP="008F6C7C">
            <w:pPr>
              <w:jc w:val="right"/>
              <w:rPr>
                <w:rFonts w:ascii="宋体" w:eastAsia="宋体" w:hAnsi="宋体" w:cs="宋体"/>
                <w:color w:val="000000"/>
                <w:sz w:val="21"/>
                <w:szCs w:val="21"/>
              </w:rPr>
            </w:pPr>
            <w:r w:rsidRPr="00B94E64">
              <w:rPr>
                <w:rFonts w:ascii="宋体" w:eastAsia="宋体" w:hAnsi="宋体" w:cs="宋体"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B94E64" w:rsidRPr="00B94E64" w:rsidRDefault="00B94E64" w:rsidP="008F6C7C">
            <w:pPr>
              <w:jc w:val="right"/>
              <w:rPr>
                <w:rFonts w:ascii="宋体" w:eastAsia="宋体" w:hAnsi="宋体" w:cs="宋体"/>
                <w:color w:val="000000"/>
                <w:sz w:val="21"/>
                <w:szCs w:val="21"/>
              </w:rPr>
            </w:pPr>
            <w:r w:rsidRPr="00B94E64">
              <w:rPr>
                <w:rFonts w:ascii="宋体" w:eastAsia="宋体" w:hAnsi="宋体" w:cs="宋体" w:hint="eastAsia"/>
                <w:color w:val="000000"/>
                <w:sz w:val="21"/>
                <w:szCs w:val="21"/>
              </w:rPr>
              <w:t>0.00</w:t>
            </w:r>
          </w:p>
        </w:tc>
        <w:tc>
          <w:tcPr>
            <w:tcW w:w="425" w:type="dxa"/>
            <w:tcBorders>
              <w:top w:val="single" w:sz="4" w:space="0" w:color="000000"/>
              <w:left w:val="single" w:sz="4" w:space="0" w:color="000000"/>
              <w:bottom w:val="single" w:sz="4" w:space="0" w:color="000000"/>
              <w:right w:val="single" w:sz="4" w:space="0" w:color="000000"/>
            </w:tcBorders>
            <w:vAlign w:val="center"/>
          </w:tcPr>
          <w:p w:rsidR="00B94E64" w:rsidRPr="00B94E64" w:rsidRDefault="00B94E64" w:rsidP="008F6C7C">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B94E64" w:rsidRPr="00B94E64" w:rsidRDefault="00B94E64" w:rsidP="008F6C7C">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B94E64" w:rsidRPr="00B94E64" w:rsidRDefault="00B94E64" w:rsidP="008F6C7C">
            <w:pPr>
              <w:jc w:val="right"/>
              <w:rPr>
                <w:rFonts w:ascii="宋体" w:eastAsia="宋体" w:hAnsi="宋体" w:cs="宋体"/>
                <w:color w:val="000000"/>
                <w:sz w:val="21"/>
                <w:szCs w:val="21"/>
              </w:rPr>
            </w:pPr>
          </w:p>
        </w:tc>
      </w:tr>
      <w:tr w:rsidR="00B94E64" w:rsidRPr="00B94E64" w:rsidTr="008000BB">
        <w:trPr>
          <w:trHeight w:val="439"/>
        </w:trPr>
        <w:tc>
          <w:tcPr>
            <w:tcW w:w="8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94E64" w:rsidRPr="00B94E64" w:rsidRDefault="00B94E64" w:rsidP="00B94E64">
            <w:pPr>
              <w:jc w:val="left"/>
              <w:rPr>
                <w:rFonts w:ascii="宋体" w:eastAsia="宋体" w:hAnsi="宋体" w:cs="宋体"/>
                <w:color w:val="000000"/>
                <w:sz w:val="21"/>
                <w:szCs w:val="21"/>
              </w:rPr>
            </w:pPr>
            <w:r w:rsidRPr="00B94E64">
              <w:rPr>
                <w:rFonts w:ascii="宋体" w:eastAsia="宋体" w:hAnsi="宋体" w:cs="宋体" w:hint="eastAsia"/>
                <w:color w:val="000000"/>
                <w:sz w:val="21"/>
                <w:szCs w:val="21"/>
              </w:rPr>
              <w:t>20805</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94E64" w:rsidRPr="00B94E64" w:rsidRDefault="00B94E64" w:rsidP="00B94E64">
            <w:pPr>
              <w:jc w:val="left"/>
              <w:rPr>
                <w:rFonts w:ascii="宋体" w:eastAsia="宋体" w:hAnsi="宋体" w:cs="宋体"/>
                <w:color w:val="000000"/>
                <w:sz w:val="21"/>
                <w:szCs w:val="21"/>
              </w:rPr>
            </w:pPr>
            <w:r w:rsidRPr="00B94E64">
              <w:rPr>
                <w:rFonts w:ascii="宋体" w:eastAsia="宋体" w:hAnsi="宋体" w:cs="宋体" w:hint="eastAsia"/>
                <w:color w:val="000000"/>
                <w:sz w:val="21"/>
                <w:szCs w:val="21"/>
              </w:rPr>
              <w:t>行政事业单位离退休</w:t>
            </w: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94E64" w:rsidRPr="00B94E64" w:rsidRDefault="00B94E64" w:rsidP="00B94E64">
            <w:pPr>
              <w:jc w:val="right"/>
              <w:rPr>
                <w:rFonts w:ascii="宋体" w:eastAsia="宋体" w:hAnsi="宋体" w:cs="宋体"/>
                <w:color w:val="000000"/>
                <w:sz w:val="21"/>
                <w:szCs w:val="21"/>
              </w:rPr>
            </w:pPr>
            <w:r w:rsidRPr="00B94E64">
              <w:rPr>
                <w:rFonts w:ascii="宋体" w:eastAsia="宋体" w:hAnsi="宋体" w:cs="宋体" w:hint="eastAsia"/>
                <w:color w:val="000000"/>
                <w:sz w:val="21"/>
                <w:szCs w:val="21"/>
              </w:rPr>
              <w:t>96.00</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94E64" w:rsidRPr="00B94E64" w:rsidRDefault="00B94E64" w:rsidP="00B94E64">
            <w:pPr>
              <w:jc w:val="right"/>
              <w:rPr>
                <w:rFonts w:ascii="宋体" w:eastAsia="宋体" w:hAnsi="宋体" w:cs="宋体"/>
                <w:color w:val="000000"/>
                <w:sz w:val="21"/>
                <w:szCs w:val="21"/>
              </w:rPr>
            </w:pPr>
            <w:r w:rsidRPr="00B94E64">
              <w:rPr>
                <w:rFonts w:ascii="宋体" w:eastAsia="宋体" w:hAnsi="宋体" w:cs="宋体" w:hint="eastAsia"/>
                <w:color w:val="000000"/>
                <w:sz w:val="21"/>
                <w:szCs w:val="21"/>
              </w:rPr>
              <w:t>96.00</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94E64" w:rsidRPr="00B94E64" w:rsidRDefault="00B94E64" w:rsidP="00B94E64">
            <w:pPr>
              <w:jc w:val="right"/>
              <w:rPr>
                <w:rFonts w:ascii="宋体" w:eastAsia="宋体" w:hAnsi="宋体" w:cs="宋体"/>
                <w:color w:val="000000"/>
                <w:sz w:val="21"/>
                <w:szCs w:val="21"/>
              </w:rPr>
            </w:pPr>
            <w:r w:rsidRPr="00B94E64">
              <w:rPr>
                <w:rFonts w:ascii="宋体" w:eastAsia="宋体" w:hAnsi="宋体" w:cs="宋体"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94E64" w:rsidRPr="00B94E64" w:rsidRDefault="00B94E64" w:rsidP="00B94E64">
            <w:pPr>
              <w:jc w:val="right"/>
              <w:rPr>
                <w:rFonts w:ascii="宋体" w:eastAsia="宋体" w:hAnsi="宋体" w:cs="宋体"/>
                <w:color w:val="000000"/>
                <w:sz w:val="21"/>
                <w:szCs w:val="21"/>
              </w:rPr>
            </w:pPr>
            <w:r w:rsidRPr="00B94E64">
              <w:rPr>
                <w:rFonts w:ascii="宋体" w:eastAsia="宋体" w:hAnsi="宋体" w:cs="宋体"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94E64" w:rsidRPr="00B94E64" w:rsidRDefault="00B94E64" w:rsidP="00B94E64">
            <w:pPr>
              <w:jc w:val="right"/>
              <w:rPr>
                <w:rFonts w:ascii="宋体" w:eastAsia="宋体" w:hAnsi="宋体" w:cs="宋体"/>
                <w:color w:val="000000"/>
                <w:sz w:val="21"/>
                <w:szCs w:val="21"/>
              </w:rPr>
            </w:pPr>
            <w:r w:rsidRPr="00B94E64">
              <w:rPr>
                <w:rFonts w:ascii="宋体" w:eastAsia="宋体" w:hAnsi="宋体" w:cs="宋体" w:hint="eastAsia"/>
                <w:color w:val="000000"/>
                <w:sz w:val="21"/>
                <w:szCs w:val="21"/>
              </w:rPr>
              <w:t>0.00</w:t>
            </w:r>
          </w:p>
        </w:tc>
        <w:tc>
          <w:tcPr>
            <w:tcW w:w="4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94E64" w:rsidRPr="00B94E64" w:rsidRDefault="00B94E64" w:rsidP="00B94E6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94E64" w:rsidRPr="00B94E64" w:rsidRDefault="00B94E64" w:rsidP="00B94E6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94E64" w:rsidRPr="00B94E64" w:rsidRDefault="00B94E64" w:rsidP="00B94E64">
            <w:pPr>
              <w:jc w:val="right"/>
              <w:rPr>
                <w:rFonts w:ascii="宋体" w:eastAsia="宋体" w:hAnsi="宋体" w:cs="宋体"/>
                <w:color w:val="000000"/>
                <w:sz w:val="21"/>
                <w:szCs w:val="21"/>
              </w:rPr>
            </w:pPr>
          </w:p>
        </w:tc>
      </w:tr>
      <w:tr w:rsidR="00B94E64" w:rsidRPr="00B94E64" w:rsidTr="008000BB">
        <w:trPr>
          <w:trHeight w:val="439"/>
        </w:trPr>
        <w:tc>
          <w:tcPr>
            <w:tcW w:w="8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94E64" w:rsidRPr="00B94E64" w:rsidRDefault="00B94E64" w:rsidP="00B94E64">
            <w:pPr>
              <w:jc w:val="left"/>
              <w:rPr>
                <w:rFonts w:ascii="宋体" w:eastAsia="宋体" w:hAnsi="宋体" w:cs="宋体"/>
                <w:color w:val="000000"/>
                <w:sz w:val="21"/>
                <w:szCs w:val="21"/>
              </w:rPr>
            </w:pPr>
            <w:r w:rsidRPr="00B94E64">
              <w:rPr>
                <w:rFonts w:ascii="宋体" w:eastAsia="宋体" w:hAnsi="宋体" w:cs="宋体" w:hint="eastAsia"/>
                <w:color w:val="000000"/>
                <w:sz w:val="21"/>
                <w:szCs w:val="21"/>
              </w:rPr>
              <w:t>2080505</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94E64" w:rsidRPr="00B94E64" w:rsidRDefault="00B94E64" w:rsidP="00B94E64">
            <w:pPr>
              <w:jc w:val="left"/>
              <w:rPr>
                <w:rFonts w:ascii="宋体" w:eastAsia="宋体" w:hAnsi="宋体" w:cs="宋体"/>
                <w:color w:val="000000"/>
                <w:sz w:val="21"/>
                <w:szCs w:val="21"/>
              </w:rPr>
            </w:pPr>
            <w:r w:rsidRPr="00B94E64">
              <w:rPr>
                <w:rFonts w:ascii="宋体" w:eastAsia="宋体" w:hAnsi="宋体" w:cs="宋体" w:hint="eastAsia"/>
                <w:color w:val="000000"/>
                <w:sz w:val="21"/>
                <w:szCs w:val="21"/>
              </w:rPr>
              <w:t>机关事业单位基本养老保险缴费支出</w:t>
            </w: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94E64" w:rsidRPr="00B94E64" w:rsidRDefault="00B94E64" w:rsidP="00B94E64">
            <w:pPr>
              <w:jc w:val="right"/>
              <w:rPr>
                <w:rFonts w:ascii="宋体" w:eastAsia="宋体" w:hAnsi="宋体" w:cs="宋体"/>
                <w:color w:val="000000"/>
                <w:sz w:val="21"/>
                <w:szCs w:val="21"/>
              </w:rPr>
            </w:pPr>
            <w:r w:rsidRPr="00B94E64">
              <w:rPr>
                <w:rFonts w:ascii="宋体" w:eastAsia="宋体" w:hAnsi="宋体" w:cs="宋体" w:hint="eastAsia"/>
                <w:color w:val="000000"/>
                <w:sz w:val="21"/>
                <w:szCs w:val="21"/>
              </w:rPr>
              <w:t>96.00</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94E64" w:rsidRPr="00B94E64" w:rsidRDefault="00B94E64" w:rsidP="00B94E64">
            <w:pPr>
              <w:jc w:val="right"/>
              <w:rPr>
                <w:rFonts w:ascii="宋体" w:eastAsia="宋体" w:hAnsi="宋体" w:cs="宋体"/>
                <w:color w:val="000000"/>
                <w:sz w:val="21"/>
                <w:szCs w:val="21"/>
              </w:rPr>
            </w:pPr>
            <w:r w:rsidRPr="00B94E64">
              <w:rPr>
                <w:rFonts w:ascii="宋体" w:eastAsia="宋体" w:hAnsi="宋体" w:cs="宋体" w:hint="eastAsia"/>
                <w:color w:val="000000"/>
                <w:sz w:val="21"/>
                <w:szCs w:val="21"/>
              </w:rPr>
              <w:t>96.00</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94E64" w:rsidRPr="00B94E64" w:rsidRDefault="00B94E64" w:rsidP="00B94E64">
            <w:pPr>
              <w:jc w:val="right"/>
              <w:rPr>
                <w:rFonts w:ascii="宋体" w:eastAsia="宋体" w:hAnsi="宋体" w:cs="宋体"/>
                <w:color w:val="000000"/>
                <w:sz w:val="21"/>
                <w:szCs w:val="21"/>
              </w:rPr>
            </w:pPr>
            <w:r w:rsidRPr="00B94E64">
              <w:rPr>
                <w:rFonts w:ascii="宋体" w:eastAsia="宋体" w:hAnsi="宋体" w:cs="宋体"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94E64" w:rsidRPr="00B94E64" w:rsidRDefault="00B94E64" w:rsidP="00B94E64">
            <w:pPr>
              <w:jc w:val="right"/>
              <w:rPr>
                <w:rFonts w:ascii="宋体" w:eastAsia="宋体" w:hAnsi="宋体" w:cs="宋体"/>
                <w:color w:val="000000"/>
                <w:sz w:val="21"/>
                <w:szCs w:val="21"/>
              </w:rPr>
            </w:pPr>
            <w:r w:rsidRPr="00B94E64">
              <w:rPr>
                <w:rFonts w:ascii="宋体" w:eastAsia="宋体" w:hAnsi="宋体" w:cs="宋体"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94E64" w:rsidRPr="00B94E64" w:rsidRDefault="00B94E64" w:rsidP="00B94E64">
            <w:pPr>
              <w:jc w:val="right"/>
              <w:rPr>
                <w:rFonts w:ascii="宋体" w:eastAsia="宋体" w:hAnsi="宋体" w:cs="宋体"/>
                <w:color w:val="000000"/>
                <w:sz w:val="21"/>
                <w:szCs w:val="21"/>
              </w:rPr>
            </w:pPr>
            <w:r w:rsidRPr="00B94E64">
              <w:rPr>
                <w:rFonts w:ascii="宋体" w:eastAsia="宋体" w:hAnsi="宋体" w:cs="宋体" w:hint="eastAsia"/>
                <w:color w:val="000000"/>
                <w:sz w:val="21"/>
                <w:szCs w:val="21"/>
              </w:rPr>
              <w:t>0.00</w:t>
            </w:r>
          </w:p>
        </w:tc>
        <w:tc>
          <w:tcPr>
            <w:tcW w:w="4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94E64" w:rsidRPr="00B94E64" w:rsidRDefault="00B94E64" w:rsidP="00B94E6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94E64" w:rsidRPr="00B94E64" w:rsidRDefault="00B94E64" w:rsidP="00B94E6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94E64" w:rsidRPr="00B94E64" w:rsidRDefault="00B94E64" w:rsidP="00B94E64">
            <w:pPr>
              <w:jc w:val="right"/>
              <w:rPr>
                <w:rFonts w:ascii="宋体" w:eastAsia="宋体" w:hAnsi="宋体" w:cs="宋体"/>
                <w:color w:val="000000"/>
                <w:sz w:val="21"/>
                <w:szCs w:val="21"/>
              </w:rPr>
            </w:pPr>
          </w:p>
        </w:tc>
      </w:tr>
      <w:tr w:rsidR="008000BB" w:rsidRPr="00B94E64" w:rsidTr="008000BB">
        <w:trPr>
          <w:trHeight w:val="439"/>
        </w:trPr>
        <w:tc>
          <w:tcPr>
            <w:tcW w:w="8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94E64" w:rsidRDefault="00B94E64">
            <w:pPr>
              <w:rPr>
                <w:rFonts w:ascii="宋体" w:eastAsia="宋体" w:hAnsi="宋体" w:cs="Arial"/>
                <w:color w:val="000000"/>
                <w:sz w:val="22"/>
                <w:szCs w:val="22"/>
              </w:rPr>
            </w:pPr>
            <w:r>
              <w:rPr>
                <w:rFonts w:cs="Arial" w:hint="eastAsia"/>
                <w:color w:val="000000"/>
                <w:sz w:val="22"/>
                <w:szCs w:val="22"/>
              </w:rPr>
              <w:t>210</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94E64" w:rsidRDefault="00B94E64">
            <w:pPr>
              <w:rPr>
                <w:rFonts w:ascii="宋体" w:eastAsia="宋体" w:hAnsi="宋体" w:cs="Arial"/>
                <w:color w:val="000000"/>
                <w:sz w:val="22"/>
                <w:szCs w:val="22"/>
              </w:rPr>
            </w:pPr>
            <w:r>
              <w:rPr>
                <w:rFonts w:cs="Arial" w:hint="eastAsia"/>
                <w:color w:val="000000"/>
                <w:sz w:val="22"/>
                <w:szCs w:val="22"/>
              </w:rPr>
              <w:t>卫生健康支出</w:t>
            </w: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94E64" w:rsidRDefault="00B94E64">
            <w:pPr>
              <w:jc w:val="right"/>
              <w:rPr>
                <w:rFonts w:ascii="宋体" w:eastAsia="宋体" w:hAnsi="宋体" w:cs="Arial"/>
                <w:color w:val="000000"/>
                <w:sz w:val="22"/>
                <w:szCs w:val="22"/>
              </w:rPr>
            </w:pPr>
            <w:r>
              <w:rPr>
                <w:rFonts w:cs="Arial" w:hint="eastAsia"/>
                <w:color w:val="000000"/>
                <w:sz w:val="22"/>
                <w:szCs w:val="22"/>
              </w:rPr>
              <w:t>22.54</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94E64" w:rsidRDefault="00B94E64">
            <w:pPr>
              <w:jc w:val="right"/>
              <w:rPr>
                <w:rFonts w:ascii="宋体" w:eastAsia="宋体" w:hAnsi="宋体" w:cs="Arial"/>
                <w:color w:val="000000"/>
                <w:sz w:val="22"/>
                <w:szCs w:val="22"/>
              </w:rPr>
            </w:pPr>
            <w:r>
              <w:rPr>
                <w:rFonts w:cs="Arial" w:hint="eastAsia"/>
                <w:color w:val="000000"/>
                <w:sz w:val="22"/>
                <w:szCs w:val="22"/>
              </w:rPr>
              <w:t>22.54</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94E64" w:rsidRDefault="00B94E64">
            <w:pPr>
              <w:jc w:val="right"/>
              <w:rPr>
                <w:rFonts w:ascii="宋体" w:eastAsia="宋体" w:hAnsi="宋体" w:cs="Arial"/>
                <w:color w:val="000000"/>
                <w:sz w:val="22"/>
                <w:szCs w:val="22"/>
              </w:rPr>
            </w:pPr>
            <w:r>
              <w:rPr>
                <w:rFonts w:cs="Arial" w:hint="eastAsia"/>
                <w:color w:val="000000"/>
                <w:sz w:val="22"/>
                <w:szCs w:val="22"/>
              </w:rPr>
              <w:t>0.00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94E64" w:rsidRDefault="00B94E64">
            <w:pPr>
              <w:jc w:val="right"/>
              <w:rPr>
                <w:rFonts w:ascii="宋体" w:eastAsia="宋体" w:hAnsi="宋体" w:cs="Arial"/>
                <w:color w:val="000000"/>
                <w:sz w:val="22"/>
                <w:szCs w:val="22"/>
              </w:rPr>
            </w:pPr>
            <w:r>
              <w:rPr>
                <w:rFonts w:cs="Arial" w:hint="eastAsia"/>
                <w:color w:val="000000"/>
                <w:sz w:val="22"/>
                <w:szCs w:val="22"/>
              </w:rPr>
              <w:t>0.00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94E64" w:rsidRDefault="00B94E64">
            <w:pPr>
              <w:jc w:val="right"/>
              <w:rPr>
                <w:rFonts w:ascii="宋体" w:eastAsia="宋体" w:hAnsi="宋体" w:cs="Arial"/>
                <w:color w:val="000000"/>
                <w:sz w:val="20"/>
              </w:rPr>
            </w:pPr>
            <w:r>
              <w:rPr>
                <w:rFonts w:cs="Arial" w:hint="eastAsia"/>
                <w:color w:val="000000"/>
                <w:sz w:val="20"/>
              </w:rPr>
              <w:t>0.00</w:t>
            </w:r>
          </w:p>
        </w:tc>
        <w:tc>
          <w:tcPr>
            <w:tcW w:w="4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94E64" w:rsidRDefault="00B94E64">
            <w:pPr>
              <w:jc w:val="right"/>
              <w:rPr>
                <w:rFonts w:ascii="宋体" w:eastAsia="宋体" w:hAnsi="宋体" w:cs="Arial"/>
                <w:color w:val="000000"/>
                <w:sz w:val="22"/>
                <w:szCs w:val="22"/>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94E64" w:rsidRDefault="00B94E64">
            <w:pPr>
              <w:jc w:val="right"/>
              <w:rPr>
                <w:rFonts w:ascii="宋体" w:eastAsia="宋体" w:hAnsi="宋体" w:cs="Arial"/>
                <w:color w:val="000000"/>
                <w:sz w:val="22"/>
                <w:szCs w:val="22"/>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94E64" w:rsidRDefault="00B94E64">
            <w:pPr>
              <w:jc w:val="right"/>
              <w:rPr>
                <w:rFonts w:ascii="宋体" w:eastAsia="宋体" w:hAnsi="宋体" w:cs="Arial"/>
                <w:color w:val="000000"/>
                <w:sz w:val="22"/>
                <w:szCs w:val="22"/>
              </w:rPr>
            </w:pPr>
          </w:p>
        </w:tc>
      </w:tr>
      <w:tr w:rsidR="008000BB" w:rsidTr="008000BB">
        <w:trPr>
          <w:trHeight w:val="1182"/>
        </w:trPr>
        <w:tc>
          <w:tcPr>
            <w:tcW w:w="866" w:type="dxa"/>
            <w:tcBorders>
              <w:top w:val="single" w:sz="4" w:space="0" w:color="000000"/>
              <w:left w:val="single" w:sz="4" w:space="0" w:color="000000"/>
              <w:bottom w:val="single" w:sz="4" w:space="0" w:color="000000"/>
              <w:right w:val="single" w:sz="4" w:space="0" w:color="000000"/>
            </w:tcBorders>
            <w:vAlign w:val="center"/>
          </w:tcPr>
          <w:p w:rsidR="00B94E64" w:rsidRDefault="00B94E64">
            <w:pPr>
              <w:rPr>
                <w:rFonts w:ascii="宋体" w:eastAsia="宋体" w:hAnsi="宋体" w:cs="Arial"/>
                <w:color w:val="000000"/>
                <w:sz w:val="22"/>
                <w:szCs w:val="22"/>
              </w:rPr>
            </w:pPr>
            <w:r>
              <w:rPr>
                <w:rFonts w:cs="Arial" w:hint="eastAsia"/>
                <w:color w:val="000000"/>
                <w:sz w:val="22"/>
                <w:szCs w:val="22"/>
              </w:rPr>
              <w:t>21011</w:t>
            </w:r>
          </w:p>
        </w:tc>
        <w:tc>
          <w:tcPr>
            <w:tcW w:w="1417" w:type="dxa"/>
            <w:tcBorders>
              <w:top w:val="single" w:sz="4" w:space="0" w:color="000000"/>
              <w:left w:val="single" w:sz="4" w:space="0" w:color="000000"/>
              <w:bottom w:val="single" w:sz="4" w:space="0" w:color="000000"/>
              <w:right w:val="single" w:sz="4" w:space="0" w:color="000000"/>
            </w:tcBorders>
            <w:vAlign w:val="center"/>
          </w:tcPr>
          <w:p w:rsidR="00B94E64" w:rsidRDefault="00B94E64">
            <w:pPr>
              <w:rPr>
                <w:rFonts w:ascii="宋体" w:eastAsia="宋体" w:hAnsi="宋体" w:cs="Arial"/>
                <w:color w:val="000000"/>
                <w:sz w:val="22"/>
                <w:szCs w:val="22"/>
              </w:rPr>
            </w:pPr>
            <w:r>
              <w:rPr>
                <w:rFonts w:cs="Arial" w:hint="eastAsia"/>
                <w:color w:val="000000"/>
                <w:sz w:val="22"/>
                <w:szCs w:val="22"/>
              </w:rPr>
              <w:t>行政事业单位医疗</w:t>
            </w:r>
          </w:p>
        </w:tc>
        <w:tc>
          <w:tcPr>
            <w:tcW w:w="851"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Arial"/>
                <w:color w:val="000000"/>
                <w:sz w:val="22"/>
                <w:szCs w:val="22"/>
              </w:rPr>
            </w:pPr>
            <w:r>
              <w:rPr>
                <w:rFonts w:cs="Arial" w:hint="eastAsia"/>
                <w:color w:val="000000"/>
                <w:sz w:val="22"/>
                <w:szCs w:val="22"/>
              </w:rPr>
              <w:t>22.54</w:t>
            </w:r>
          </w:p>
        </w:tc>
        <w:tc>
          <w:tcPr>
            <w:tcW w:w="850"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Arial"/>
                <w:color w:val="000000"/>
                <w:sz w:val="22"/>
                <w:szCs w:val="22"/>
              </w:rPr>
            </w:pPr>
            <w:r>
              <w:rPr>
                <w:rFonts w:cs="Arial" w:hint="eastAsia"/>
                <w:color w:val="000000"/>
                <w:sz w:val="22"/>
                <w:szCs w:val="22"/>
              </w:rPr>
              <w:t>22.54</w:t>
            </w:r>
          </w:p>
        </w:tc>
        <w:tc>
          <w:tcPr>
            <w:tcW w:w="709"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Arial"/>
                <w:color w:val="000000"/>
                <w:sz w:val="22"/>
                <w:szCs w:val="22"/>
              </w:rPr>
            </w:pPr>
            <w:r>
              <w:rPr>
                <w:rFonts w:cs="Arial" w:hint="eastAsia"/>
                <w:color w:val="000000"/>
                <w:sz w:val="22"/>
                <w:szCs w:val="22"/>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Arial"/>
                <w:color w:val="000000"/>
                <w:sz w:val="22"/>
                <w:szCs w:val="22"/>
              </w:rPr>
            </w:pPr>
            <w:r>
              <w:rPr>
                <w:rFonts w:cs="Arial" w:hint="eastAsia"/>
                <w:color w:val="000000"/>
                <w:sz w:val="22"/>
                <w:szCs w:val="22"/>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Arial"/>
                <w:color w:val="000000"/>
                <w:sz w:val="20"/>
              </w:rPr>
            </w:pPr>
            <w:r>
              <w:rPr>
                <w:rFonts w:cs="Arial" w:hint="eastAsia"/>
                <w:color w:val="000000"/>
                <w:sz w:val="20"/>
              </w:rPr>
              <w:t>0.00</w:t>
            </w:r>
          </w:p>
        </w:tc>
        <w:tc>
          <w:tcPr>
            <w:tcW w:w="425"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Arial"/>
                <w:color w:val="000000"/>
                <w:sz w:val="22"/>
                <w:szCs w:val="22"/>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Arial"/>
                <w:color w:val="000000"/>
                <w:sz w:val="22"/>
                <w:szCs w:val="22"/>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Arial"/>
                <w:color w:val="000000"/>
                <w:sz w:val="22"/>
                <w:szCs w:val="22"/>
              </w:rPr>
            </w:pPr>
          </w:p>
        </w:tc>
      </w:tr>
      <w:tr w:rsidR="008000BB" w:rsidTr="008000BB">
        <w:trPr>
          <w:trHeight w:val="439"/>
        </w:trPr>
        <w:tc>
          <w:tcPr>
            <w:tcW w:w="866" w:type="dxa"/>
            <w:tcBorders>
              <w:top w:val="single" w:sz="4" w:space="0" w:color="000000"/>
              <w:left w:val="single" w:sz="4" w:space="0" w:color="000000"/>
              <w:bottom w:val="single" w:sz="4" w:space="0" w:color="000000"/>
              <w:right w:val="single" w:sz="4" w:space="0" w:color="000000"/>
            </w:tcBorders>
            <w:vAlign w:val="center"/>
          </w:tcPr>
          <w:p w:rsidR="00B94E64" w:rsidRDefault="00B94E64">
            <w:pPr>
              <w:rPr>
                <w:rFonts w:ascii="宋体" w:eastAsia="宋体" w:hAnsi="宋体" w:cs="Arial"/>
                <w:color w:val="000000"/>
                <w:sz w:val="22"/>
                <w:szCs w:val="22"/>
              </w:rPr>
            </w:pPr>
            <w:r>
              <w:rPr>
                <w:rFonts w:cs="Arial" w:hint="eastAsia"/>
                <w:color w:val="000000"/>
                <w:sz w:val="22"/>
                <w:szCs w:val="22"/>
              </w:rPr>
              <w:t>2101102</w:t>
            </w:r>
          </w:p>
        </w:tc>
        <w:tc>
          <w:tcPr>
            <w:tcW w:w="1417" w:type="dxa"/>
            <w:tcBorders>
              <w:top w:val="single" w:sz="4" w:space="0" w:color="000000"/>
              <w:left w:val="single" w:sz="4" w:space="0" w:color="000000"/>
              <w:bottom w:val="single" w:sz="4" w:space="0" w:color="000000"/>
              <w:right w:val="single" w:sz="4" w:space="0" w:color="000000"/>
            </w:tcBorders>
            <w:vAlign w:val="center"/>
          </w:tcPr>
          <w:p w:rsidR="00B94E64" w:rsidRDefault="00B94E64">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事业单位医疗</w:t>
            </w:r>
          </w:p>
        </w:tc>
        <w:tc>
          <w:tcPr>
            <w:tcW w:w="851"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Arial"/>
                <w:color w:val="000000"/>
                <w:sz w:val="22"/>
                <w:szCs w:val="22"/>
              </w:rPr>
            </w:pPr>
            <w:r>
              <w:rPr>
                <w:rFonts w:cs="Arial" w:hint="eastAsia"/>
                <w:color w:val="000000"/>
                <w:sz w:val="22"/>
                <w:szCs w:val="22"/>
              </w:rPr>
              <w:t>22.54</w:t>
            </w:r>
          </w:p>
        </w:tc>
        <w:tc>
          <w:tcPr>
            <w:tcW w:w="850"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Arial"/>
                <w:color w:val="000000"/>
                <w:sz w:val="22"/>
                <w:szCs w:val="22"/>
              </w:rPr>
            </w:pPr>
            <w:r>
              <w:rPr>
                <w:rFonts w:cs="Arial" w:hint="eastAsia"/>
                <w:color w:val="000000"/>
                <w:sz w:val="22"/>
                <w:szCs w:val="22"/>
              </w:rPr>
              <w:t>22.54</w:t>
            </w:r>
          </w:p>
        </w:tc>
        <w:tc>
          <w:tcPr>
            <w:tcW w:w="709"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Arial"/>
                <w:color w:val="000000"/>
                <w:sz w:val="22"/>
                <w:szCs w:val="22"/>
              </w:rPr>
            </w:pPr>
            <w:r>
              <w:rPr>
                <w:rFonts w:cs="Arial" w:hint="eastAsia"/>
                <w:color w:val="000000"/>
                <w:sz w:val="22"/>
                <w:szCs w:val="22"/>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Arial"/>
                <w:color w:val="000000"/>
                <w:sz w:val="22"/>
                <w:szCs w:val="22"/>
              </w:rPr>
            </w:pPr>
            <w:r>
              <w:rPr>
                <w:rFonts w:cs="Arial" w:hint="eastAsia"/>
                <w:color w:val="000000"/>
                <w:sz w:val="22"/>
                <w:szCs w:val="22"/>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Arial"/>
                <w:color w:val="000000"/>
                <w:sz w:val="20"/>
              </w:rPr>
            </w:pPr>
            <w:r>
              <w:rPr>
                <w:rFonts w:cs="Arial" w:hint="eastAsia"/>
                <w:color w:val="000000"/>
                <w:sz w:val="20"/>
              </w:rPr>
              <w:t>0.00</w:t>
            </w:r>
          </w:p>
        </w:tc>
        <w:tc>
          <w:tcPr>
            <w:tcW w:w="425"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Arial"/>
                <w:color w:val="000000"/>
                <w:sz w:val="22"/>
                <w:szCs w:val="22"/>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Arial"/>
                <w:color w:val="000000"/>
                <w:sz w:val="22"/>
                <w:szCs w:val="22"/>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Arial"/>
                <w:color w:val="000000"/>
                <w:sz w:val="22"/>
                <w:szCs w:val="22"/>
              </w:rPr>
            </w:pPr>
          </w:p>
        </w:tc>
      </w:tr>
      <w:tr w:rsidR="008000BB" w:rsidTr="008000BB">
        <w:trPr>
          <w:trHeight w:val="439"/>
        </w:trPr>
        <w:tc>
          <w:tcPr>
            <w:tcW w:w="866"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left"/>
              <w:rPr>
                <w:rFonts w:ascii="宋体" w:eastAsia="宋体" w:hAnsi="宋体" w:cs="宋体"/>
                <w:color w:val="000000"/>
                <w:sz w:val="21"/>
                <w:szCs w:val="21"/>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lef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425"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r>
      <w:tr w:rsidR="008000BB" w:rsidTr="008000BB">
        <w:trPr>
          <w:trHeight w:val="439"/>
        </w:trPr>
        <w:tc>
          <w:tcPr>
            <w:tcW w:w="866"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left"/>
              <w:rPr>
                <w:rFonts w:ascii="宋体" w:eastAsia="宋体" w:hAnsi="宋体" w:cs="宋体"/>
                <w:color w:val="000000"/>
                <w:sz w:val="21"/>
                <w:szCs w:val="21"/>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lef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425"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r>
      <w:tr w:rsidR="008000BB" w:rsidTr="008000BB">
        <w:trPr>
          <w:trHeight w:val="439"/>
        </w:trPr>
        <w:tc>
          <w:tcPr>
            <w:tcW w:w="866"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left"/>
              <w:rPr>
                <w:rFonts w:ascii="宋体" w:eastAsia="宋体" w:hAnsi="宋体" w:cs="宋体"/>
                <w:color w:val="000000"/>
                <w:sz w:val="21"/>
                <w:szCs w:val="21"/>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lef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425"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r>
      <w:tr w:rsidR="008000BB" w:rsidTr="008000BB">
        <w:trPr>
          <w:trHeight w:val="439"/>
        </w:trPr>
        <w:tc>
          <w:tcPr>
            <w:tcW w:w="866"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left"/>
              <w:rPr>
                <w:rFonts w:ascii="宋体" w:eastAsia="宋体" w:hAnsi="宋体" w:cs="宋体"/>
                <w:color w:val="000000"/>
                <w:sz w:val="21"/>
                <w:szCs w:val="21"/>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lef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425"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r>
      <w:tr w:rsidR="008000BB" w:rsidTr="008000BB">
        <w:trPr>
          <w:trHeight w:val="439"/>
        </w:trPr>
        <w:tc>
          <w:tcPr>
            <w:tcW w:w="866"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left"/>
              <w:rPr>
                <w:rFonts w:ascii="宋体" w:eastAsia="宋体" w:hAnsi="宋体" w:cs="宋体"/>
                <w:color w:val="000000"/>
                <w:sz w:val="21"/>
                <w:szCs w:val="21"/>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lef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425"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r>
      <w:tr w:rsidR="008000BB" w:rsidTr="008000BB">
        <w:trPr>
          <w:trHeight w:val="439"/>
        </w:trPr>
        <w:tc>
          <w:tcPr>
            <w:tcW w:w="866"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left"/>
              <w:rPr>
                <w:rFonts w:ascii="宋体" w:eastAsia="宋体" w:hAnsi="宋体" w:cs="宋体"/>
                <w:color w:val="000000"/>
                <w:sz w:val="21"/>
                <w:szCs w:val="21"/>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lef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425"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r>
      <w:tr w:rsidR="008000BB" w:rsidTr="008000BB">
        <w:trPr>
          <w:trHeight w:val="439"/>
        </w:trPr>
        <w:tc>
          <w:tcPr>
            <w:tcW w:w="866"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left"/>
              <w:rPr>
                <w:rFonts w:ascii="宋体" w:eastAsia="宋体" w:hAnsi="宋体" w:cs="宋体"/>
                <w:color w:val="000000"/>
                <w:sz w:val="21"/>
                <w:szCs w:val="21"/>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lef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425"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r>
      <w:tr w:rsidR="008000BB" w:rsidTr="008000BB">
        <w:trPr>
          <w:trHeight w:val="439"/>
        </w:trPr>
        <w:tc>
          <w:tcPr>
            <w:tcW w:w="866"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left"/>
              <w:rPr>
                <w:rFonts w:ascii="宋体" w:eastAsia="宋体" w:hAnsi="宋体" w:cs="宋体"/>
                <w:color w:val="000000"/>
                <w:sz w:val="21"/>
                <w:szCs w:val="21"/>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lef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425"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r>
      <w:tr w:rsidR="008000BB" w:rsidTr="008000BB">
        <w:trPr>
          <w:trHeight w:val="439"/>
        </w:trPr>
        <w:tc>
          <w:tcPr>
            <w:tcW w:w="866"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left"/>
              <w:rPr>
                <w:rFonts w:ascii="宋体" w:eastAsia="宋体" w:hAnsi="宋体" w:cs="宋体"/>
                <w:color w:val="000000"/>
                <w:sz w:val="21"/>
                <w:szCs w:val="21"/>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lef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425"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r>
      <w:tr w:rsidR="008000BB" w:rsidTr="008000BB">
        <w:trPr>
          <w:trHeight w:val="439"/>
        </w:trPr>
        <w:tc>
          <w:tcPr>
            <w:tcW w:w="866"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left"/>
              <w:rPr>
                <w:rFonts w:ascii="宋体" w:eastAsia="宋体" w:hAnsi="宋体" w:cs="宋体"/>
                <w:color w:val="000000"/>
                <w:sz w:val="21"/>
                <w:szCs w:val="21"/>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lef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425"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r>
      <w:tr w:rsidR="008000BB" w:rsidTr="008000BB">
        <w:trPr>
          <w:trHeight w:val="439"/>
        </w:trPr>
        <w:tc>
          <w:tcPr>
            <w:tcW w:w="866"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left"/>
              <w:rPr>
                <w:rFonts w:ascii="宋体" w:eastAsia="宋体" w:hAnsi="宋体" w:cs="宋体"/>
                <w:color w:val="000000"/>
                <w:sz w:val="21"/>
                <w:szCs w:val="21"/>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lef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425"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r>
      <w:tr w:rsidR="008000BB" w:rsidTr="008000BB">
        <w:trPr>
          <w:trHeight w:val="449"/>
        </w:trPr>
        <w:tc>
          <w:tcPr>
            <w:tcW w:w="866"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left"/>
              <w:rPr>
                <w:rFonts w:ascii="宋体" w:eastAsia="宋体" w:hAnsi="宋体" w:cs="宋体"/>
                <w:color w:val="000000"/>
                <w:sz w:val="21"/>
                <w:szCs w:val="21"/>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lef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425"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B94E64" w:rsidRDefault="00B94E64">
            <w:pPr>
              <w:jc w:val="right"/>
              <w:rPr>
                <w:rFonts w:ascii="宋体" w:eastAsia="宋体" w:hAnsi="宋体" w:cs="宋体"/>
                <w:color w:val="000000"/>
                <w:sz w:val="21"/>
                <w:szCs w:val="21"/>
              </w:rPr>
            </w:pPr>
          </w:p>
        </w:tc>
      </w:tr>
    </w:tbl>
    <w:p w:rsidR="003F2A98" w:rsidRDefault="007A0EF9">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注：本表反映部门本年度取得的各项收入情况。</w:t>
      </w:r>
      <w:r>
        <w:rPr>
          <w:rFonts w:ascii="宋体" w:eastAsia="宋体" w:hAnsi="宋体" w:cs="宋体" w:hint="eastAsia"/>
          <w:color w:val="000000"/>
          <w:kern w:val="0"/>
          <w:sz w:val="21"/>
          <w:szCs w:val="21"/>
        </w:rPr>
        <w:t>本表金额转换为万元时，因四舍五入可能存在尾差。</w:t>
      </w:r>
    </w:p>
    <w:p w:rsidR="003F2A98" w:rsidRDefault="003F2A98"/>
    <w:p w:rsidR="003F2A98" w:rsidRDefault="003F2A98"/>
    <w:p w:rsidR="003F2A98" w:rsidRDefault="00171B7F">
      <w:pPr>
        <w:jc w:val="center"/>
        <w:rPr>
          <w:rFonts w:ascii="宋体" w:eastAsia="宋体" w:hAnsi="宋体" w:cs="宋体"/>
          <w:b/>
          <w:bCs/>
          <w:szCs w:val="32"/>
        </w:rPr>
      </w:pPr>
      <w:r>
        <w:rPr>
          <w:rFonts w:ascii="宋体" w:eastAsia="宋体" w:hAnsi="宋体" w:cs="宋体" w:hint="eastAsia"/>
          <w:b/>
          <w:bCs/>
          <w:szCs w:val="32"/>
        </w:rPr>
        <w:t>部门支出总体情况</w:t>
      </w:r>
      <w:r w:rsidR="007A0EF9">
        <w:rPr>
          <w:rFonts w:ascii="宋体" w:eastAsia="宋体" w:hAnsi="宋体" w:cs="宋体" w:hint="eastAsia"/>
          <w:b/>
          <w:bCs/>
          <w:szCs w:val="32"/>
        </w:rPr>
        <w:t>表</w:t>
      </w:r>
    </w:p>
    <w:p w:rsidR="003F2A98" w:rsidRDefault="007A0EF9">
      <w:pPr>
        <w:rPr>
          <w:rFonts w:ascii="宋体" w:eastAsia="宋体" w:hAnsi="宋体" w:cs="宋体"/>
          <w:b/>
          <w:bCs/>
          <w:sz w:val="21"/>
          <w:szCs w:val="21"/>
        </w:rPr>
      </w:pPr>
      <w:r>
        <w:rPr>
          <w:rFonts w:ascii="宋体" w:eastAsia="宋体" w:hAnsi="宋体" w:cs="宋体" w:hint="eastAsia"/>
          <w:b/>
          <w:bCs/>
          <w:sz w:val="21"/>
          <w:szCs w:val="21"/>
        </w:rPr>
        <w:t xml:space="preserve">                                        </w:t>
      </w:r>
      <w:r w:rsidR="008000BB">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公开03表</w:t>
      </w:r>
    </w:p>
    <w:p w:rsidR="003F2A98" w:rsidRDefault="007A0EF9">
      <w:pPr>
        <w:rPr>
          <w:rFonts w:ascii="宋体" w:eastAsia="宋体" w:hAnsi="宋体" w:cs="宋体"/>
          <w:b/>
          <w:bCs/>
          <w:sz w:val="48"/>
          <w:szCs w:val="48"/>
        </w:rPr>
      </w:pPr>
      <w:r>
        <w:rPr>
          <w:rFonts w:ascii="宋体" w:eastAsia="宋体" w:hAnsi="宋体" w:cs="宋体" w:hint="eastAsia"/>
          <w:b/>
          <w:bCs/>
          <w:sz w:val="21"/>
          <w:szCs w:val="21"/>
        </w:rPr>
        <w:t>编制部门：</w:t>
      </w:r>
      <w:r w:rsidR="008000BB">
        <w:rPr>
          <w:rFonts w:ascii="宋体" w:eastAsia="宋体" w:hAnsi="宋体" w:cs="宋体" w:hint="eastAsia"/>
          <w:b/>
          <w:bCs/>
          <w:sz w:val="21"/>
          <w:szCs w:val="21"/>
        </w:rPr>
        <w:t xml:space="preserve"> 西安市阎良区职业中学                             </w:t>
      </w:r>
      <w:r>
        <w:rPr>
          <w:rFonts w:ascii="宋体" w:eastAsia="宋体" w:hAnsi="宋体" w:cs="宋体" w:hint="eastAsia"/>
          <w:b/>
          <w:bCs/>
          <w:sz w:val="21"/>
          <w:szCs w:val="21"/>
        </w:rPr>
        <w:t xml:space="preserve"> 金额单位：万元</w:t>
      </w:r>
    </w:p>
    <w:tbl>
      <w:tblPr>
        <w:tblW w:w="8896" w:type="dxa"/>
        <w:tblLayout w:type="fixed"/>
        <w:tblCellMar>
          <w:top w:w="15" w:type="dxa"/>
          <w:left w:w="15" w:type="dxa"/>
          <w:bottom w:w="15" w:type="dxa"/>
          <w:right w:w="15" w:type="dxa"/>
        </w:tblCellMar>
        <w:tblLook w:val="04A0" w:firstRow="1" w:lastRow="0" w:firstColumn="1" w:lastColumn="0" w:noHBand="0" w:noVBand="1"/>
      </w:tblPr>
      <w:tblGrid>
        <w:gridCol w:w="914"/>
        <w:gridCol w:w="83"/>
        <w:gridCol w:w="1219"/>
        <w:gridCol w:w="1255"/>
        <w:gridCol w:w="986"/>
        <w:gridCol w:w="1077"/>
        <w:gridCol w:w="1109"/>
        <w:gridCol w:w="908"/>
        <w:gridCol w:w="1345"/>
      </w:tblGrid>
      <w:tr w:rsidR="003F2A98">
        <w:trPr>
          <w:trHeight w:val="372"/>
        </w:trPr>
        <w:tc>
          <w:tcPr>
            <w:tcW w:w="2216" w:type="dxa"/>
            <w:gridSpan w:val="3"/>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1255" w:type="dxa"/>
            <w:vMerge w:val="restart"/>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986" w:type="dxa"/>
            <w:vMerge w:val="restart"/>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1077" w:type="dxa"/>
            <w:vMerge w:val="restart"/>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1109" w:type="dxa"/>
            <w:vMerge w:val="restart"/>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上缴上</w:t>
            </w:r>
          </w:p>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级支出</w:t>
            </w:r>
          </w:p>
        </w:tc>
        <w:tc>
          <w:tcPr>
            <w:tcW w:w="908" w:type="dxa"/>
            <w:vMerge w:val="restart"/>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经营支出</w:t>
            </w:r>
          </w:p>
        </w:tc>
        <w:tc>
          <w:tcPr>
            <w:tcW w:w="1345" w:type="dxa"/>
            <w:vMerge w:val="restart"/>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对附属单位</w:t>
            </w:r>
          </w:p>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补助支出</w:t>
            </w:r>
          </w:p>
        </w:tc>
      </w:tr>
      <w:tr w:rsidR="003F2A98">
        <w:trPr>
          <w:trHeight w:val="702"/>
        </w:trPr>
        <w:tc>
          <w:tcPr>
            <w:tcW w:w="997" w:type="dxa"/>
            <w:gridSpan w:val="2"/>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1219"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255" w:type="dxa"/>
            <w:vMerge/>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c>
          <w:tcPr>
            <w:tcW w:w="986" w:type="dxa"/>
            <w:vMerge/>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c>
          <w:tcPr>
            <w:tcW w:w="1077" w:type="dxa"/>
            <w:vMerge/>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c>
          <w:tcPr>
            <w:tcW w:w="1109" w:type="dxa"/>
            <w:vMerge/>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c>
          <w:tcPr>
            <w:tcW w:w="908" w:type="dxa"/>
            <w:vMerge/>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c>
          <w:tcPr>
            <w:tcW w:w="1345" w:type="dxa"/>
            <w:vMerge/>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r>
      <w:tr w:rsidR="00171B7F">
        <w:trPr>
          <w:trHeight w:val="372"/>
        </w:trPr>
        <w:tc>
          <w:tcPr>
            <w:tcW w:w="2216" w:type="dxa"/>
            <w:gridSpan w:val="3"/>
            <w:tcBorders>
              <w:top w:val="single" w:sz="4" w:space="0" w:color="000000"/>
              <w:left w:val="single" w:sz="4" w:space="0" w:color="000000"/>
              <w:bottom w:val="single" w:sz="4" w:space="0" w:color="000000"/>
              <w:right w:val="single" w:sz="4" w:space="0" w:color="000000"/>
            </w:tcBorders>
            <w:vAlign w:val="center"/>
          </w:tcPr>
          <w:p w:rsidR="00171B7F" w:rsidRDefault="00171B7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1255"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1,235.63</w:t>
            </w:r>
          </w:p>
        </w:tc>
        <w:tc>
          <w:tcPr>
            <w:tcW w:w="986"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1,221.63</w:t>
            </w:r>
          </w:p>
        </w:tc>
        <w:tc>
          <w:tcPr>
            <w:tcW w:w="1077"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14.00</w:t>
            </w:r>
          </w:p>
        </w:tc>
        <w:tc>
          <w:tcPr>
            <w:tcW w:w="1109"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0.00</w:t>
            </w:r>
          </w:p>
        </w:tc>
      </w:tr>
      <w:tr w:rsidR="00171B7F">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171B7F" w:rsidRDefault="00171B7F">
            <w:pPr>
              <w:rPr>
                <w:rFonts w:ascii="宋体" w:eastAsia="宋体" w:hAnsi="宋体" w:cs="Arial"/>
                <w:color w:val="000000"/>
                <w:sz w:val="22"/>
                <w:szCs w:val="22"/>
              </w:rPr>
            </w:pPr>
            <w:r>
              <w:rPr>
                <w:rFonts w:cs="Arial" w:hint="eastAsia"/>
                <w:color w:val="000000"/>
                <w:sz w:val="22"/>
                <w:szCs w:val="22"/>
              </w:rPr>
              <w:t>205</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171B7F" w:rsidRDefault="00171B7F">
            <w:pPr>
              <w:rPr>
                <w:rFonts w:ascii="宋体" w:eastAsia="宋体" w:hAnsi="宋体" w:cs="Arial"/>
                <w:color w:val="000000"/>
                <w:sz w:val="22"/>
                <w:szCs w:val="22"/>
              </w:rPr>
            </w:pPr>
            <w:r>
              <w:rPr>
                <w:rFonts w:cs="Arial" w:hint="eastAsia"/>
                <w:color w:val="000000"/>
                <w:sz w:val="22"/>
                <w:szCs w:val="22"/>
              </w:rPr>
              <w:t>教育支出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1,117.09</w:t>
            </w:r>
          </w:p>
        </w:tc>
        <w:tc>
          <w:tcPr>
            <w:tcW w:w="986"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1,103.10</w:t>
            </w:r>
          </w:p>
        </w:tc>
        <w:tc>
          <w:tcPr>
            <w:tcW w:w="1077"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14.00</w:t>
            </w:r>
          </w:p>
        </w:tc>
        <w:tc>
          <w:tcPr>
            <w:tcW w:w="1109"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0.00</w:t>
            </w:r>
          </w:p>
        </w:tc>
      </w:tr>
      <w:tr w:rsidR="00171B7F">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171B7F" w:rsidRDefault="00171B7F">
            <w:pPr>
              <w:rPr>
                <w:rFonts w:ascii="宋体" w:eastAsia="宋体" w:hAnsi="宋体" w:cs="Arial"/>
                <w:color w:val="000000"/>
                <w:sz w:val="22"/>
                <w:szCs w:val="22"/>
              </w:rPr>
            </w:pPr>
            <w:r>
              <w:rPr>
                <w:rFonts w:cs="Arial" w:hint="eastAsia"/>
                <w:color w:val="000000"/>
                <w:sz w:val="22"/>
                <w:szCs w:val="22"/>
              </w:rPr>
              <w:t>20503</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171B7F" w:rsidRDefault="00171B7F">
            <w:pPr>
              <w:rPr>
                <w:rFonts w:ascii="宋体" w:eastAsia="宋体" w:hAnsi="宋体" w:cs="Arial"/>
                <w:color w:val="000000"/>
                <w:sz w:val="22"/>
                <w:szCs w:val="22"/>
              </w:rPr>
            </w:pPr>
            <w:r>
              <w:rPr>
                <w:rFonts w:cs="Arial" w:hint="eastAsia"/>
                <w:color w:val="000000"/>
                <w:sz w:val="22"/>
                <w:szCs w:val="22"/>
              </w:rPr>
              <w:t>职业教育</w:t>
            </w:r>
          </w:p>
        </w:tc>
        <w:tc>
          <w:tcPr>
            <w:tcW w:w="1255"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1,117.09</w:t>
            </w:r>
          </w:p>
        </w:tc>
        <w:tc>
          <w:tcPr>
            <w:tcW w:w="986"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1,103.10</w:t>
            </w:r>
          </w:p>
        </w:tc>
        <w:tc>
          <w:tcPr>
            <w:tcW w:w="1077"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14.00</w:t>
            </w:r>
          </w:p>
        </w:tc>
        <w:tc>
          <w:tcPr>
            <w:tcW w:w="1109"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0.00</w:t>
            </w:r>
          </w:p>
        </w:tc>
      </w:tr>
      <w:tr w:rsidR="00171B7F">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171B7F" w:rsidRDefault="00171B7F">
            <w:pPr>
              <w:rPr>
                <w:rFonts w:ascii="宋体" w:eastAsia="宋体" w:hAnsi="宋体" w:cs="Arial"/>
                <w:color w:val="000000"/>
                <w:sz w:val="22"/>
                <w:szCs w:val="22"/>
              </w:rPr>
            </w:pPr>
            <w:r>
              <w:rPr>
                <w:rFonts w:cs="Arial" w:hint="eastAsia"/>
                <w:color w:val="000000"/>
                <w:sz w:val="22"/>
                <w:szCs w:val="22"/>
              </w:rPr>
              <w:t>2050304</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171B7F" w:rsidRDefault="00171B7F">
            <w:pPr>
              <w:rPr>
                <w:rFonts w:ascii="宋体" w:eastAsia="宋体" w:hAnsi="宋体" w:cs="Arial"/>
                <w:color w:val="000000"/>
                <w:sz w:val="22"/>
                <w:szCs w:val="22"/>
              </w:rPr>
            </w:pPr>
            <w:r>
              <w:rPr>
                <w:rFonts w:cs="Arial" w:hint="eastAsia"/>
                <w:color w:val="000000"/>
                <w:sz w:val="22"/>
                <w:szCs w:val="22"/>
              </w:rPr>
              <w:t>职业高中教育</w:t>
            </w:r>
          </w:p>
        </w:tc>
        <w:tc>
          <w:tcPr>
            <w:tcW w:w="1255"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1,117.09</w:t>
            </w:r>
          </w:p>
        </w:tc>
        <w:tc>
          <w:tcPr>
            <w:tcW w:w="986"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1,103.10</w:t>
            </w:r>
          </w:p>
        </w:tc>
        <w:tc>
          <w:tcPr>
            <w:tcW w:w="1077"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14.00</w:t>
            </w:r>
          </w:p>
        </w:tc>
        <w:tc>
          <w:tcPr>
            <w:tcW w:w="1109"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0.00</w:t>
            </w:r>
          </w:p>
        </w:tc>
      </w:tr>
      <w:tr w:rsidR="00171B7F">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171B7F" w:rsidRDefault="00171B7F">
            <w:pPr>
              <w:rPr>
                <w:rFonts w:ascii="宋体" w:eastAsia="宋体" w:hAnsi="宋体" w:cs="Arial"/>
                <w:color w:val="000000"/>
                <w:sz w:val="22"/>
                <w:szCs w:val="22"/>
              </w:rPr>
            </w:pPr>
            <w:r>
              <w:rPr>
                <w:rFonts w:cs="Arial" w:hint="eastAsia"/>
                <w:color w:val="000000"/>
                <w:sz w:val="22"/>
                <w:szCs w:val="22"/>
              </w:rPr>
              <w:t>208</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171B7F" w:rsidRDefault="00171B7F">
            <w:pPr>
              <w:rPr>
                <w:rFonts w:ascii="宋体" w:eastAsia="宋体" w:hAnsi="宋体" w:cs="Arial"/>
                <w:color w:val="000000"/>
                <w:sz w:val="22"/>
                <w:szCs w:val="22"/>
              </w:rPr>
            </w:pPr>
            <w:r>
              <w:rPr>
                <w:rFonts w:cs="Arial" w:hint="eastAsia"/>
                <w:color w:val="000000"/>
                <w:sz w:val="22"/>
                <w:szCs w:val="22"/>
              </w:rPr>
              <w:t>社会保障和就业支出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96.00</w:t>
            </w:r>
          </w:p>
        </w:tc>
        <w:tc>
          <w:tcPr>
            <w:tcW w:w="986"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96.00</w:t>
            </w:r>
          </w:p>
        </w:tc>
        <w:tc>
          <w:tcPr>
            <w:tcW w:w="1077"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0.00</w:t>
            </w:r>
          </w:p>
        </w:tc>
      </w:tr>
      <w:tr w:rsidR="00171B7F">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171B7F" w:rsidRDefault="00171B7F">
            <w:pPr>
              <w:rPr>
                <w:rFonts w:ascii="宋体" w:eastAsia="宋体" w:hAnsi="宋体" w:cs="Arial"/>
                <w:color w:val="000000"/>
                <w:sz w:val="22"/>
                <w:szCs w:val="22"/>
              </w:rPr>
            </w:pPr>
            <w:r>
              <w:rPr>
                <w:rFonts w:cs="Arial" w:hint="eastAsia"/>
                <w:color w:val="000000"/>
                <w:sz w:val="22"/>
                <w:szCs w:val="22"/>
              </w:rPr>
              <w:t>20805</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171B7F" w:rsidRDefault="00171B7F">
            <w:pPr>
              <w:rPr>
                <w:rFonts w:ascii="宋体" w:eastAsia="宋体" w:hAnsi="宋体" w:cs="Arial"/>
                <w:color w:val="000000"/>
                <w:sz w:val="22"/>
                <w:szCs w:val="22"/>
              </w:rPr>
            </w:pPr>
            <w:r>
              <w:rPr>
                <w:rFonts w:cs="Arial" w:hint="eastAsia"/>
                <w:color w:val="000000"/>
                <w:sz w:val="22"/>
                <w:szCs w:val="22"/>
              </w:rPr>
              <w:t>行政事业单位离退休</w:t>
            </w:r>
          </w:p>
        </w:tc>
        <w:tc>
          <w:tcPr>
            <w:tcW w:w="1255"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96.00</w:t>
            </w:r>
          </w:p>
        </w:tc>
        <w:tc>
          <w:tcPr>
            <w:tcW w:w="986"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96.00</w:t>
            </w:r>
          </w:p>
        </w:tc>
        <w:tc>
          <w:tcPr>
            <w:tcW w:w="1077"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0.00</w:t>
            </w:r>
          </w:p>
        </w:tc>
      </w:tr>
      <w:tr w:rsidR="00171B7F">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171B7F" w:rsidRDefault="00171B7F">
            <w:pPr>
              <w:rPr>
                <w:rFonts w:ascii="宋体" w:eastAsia="宋体" w:hAnsi="宋体" w:cs="Arial"/>
                <w:color w:val="000000"/>
                <w:sz w:val="22"/>
                <w:szCs w:val="22"/>
              </w:rPr>
            </w:pPr>
            <w:r>
              <w:rPr>
                <w:rFonts w:cs="Arial" w:hint="eastAsia"/>
                <w:color w:val="000000"/>
                <w:sz w:val="22"/>
                <w:szCs w:val="22"/>
              </w:rPr>
              <w:t>2080505</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171B7F" w:rsidRDefault="00171B7F">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机关事业</w:t>
            </w:r>
            <w:r>
              <w:rPr>
                <w:rFonts w:cs="Arial" w:hint="eastAsia"/>
                <w:color w:val="000000"/>
                <w:sz w:val="22"/>
                <w:szCs w:val="22"/>
              </w:rPr>
              <w:lastRenderedPageBreak/>
              <w:t>单位基本养老保险缴费支出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lastRenderedPageBreak/>
              <w:t>96.00</w:t>
            </w:r>
          </w:p>
        </w:tc>
        <w:tc>
          <w:tcPr>
            <w:tcW w:w="986"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96.00</w:t>
            </w:r>
          </w:p>
        </w:tc>
        <w:tc>
          <w:tcPr>
            <w:tcW w:w="1077"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0.00</w:t>
            </w:r>
          </w:p>
        </w:tc>
      </w:tr>
      <w:tr w:rsidR="00171B7F">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171B7F" w:rsidRDefault="00171B7F">
            <w:pPr>
              <w:rPr>
                <w:rFonts w:ascii="宋体" w:eastAsia="宋体" w:hAnsi="宋体" w:cs="Arial"/>
                <w:color w:val="000000"/>
                <w:sz w:val="22"/>
                <w:szCs w:val="22"/>
              </w:rPr>
            </w:pPr>
            <w:r>
              <w:rPr>
                <w:rFonts w:cs="Arial" w:hint="eastAsia"/>
                <w:color w:val="000000"/>
                <w:sz w:val="22"/>
                <w:szCs w:val="22"/>
              </w:rPr>
              <w:lastRenderedPageBreak/>
              <w:t>210</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171B7F" w:rsidRDefault="00171B7F">
            <w:pPr>
              <w:rPr>
                <w:rFonts w:ascii="宋体" w:eastAsia="宋体" w:hAnsi="宋体" w:cs="Arial"/>
                <w:color w:val="000000"/>
                <w:sz w:val="22"/>
                <w:szCs w:val="22"/>
              </w:rPr>
            </w:pPr>
            <w:r>
              <w:rPr>
                <w:rFonts w:cs="Arial" w:hint="eastAsia"/>
                <w:color w:val="000000"/>
                <w:sz w:val="22"/>
                <w:szCs w:val="22"/>
              </w:rPr>
              <w:t>卫生健康支出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22.54</w:t>
            </w:r>
          </w:p>
        </w:tc>
        <w:tc>
          <w:tcPr>
            <w:tcW w:w="986"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22.54</w:t>
            </w:r>
          </w:p>
        </w:tc>
        <w:tc>
          <w:tcPr>
            <w:tcW w:w="1077"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0.00</w:t>
            </w:r>
          </w:p>
        </w:tc>
      </w:tr>
      <w:tr w:rsidR="00171B7F">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171B7F" w:rsidRDefault="00171B7F">
            <w:pPr>
              <w:rPr>
                <w:rFonts w:ascii="宋体" w:eastAsia="宋体" w:hAnsi="宋体" w:cs="Arial"/>
                <w:color w:val="000000"/>
                <w:sz w:val="22"/>
                <w:szCs w:val="22"/>
              </w:rPr>
            </w:pPr>
            <w:r>
              <w:rPr>
                <w:rFonts w:cs="Arial" w:hint="eastAsia"/>
                <w:color w:val="000000"/>
                <w:sz w:val="22"/>
                <w:szCs w:val="22"/>
              </w:rPr>
              <w:t>21011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171B7F" w:rsidRDefault="00171B7F">
            <w:pPr>
              <w:rPr>
                <w:rFonts w:ascii="宋体" w:eastAsia="宋体" w:hAnsi="宋体" w:cs="Arial"/>
                <w:color w:val="000000"/>
                <w:sz w:val="22"/>
                <w:szCs w:val="22"/>
              </w:rPr>
            </w:pPr>
            <w:r>
              <w:rPr>
                <w:rFonts w:cs="Arial" w:hint="eastAsia"/>
                <w:color w:val="000000"/>
                <w:sz w:val="22"/>
                <w:szCs w:val="22"/>
              </w:rPr>
              <w:t>行政事业单位医疗</w:t>
            </w:r>
          </w:p>
        </w:tc>
        <w:tc>
          <w:tcPr>
            <w:tcW w:w="1255"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22.54</w:t>
            </w:r>
          </w:p>
        </w:tc>
        <w:tc>
          <w:tcPr>
            <w:tcW w:w="986"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22.54</w:t>
            </w:r>
          </w:p>
        </w:tc>
        <w:tc>
          <w:tcPr>
            <w:tcW w:w="1077"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0.00</w:t>
            </w:r>
          </w:p>
        </w:tc>
      </w:tr>
      <w:tr w:rsidR="00171B7F">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171B7F" w:rsidRDefault="00171B7F">
            <w:pPr>
              <w:rPr>
                <w:rFonts w:ascii="宋体" w:eastAsia="宋体" w:hAnsi="宋体" w:cs="Arial"/>
                <w:color w:val="000000"/>
                <w:sz w:val="22"/>
                <w:szCs w:val="22"/>
              </w:rPr>
            </w:pPr>
            <w:r>
              <w:rPr>
                <w:rFonts w:cs="Arial" w:hint="eastAsia"/>
                <w:color w:val="000000"/>
                <w:sz w:val="22"/>
                <w:szCs w:val="22"/>
              </w:rPr>
              <w:t>2101102</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171B7F" w:rsidRDefault="00171B7F">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事业单位医疗</w:t>
            </w:r>
          </w:p>
        </w:tc>
        <w:tc>
          <w:tcPr>
            <w:tcW w:w="1255"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22.54</w:t>
            </w:r>
          </w:p>
        </w:tc>
        <w:tc>
          <w:tcPr>
            <w:tcW w:w="986"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22.54</w:t>
            </w:r>
          </w:p>
        </w:tc>
        <w:tc>
          <w:tcPr>
            <w:tcW w:w="1077"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171B7F" w:rsidRDefault="00171B7F">
            <w:pPr>
              <w:jc w:val="right"/>
              <w:rPr>
                <w:rFonts w:ascii="宋体" w:eastAsia="宋体" w:hAnsi="宋体" w:cs="Arial"/>
                <w:color w:val="000000"/>
                <w:sz w:val="22"/>
                <w:szCs w:val="22"/>
              </w:rPr>
            </w:pPr>
            <w:r>
              <w:rPr>
                <w:rFonts w:cs="Arial" w:hint="eastAsia"/>
                <w:color w:val="000000"/>
                <w:sz w:val="22"/>
                <w:szCs w:val="22"/>
              </w:rPr>
              <w:t>0.00</w:t>
            </w:r>
          </w:p>
        </w:tc>
      </w:tr>
      <w:tr w:rsidR="003F2A98">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bl>
    <w:p w:rsidR="003F2A98" w:rsidRDefault="007A0EF9">
      <w:pPr>
        <w:widowControl/>
        <w:jc w:val="left"/>
        <w:rPr>
          <w:rFonts w:eastAsia="宋体" w:cs="黑体"/>
          <w:sz w:val="21"/>
          <w:szCs w:val="24"/>
        </w:rPr>
      </w:pPr>
      <w:r>
        <w:rPr>
          <w:rFonts w:ascii="宋体" w:eastAsia="宋体" w:hAnsi="宋体" w:cs="宋体" w:hint="eastAsia"/>
          <w:sz w:val="21"/>
          <w:szCs w:val="21"/>
        </w:rPr>
        <w:t>注：本表反映部门本年度各项支出情况。</w:t>
      </w:r>
      <w:r>
        <w:rPr>
          <w:rFonts w:ascii="宋体" w:eastAsia="宋体" w:hAnsi="宋体" w:cs="宋体" w:hint="eastAsia"/>
          <w:color w:val="000000"/>
          <w:kern w:val="0"/>
          <w:sz w:val="21"/>
          <w:szCs w:val="21"/>
        </w:rPr>
        <w:t>本表金额转换为万元时，因四舍五入可能存在尾差。</w:t>
      </w:r>
    </w:p>
    <w:p w:rsidR="003F2A98" w:rsidRDefault="003F2A98"/>
    <w:p w:rsidR="003F2A98" w:rsidRDefault="003F2A98"/>
    <w:p w:rsidR="00D670AC" w:rsidRDefault="00D670AC">
      <w:pPr>
        <w:jc w:val="center"/>
        <w:rPr>
          <w:rFonts w:ascii="宋体" w:eastAsia="宋体" w:hAnsi="宋体" w:cs="宋体"/>
          <w:b/>
          <w:bCs/>
          <w:szCs w:val="32"/>
        </w:rPr>
      </w:pPr>
    </w:p>
    <w:p w:rsidR="003F2A98" w:rsidRDefault="00D670AC">
      <w:pPr>
        <w:jc w:val="center"/>
        <w:rPr>
          <w:rFonts w:ascii="宋体" w:eastAsia="宋体" w:hAnsi="宋体" w:cs="宋体"/>
          <w:b/>
          <w:bCs/>
          <w:szCs w:val="32"/>
        </w:rPr>
      </w:pPr>
      <w:r>
        <w:rPr>
          <w:rFonts w:ascii="宋体" w:eastAsia="宋体" w:hAnsi="宋体" w:cs="宋体" w:hint="eastAsia"/>
          <w:b/>
          <w:bCs/>
          <w:szCs w:val="32"/>
        </w:rPr>
        <w:lastRenderedPageBreak/>
        <w:t>财政拨款收支总体情况表</w:t>
      </w:r>
    </w:p>
    <w:p w:rsidR="003F2A98" w:rsidRDefault="007A0EF9">
      <w:pPr>
        <w:rPr>
          <w:rFonts w:ascii="宋体" w:eastAsia="宋体" w:hAnsi="宋体" w:cs="宋体"/>
          <w:b/>
          <w:bCs/>
          <w:sz w:val="21"/>
          <w:szCs w:val="21"/>
        </w:rPr>
      </w:pPr>
      <w:r>
        <w:rPr>
          <w:rFonts w:ascii="宋体" w:eastAsia="宋体" w:hAnsi="宋体" w:cs="宋体" w:hint="eastAsia"/>
          <w:b/>
          <w:bCs/>
          <w:sz w:val="21"/>
          <w:szCs w:val="21"/>
        </w:rPr>
        <w:t>公开04表</w:t>
      </w:r>
    </w:p>
    <w:p w:rsidR="003F2A98" w:rsidRDefault="007A0EF9">
      <w:pPr>
        <w:rPr>
          <w:rFonts w:ascii="宋体" w:eastAsia="宋体" w:hAnsi="宋体" w:cs="宋体"/>
          <w:b/>
          <w:bCs/>
          <w:sz w:val="21"/>
          <w:szCs w:val="21"/>
        </w:rPr>
      </w:pPr>
      <w:r>
        <w:rPr>
          <w:rFonts w:ascii="宋体" w:eastAsia="宋体" w:hAnsi="宋体" w:cs="宋体" w:hint="eastAsia"/>
          <w:b/>
          <w:bCs/>
          <w:sz w:val="21"/>
          <w:szCs w:val="21"/>
        </w:rPr>
        <w:t>编制部门：</w:t>
      </w:r>
      <w:r w:rsidR="00D670AC">
        <w:rPr>
          <w:rFonts w:ascii="宋体" w:eastAsia="宋体" w:hAnsi="宋体" w:cs="宋体" w:hint="eastAsia"/>
          <w:b/>
          <w:bCs/>
          <w:sz w:val="21"/>
          <w:szCs w:val="21"/>
        </w:rPr>
        <w:t xml:space="preserve">西安市阎良区职业中学                   </w:t>
      </w:r>
      <w:r>
        <w:rPr>
          <w:rFonts w:ascii="宋体" w:eastAsia="宋体" w:hAnsi="宋体" w:cs="宋体" w:hint="eastAsia"/>
          <w:b/>
          <w:bCs/>
          <w:sz w:val="21"/>
          <w:szCs w:val="21"/>
        </w:rPr>
        <w:t>金额单位：万元</w:t>
      </w:r>
    </w:p>
    <w:tbl>
      <w:tblPr>
        <w:tblW w:w="8700" w:type="dxa"/>
        <w:tblLayout w:type="fixed"/>
        <w:tblCellMar>
          <w:top w:w="15" w:type="dxa"/>
          <w:left w:w="15" w:type="dxa"/>
          <w:bottom w:w="15" w:type="dxa"/>
          <w:right w:w="15" w:type="dxa"/>
        </w:tblCellMar>
        <w:tblLook w:val="04A0" w:firstRow="1" w:lastRow="0" w:firstColumn="1" w:lastColumn="0" w:noHBand="0" w:noVBand="1"/>
      </w:tblPr>
      <w:tblGrid>
        <w:gridCol w:w="1705"/>
        <w:gridCol w:w="1072"/>
        <w:gridCol w:w="2703"/>
        <w:gridCol w:w="1134"/>
        <w:gridCol w:w="1102"/>
        <w:gridCol w:w="984"/>
      </w:tblGrid>
      <w:tr w:rsidR="003F2A98">
        <w:trPr>
          <w:trHeight w:val="367"/>
        </w:trPr>
        <w:tc>
          <w:tcPr>
            <w:tcW w:w="2777" w:type="dxa"/>
            <w:gridSpan w:val="2"/>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收入</w:t>
            </w:r>
          </w:p>
        </w:tc>
        <w:tc>
          <w:tcPr>
            <w:tcW w:w="5923" w:type="dxa"/>
            <w:gridSpan w:val="4"/>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支出</w:t>
            </w:r>
          </w:p>
        </w:tc>
      </w:tr>
      <w:tr w:rsidR="003F2A98">
        <w:trPr>
          <w:trHeight w:val="1020"/>
        </w:trPr>
        <w:tc>
          <w:tcPr>
            <w:tcW w:w="1705"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    目</w:t>
            </w:r>
          </w:p>
        </w:tc>
        <w:tc>
          <w:tcPr>
            <w:tcW w:w="1072"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决算数</w:t>
            </w:r>
          </w:p>
        </w:tc>
        <w:tc>
          <w:tcPr>
            <w:tcW w:w="2703"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项目</w:t>
            </w:r>
          </w:p>
        </w:tc>
        <w:tc>
          <w:tcPr>
            <w:tcW w:w="1134"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合计</w:t>
            </w:r>
          </w:p>
        </w:tc>
        <w:tc>
          <w:tcPr>
            <w:tcW w:w="1102"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一般公共预算财政拨款</w:t>
            </w:r>
          </w:p>
        </w:tc>
        <w:tc>
          <w:tcPr>
            <w:tcW w:w="984"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政府性基金预算财政拨款</w:t>
            </w:r>
          </w:p>
        </w:tc>
      </w:tr>
      <w:tr w:rsidR="003F2A98">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1、一般公共预算财政拨款</w:t>
            </w:r>
          </w:p>
        </w:tc>
        <w:tc>
          <w:tcPr>
            <w:tcW w:w="1072" w:type="dxa"/>
            <w:tcBorders>
              <w:top w:val="single" w:sz="4" w:space="0" w:color="000000"/>
              <w:left w:val="single" w:sz="4" w:space="0" w:color="000000"/>
              <w:bottom w:val="single" w:sz="4" w:space="0" w:color="000000"/>
              <w:right w:val="single" w:sz="4" w:space="0" w:color="000000"/>
            </w:tcBorders>
            <w:vAlign w:val="center"/>
          </w:tcPr>
          <w:p w:rsidR="003F2A98" w:rsidRDefault="00D670AC">
            <w:pPr>
              <w:jc w:val="right"/>
              <w:rPr>
                <w:rFonts w:ascii="宋体" w:eastAsia="宋体" w:hAnsi="宋体" w:cs="宋体"/>
                <w:color w:val="000000"/>
                <w:sz w:val="21"/>
                <w:szCs w:val="21"/>
              </w:rPr>
            </w:pPr>
            <w:r w:rsidRPr="00D670AC">
              <w:rPr>
                <w:rFonts w:ascii="宋体" w:eastAsia="宋体" w:hAnsi="宋体" w:cs="宋体"/>
                <w:color w:val="000000"/>
                <w:sz w:val="21"/>
                <w:szCs w:val="21"/>
              </w:rPr>
              <w:t>1,180.21</w:t>
            </w:r>
          </w:p>
        </w:tc>
        <w:tc>
          <w:tcPr>
            <w:tcW w:w="2703"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1、一般公共服务支出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F2A98" w:rsidRDefault="003F2A98">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2、政府性基金预算财政拨款</w:t>
            </w:r>
          </w:p>
        </w:tc>
        <w:tc>
          <w:tcPr>
            <w:tcW w:w="1072"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2、外交支出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F2A98" w:rsidRDefault="003F2A98">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left"/>
              <w:textAlignment w:val="center"/>
              <w:rPr>
                <w:rFonts w:ascii="宋体" w:eastAsia="宋体" w:hAnsi="宋体" w:cs="宋体"/>
                <w:color w:val="000000"/>
                <w:sz w:val="21"/>
                <w:szCs w:val="21"/>
              </w:rPr>
            </w:pPr>
            <w:r>
              <w:rPr>
                <w:rFonts w:ascii="宋体" w:eastAsia="宋体" w:hAnsi="宋体" w:cs="宋体" w:hint="eastAsia"/>
                <w:color w:val="000000"/>
                <w:sz w:val="21"/>
                <w:szCs w:val="21"/>
              </w:rPr>
              <w:t>3、国有资本经营预算收入</w:t>
            </w:r>
          </w:p>
        </w:tc>
        <w:tc>
          <w:tcPr>
            <w:tcW w:w="1072"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3、国防支出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F2A98" w:rsidRDefault="003F2A98">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367"/>
        </w:trPr>
        <w:tc>
          <w:tcPr>
            <w:tcW w:w="1705" w:type="dxa"/>
            <w:tcBorders>
              <w:top w:val="single" w:sz="4" w:space="0" w:color="000000"/>
              <w:left w:val="single" w:sz="4" w:space="0" w:color="000000"/>
              <w:bottom w:val="single" w:sz="4" w:space="0" w:color="000000"/>
              <w:right w:val="single" w:sz="4" w:space="0" w:color="000000"/>
            </w:tcBorders>
            <w:vAlign w:val="bottom"/>
          </w:tcPr>
          <w:p w:rsidR="003F2A98" w:rsidRDefault="003F2A98">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4、公共安全支出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F2A98" w:rsidRDefault="003F2A98">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D670AC">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D670AC" w:rsidRDefault="00D670A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D670AC" w:rsidRDefault="00D670AC">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D670AC" w:rsidRDefault="00D670AC">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5、教育支出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D670AC" w:rsidRDefault="00D670AC">
            <w:pPr>
              <w:jc w:val="right"/>
              <w:rPr>
                <w:rFonts w:ascii="宋体" w:eastAsia="宋体" w:hAnsi="宋体" w:cs="Arial"/>
                <w:color w:val="000000"/>
                <w:sz w:val="22"/>
                <w:szCs w:val="22"/>
              </w:rPr>
            </w:pPr>
            <w:r>
              <w:rPr>
                <w:rFonts w:cs="Arial" w:hint="eastAsia"/>
                <w:color w:val="000000"/>
                <w:sz w:val="22"/>
                <w:szCs w:val="22"/>
              </w:rPr>
              <w:t>1,061.67</w:t>
            </w:r>
          </w:p>
        </w:tc>
        <w:tc>
          <w:tcPr>
            <w:tcW w:w="1102" w:type="dxa"/>
            <w:tcBorders>
              <w:top w:val="single" w:sz="4" w:space="0" w:color="000000"/>
              <w:left w:val="single" w:sz="4" w:space="0" w:color="000000"/>
              <w:bottom w:val="single" w:sz="4" w:space="0" w:color="000000"/>
              <w:right w:val="single" w:sz="4" w:space="0" w:color="000000"/>
            </w:tcBorders>
            <w:vAlign w:val="center"/>
          </w:tcPr>
          <w:p w:rsidR="00D670AC" w:rsidRDefault="00D670AC">
            <w:pPr>
              <w:jc w:val="right"/>
              <w:rPr>
                <w:rFonts w:ascii="宋体" w:eastAsia="宋体" w:hAnsi="宋体" w:cs="Arial"/>
                <w:color w:val="000000"/>
                <w:sz w:val="22"/>
                <w:szCs w:val="22"/>
              </w:rPr>
            </w:pPr>
            <w:r>
              <w:rPr>
                <w:rFonts w:cs="Arial" w:hint="eastAsia"/>
                <w:color w:val="000000"/>
                <w:sz w:val="22"/>
                <w:szCs w:val="22"/>
              </w:rPr>
              <w:t>1,061.67</w:t>
            </w:r>
          </w:p>
        </w:tc>
        <w:tc>
          <w:tcPr>
            <w:tcW w:w="984" w:type="dxa"/>
            <w:tcBorders>
              <w:top w:val="single" w:sz="4" w:space="0" w:color="000000"/>
              <w:left w:val="single" w:sz="4" w:space="0" w:color="000000"/>
              <w:bottom w:val="single" w:sz="4" w:space="0" w:color="000000"/>
              <w:right w:val="single" w:sz="4" w:space="0" w:color="000000"/>
            </w:tcBorders>
            <w:vAlign w:val="center"/>
          </w:tcPr>
          <w:p w:rsidR="00D670AC" w:rsidRDefault="00D670AC">
            <w:pPr>
              <w:jc w:val="right"/>
              <w:rPr>
                <w:rFonts w:ascii="宋体" w:eastAsia="宋体" w:hAnsi="宋体" w:cs="宋体"/>
                <w:color w:val="000000"/>
                <w:sz w:val="21"/>
                <w:szCs w:val="21"/>
              </w:rPr>
            </w:pPr>
          </w:p>
        </w:tc>
      </w:tr>
      <w:tr w:rsidR="003F2A98">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3F2A98" w:rsidRDefault="003F2A98">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6、科学技术支出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F2A98" w:rsidRDefault="003F2A98">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3F2A98" w:rsidRDefault="003F2A98">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7、</w:t>
            </w:r>
            <w:r>
              <w:rPr>
                <w:rFonts w:ascii="宋体" w:eastAsia="宋体" w:hAnsi="宋体" w:cs="宋体" w:hint="eastAsia"/>
                <w:color w:val="000000"/>
                <w:spacing w:val="-11"/>
                <w:w w:val="98"/>
                <w:kern w:val="0"/>
                <w:sz w:val="21"/>
                <w:szCs w:val="21"/>
              </w:rPr>
              <w:t>文化旅游体育与传媒支出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F2A98" w:rsidRDefault="003F2A98">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D670AC">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D670AC" w:rsidRDefault="00D670A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D670AC" w:rsidRDefault="00D670AC">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D670AC" w:rsidRDefault="00D670AC">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8、社会保障和就业支出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D670AC" w:rsidRDefault="00D670AC">
            <w:pPr>
              <w:jc w:val="right"/>
              <w:rPr>
                <w:rFonts w:ascii="宋体" w:eastAsia="宋体" w:hAnsi="宋体" w:cs="Arial"/>
                <w:color w:val="000000"/>
                <w:sz w:val="22"/>
                <w:szCs w:val="22"/>
              </w:rPr>
            </w:pPr>
            <w:r>
              <w:rPr>
                <w:rFonts w:cs="Arial" w:hint="eastAsia"/>
                <w:color w:val="000000"/>
                <w:sz w:val="22"/>
                <w:szCs w:val="22"/>
              </w:rPr>
              <w:t>96.00</w:t>
            </w:r>
          </w:p>
        </w:tc>
        <w:tc>
          <w:tcPr>
            <w:tcW w:w="1102" w:type="dxa"/>
            <w:tcBorders>
              <w:top w:val="single" w:sz="4" w:space="0" w:color="000000"/>
              <w:left w:val="single" w:sz="4" w:space="0" w:color="000000"/>
              <w:bottom w:val="single" w:sz="4" w:space="0" w:color="000000"/>
              <w:right w:val="single" w:sz="4" w:space="0" w:color="000000"/>
            </w:tcBorders>
            <w:vAlign w:val="center"/>
          </w:tcPr>
          <w:p w:rsidR="00D670AC" w:rsidRDefault="00D670AC">
            <w:pPr>
              <w:jc w:val="right"/>
              <w:rPr>
                <w:rFonts w:ascii="宋体" w:eastAsia="宋体" w:hAnsi="宋体" w:cs="Arial"/>
                <w:color w:val="000000"/>
                <w:sz w:val="22"/>
                <w:szCs w:val="22"/>
              </w:rPr>
            </w:pPr>
            <w:r>
              <w:rPr>
                <w:rFonts w:cs="Arial" w:hint="eastAsia"/>
                <w:color w:val="000000"/>
                <w:sz w:val="22"/>
                <w:szCs w:val="22"/>
              </w:rPr>
              <w:t>96.00</w:t>
            </w:r>
          </w:p>
        </w:tc>
        <w:tc>
          <w:tcPr>
            <w:tcW w:w="984" w:type="dxa"/>
            <w:tcBorders>
              <w:top w:val="single" w:sz="4" w:space="0" w:color="000000"/>
              <w:left w:val="single" w:sz="4" w:space="0" w:color="000000"/>
              <w:bottom w:val="single" w:sz="4" w:space="0" w:color="000000"/>
              <w:right w:val="single" w:sz="4" w:space="0" w:color="000000"/>
            </w:tcBorders>
            <w:vAlign w:val="center"/>
          </w:tcPr>
          <w:p w:rsidR="00D670AC" w:rsidRDefault="00D670AC">
            <w:pPr>
              <w:jc w:val="right"/>
              <w:rPr>
                <w:rFonts w:ascii="宋体" w:eastAsia="宋体" w:hAnsi="宋体" w:cs="宋体"/>
                <w:color w:val="000000"/>
                <w:sz w:val="21"/>
                <w:szCs w:val="21"/>
              </w:rPr>
            </w:pPr>
          </w:p>
        </w:tc>
      </w:tr>
      <w:tr w:rsidR="00D670AC" w:rsidTr="008F6C7C">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D670AC" w:rsidRDefault="00D670A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D670AC" w:rsidRDefault="00D670AC">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D670AC" w:rsidRDefault="00D670AC">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9、卫生健康支出</w:t>
            </w:r>
          </w:p>
        </w:tc>
        <w:tc>
          <w:tcPr>
            <w:tcW w:w="1134" w:type="dxa"/>
            <w:tcBorders>
              <w:top w:val="single" w:sz="4" w:space="0" w:color="000000"/>
              <w:left w:val="single" w:sz="4" w:space="0" w:color="000000"/>
              <w:bottom w:val="single" w:sz="4" w:space="0" w:color="000000"/>
              <w:right w:val="single" w:sz="4" w:space="0" w:color="000000"/>
            </w:tcBorders>
          </w:tcPr>
          <w:p w:rsidR="00D670AC" w:rsidRPr="00D670AC" w:rsidRDefault="00D670AC" w:rsidP="008F6C7C">
            <w:pPr>
              <w:rPr>
                <w:sz w:val="24"/>
                <w:szCs w:val="24"/>
              </w:rPr>
            </w:pPr>
            <w:r w:rsidRPr="00D670AC">
              <w:rPr>
                <w:sz w:val="24"/>
                <w:szCs w:val="24"/>
              </w:rPr>
              <w:t>22.54</w:t>
            </w:r>
          </w:p>
        </w:tc>
        <w:tc>
          <w:tcPr>
            <w:tcW w:w="1102" w:type="dxa"/>
            <w:tcBorders>
              <w:top w:val="single" w:sz="4" w:space="0" w:color="000000"/>
              <w:left w:val="single" w:sz="4" w:space="0" w:color="000000"/>
              <w:bottom w:val="single" w:sz="4" w:space="0" w:color="000000"/>
              <w:right w:val="single" w:sz="4" w:space="0" w:color="000000"/>
            </w:tcBorders>
          </w:tcPr>
          <w:p w:rsidR="00D670AC" w:rsidRPr="00D670AC" w:rsidRDefault="00D670AC" w:rsidP="008F6C7C">
            <w:pPr>
              <w:rPr>
                <w:sz w:val="24"/>
                <w:szCs w:val="24"/>
              </w:rPr>
            </w:pPr>
            <w:r w:rsidRPr="00D670AC">
              <w:rPr>
                <w:sz w:val="24"/>
                <w:szCs w:val="24"/>
              </w:rPr>
              <w:t>22.54</w:t>
            </w:r>
          </w:p>
        </w:tc>
        <w:tc>
          <w:tcPr>
            <w:tcW w:w="984" w:type="dxa"/>
            <w:tcBorders>
              <w:top w:val="single" w:sz="4" w:space="0" w:color="000000"/>
              <w:left w:val="single" w:sz="4" w:space="0" w:color="000000"/>
              <w:bottom w:val="single" w:sz="4" w:space="0" w:color="000000"/>
              <w:right w:val="single" w:sz="4" w:space="0" w:color="000000"/>
            </w:tcBorders>
            <w:vAlign w:val="center"/>
          </w:tcPr>
          <w:p w:rsidR="00D670AC" w:rsidRDefault="00D670AC">
            <w:pPr>
              <w:jc w:val="right"/>
              <w:rPr>
                <w:rFonts w:ascii="宋体" w:eastAsia="宋体" w:hAnsi="宋体" w:cs="宋体"/>
                <w:color w:val="000000"/>
                <w:sz w:val="21"/>
                <w:szCs w:val="21"/>
              </w:rPr>
            </w:pPr>
          </w:p>
        </w:tc>
      </w:tr>
      <w:tr w:rsidR="003F2A98">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3F2A98" w:rsidRDefault="003F2A98">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10、节能环保支出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F2A98" w:rsidRDefault="003F2A98">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3F2A98" w:rsidRDefault="003F2A98">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11、城乡社区支出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F2A98" w:rsidRDefault="003F2A98">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3F2A98" w:rsidRDefault="003F2A98">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12、农林水支出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F2A98" w:rsidRDefault="003F2A98">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3F2A98" w:rsidRDefault="003F2A98">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13、交通运输支出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F2A98" w:rsidRDefault="003F2A98">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3F2A98" w:rsidRDefault="003F2A98">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14、资源勘探信息等支出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F2A98" w:rsidRDefault="003F2A98">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3F2A98" w:rsidRDefault="003F2A98">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15、商业服务业等支出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F2A98" w:rsidRDefault="003F2A98">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3F2A98" w:rsidRDefault="003F2A98">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16、金融支出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F2A98" w:rsidRDefault="003F2A98">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3F2A98" w:rsidRDefault="003F2A98">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17、援助其他地区支出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F2A98" w:rsidRDefault="003F2A98">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3F2A98" w:rsidRDefault="003F2A98">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18、</w:t>
            </w:r>
            <w:r>
              <w:rPr>
                <w:rFonts w:ascii="宋体" w:eastAsia="宋体" w:hAnsi="宋体" w:cs="宋体" w:hint="eastAsia"/>
                <w:color w:val="000000"/>
                <w:spacing w:val="-11"/>
                <w:w w:val="98"/>
                <w:kern w:val="0"/>
                <w:sz w:val="21"/>
                <w:szCs w:val="21"/>
              </w:rPr>
              <w:t>自然资源海洋气象等支出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F2A98" w:rsidRDefault="003F2A98">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3F2A98" w:rsidRDefault="003F2A98">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19、住房保障支出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F2A98" w:rsidRDefault="003F2A98">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3F2A98" w:rsidRDefault="003F2A98">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20、粮油物资储备支出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F2A98" w:rsidRDefault="003F2A98">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3F2A98" w:rsidRDefault="003F2A98">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21、灾害防治及应急管理支出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3F2A98" w:rsidRDefault="003F2A98">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378"/>
        </w:trPr>
        <w:tc>
          <w:tcPr>
            <w:tcW w:w="1705" w:type="dxa"/>
            <w:tcBorders>
              <w:top w:val="single" w:sz="4" w:space="0" w:color="000000"/>
              <w:left w:val="single" w:sz="4" w:space="0" w:color="000000"/>
              <w:bottom w:val="single" w:sz="4" w:space="0" w:color="000000"/>
              <w:right w:val="single" w:sz="4" w:space="0" w:color="000000"/>
            </w:tcBorders>
            <w:vAlign w:val="center"/>
          </w:tcPr>
          <w:p w:rsidR="003F2A98" w:rsidRDefault="003F2A98">
            <w:pPr>
              <w:widowControl/>
              <w:jc w:val="center"/>
              <w:textAlignment w:val="center"/>
              <w:rPr>
                <w:rFonts w:ascii="宋体" w:eastAsia="宋体" w:hAnsi="宋体" w:cs="宋体"/>
                <w:b/>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F2A98" w:rsidRDefault="003F2A98">
            <w:pPr>
              <w:widowControl/>
              <w:jc w:val="right"/>
              <w:textAlignment w:val="center"/>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22、其他支出</w:t>
            </w:r>
          </w:p>
        </w:tc>
        <w:tc>
          <w:tcPr>
            <w:tcW w:w="1134" w:type="dxa"/>
            <w:tcBorders>
              <w:top w:val="single" w:sz="4" w:space="0" w:color="000000"/>
              <w:bottom w:val="single" w:sz="4" w:space="0" w:color="000000"/>
              <w:right w:val="single" w:sz="4" w:space="0" w:color="000000"/>
            </w:tcBorders>
            <w:vAlign w:val="center"/>
          </w:tcPr>
          <w:p w:rsidR="003F2A98" w:rsidRDefault="003F2A98">
            <w:pPr>
              <w:widowControl/>
              <w:ind w:firstLineChars="100" w:firstLine="210"/>
              <w:jc w:val="left"/>
              <w:textAlignment w:val="center"/>
              <w:rPr>
                <w:rFonts w:ascii="宋体" w:eastAsia="宋体" w:hAnsi="宋体" w:cs="宋体"/>
                <w:color w:val="000000"/>
                <w:kern w:val="0"/>
                <w:sz w:val="21"/>
                <w:szCs w:val="21"/>
              </w:rPr>
            </w:pPr>
          </w:p>
        </w:tc>
        <w:tc>
          <w:tcPr>
            <w:tcW w:w="1102" w:type="dxa"/>
            <w:tcBorders>
              <w:top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c>
          <w:tcPr>
            <w:tcW w:w="984" w:type="dxa"/>
            <w:tcBorders>
              <w:top w:val="single" w:sz="4" w:space="0" w:color="000000"/>
              <w:bottom w:val="single" w:sz="4" w:space="0" w:color="000000"/>
              <w:right w:val="single" w:sz="4" w:space="0" w:color="000000"/>
            </w:tcBorders>
            <w:vAlign w:val="center"/>
          </w:tcPr>
          <w:p w:rsidR="003F2A98" w:rsidRDefault="003F2A98">
            <w:pPr>
              <w:rPr>
                <w:rFonts w:ascii="宋体" w:eastAsia="宋体" w:hAnsi="宋体" w:cs="宋体"/>
                <w:b/>
                <w:color w:val="000000"/>
                <w:sz w:val="21"/>
                <w:szCs w:val="21"/>
              </w:rPr>
            </w:pPr>
          </w:p>
        </w:tc>
      </w:tr>
    </w:tbl>
    <w:p w:rsidR="003F2A98" w:rsidRDefault="003F2A98"/>
    <w:p w:rsidR="003F2A98" w:rsidRDefault="003F2A98"/>
    <w:p w:rsidR="003F2A98" w:rsidRDefault="00D670AC">
      <w:pPr>
        <w:jc w:val="center"/>
        <w:rPr>
          <w:rFonts w:ascii="宋体" w:eastAsia="宋体" w:hAnsi="宋体" w:cs="宋体"/>
          <w:b/>
          <w:bCs/>
          <w:szCs w:val="32"/>
        </w:rPr>
      </w:pPr>
      <w:r>
        <w:rPr>
          <w:rFonts w:ascii="宋体" w:eastAsia="宋体" w:hAnsi="宋体" w:cs="宋体" w:hint="eastAsia"/>
          <w:b/>
          <w:bCs/>
          <w:szCs w:val="32"/>
        </w:rPr>
        <w:lastRenderedPageBreak/>
        <w:t>财政拨款收支总体情况表</w:t>
      </w:r>
    </w:p>
    <w:p w:rsidR="003F2A98" w:rsidRDefault="007A0EF9">
      <w:pPr>
        <w:rPr>
          <w:rFonts w:ascii="宋体" w:eastAsia="宋体" w:hAnsi="宋体" w:cs="宋体"/>
          <w:b/>
          <w:bCs/>
          <w:sz w:val="21"/>
          <w:szCs w:val="21"/>
        </w:rPr>
      </w:pPr>
      <w:r>
        <w:rPr>
          <w:rFonts w:ascii="宋体" w:eastAsia="宋体" w:hAnsi="宋体" w:cs="宋体" w:hint="eastAsia"/>
          <w:b/>
          <w:bCs/>
          <w:sz w:val="21"/>
          <w:szCs w:val="21"/>
        </w:rPr>
        <w:t xml:space="preserve"> 公开04表</w:t>
      </w:r>
    </w:p>
    <w:p w:rsidR="003F2A98" w:rsidRDefault="007A0EF9">
      <w:pPr>
        <w:rPr>
          <w:rFonts w:ascii="宋体" w:eastAsia="宋体" w:hAnsi="宋体" w:cs="宋体"/>
          <w:b/>
          <w:bCs/>
          <w:sz w:val="21"/>
          <w:szCs w:val="21"/>
        </w:rPr>
      </w:pPr>
      <w:r>
        <w:rPr>
          <w:rFonts w:ascii="宋体" w:eastAsia="宋体" w:hAnsi="宋体" w:cs="宋体" w:hint="eastAsia"/>
          <w:b/>
          <w:bCs/>
          <w:sz w:val="21"/>
          <w:szCs w:val="21"/>
        </w:rPr>
        <w:t>编制部门：</w:t>
      </w:r>
      <w:r w:rsidR="00D670AC">
        <w:rPr>
          <w:rFonts w:ascii="宋体" w:eastAsia="宋体" w:hAnsi="宋体" w:cs="宋体" w:hint="eastAsia"/>
          <w:b/>
          <w:bCs/>
          <w:sz w:val="21"/>
          <w:szCs w:val="21"/>
        </w:rPr>
        <w:t>西安市阎良区职业中学</w:t>
      </w:r>
      <w:r>
        <w:rPr>
          <w:rFonts w:ascii="宋体" w:eastAsia="宋体" w:hAnsi="宋体" w:cs="宋体" w:hint="eastAsia"/>
          <w:b/>
          <w:bCs/>
          <w:sz w:val="21"/>
          <w:szCs w:val="21"/>
        </w:rPr>
        <w:t xml:space="preserve">              </w:t>
      </w:r>
      <w:r w:rsidR="00D670AC">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金额单位：万元</w:t>
      </w:r>
    </w:p>
    <w:tbl>
      <w:tblPr>
        <w:tblW w:w="8860" w:type="dxa"/>
        <w:tblLayout w:type="fixed"/>
        <w:tblCellMar>
          <w:top w:w="15" w:type="dxa"/>
          <w:left w:w="15" w:type="dxa"/>
          <w:bottom w:w="15" w:type="dxa"/>
          <w:right w:w="15" w:type="dxa"/>
        </w:tblCellMar>
        <w:tblLook w:val="04A0" w:firstRow="1" w:lastRow="0" w:firstColumn="1" w:lastColumn="0" w:noHBand="0" w:noVBand="1"/>
      </w:tblPr>
      <w:tblGrid>
        <w:gridCol w:w="2003"/>
        <w:gridCol w:w="1554"/>
        <w:gridCol w:w="1815"/>
        <w:gridCol w:w="1230"/>
        <w:gridCol w:w="1061"/>
        <w:gridCol w:w="1197"/>
      </w:tblGrid>
      <w:tr w:rsidR="003F2A98">
        <w:trPr>
          <w:trHeight w:val="578"/>
        </w:trPr>
        <w:tc>
          <w:tcPr>
            <w:tcW w:w="3557" w:type="dxa"/>
            <w:gridSpan w:val="2"/>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收入</w:t>
            </w:r>
          </w:p>
        </w:tc>
        <w:tc>
          <w:tcPr>
            <w:tcW w:w="5303" w:type="dxa"/>
            <w:gridSpan w:val="4"/>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支出</w:t>
            </w:r>
          </w:p>
        </w:tc>
      </w:tr>
      <w:tr w:rsidR="003F2A98">
        <w:trPr>
          <w:trHeight w:val="999"/>
        </w:trPr>
        <w:tc>
          <w:tcPr>
            <w:tcW w:w="2003"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    目</w:t>
            </w:r>
          </w:p>
        </w:tc>
        <w:tc>
          <w:tcPr>
            <w:tcW w:w="1554"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决算数</w:t>
            </w:r>
          </w:p>
        </w:tc>
        <w:tc>
          <w:tcPr>
            <w:tcW w:w="1815"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项目</w:t>
            </w:r>
          </w:p>
        </w:tc>
        <w:tc>
          <w:tcPr>
            <w:tcW w:w="1230"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合计</w:t>
            </w:r>
          </w:p>
        </w:tc>
        <w:tc>
          <w:tcPr>
            <w:tcW w:w="1061"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一般公共预算财政拨款</w:t>
            </w:r>
          </w:p>
        </w:tc>
        <w:tc>
          <w:tcPr>
            <w:tcW w:w="1197"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政府性基金预算财政拨款</w:t>
            </w:r>
          </w:p>
        </w:tc>
      </w:tr>
      <w:tr w:rsidR="003F2A98">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本年收入合计</w:t>
            </w:r>
          </w:p>
        </w:tc>
        <w:tc>
          <w:tcPr>
            <w:tcW w:w="1554" w:type="dxa"/>
            <w:tcBorders>
              <w:top w:val="single" w:sz="4" w:space="0" w:color="000000"/>
              <w:left w:val="single" w:sz="4" w:space="0" w:color="000000"/>
              <w:bottom w:val="single" w:sz="4" w:space="0" w:color="000000"/>
              <w:right w:val="single" w:sz="4" w:space="0" w:color="000000"/>
            </w:tcBorders>
            <w:vAlign w:val="center"/>
          </w:tcPr>
          <w:p w:rsidR="003F2A98" w:rsidRDefault="00D670AC">
            <w:pPr>
              <w:widowControl/>
              <w:jc w:val="right"/>
              <w:textAlignment w:val="center"/>
              <w:rPr>
                <w:rFonts w:ascii="宋体" w:eastAsia="宋体" w:hAnsi="宋体" w:cs="宋体"/>
                <w:color w:val="000000"/>
                <w:sz w:val="21"/>
                <w:szCs w:val="21"/>
              </w:rPr>
            </w:pPr>
            <w:r w:rsidRPr="00D670AC">
              <w:rPr>
                <w:rFonts w:ascii="宋体" w:eastAsia="宋体" w:hAnsi="宋体" w:cs="宋体"/>
                <w:color w:val="000000"/>
                <w:sz w:val="21"/>
                <w:szCs w:val="21"/>
              </w:rPr>
              <w:t>1,180.21</w:t>
            </w:r>
          </w:p>
        </w:tc>
        <w:tc>
          <w:tcPr>
            <w:tcW w:w="1815"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1230" w:type="dxa"/>
            <w:tcBorders>
              <w:top w:val="single" w:sz="4" w:space="0" w:color="000000"/>
              <w:left w:val="single" w:sz="4" w:space="0" w:color="000000"/>
              <w:bottom w:val="single" w:sz="4" w:space="0" w:color="000000"/>
              <w:right w:val="single" w:sz="4" w:space="0" w:color="000000"/>
            </w:tcBorders>
            <w:vAlign w:val="center"/>
          </w:tcPr>
          <w:p w:rsidR="003F2A98" w:rsidRDefault="00D670AC">
            <w:pPr>
              <w:widowControl/>
              <w:jc w:val="center"/>
              <w:textAlignment w:val="center"/>
              <w:rPr>
                <w:rFonts w:ascii="宋体" w:eastAsia="宋体" w:hAnsi="宋体" w:cs="宋体"/>
                <w:b/>
                <w:color w:val="000000"/>
                <w:kern w:val="0"/>
                <w:sz w:val="21"/>
                <w:szCs w:val="21"/>
              </w:rPr>
            </w:pPr>
            <w:r w:rsidRPr="00D670AC">
              <w:rPr>
                <w:rFonts w:ascii="宋体" w:eastAsia="宋体" w:hAnsi="宋体" w:cs="宋体"/>
                <w:b/>
                <w:color w:val="000000"/>
                <w:kern w:val="0"/>
                <w:sz w:val="21"/>
                <w:szCs w:val="21"/>
              </w:rPr>
              <w:t>1,180.21</w:t>
            </w:r>
          </w:p>
        </w:tc>
        <w:tc>
          <w:tcPr>
            <w:tcW w:w="1061" w:type="dxa"/>
            <w:tcBorders>
              <w:top w:val="single" w:sz="4" w:space="0" w:color="000000"/>
              <w:left w:val="single" w:sz="4" w:space="0" w:color="000000"/>
              <w:bottom w:val="single" w:sz="4" w:space="0" w:color="000000"/>
              <w:right w:val="single" w:sz="4" w:space="0" w:color="000000"/>
            </w:tcBorders>
            <w:vAlign w:val="center"/>
          </w:tcPr>
          <w:p w:rsidR="003F2A98" w:rsidRDefault="00D670AC">
            <w:pPr>
              <w:widowControl/>
              <w:jc w:val="center"/>
              <w:textAlignment w:val="center"/>
              <w:rPr>
                <w:rFonts w:ascii="宋体" w:eastAsia="宋体" w:hAnsi="宋体" w:cs="宋体"/>
                <w:b/>
                <w:color w:val="000000"/>
                <w:kern w:val="0"/>
                <w:sz w:val="21"/>
                <w:szCs w:val="21"/>
              </w:rPr>
            </w:pPr>
            <w:r w:rsidRPr="00D670AC">
              <w:rPr>
                <w:rFonts w:ascii="宋体" w:eastAsia="宋体" w:hAnsi="宋体" w:cs="宋体"/>
                <w:b/>
                <w:color w:val="000000"/>
                <w:kern w:val="0"/>
                <w:sz w:val="21"/>
                <w:szCs w:val="21"/>
              </w:rPr>
              <w:t>1,180.21</w:t>
            </w:r>
          </w:p>
        </w:tc>
        <w:tc>
          <w:tcPr>
            <w:tcW w:w="1197" w:type="dxa"/>
            <w:tcBorders>
              <w:top w:val="single" w:sz="4" w:space="0" w:color="000000"/>
              <w:left w:val="single" w:sz="4" w:space="0" w:color="000000"/>
              <w:bottom w:val="single" w:sz="4" w:space="0" w:color="000000"/>
              <w:right w:val="single" w:sz="4" w:space="0" w:color="000000"/>
            </w:tcBorders>
            <w:vAlign w:val="center"/>
          </w:tcPr>
          <w:p w:rsidR="003F2A98" w:rsidRDefault="003F2A98">
            <w:pPr>
              <w:widowControl/>
              <w:jc w:val="center"/>
              <w:textAlignment w:val="center"/>
              <w:rPr>
                <w:rFonts w:ascii="宋体" w:eastAsia="宋体" w:hAnsi="宋体" w:cs="宋体"/>
                <w:b/>
                <w:color w:val="000000"/>
                <w:kern w:val="0"/>
                <w:sz w:val="21"/>
                <w:szCs w:val="21"/>
              </w:rPr>
            </w:pPr>
          </w:p>
        </w:tc>
      </w:tr>
      <w:tr w:rsidR="003F2A98">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年初财政拨款结转和结余</w:t>
            </w:r>
          </w:p>
        </w:tc>
        <w:tc>
          <w:tcPr>
            <w:tcW w:w="1554" w:type="dxa"/>
            <w:tcBorders>
              <w:top w:val="single" w:sz="4" w:space="0" w:color="000000"/>
              <w:left w:val="single" w:sz="4" w:space="0" w:color="000000"/>
              <w:bottom w:val="single" w:sz="4" w:space="0" w:color="000000"/>
              <w:right w:val="single" w:sz="4" w:space="0" w:color="000000"/>
            </w:tcBorders>
            <w:vAlign w:val="center"/>
          </w:tcPr>
          <w:p w:rsidR="003F2A98" w:rsidRDefault="00D670AC">
            <w:pPr>
              <w:jc w:val="right"/>
              <w:rPr>
                <w:rFonts w:ascii="宋体" w:eastAsia="宋体" w:hAnsi="宋体" w:cs="宋体"/>
                <w:b/>
                <w:color w:val="000000"/>
                <w:kern w:val="0"/>
                <w:sz w:val="21"/>
                <w:szCs w:val="21"/>
              </w:rPr>
            </w:pPr>
            <w:r>
              <w:rPr>
                <w:rFonts w:ascii="宋体" w:eastAsia="宋体" w:hAnsi="宋体" w:cs="宋体" w:hint="eastAsia"/>
                <w:b/>
                <w:color w:val="000000"/>
                <w:kern w:val="0"/>
                <w:sz w:val="21"/>
                <w:szCs w:val="21"/>
              </w:rPr>
              <w:t>0</w:t>
            </w:r>
          </w:p>
        </w:tc>
        <w:tc>
          <w:tcPr>
            <w:tcW w:w="1815"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年末财政拨款</w:t>
            </w:r>
          </w:p>
          <w:p w:rsidR="003F2A98" w:rsidRDefault="007A0EF9">
            <w:pPr>
              <w:widowControl/>
              <w:jc w:val="center"/>
              <w:textAlignment w:val="center"/>
              <w:rPr>
                <w:rFonts w:ascii="宋体" w:eastAsia="宋体" w:hAnsi="宋体" w:cs="宋体"/>
                <w:b/>
                <w:color w:val="000000"/>
                <w:kern w:val="0"/>
                <w:sz w:val="21"/>
                <w:szCs w:val="21"/>
              </w:rPr>
            </w:pPr>
            <w:r>
              <w:rPr>
                <w:rFonts w:ascii="宋体" w:eastAsia="宋体" w:hAnsi="宋体" w:cs="宋体" w:hint="eastAsia"/>
                <w:color w:val="000000"/>
                <w:kern w:val="0"/>
                <w:sz w:val="21"/>
                <w:szCs w:val="21"/>
              </w:rPr>
              <w:t>结转和结余</w:t>
            </w:r>
          </w:p>
        </w:tc>
        <w:tc>
          <w:tcPr>
            <w:tcW w:w="1230" w:type="dxa"/>
            <w:tcBorders>
              <w:top w:val="single" w:sz="4" w:space="0" w:color="000000"/>
              <w:left w:val="single" w:sz="4" w:space="0" w:color="000000"/>
              <w:bottom w:val="single" w:sz="4" w:space="0" w:color="000000"/>
              <w:right w:val="single" w:sz="4" w:space="0" w:color="000000"/>
            </w:tcBorders>
            <w:vAlign w:val="center"/>
          </w:tcPr>
          <w:p w:rsidR="003F2A98" w:rsidRDefault="00D670AC">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0</w:t>
            </w:r>
          </w:p>
        </w:tc>
        <w:tc>
          <w:tcPr>
            <w:tcW w:w="1061" w:type="dxa"/>
            <w:tcBorders>
              <w:top w:val="single" w:sz="4" w:space="0" w:color="000000"/>
              <w:left w:val="single" w:sz="4" w:space="0" w:color="000000"/>
              <w:bottom w:val="single" w:sz="4" w:space="0" w:color="000000"/>
              <w:right w:val="single" w:sz="4" w:space="0" w:color="000000"/>
            </w:tcBorders>
            <w:vAlign w:val="center"/>
          </w:tcPr>
          <w:p w:rsidR="003F2A98" w:rsidRDefault="003F2A98">
            <w:pPr>
              <w:widowControl/>
              <w:jc w:val="center"/>
              <w:textAlignment w:val="center"/>
              <w:rPr>
                <w:rFonts w:ascii="宋体" w:eastAsia="宋体" w:hAnsi="宋体" w:cs="宋体"/>
                <w:b/>
                <w:color w:val="000000"/>
                <w:kern w:val="0"/>
                <w:sz w:val="21"/>
                <w:szCs w:val="21"/>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3F2A98" w:rsidRDefault="003F2A98">
            <w:pPr>
              <w:widowControl/>
              <w:jc w:val="center"/>
              <w:textAlignment w:val="center"/>
              <w:rPr>
                <w:rFonts w:ascii="宋体" w:eastAsia="宋体" w:hAnsi="宋体" w:cs="宋体"/>
                <w:b/>
                <w:color w:val="000000"/>
                <w:kern w:val="0"/>
                <w:sz w:val="21"/>
                <w:szCs w:val="21"/>
              </w:rPr>
            </w:pPr>
          </w:p>
        </w:tc>
      </w:tr>
      <w:tr w:rsidR="003F2A98">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一、一般公共预</w:t>
            </w:r>
          </w:p>
          <w:p w:rsidR="003F2A98" w:rsidRDefault="007A0EF9">
            <w:pPr>
              <w:widowControl/>
              <w:ind w:firstLineChars="200" w:firstLine="420"/>
              <w:textAlignment w:val="center"/>
              <w:rPr>
                <w:rFonts w:ascii="宋体" w:eastAsia="宋体" w:hAnsi="宋体" w:cs="宋体"/>
                <w:b/>
                <w:color w:val="000000"/>
                <w:kern w:val="0"/>
                <w:sz w:val="21"/>
                <w:szCs w:val="21"/>
              </w:rPr>
            </w:pPr>
            <w:r>
              <w:rPr>
                <w:rFonts w:ascii="宋体" w:eastAsia="宋体" w:hAnsi="宋体" w:cs="宋体" w:hint="eastAsia"/>
                <w:color w:val="000000"/>
                <w:kern w:val="0"/>
                <w:sz w:val="21"/>
                <w:szCs w:val="21"/>
              </w:rPr>
              <w:t>算财政拨款</w:t>
            </w:r>
          </w:p>
        </w:tc>
        <w:tc>
          <w:tcPr>
            <w:tcW w:w="1554" w:type="dxa"/>
            <w:tcBorders>
              <w:top w:val="single" w:sz="4" w:space="0" w:color="000000"/>
              <w:left w:val="single" w:sz="4" w:space="0" w:color="000000"/>
              <w:bottom w:val="single" w:sz="4" w:space="0" w:color="000000"/>
              <w:right w:val="single" w:sz="4" w:space="0" w:color="000000"/>
            </w:tcBorders>
            <w:vAlign w:val="center"/>
          </w:tcPr>
          <w:p w:rsidR="003F2A98" w:rsidRDefault="003F2A98">
            <w:pPr>
              <w:widowControl/>
              <w:jc w:val="center"/>
              <w:textAlignment w:val="center"/>
              <w:rPr>
                <w:rFonts w:ascii="宋体" w:eastAsia="宋体" w:hAnsi="宋体" w:cs="宋体"/>
                <w:b/>
                <w:color w:val="000000"/>
                <w:kern w:val="0"/>
                <w:sz w:val="21"/>
                <w:szCs w:val="21"/>
              </w:rPr>
            </w:pPr>
          </w:p>
        </w:tc>
        <w:tc>
          <w:tcPr>
            <w:tcW w:w="1815" w:type="dxa"/>
            <w:tcBorders>
              <w:top w:val="single" w:sz="4" w:space="0" w:color="000000"/>
              <w:left w:val="single" w:sz="4" w:space="0" w:color="000000"/>
              <w:bottom w:val="single" w:sz="4" w:space="0" w:color="000000"/>
              <w:right w:val="single" w:sz="4" w:space="0" w:color="000000"/>
            </w:tcBorders>
            <w:vAlign w:val="center"/>
          </w:tcPr>
          <w:p w:rsidR="003F2A98" w:rsidRDefault="003F2A98">
            <w:pPr>
              <w:widowControl/>
              <w:jc w:val="center"/>
              <w:textAlignment w:val="center"/>
              <w:rPr>
                <w:rFonts w:ascii="宋体" w:eastAsia="宋体" w:hAnsi="宋体" w:cs="宋体"/>
                <w:b/>
                <w:color w:val="000000"/>
                <w:kern w:val="0"/>
                <w:sz w:val="21"/>
                <w:szCs w:val="21"/>
              </w:rPr>
            </w:pPr>
          </w:p>
        </w:tc>
        <w:tc>
          <w:tcPr>
            <w:tcW w:w="1230" w:type="dxa"/>
            <w:tcBorders>
              <w:top w:val="single" w:sz="4" w:space="0" w:color="000000"/>
              <w:left w:val="single" w:sz="4" w:space="0" w:color="000000"/>
              <w:bottom w:val="single" w:sz="4" w:space="0" w:color="000000"/>
              <w:right w:val="single" w:sz="4" w:space="0" w:color="000000"/>
            </w:tcBorders>
            <w:vAlign w:val="center"/>
          </w:tcPr>
          <w:p w:rsidR="003F2A98" w:rsidRDefault="003F2A98">
            <w:pPr>
              <w:widowControl/>
              <w:jc w:val="center"/>
              <w:textAlignment w:val="center"/>
              <w:rPr>
                <w:rFonts w:ascii="宋体" w:eastAsia="宋体" w:hAnsi="宋体" w:cs="宋体"/>
                <w:b/>
                <w:color w:val="000000"/>
                <w:kern w:val="0"/>
                <w:sz w:val="21"/>
                <w:szCs w:val="21"/>
              </w:rPr>
            </w:pPr>
          </w:p>
        </w:tc>
        <w:tc>
          <w:tcPr>
            <w:tcW w:w="1061" w:type="dxa"/>
            <w:tcBorders>
              <w:top w:val="single" w:sz="4" w:space="0" w:color="000000"/>
              <w:left w:val="single" w:sz="4" w:space="0" w:color="000000"/>
              <w:bottom w:val="single" w:sz="4" w:space="0" w:color="000000"/>
              <w:right w:val="single" w:sz="4" w:space="0" w:color="000000"/>
            </w:tcBorders>
            <w:vAlign w:val="center"/>
          </w:tcPr>
          <w:p w:rsidR="003F2A98" w:rsidRDefault="003F2A98">
            <w:pPr>
              <w:widowControl/>
              <w:jc w:val="center"/>
              <w:textAlignment w:val="center"/>
              <w:rPr>
                <w:rFonts w:ascii="宋体" w:eastAsia="宋体" w:hAnsi="宋体" w:cs="宋体"/>
                <w:b/>
                <w:color w:val="000000"/>
                <w:kern w:val="0"/>
                <w:sz w:val="21"/>
                <w:szCs w:val="21"/>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3F2A98" w:rsidRDefault="003F2A98">
            <w:pPr>
              <w:widowControl/>
              <w:jc w:val="center"/>
              <w:textAlignment w:val="center"/>
              <w:rPr>
                <w:rFonts w:ascii="宋体" w:eastAsia="宋体" w:hAnsi="宋体" w:cs="宋体"/>
                <w:b/>
                <w:color w:val="000000"/>
                <w:kern w:val="0"/>
                <w:sz w:val="21"/>
                <w:szCs w:val="21"/>
              </w:rPr>
            </w:pPr>
          </w:p>
        </w:tc>
      </w:tr>
      <w:tr w:rsidR="003F2A98">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二、政府性基金预</w:t>
            </w:r>
          </w:p>
          <w:p w:rsidR="003F2A98" w:rsidRDefault="007A0EF9">
            <w:pPr>
              <w:widowControl/>
              <w:ind w:firstLineChars="200" w:firstLine="420"/>
              <w:textAlignment w:val="center"/>
              <w:rPr>
                <w:rFonts w:ascii="宋体" w:eastAsia="宋体" w:hAnsi="宋体" w:cs="宋体"/>
                <w:b/>
                <w:color w:val="000000"/>
                <w:kern w:val="0"/>
                <w:sz w:val="21"/>
                <w:szCs w:val="21"/>
              </w:rPr>
            </w:pPr>
            <w:r>
              <w:rPr>
                <w:rFonts w:ascii="宋体" w:eastAsia="宋体" w:hAnsi="宋体" w:cs="宋体" w:hint="eastAsia"/>
                <w:color w:val="000000"/>
                <w:kern w:val="0"/>
                <w:sz w:val="21"/>
                <w:szCs w:val="21"/>
              </w:rPr>
              <w:t>算财政拨款</w:t>
            </w:r>
          </w:p>
        </w:tc>
        <w:tc>
          <w:tcPr>
            <w:tcW w:w="1554" w:type="dxa"/>
            <w:tcBorders>
              <w:top w:val="single" w:sz="4" w:space="0" w:color="000000"/>
              <w:left w:val="single" w:sz="4" w:space="0" w:color="000000"/>
              <w:bottom w:val="single" w:sz="4" w:space="0" w:color="000000"/>
              <w:right w:val="single" w:sz="4" w:space="0" w:color="000000"/>
            </w:tcBorders>
            <w:vAlign w:val="center"/>
          </w:tcPr>
          <w:p w:rsidR="003F2A98" w:rsidRDefault="003F2A98">
            <w:pPr>
              <w:widowControl/>
              <w:jc w:val="center"/>
              <w:textAlignment w:val="center"/>
              <w:rPr>
                <w:rFonts w:ascii="宋体" w:eastAsia="宋体" w:hAnsi="宋体" w:cs="宋体"/>
                <w:b/>
                <w:color w:val="000000"/>
                <w:kern w:val="0"/>
                <w:sz w:val="21"/>
                <w:szCs w:val="21"/>
              </w:rPr>
            </w:pPr>
          </w:p>
        </w:tc>
        <w:tc>
          <w:tcPr>
            <w:tcW w:w="1815" w:type="dxa"/>
            <w:tcBorders>
              <w:top w:val="single" w:sz="4" w:space="0" w:color="000000"/>
              <w:left w:val="single" w:sz="4" w:space="0" w:color="000000"/>
              <w:bottom w:val="single" w:sz="4" w:space="0" w:color="000000"/>
              <w:right w:val="single" w:sz="4" w:space="0" w:color="000000"/>
            </w:tcBorders>
            <w:vAlign w:val="center"/>
          </w:tcPr>
          <w:p w:rsidR="003F2A98" w:rsidRDefault="003F2A98">
            <w:pPr>
              <w:widowControl/>
              <w:jc w:val="center"/>
              <w:textAlignment w:val="center"/>
              <w:rPr>
                <w:rFonts w:ascii="宋体" w:eastAsia="宋体" w:hAnsi="宋体" w:cs="宋体"/>
                <w:b/>
                <w:color w:val="000000"/>
                <w:kern w:val="0"/>
                <w:sz w:val="21"/>
                <w:szCs w:val="21"/>
              </w:rPr>
            </w:pPr>
          </w:p>
        </w:tc>
        <w:tc>
          <w:tcPr>
            <w:tcW w:w="1230" w:type="dxa"/>
            <w:tcBorders>
              <w:top w:val="single" w:sz="4" w:space="0" w:color="000000"/>
              <w:left w:val="single" w:sz="4" w:space="0" w:color="000000"/>
              <w:bottom w:val="single" w:sz="4" w:space="0" w:color="000000"/>
              <w:right w:val="single" w:sz="4" w:space="0" w:color="000000"/>
            </w:tcBorders>
            <w:vAlign w:val="center"/>
          </w:tcPr>
          <w:p w:rsidR="003F2A98" w:rsidRDefault="003F2A98">
            <w:pPr>
              <w:widowControl/>
              <w:jc w:val="center"/>
              <w:textAlignment w:val="center"/>
              <w:rPr>
                <w:rFonts w:ascii="宋体" w:eastAsia="宋体" w:hAnsi="宋体" w:cs="宋体"/>
                <w:b/>
                <w:color w:val="000000"/>
                <w:kern w:val="0"/>
                <w:sz w:val="21"/>
                <w:szCs w:val="21"/>
              </w:rPr>
            </w:pPr>
          </w:p>
        </w:tc>
        <w:tc>
          <w:tcPr>
            <w:tcW w:w="1061" w:type="dxa"/>
            <w:tcBorders>
              <w:top w:val="single" w:sz="4" w:space="0" w:color="000000"/>
              <w:left w:val="single" w:sz="4" w:space="0" w:color="000000"/>
              <w:bottom w:val="single" w:sz="4" w:space="0" w:color="000000"/>
              <w:right w:val="single" w:sz="4" w:space="0" w:color="000000"/>
            </w:tcBorders>
            <w:vAlign w:val="center"/>
          </w:tcPr>
          <w:p w:rsidR="003F2A98" w:rsidRDefault="003F2A98">
            <w:pPr>
              <w:widowControl/>
              <w:jc w:val="center"/>
              <w:textAlignment w:val="center"/>
              <w:rPr>
                <w:rFonts w:ascii="宋体" w:eastAsia="宋体" w:hAnsi="宋体" w:cs="宋体"/>
                <w:b/>
                <w:color w:val="000000"/>
                <w:kern w:val="0"/>
                <w:sz w:val="21"/>
                <w:szCs w:val="21"/>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3F2A98" w:rsidRDefault="003F2A98">
            <w:pPr>
              <w:widowControl/>
              <w:jc w:val="center"/>
              <w:textAlignment w:val="center"/>
              <w:rPr>
                <w:rFonts w:ascii="宋体" w:eastAsia="宋体" w:hAnsi="宋体" w:cs="宋体"/>
                <w:b/>
                <w:color w:val="000000"/>
                <w:kern w:val="0"/>
                <w:sz w:val="21"/>
                <w:szCs w:val="21"/>
              </w:rPr>
            </w:pPr>
          </w:p>
        </w:tc>
      </w:tr>
      <w:tr w:rsidR="003F2A98">
        <w:trPr>
          <w:trHeight w:val="562"/>
        </w:trPr>
        <w:tc>
          <w:tcPr>
            <w:tcW w:w="2003"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收入总计</w:t>
            </w:r>
          </w:p>
        </w:tc>
        <w:tc>
          <w:tcPr>
            <w:tcW w:w="1554" w:type="dxa"/>
            <w:tcBorders>
              <w:top w:val="single" w:sz="4" w:space="0" w:color="000000"/>
              <w:left w:val="single" w:sz="4" w:space="0" w:color="000000"/>
              <w:bottom w:val="single" w:sz="4" w:space="0" w:color="000000"/>
              <w:right w:val="single" w:sz="4" w:space="0" w:color="000000"/>
            </w:tcBorders>
            <w:vAlign w:val="center"/>
          </w:tcPr>
          <w:p w:rsidR="003F2A98" w:rsidRDefault="00D670AC">
            <w:pPr>
              <w:jc w:val="right"/>
              <w:rPr>
                <w:rFonts w:ascii="宋体" w:eastAsia="宋体" w:hAnsi="宋体" w:cs="宋体"/>
                <w:b/>
                <w:color w:val="000000"/>
                <w:kern w:val="0"/>
                <w:sz w:val="21"/>
                <w:szCs w:val="21"/>
              </w:rPr>
            </w:pPr>
            <w:r w:rsidRPr="00D670AC">
              <w:rPr>
                <w:rFonts w:ascii="宋体" w:eastAsia="宋体" w:hAnsi="宋体" w:cs="宋体"/>
                <w:b/>
                <w:color w:val="000000"/>
                <w:kern w:val="0"/>
                <w:sz w:val="21"/>
                <w:szCs w:val="21"/>
              </w:rPr>
              <w:t>1,180.21</w:t>
            </w:r>
          </w:p>
        </w:tc>
        <w:tc>
          <w:tcPr>
            <w:tcW w:w="1815"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支出总计</w:t>
            </w:r>
          </w:p>
        </w:tc>
        <w:tc>
          <w:tcPr>
            <w:tcW w:w="1230" w:type="dxa"/>
            <w:tcBorders>
              <w:top w:val="single" w:sz="4" w:space="0" w:color="000000"/>
              <w:left w:val="single" w:sz="4" w:space="0" w:color="000000"/>
              <w:bottom w:val="single" w:sz="4" w:space="0" w:color="000000"/>
              <w:right w:val="single" w:sz="4" w:space="0" w:color="000000"/>
            </w:tcBorders>
            <w:vAlign w:val="center"/>
          </w:tcPr>
          <w:p w:rsidR="003F2A98" w:rsidRDefault="00D670AC">
            <w:pPr>
              <w:widowControl/>
              <w:jc w:val="center"/>
              <w:textAlignment w:val="center"/>
              <w:rPr>
                <w:rFonts w:ascii="宋体" w:eastAsia="宋体" w:hAnsi="宋体" w:cs="宋体"/>
                <w:b/>
                <w:color w:val="000000"/>
                <w:kern w:val="0"/>
                <w:sz w:val="21"/>
                <w:szCs w:val="21"/>
              </w:rPr>
            </w:pPr>
            <w:r w:rsidRPr="00D670AC">
              <w:rPr>
                <w:rFonts w:ascii="宋体" w:eastAsia="宋体" w:hAnsi="宋体" w:cs="宋体"/>
                <w:b/>
                <w:color w:val="000000"/>
                <w:kern w:val="0"/>
                <w:sz w:val="21"/>
                <w:szCs w:val="21"/>
              </w:rPr>
              <w:t>1,180.21</w:t>
            </w:r>
          </w:p>
        </w:tc>
        <w:tc>
          <w:tcPr>
            <w:tcW w:w="1061" w:type="dxa"/>
            <w:tcBorders>
              <w:top w:val="single" w:sz="4" w:space="0" w:color="000000"/>
              <w:left w:val="single" w:sz="4" w:space="0" w:color="000000"/>
              <w:bottom w:val="single" w:sz="4" w:space="0" w:color="000000"/>
              <w:right w:val="single" w:sz="4" w:space="0" w:color="000000"/>
            </w:tcBorders>
            <w:vAlign w:val="center"/>
          </w:tcPr>
          <w:p w:rsidR="003F2A98" w:rsidRDefault="003F2A98">
            <w:pPr>
              <w:widowControl/>
              <w:jc w:val="center"/>
              <w:textAlignment w:val="center"/>
              <w:rPr>
                <w:rFonts w:ascii="宋体" w:eastAsia="宋体" w:hAnsi="宋体" w:cs="宋体"/>
                <w:b/>
                <w:color w:val="000000"/>
                <w:kern w:val="0"/>
                <w:sz w:val="21"/>
                <w:szCs w:val="21"/>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3F2A98" w:rsidRDefault="003F2A98">
            <w:pPr>
              <w:widowControl/>
              <w:jc w:val="center"/>
              <w:textAlignment w:val="center"/>
              <w:rPr>
                <w:rFonts w:ascii="宋体" w:eastAsia="宋体" w:hAnsi="宋体" w:cs="宋体"/>
                <w:b/>
                <w:color w:val="000000"/>
                <w:kern w:val="0"/>
                <w:sz w:val="21"/>
                <w:szCs w:val="21"/>
              </w:rPr>
            </w:pPr>
          </w:p>
        </w:tc>
      </w:tr>
    </w:tbl>
    <w:p w:rsidR="003F2A98" w:rsidRDefault="003F2A98">
      <w:pPr>
        <w:rPr>
          <w:rFonts w:ascii="宋体" w:eastAsia="宋体" w:hAnsi="宋体" w:cs="宋体"/>
          <w:sz w:val="21"/>
          <w:szCs w:val="21"/>
        </w:rPr>
      </w:pPr>
    </w:p>
    <w:p w:rsidR="003F2A98" w:rsidRDefault="007A0EF9">
      <w:pPr>
        <w:widowControl/>
        <w:ind w:left="210" w:hangingChars="100" w:hanging="210"/>
        <w:jc w:val="left"/>
        <w:rPr>
          <w:rFonts w:eastAsia="宋体" w:cs="黑体"/>
          <w:sz w:val="21"/>
          <w:szCs w:val="24"/>
        </w:rPr>
      </w:pPr>
      <w:r>
        <w:rPr>
          <w:rFonts w:ascii="宋体" w:eastAsia="宋体" w:hAnsi="宋体" w:cs="宋体" w:hint="eastAsia"/>
          <w:sz w:val="21"/>
          <w:szCs w:val="21"/>
        </w:rPr>
        <w:t>注：本表反映部门本年度一般公共预算财政拨款和政府性基金预算财政拨款的总收支和年末结转结余情况。</w:t>
      </w:r>
      <w:r>
        <w:rPr>
          <w:rFonts w:ascii="宋体" w:eastAsia="宋体" w:hAnsi="宋体" w:cs="宋体" w:hint="eastAsia"/>
          <w:color w:val="000000"/>
          <w:kern w:val="0"/>
          <w:sz w:val="21"/>
          <w:szCs w:val="21"/>
        </w:rPr>
        <w:t>本表金额转换为万元时，因四舍五入可能存在尾差。</w:t>
      </w:r>
    </w:p>
    <w:p w:rsidR="003F2A98" w:rsidRDefault="003F2A98">
      <w:pPr>
        <w:rPr>
          <w:rFonts w:ascii="仿宋_GB2312" w:eastAsia="仿宋_GB2312" w:hAnsi="仿宋_GB2312" w:cs="仿宋_GB2312"/>
          <w:szCs w:val="32"/>
        </w:rPr>
      </w:pPr>
    </w:p>
    <w:p w:rsidR="003F2A98" w:rsidRDefault="003F2A98"/>
    <w:p w:rsidR="003F2A98" w:rsidRDefault="003F2A98"/>
    <w:p w:rsidR="003F2A98" w:rsidRDefault="003F2A98"/>
    <w:p w:rsidR="003F2A98" w:rsidRDefault="003F2A98"/>
    <w:p w:rsidR="003F2A98" w:rsidRDefault="003F2A98"/>
    <w:p w:rsidR="003F2A98" w:rsidRDefault="003F2A98"/>
    <w:p w:rsidR="003F2A98" w:rsidRDefault="003F2A98"/>
    <w:p w:rsidR="003F2A98" w:rsidRDefault="003F2A98"/>
    <w:p w:rsidR="003F2A98" w:rsidRDefault="003F2A98"/>
    <w:p w:rsidR="003F2A98" w:rsidRDefault="007A0EF9">
      <w:pPr>
        <w:jc w:val="center"/>
        <w:rPr>
          <w:rFonts w:ascii="宋体" w:eastAsia="宋体" w:hAnsi="宋体" w:cs="宋体"/>
          <w:b/>
          <w:bCs/>
          <w:szCs w:val="32"/>
        </w:rPr>
      </w:pPr>
      <w:r>
        <w:rPr>
          <w:rFonts w:ascii="宋体" w:eastAsia="宋体" w:hAnsi="宋体" w:cs="宋体" w:hint="eastAsia"/>
          <w:b/>
          <w:bCs/>
          <w:szCs w:val="32"/>
        </w:rPr>
        <w:lastRenderedPageBreak/>
        <w:t>一般公共预算财政拨款支出决算表（按功能分类科目）</w:t>
      </w:r>
    </w:p>
    <w:p w:rsidR="003F2A98" w:rsidRDefault="007A0EF9">
      <w:pPr>
        <w:rPr>
          <w:rFonts w:ascii="宋体" w:eastAsia="宋体" w:hAnsi="宋体" w:cs="宋体"/>
          <w:b/>
          <w:bCs/>
          <w:sz w:val="21"/>
          <w:szCs w:val="21"/>
        </w:rPr>
      </w:pPr>
      <w:r>
        <w:rPr>
          <w:rFonts w:ascii="宋体" w:eastAsia="宋体" w:hAnsi="宋体" w:cs="宋体" w:hint="eastAsia"/>
          <w:b/>
          <w:bCs/>
          <w:sz w:val="21"/>
          <w:szCs w:val="21"/>
        </w:rPr>
        <w:t xml:space="preserve">                                                                      公开05表</w:t>
      </w:r>
    </w:p>
    <w:p w:rsidR="003F2A98" w:rsidRDefault="007A0EF9">
      <w:pPr>
        <w:rPr>
          <w:rFonts w:ascii="宋体" w:eastAsia="宋体" w:hAnsi="宋体" w:cs="宋体"/>
          <w:b/>
          <w:bCs/>
          <w:sz w:val="21"/>
          <w:szCs w:val="21"/>
        </w:rPr>
      </w:pPr>
      <w:r>
        <w:rPr>
          <w:rFonts w:ascii="宋体" w:eastAsia="宋体" w:hAnsi="宋体" w:cs="宋体" w:hint="eastAsia"/>
          <w:b/>
          <w:bCs/>
          <w:sz w:val="21"/>
          <w:szCs w:val="21"/>
        </w:rPr>
        <w:t>编制部门：</w:t>
      </w:r>
      <w:r w:rsidR="00D670AC">
        <w:rPr>
          <w:rFonts w:ascii="宋体" w:eastAsia="宋体" w:hAnsi="宋体" w:cs="宋体" w:hint="eastAsia"/>
          <w:b/>
          <w:bCs/>
          <w:sz w:val="21"/>
          <w:szCs w:val="21"/>
        </w:rPr>
        <w:t>西安市阎良区职业中学</w:t>
      </w:r>
      <w:r>
        <w:rPr>
          <w:rFonts w:ascii="宋体" w:eastAsia="宋体" w:hAnsi="宋体" w:cs="宋体" w:hint="eastAsia"/>
          <w:b/>
          <w:bCs/>
          <w:sz w:val="21"/>
          <w:szCs w:val="21"/>
        </w:rPr>
        <w:t xml:space="preserve">               金额单位：万元</w:t>
      </w:r>
    </w:p>
    <w:tbl>
      <w:tblPr>
        <w:tblW w:w="8777" w:type="dxa"/>
        <w:tblLayout w:type="fixed"/>
        <w:tblCellMar>
          <w:top w:w="15" w:type="dxa"/>
          <w:left w:w="15" w:type="dxa"/>
          <w:bottom w:w="15" w:type="dxa"/>
          <w:right w:w="15" w:type="dxa"/>
        </w:tblCellMar>
        <w:tblLook w:val="04A0" w:firstRow="1" w:lastRow="0" w:firstColumn="1" w:lastColumn="0" w:noHBand="0" w:noVBand="1"/>
      </w:tblPr>
      <w:tblGrid>
        <w:gridCol w:w="1170"/>
        <w:gridCol w:w="1537"/>
        <w:gridCol w:w="1006"/>
        <w:gridCol w:w="1020"/>
        <w:gridCol w:w="935"/>
        <w:gridCol w:w="1039"/>
        <w:gridCol w:w="1020"/>
        <w:gridCol w:w="1050"/>
      </w:tblGrid>
      <w:tr w:rsidR="003F2A98">
        <w:trPr>
          <w:trHeight w:val="414"/>
        </w:trPr>
        <w:tc>
          <w:tcPr>
            <w:tcW w:w="2707" w:type="dxa"/>
            <w:gridSpan w:val="2"/>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    目</w:t>
            </w:r>
          </w:p>
        </w:tc>
        <w:tc>
          <w:tcPr>
            <w:tcW w:w="1006" w:type="dxa"/>
            <w:vMerge w:val="restart"/>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2994" w:type="dxa"/>
            <w:gridSpan w:val="3"/>
            <w:tcBorders>
              <w:top w:val="single" w:sz="4" w:space="0" w:color="000000"/>
              <w:left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1020" w:type="dxa"/>
            <w:vMerge w:val="restart"/>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1050" w:type="dxa"/>
            <w:vMerge w:val="restart"/>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备注</w:t>
            </w:r>
          </w:p>
        </w:tc>
      </w:tr>
      <w:tr w:rsidR="003F2A98">
        <w:trPr>
          <w:trHeight w:val="781"/>
        </w:trPr>
        <w:tc>
          <w:tcPr>
            <w:tcW w:w="1170"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1537"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006" w:type="dxa"/>
            <w:vMerge/>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935"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人员经费</w:t>
            </w:r>
          </w:p>
        </w:tc>
        <w:tc>
          <w:tcPr>
            <w:tcW w:w="1039"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公用经费</w:t>
            </w:r>
          </w:p>
        </w:tc>
        <w:tc>
          <w:tcPr>
            <w:tcW w:w="1020" w:type="dxa"/>
            <w:vMerge/>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c>
          <w:tcPr>
            <w:tcW w:w="1050" w:type="dxa"/>
            <w:vMerge/>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r>
      <w:tr w:rsidR="00D670AC">
        <w:trPr>
          <w:trHeight w:val="414"/>
        </w:trPr>
        <w:tc>
          <w:tcPr>
            <w:tcW w:w="2707" w:type="dxa"/>
            <w:gridSpan w:val="2"/>
            <w:tcBorders>
              <w:top w:val="single" w:sz="4" w:space="0" w:color="000000"/>
              <w:left w:val="single" w:sz="4" w:space="0" w:color="000000"/>
              <w:bottom w:val="single" w:sz="4" w:space="0" w:color="000000"/>
              <w:right w:val="single" w:sz="4" w:space="0" w:color="000000"/>
            </w:tcBorders>
            <w:vAlign w:val="center"/>
          </w:tcPr>
          <w:p w:rsidR="00D670AC" w:rsidRDefault="00D670AC">
            <w:pPr>
              <w:widowControl/>
              <w:jc w:val="center"/>
              <w:textAlignment w:val="center"/>
              <w:rPr>
                <w:rFonts w:ascii="宋体" w:eastAsia="宋体" w:hAnsi="宋体" w:cs="宋体"/>
                <w:color w:val="000000"/>
                <w:sz w:val="21"/>
                <w:szCs w:val="21"/>
              </w:rPr>
            </w:pPr>
            <w:r>
              <w:rPr>
                <w:rFonts w:ascii="宋体" w:eastAsia="宋体" w:hAnsi="宋体" w:cs="宋体" w:hint="eastAsia"/>
                <w:b/>
                <w:bCs/>
                <w:color w:val="000000"/>
                <w:kern w:val="0"/>
                <w:sz w:val="21"/>
                <w:szCs w:val="21"/>
              </w:rPr>
              <w:t>合计</w:t>
            </w:r>
          </w:p>
        </w:tc>
        <w:tc>
          <w:tcPr>
            <w:tcW w:w="1006" w:type="dxa"/>
            <w:tcBorders>
              <w:top w:val="single" w:sz="4" w:space="0" w:color="000000"/>
              <w:left w:val="single" w:sz="4" w:space="0" w:color="000000"/>
              <w:bottom w:val="single" w:sz="4" w:space="0" w:color="000000"/>
              <w:right w:val="single" w:sz="4" w:space="0" w:color="000000"/>
            </w:tcBorders>
            <w:vAlign w:val="center"/>
          </w:tcPr>
          <w:p w:rsidR="00D670AC" w:rsidRDefault="00D670AC">
            <w:pPr>
              <w:jc w:val="right"/>
              <w:rPr>
                <w:rFonts w:ascii="宋体" w:eastAsia="宋体" w:hAnsi="宋体" w:cs="Arial"/>
                <w:color w:val="000000"/>
                <w:sz w:val="22"/>
                <w:szCs w:val="22"/>
              </w:rPr>
            </w:pPr>
            <w:r>
              <w:rPr>
                <w:rFonts w:cs="Arial" w:hint="eastAsia"/>
                <w:color w:val="000000"/>
                <w:sz w:val="22"/>
                <w:szCs w:val="22"/>
              </w:rPr>
              <w:t>1,180.21</w:t>
            </w:r>
          </w:p>
        </w:tc>
        <w:tc>
          <w:tcPr>
            <w:tcW w:w="1020" w:type="dxa"/>
            <w:tcBorders>
              <w:top w:val="single" w:sz="4" w:space="0" w:color="000000"/>
              <w:left w:val="single" w:sz="4" w:space="0" w:color="000000"/>
              <w:bottom w:val="single" w:sz="4" w:space="0" w:color="000000"/>
              <w:right w:val="single" w:sz="4" w:space="0" w:color="000000"/>
            </w:tcBorders>
            <w:vAlign w:val="center"/>
          </w:tcPr>
          <w:p w:rsidR="00D670AC" w:rsidRDefault="00D670AC">
            <w:pPr>
              <w:jc w:val="right"/>
              <w:rPr>
                <w:rFonts w:ascii="宋体" w:eastAsia="宋体" w:hAnsi="宋体" w:cs="Arial"/>
                <w:color w:val="000000"/>
                <w:sz w:val="22"/>
                <w:szCs w:val="22"/>
              </w:rPr>
            </w:pPr>
            <w:r>
              <w:rPr>
                <w:rFonts w:cs="Arial" w:hint="eastAsia"/>
                <w:color w:val="000000"/>
                <w:sz w:val="22"/>
                <w:szCs w:val="22"/>
              </w:rPr>
              <w:t>1,166.21</w:t>
            </w:r>
          </w:p>
        </w:tc>
        <w:tc>
          <w:tcPr>
            <w:tcW w:w="935" w:type="dxa"/>
            <w:tcBorders>
              <w:top w:val="single" w:sz="4" w:space="0" w:color="000000"/>
              <w:left w:val="single" w:sz="4" w:space="0" w:color="000000"/>
              <w:bottom w:val="single" w:sz="4" w:space="0" w:color="000000"/>
              <w:right w:val="single" w:sz="4" w:space="0" w:color="000000"/>
            </w:tcBorders>
            <w:vAlign w:val="center"/>
          </w:tcPr>
          <w:p w:rsidR="00D670AC" w:rsidRDefault="00D670AC">
            <w:pPr>
              <w:jc w:val="right"/>
              <w:rPr>
                <w:rFonts w:ascii="宋体" w:eastAsia="宋体" w:hAnsi="宋体" w:cs="Arial"/>
                <w:color w:val="000000"/>
                <w:sz w:val="22"/>
                <w:szCs w:val="22"/>
              </w:rPr>
            </w:pPr>
            <w:r>
              <w:rPr>
                <w:rFonts w:cs="Arial" w:hint="eastAsia"/>
                <w:color w:val="000000"/>
                <w:sz w:val="22"/>
                <w:szCs w:val="22"/>
              </w:rPr>
              <w:t>899.71</w:t>
            </w:r>
          </w:p>
        </w:tc>
        <w:tc>
          <w:tcPr>
            <w:tcW w:w="1039" w:type="dxa"/>
            <w:tcBorders>
              <w:top w:val="single" w:sz="4" w:space="0" w:color="000000"/>
              <w:left w:val="single" w:sz="4" w:space="0" w:color="000000"/>
              <w:bottom w:val="single" w:sz="4" w:space="0" w:color="000000"/>
              <w:right w:val="single" w:sz="4" w:space="0" w:color="000000"/>
            </w:tcBorders>
            <w:vAlign w:val="center"/>
          </w:tcPr>
          <w:p w:rsidR="00D670AC" w:rsidRDefault="00D670AC">
            <w:pPr>
              <w:jc w:val="right"/>
              <w:rPr>
                <w:rFonts w:ascii="宋体" w:eastAsia="宋体" w:hAnsi="宋体" w:cs="Arial"/>
                <w:color w:val="000000"/>
                <w:sz w:val="22"/>
                <w:szCs w:val="22"/>
              </w:rPr>
            </w:pPr>
            <w:r>
              <w:rPr>
                <w:rFonts w:cs="Arial" w:hint="eastAsia"/>
                <w:color w:val="000000"/>
                <w:sz w:val="22"/>
                <w:szCs w:val="22"/>
              </w:rPr>
              <w:t>266.51</w:t>
            </w:r>
          </w:p>
        </w:tc>
        <w:tc>
          <w:tcPr>
            <w:tcW w:w="1020" w:type="dxa"/>
            <w:tcBorders>
              <w:top w:val="single" w:sz="4" w:space="0" w:color="000000"/>
              <w:left w:val="single" w:sz="4" w:space="0" w:color="000000"/>
              <w:bottom w:val="single" w:sz="4" w:space="0" w:color="000000"/>
              <w:right w:val="single" w:sz="4" w:space="0" w:color="000000"/>
            </w:tcBorders>
            <w:vAlign w:val="center"/>
          </w:tcPr>
          <w:p w:rsidR="00D670AC" w:rsidRDefault="00D670AC">
            <w:pPr>
              <w:jc w:val="right"/>
              <w:rPr>
                <w:rFonts w:ascii="宋体" w:eastAsia="宋体" w:hAnsi="宋体" w:cs="Arial"/>
                <w:color w:val="000000"/>
                <w:sz w:val="22"/>
                <w:szCs w:val="22"/>
              </w:rPr>
            </w:pPr>
            <w:r>
              <w:rPr>
                <w:rFonts w:cs="Arial" w:hint="eastAsia"/>
                <w:color w:val="000000"/>
                <w:sz w:val="22"/>
                <w:szCs w:val="22"/>
              </w:rPr>
              <w:t>14.00</w:t>
            </w:r>
          </w:p>
        </w:tc>
        <w:tc>
          <w:tcPr>
            <w:tcW w:w="1050" w:type="dxa"/>
            <w:tcBorders>
              <w:top w:val="single" w:sz="4" w:space="0" w:color="000000"/>
              <w:left w:val="single" w:sz="4" w:space="0" w:color="000000"/>
              <w:bottom w:val="single" w:sz="4" w:space="0" w:color="000000"/>
              <w:right w:val="single" w:sz="4" w:space="0" w:color="000000"/>
            </w:tcBorders>
            <w:vAlign w:val="center"/>
          </w:tcPr>
          <w:p w:rsidR="00D670AC" w:rsidRDefault="00D670AC">
            <w:pPr>
              <w:jc w:val="right"/>
              <w:rPr>
                <w:rFonts w:ascii="宋体" w:eastAsia="宋体" w:hAnsi="宋体" w:cs="Arial"/>
                <w:color w:val="000000"/>
                <w:sz w:val="22"/>
                <w:szCs w:val="22"/>
              </w:rPr>
            </w:pPr>
            <w:r>
              <w:rPr>
                <w:rFonts w:cs="Arial" w:hint="eastAsia"/>
                <w:color w:val="000000"/>
                <w:sz w:val="22"/>
                <w:szCs w:val="22"/>
              </w:rPr>
              <w:t xml:space="preserve">　</w:t>
            </w:r>
          </w:p>
        </w:tc>
      </w:tr>
      <w:tr w:rsidR="00BA5695">
        <w:trPr>
          <w:trHeight w:val="696"/>
        </w:trPr>
        <w:tc>
          <w:tcPr>
            <w:tcW w:w="1170" w:type="dxa"/>
            <w:tcBorders>
              <w:top w:val="single" w:sz="4" w:space="0" w:color="000000"/>
              <w:left w:val="single" w:sz="4" w:space="0" w:color="000000"/>
              <w:bottom w:val="single" w:sz="4" w:space="0" w:color="000000"/>
              <w:right w:val="single" w:sz="4" w:space="0" w:color="000000"/>
            </w:tcBorders>
            <w:vAlign w:val="center"/>
          </w:tcPr>
          <w:p w:rsidR="00BA5695" w:rsidRDefault="00BA5695">
            <w:pPr>
              <w:rPr>
                <w:rFonts w:ascii="宋体" w:eastAsia="宋体" w:hAnsi="宋体" w:cs="Arial"/>
                <w:color w:val="000000"/>
                <w:sz w:val="22"/>
                <w:szCs w:val="22"/>
              </w:rPr>
            </w:pPr>
            <w:r>
              <w:rPr>
                <w:rFonts w:cs="Arial" w:hint="eastAsia"/>
                <w:color w:val="000000"/>
                <w:sz w:val="22"/>
                <w:szCs w:val="22"/>
              </w:rPr>
              <w:t>205</w:t>
            </w:r>
          </w:p>
        </w:tc>
        <w:tc>
          <w:tcPr>
            <w:tcW w:w="1537" w:type="dxa"/>
            <w:tcBorders>
              <w:top w:val="single" w:sz="4" w:space="0" w:color="000000"/>
              <w:left w:val="single" w:sz="4" w:space="0" w:color="000000"/>
              <w:bottom w:val="single" w:sz="4" w:space="0" w:color="000000"/>
              <w:right w:val="single" w:sz="4" w:space="0" w:color="000000"/>
            </w:tcBorders>
            <w:vAlign w:val="center"/>
          </w:tcPr>
          <w:p w:rsidR="00BA5695" w:rsidRDefault="00BA5695">
            <w:pPr>
              <w:rPr>
                <w:rFonts w:ascii="宋体" w:eastAsia="宋体" w:hAnsi="宋体" w:cs="Arial"/>
                <w:color w:val="000000"/>
                <w:sz w:val="22"/>
                <w:szCs w:val="22"/>
              </w:rPr>
            </w:pPr>
            <w:r>
              <w:rPr>
                <w:rFonts w:cs="Arial" w:hint="eastAsia"/>
                <w:color w:val="000000"/>
                <w:sz w:val="22"/>
                <w:szCs w:val="22"/>
              </w:rPr>
              <w:t>教育支出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1,061.67</w:t>
            </w:r>
          </w:p>
        </w:tc>
        <w:tc>
          <w:tcPr>
            <w:tcW w:w="1020"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1,047.67</w:t>
            </w:r>
          </w:p>
        </w:tc>
        <w:tc>
          <w:tcPr>
            <w:tcW w:w="935"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781.17</w:t>
            </w:r>
          </w:p>
        </w:tc>
        <w:tc>
          <w:tcPr>
            <w:tcW w:w="1039"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266.51</w:t>
            </w:r>
          </w:p>
        </w:tc>
        <w:tc>
          <w:tcPr>
            <w:tcW w:w="1020"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14.00</w:t>
            </w:r>
          </w:p>
        </w:tc>
        <w:tc>
          <w:tcPr>
            <w:tcW w:w="1050"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 xml:space="preserve">　</w:t>
            </w:r>
          </w:p>
        </w:tc>
      </w:tr>
      <w:tr w:rsidR="00BA5695">
        <w:trPr>
          <w:trHeight w:val="704"/>
        </w:trPr>
        <w:tc>
          <w:tcPr>
            <w:tcW w:w="1170" w:type="dxa"/>
            <w:tcBorders>
              <w:top w:val="single" w:sz="4" w:space="0" w:color="000000"/>
              <w:left w:val="single" w:sz="4" w:space="0" w:color="000000"/>
              <w:bottom w:val="single" w:sz="4" w:space="0" w:color="000000"/>
              <w:right w:val="single" w:sz="4" w:space="0" w:color="000000"/>
            </w:tcBorders>
            <w:vAlign w:val="center"/>
          </w:tcPr>
          <w:p w:rsidR="00BA5695" w:rsidRDefault="00BA5695">
            <w:pPr>
              <w:rPr>
                <w:rFonts w:ascii="宋体" w:eastAsia="宋体" w:hAnsi="宋体" w:cs="Arial"/>
                <w:color w:val="000000"/>
                <w:sz w:val="22"/>
                <w:szCs w:val="22"/>
              </w:rPr>
            </w:pPr>
            <w:r>
              <w:rPr>
                <w:rFonts w:cs="Arial" w:hint="eastAsia"/>
                <w:color w:val="000000"/>
                <w:sz w:val="22"/>
                <w:szCs w:val="22"/>
              </w:rPr>
              <w:t>20503</w:t>
            </w:r>
          </w:p>
        </w:tc>
        <w:tc>
          <w:tcPr>
            <w:tcW w:w="1537" w:type="dxa"/>
            <w:tcBorders>
              <w:top w:val="single" w:sz="4" w:space="0" w:color="000000"/>
              <w:left w:val="single" w:sz="4" w:space="0" w:color="000000"/>
              <w:bottom w:val="single" w:sz="4" w:space="0" w:color="000000"/>
              <w:right w:val="single" w:sz="4" w:space="0" w:color="000000"/>
            </w:tcBorders>
            <w:vAlign w:val="center"/>
          </w:tcPr>
          <w:p w:rsidR="00BA5695" w:rsidRDefault="00BA5695">
            <w:pPr>
              <w:rPr>
                <w:rFonts w:ascii="宋体" w:eastAsia="宋体" w:hAnsi="宋体" w:cs="Arial"/>
                <w:color w:val="000000"/>
                <w:sz w:val="22"/>
                <w:szCs w:val="22"/>
              </w:rPr>
            </w:pPr>
            <w:r>
              <w:rPr>
                <w:rFonts w:cs="Arial" w:hint="eastAsia"/>
                <w:color w:val="000000"/>
                <w:sz w:val="22"/>
                <w:szCs w:val="22"/>
              </w:rPr>
              <w:t>职业教育</w:t>
            </w:r>
          </w:p>
        </w:tc>
        <w:tc>
          <w:tcPr>
            <w:tcW w:w="1006"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1,061.67</w:t>
            </w:r>
          </w:p>
        </w:tc>
        <w:tc>
          <w:tcPr>
            <w:tcW w:w="1020"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1,047.67</w:t>
            </w:r>
          </w:p>
        </w:tc>
        <w:tc>
          <w:tcPr>
            <w:tcW w:w="935"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781.17</w:t>
            </w:r>
          </w:p>
        </w:tc>
        <w:tc>
          <w:tcPr>
            <w:tcW w:w="1039"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266.51</w:t>
            </w:r>
          </w:p>
        </w:tc>
        <w:tc>
          <w:tcPr>
            <w:tcW w:w="1020"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14.00</w:t>
            </w:r>
          </w:p>
        </w:tc>
        <w:tc>
          <w:tcPr>
            <w:tcW w:w="1050"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 xml:space="preserve">　</w:t>
            </w:r>
          </w:p>
        </w:tc>
      </w:tr>
      <w:tr w:rsidR="00BA5695">
        <w:trPr>
          <w:trHeight w:val="781"/>
        </w:trPr>
        <w:tc>
          <w:tcPr>
            <w:tcW w:w="1170" w:type="dxa"/>
            <w:tcBorders>
              <w:top w:val="single" w:sz="4" w:space="0" w:color="000000"/>
              <w:left w:val="single" w:sz="4" w:space="0" w:color="000000"/>
              <w:bottom w:val="single" w:sz="4" w:space="0" w:color="000000"/>
              <w:right w:val="single" w:sz="4" w:space="0" w:color="000000"/>
            </w:tcBorders>
            <w:vAlign w:val="center"/>
          </w:tcPr>
          <w:p w:rsidR="00BA5695" w:rsidRDefault="00BA5695">
            <w:pPr>
              <w:rPr>
                <w:rFonts w:ascii="宋体" w:eastAsia="宋体" w:hAnsi="宋体" w:cs="Arial"/>
                <w:color w:val="000000"/>
                <w:sz w:val="22"/>
                <w:szCs w:val="22"/>
              </w:rPr>
            </w:pPr>
            <w:r>
              <w:rPr>
                <w:rFonts w:cs="Arial" w:hint="eastAsia"/>
                <w:color w:val="000000"/>
                <w:sz w:val="22"/>
                <w:szCs w:val="22"/>
              </w:rPr>
              <w:t>2050304</w:t>
            </w:r>
          </w:p>
        </w:tc>
        <w:tc>
          <w:tcPr>
            <w:tcW w:w="1537" w:type="dxa"/>
            <w:tcBorders>
              <w:top w:val="single" w:sz="4" w:space="0" w:color="000000"/>
              <w:left w:val="single" w:sz="4" w:space="0" w:color="000000"/>
              <w:bottom w:val="single" w:sz="4" w:space="0" w:color="000000"/>
              <w:right w:val="single" w:sz="4" w:space="0" w:color="000000"/>
            </w:tcBorders>
            <w:vAlign w:val="center"/>
          </w:tcPr>
          <w:p w:rsidR="00BA5695" w:rsidRDefault="00BA5695">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职业高中教育</w:t>
            </w:r>
          </w:p>
        </w:tc>
        <w:tc>
          <w:tcPr>
            <w:tcW w:w="1006"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1,061.67</w:t>
            </w:r>
          </w:p>
        </w:tc>
        <w:tc>
          <w:tcPr>
            <w:tcW w:w="1020"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1,047.67</w:t>
            </w:r>
          </w:p>
        </w:tc>
        <w:tc>
          <w:tcPr>
            <w:tcW w:w="935"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781.17</w:t>
            </w:r>
          </w:p>
        </w:tc>
        <w:tc>
          <w:tcPr>
            <w:tcW w:w="1039"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266.51</w:t>
            </w:r>
          </w:p>
        </w:tc>
        <w:tc>
          <w:tcPr>
            <w:tcW w:w="1020"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14.00</w:t>
            </w:r>
          </w:p>
        </w:tc>
        <w:tc>
          <w:tcPr>
            <w:tcW w:w="1050"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 xml:space="preserve">　</w:t>
            </w:r>
          </w:p>
        </w:tc>
      </w:tr>
      <w:tr w:rsidR="00BA5695">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BA5695" w:rsidRDefault="00BA5695">
            <w:pPr>
              <w:rPr>
                <w:rFonts w:ascii="宋体" w:eastAsia="宋体" w:hAnsi="宋体" w:cs="Arial"/>
                <w:color w:val="000000"/>
                <w:sz w:val="22"/>
                <w:szCs w:val="22"/>
              </w:rPr>
            </w:pPr>
            <w:r>
              <w:rPr>
                <w:rFonts w:cs="Arial" w:hint="eastAsia"/>
                <w:color w:val="000000"/>
                <w:sz w:val="22"/>
                <w:szCs w:val="22"/>
              </w:rPr>
              <w:t>208</w:t>
            </w:r>
          </w:p>
        </w:tc>
        <w:tc>
          <w:tcPr>
            <w:tcW w:w="1537" w:type="dxa"/>
            <w:tcBorders>
              <w:top w:val="single" w:sz="4" w:space="0" w:color="000000"/>
              <w:left w:val="single" w:sz="4" w:space="0" w:color="000000"/>
              <w:bottom w:val="single" w:sz="4" w:space="0" w:color="000000"/>
              <w:right w:val="single" w:sz="4" w:space="0" w:color="000000"/>
            </w:tcBorders>
            <w:vAlign w:val="center"/>
          </w:tcPr>
          <w:p w:rsidR="00BA5695" w:rsidRDefault="00BA5695">
            <w:pPr>
              <w:rPr>
                <w:rFonts w:ascii="宋体" w:eastAsia="宋体" w:hAnsi="宋体" w:cs="Arial"/>
                <w:color w:val="000000"/>
                <w:sz w:val="22"/>
                <w:szCs w:val="22"/>
              </w:rPr>
            </w:pPr>
            <w:r>
              <w:rPr>
                <w:rFonts w:cs="Arial" w:hint="eastAsia"/>
                <w:color w:val="000000"/>
                <w:sz w:val="22"/>
                <w:szCs w:val="22"/>
              </w:rPr>
              <w:t>社会保障和就业支出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96.00</w:t>
            </w:r>
          </w:p>
        </w:tc>
        <w:tc>
          <w:tcPr>
            <w:tcW w:w="1020"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96.00</w:t>
            </w:r>
          </w:p>
        </w:tc>
        <w:tc>
          <w:tcPr>
            <w:tcW w:w="935"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96.00</w:t>
            </w:r>
          </w:p>
        </w:tc>
        <w:tc>
          <w:tcPr>
            <w:tcW w:w="1039"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 xml:space="preserve">　</w:t>
            </w:r>
          </w:p>
        </w:tc>
      </w:tr>
      <w:tr w:rsidR="00BA5695">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BA5695" w:rsidRDefault="00BA5695">
            <w:pPr>
              <w:rPr>
                <w:rFonts w:ascii="宋体" w:eastAsia="宋体" w:hAnsi="宋体" w:cs="Arial"/>
                <w:color w:val="000000"/>
                <w:sz w:val="22"/>
                <w:szCs w:val="22"/>
              </w:rPr>
            </w:pPr>
            <w:r>
              <w:rPr>
                <w:rFonts w:cs="Arial" w:hint="eastAsia"/>
                <w:color w:val="000000"/>
                <w:sz w:val="22"/>
                <w:szCs w:val="22"/>
              </w:rPr>
              <w:t>20805</w:t>
            </w:r>
          </w:p>
        </w:tc>
        <w:tc>
          <w:tcPr>
            <w:tcW w:w="1537" w:type="dxa"/>
            <w:tcBorders>
              <w:top w:val="single" w:sz="4" w:space="0" w:color="000000"/>
              <w:left w:val="single" w:sz="4" w:space="0" w:color="000000"/>
              <w:bottom w:val="single" w:sz="4" w:space="0" w:color="000000"/>
              <w:right w:val="single" w:sz="4" w:space="0" w:color="000000"/>
            </w:tcBorders>
            <w:vAlign w:val="center"/>
          </w:tcPr>
          <w:p w:rsidR="00BA5695" w:rsidRDefault="00BA5695">
            <w:pPr>
              <w:rPr>
                <w:rFonts w:ascii="宋体" w:eastAsia="宋体" w:hAnsi="宋体" w:cs="Arial"/>
                <w:color w:val="000000"/>
                <w:sz w:val="22"/>
                <w:szCs w:val="22"/>
              </w:rPr>
            </w:pPr>
            <w:r>
              <w:rPr>
                <w:rFonts w:cs="Arial" w:hint="eastAsia"/>
                <w:color w:val="000000"/>
                <w:sz w:val="22"/>
                <w:szCs w:val="22"/>
              </w:rPr>
              <w:t>行政事业单位离退休</w:t>
            </w:r>
          </w:p>
        </w:tc>
        <w:tc>
          <w:tcPr>
            <w:tcW w:w="1006"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96.00</w:t>
            </w:r>
          </w:p>
        </w:tc>
        <w:tc>
          <w:tcPr>
            <w:tcW w:w="1020"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96.00</w:t>
            </w:r>
          </w:p>
        </w:tc>
        <w:tc>
          <w:tcPr>
            <w:tcW w:w="935"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96.00</w:t>
            </w:r>
          </w:p>
        </w:tc>
        <w:tc>
          <w:tcPr>
            <w:tcW w:w="1039"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 xml:space="preserve">　</w:t>
            </w:r>
          </w:p>
        </w:tc>
      </w:tr>
      <w:tr w:rsidR="00BA5695">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BA5695" w:rsidRDefault="00BA5695">
            <w:pPr>
              <w:rPr>
                <w:rFonts w:ascii="宋体" w:eastAsia="宋体" w:hAnsi="宋体" w:cs="Arial"/>
                <w:color w:val="000000"/>
                <w:sz w:val="22"/>
                <w:szCs w:val="22"/>
              </w:rPr>
            </w:pPr>
            <w:r>
              <w:rPr>
                <w:rFonts w:cs="Arial" w:hint="eastAsia"/>
                <w:color w:val="000000"/>
                <w:sz w:val="22"/>
                <w:szCs w:val="22"/>
              </w:rPr>
              <w:t>2080505</w:t>
            </w:r>
          </w:p>
        </w:tc>
        <w:tc>
          <w:tcPr>
            <w:tcW w:w="1537" w:type="dxa"/>
            <w:tcBorders>
              <w:top w:val="single" w:sz="4" w:space="0" w:color="000000"/>
              <w:left w:val="single" w:sz="4" w:space="0" w:color="000000"/>
              <w:bottom w:val="single" w:sz="4" w:space="0" w:color="000000"/>
              <w:right w:val="single" w:sz="4" w:space="0" w:color="000000"/>
            </w:tcBorders>
            <w:vAlign w:val="center"/>
          </w:tcPr>
          <w:p w:rsidR="00BA5695" w:rsidRDefault="00BA5695">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机关事业单位基本养老保险缴费支出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96.00</w:t>
            </w:r>
          </w:p>
        </w:tc>
        <w:tc>
          <w:tcPr>
            <w:tcW w:w="1020"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96.00</w:t>
            </w:r>
          </w:p>
        </w:tc>
        <w:tc>
          <w:tcPr>
            <w:tcW w:w="935"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96.00</w:t>
            </w:r>
          </w:p>
        </w:tc>
        <w:tc>
          <w:tcPr>
            <w:tcW w:w="1039"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 xml:space="preserve">　</w:t>
            </w:r>
          </w:p>
        </w:tc>
      </w:tr>
      <w:tr w:rsidR="00BA5695">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BA5695" w:rsidRDefault="00BA5695">
            <w:pPr>
              <w:rPr>
                <w:rFonts w:ascii="宋体" w:eastAsia="宋体" w:hAnsi="宋体" w:cs="Arial"/>
                <w:color w:val="000000"/>
                <w:sz w:val="22"/>
                <w:szCs w:val="22"/>
              </w:rPr>
            </w:pPr>
            <w:r>
              <w:rPr>
                <w:rFonts w:cs="Arial" w:hint="eastAsia"/>
                <w:color w:val="000000"/>
                <w:sz w:val="22"/>
                <w:szCs w:val="22"/>
              </w:rPr>
              <w:t>210</w:t>
            </w:r>
          </w:p>
        </w:tc>
        <w:tc>
          <w:tcPr>
            <w:tcW w:w="1537" w:type="dxa"/>
            <w:tcBorders>
              <w:top w:val="single" w:sz="4" w:space="0" w:color="000000"/>
              <w:left w:val="single" w:sz="4" w:space="0" w:color="000000"/>
              <w:bottom w:val="single" w:sz="4" w:space="0" w:color="000000"/>
              <w:right w:val="single" w:sz="4" w:space="0" w:color="000000"/>
            </w:tcBorders>
            <w:vAlign w:val="center"/>
          </w:tcPr>
          <w:p w:rsidR="00BA5695" w:rsidRDefault="00BA5695">
            <w:pPr>
              <w:rPr>
                <w:rFonts w:ascii="宋体" w:eastAsia="宋体" w:hAnsi="宋体" w:cs="Arial"/>
                <w:color w:val="000000"/>
                <w:sz w:val="22"/>
                <w:szCs w:val="22"/>
              </w:rPr>
            </w:pPr>
            <w:r>
              <w:rPr>
                <w:rFonts w:cs="Arial" w:hint="eastAsia"/>
                <w:color w:val="000000"/>
                <w:sz w:val="22"/>
                <w:szCs w:val="22"/>
              </w:rPr>
              <w:t>卫生健康支出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22.54</w:t>
            </w:r>
          </w:p>
        </w:tc>
        <w:tc>
          <w:tcPr>
            <w:tcW w:w="1020"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22.54</w:t>
            </w:r>
          </w:p>
        </w:tc>
        <w:tc>
          <w:tcPr>
            <w:tcW w:w="935"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22.54</w:t>
            </w:r>
          </w:p>
        </w:tc>
        <w:tc>
          <w:tcPr>
            <w:tcW w:w="1039"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 xml:space="preserve">　</w:t>
            </w:r>
          </w:p>
        </w:tc>
      </w:tr>
      <w:tr w:rsidR="00BA5695">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BA5695" w:rsidRDefault="00BA5695">
            <w:pPr>
              <w:rPr>
                <w:rFonts w:ascii="宋体" w:eastAsia="宋体" w:hAnsi="宋体" w:cs="Arial"/>
                <w:color w:val="000000"/>
                <w:sz w:val="22"/>
                <w:szCs w:val="22"/>
              </w:rPr>
            </w:pPr>
            <w:r>
              <w:rPr>
                <w:rFonts w:cs="Arial" w:hint="eastAsia"/>
                <w:color w:val="000000"/>
                <w:sz w:val="22"/>
                <w:szCs w:val="22"/>
              </w:rPr>
              <w:t>21011</w:t>
            </w:r>
          </w:p>
        </w:tc>
        <w:tc>
          <w:tcPr>
            <w:tcW w:w="1537" w:type="dxa"/>
            <w:tcBorders>
              <w:top w:val="single" w:sz="4" w:space="0" w:color="000000"/>
              <w:left w:val="single" w:sz="4" w:space="0" w:color="000000"/>
              <w:bottom w:val="single" w:sz="4" w:space="0" w:color="000000"/>
              <w:right w:val="single" w:sz="4" w:space="0" w:color="000000"/>
            </w:tcBorders>
            <w:vAlign w:val="center"/>
          </w:tcPr>
          <w:p w:rsidR="00BA5695" w:rsidRDefault="00BA5695">
            <w:pPr>
              <w:rPr>
                <w:rFonts w:ascii="宋体" w:eastAsia="宋体" w:hAnsi="宋体" w:cs="Arial"/>
                <w:color w:val="000000"/>
                <w:sz w:val="22"/>
                <w:szCs w:val="22"/>
              </w:rPr>
            </w:pPr>
            <w:r>
              <w:rPr>
                <w:rFonts w:cs="Arial" w:hint="eastAsia"/>
                <w:color w:val="000000"/>
                <w:sz w:val="22"/>
                <w:szCs w:val="22"/>
              </w:rPr>
              <w:t>行政事业单位医疗</w:t>
            </w:r>
          </w:p>
        </w:tc>
        <w:tc>
          <w:tcPr>
            <w:tcW w:w="1006"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22.54</w:t>
            </w:r>
          </w:p>
        </w:tc>
        <w:tc>
          <w:tcPr>
            <w:tcW w:w="1020"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22.54</w:t>
            </w:r>
          </w:p>
        </w:tc>
        <w:tc>
          <w:tcPr>
            <w:tcW w:w="935"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22.54</w:t>
            </w:r>
          </w:p>
        </w:tc>
        <w:tc>
          <w:tcPr>
            <w:tcW w:w="1039"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 xml:space="preserve">　</w:t>
            </w:r>
          </w:p>
        </w:tc>
      </w:tr>
      <w:tr w:rsidR="00BA5695">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BA5695" w:rsidRDefault="00BA5695">
            <w:pPr>
              <w:rPr>
                <w:rFonts w:ascii="宋体" w:eastAsia="宋体" w:hAnsi="宋体" w:cs="Arial"/>
                <w:color w:val="000000"/>
                <w:sz w:val="22"/>
                <w:szCs w:val="22"/>
              </w:rPr>
            </w:pPr>
            <w:r>
              <w:rPr>
                <w:rFonts w:cs="Arial" w:hint="eastAsia"/>
                <w:color w:val="000000"/>
                <w:sz w:val="22"/>
                <w:szCs w:val="22"/>
              </w:rPr>
              <w:t>2101102</w:t>
            </w:r>
          </w:p>
        </w:tc>
        <w:tc>
          <w:tcPr>
            <w:tcW w:w="1537" w:type="dxa"/>
            <w:tcBorders>
              <w:top w:val="single" w:sz="4" w:space="0" w:color="000000"/>
              <w:left w:val="single" w:sz="4" w:space="0" w:color="000000"/>
              <w:bottom w:val="single" w:sz="4" w:space="0" w:color="000000"/>
              <w:right w:val="single" w:sz="4" w:space="0" w:color="000000"/>
            </w:tcBorders>
            <w:vAlign w:val="center"/>
          </w:tcPr>
          <w:p w:rsidR="00BA5695" w:rsidRDefault="00BA5695">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事业单位医疗</w:t>
            </w:r>
          </w:p>
        </w:tc>
        <w:tc>
          <w:tcPr>
            <w:tcW w:w="1006"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22.54</w:t>
            </w:r>
          </w:p>
        </w:tc>
        <w:tc>
          <w:tcPr>
            <w:tcW w:w="1020"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22.54</w:t>
            </w:r>
          </w:p>
        </w:tc>
        <w:tc>
          <w:tcPr>
            <w:tcW w:w="935"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22.54</w:t>
            </w:r>
          </w:p>
        </w:tc>
        <w:tc>
          <w:tcPr>
            <w:tcW w:w="1039"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BA5695" w:rsidRDefault="00BA5695">
            <w:pPr>
              <w:jc w:val="right"/>
              <w:rPr>
                <w:rFonts w:ascii="宋体" w:eastAsia="宋体" w:hAnsi="宋体" w:cs="Arial"/>
                <w:color w:val="000000"/>
                <w:sz w:val="22"/>
                <w:szCs w:val="22"/>
              </w:rPr>
            </w:pPr>
            <w:r>
              <w:rPr>
                <w:rFonts w:cs="Arial" w:hint="eastAsia"/>
                <w:color w:val="000000"/>
                <w:sz w:val="22"/>
                <w:szCs w:val="22"/>
              </w:rPr>
              <w:t xml:space="preserve">　</w:t>
            </w:r>
          </w:p>
        </w:tc>
      </w:tr>
      <w:tr w:rsidR="003F2A98">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537"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006"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537"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006"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537"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006"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537"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006"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537"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006"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537"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006"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537"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006"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537"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006"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537"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006"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bl>
    <w:p w:rsidR="003F2A98" w:rsidRDefault="007A0EF9">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注：本表反映部门本年度一般公共预算财政拨款实际支出情况。</w:t>
      </w:r>
      <w:r>
        <w:rPr>
          <w:rFonts w:ascii="宋体" w:eastAsia="宋体" w:hAnsi="宋体" w:cs="宋体" w:hint="eastAsia"/>
          <w:color w:val="000000"/>
          <w:kern w:val="0"/>
          <w:sz w:val="21"/>
          <w:szCs w:val="21"/>
        </w:rPr>
        <w:t>本表金额转换为万元时，因四舍五入可能存在尾差。</w:t>
      </w:r>
    </w:p>
    <w:p w:rsidR="003F2A98" w:rsidRDefault="003F2A98"/>
    <w:p w:rsidR="003F2A98" w:rsidRDefault="003F2A98"/>
    <w:p w:rsidR="003F2A98" w:rsidRDefault="007A0EF9">
      <w:pPr>
        <w:jc w:val="center"/>
        <w:rPr>
          <w:rFonts w:ascii="宋体" w:eastAsia="宋体" w:hAnsi="宋体" w:cs="宋体"/>
          <w:b/>
          <w:bCs/>
          <w:szCs w:val="32"/>
        </w:rPr>
      </w:pPr>
      <w:r>
        <w:rPr>
          <w:rFonts w:ascii="宋体" w:eastAsia="宋体" w:hAnsi="宋体" w:cs="宋体" w:hint="eastAsia"/>
          <w:b/>
          <w:bCs/>
          <w:szCs w:val="32"/>
        </w:rPr>
        <w:t>一般公共预算财政拨款基本支出决算表（按经济分类科目）</w:t>
      </w:r>
    </w:p>
    <w:p w:rsidR="003F2A98" w:rsidRDefault="007A0EF9">
      <w:pPr>
        <w:rPr>
          <w:rFonts w:ascii="宋体" w:eastAsia="宋体" w:hAnsi="宋体" w:cs="宋体"/>
          <w:b/>
          <w:bCs/>
          <w:sz w:val="21"/>
          <w:szCs w:val="21"/>
        </w:rPr>
      </w:pPr>
      <w:r>
        <w:rPr>
          <w:rFonts w:ascii="宋体" w:eastAsia="宋体" w:hAnsi="宋体" w:cs="宋体" w:hint="eastAsia"/>
          <w:b/>
          <w:bCs/>
          <w:sz w:val="21"/>
          <w:szCs w:val="21"/>
        </w:rPr>
        <w:t>公开06表</w:t>
      </w:r>
    </w:p>
    <w:p w:rsidR="003F2A98" w:rsidRDefault="007A0EF9">
      <w:pPr>
        <w:rPr>
          <w:rFonts w:ascii="宋体" w:eastAsia="宋体" w:hAnsi="宋体" w:cs="宋体"/>
          <w:b/>
          <w:bCs/>
          <w:sz w:val="21"/>
          <w:szCs w:val="21"/>
        </w:rPr>
      </w:pPr>
      <w:r>
        <w:rPr>
          <w:rFonts w:ascii="宋体" w:eastAsia="宋体" w:hAnsi="宋体" w:cs="宋体" w:hint="eastAsia"/>
          <w:b/>
          <w:bCs/>
          <w:sz w:val="21"/>
          <w:szCs w:val="21"/>
        </w:rPr>
        <w:t>编制部门：</w:t>
      </w:r>
      <w:r w:rsidR="001F2818">
        <w:rPr>
          <w:rFonts w:ascii="宋体" w:eastAsia="宋体" w:hAnsi="宋体" w:cs="宋体" w:hint="eastAsia"/>
          <w:b/>
          <w:bCs/>
          <w:sz w:val="21"/>
          <w:szCs w:val="21"/>
        </w:rPr>
        <w:t>西安市阎良区职业中学</w:t>
      </w:r>
      <w:r>
        <w:rPr>
          <w:rFonts w:ascii="宋体" w:eastAsia="宋体" w:hAnsi="宋体" w:cs="宋体" w:hint="eastAsia"/>
          <w:b/>
          <w:bCs/>
          <w:sz w:val="21"/>
          <w:szCs w:val="21"/>
        </w:rPr>
        <w:t xml:space="preserve">          </w:t>
      </w:r>
      <w:r w:rsidR="001F2818">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金额单位：万元</w:t>
      </w:r>
    </w:p>
    <w:tbl>
      <w:tblPr>
        <w:tblW w:w="8817" w:type="dxa"/>
        <w:tblLayout w:type="fixed"/>
        <w:tblCellMar>
          <w:top w:w="15" w:type="dxa"/>
          <w:left w:w="15" w:type="dxa"/>
          <w:bottom w:w="15" w:type="dxa"/>
          <w:right w:w="15" w:type="dxa"/>
        </w:tblCellMar>
        <w:tblLook w:val="04A0" w:firstRow="1" w:lastRow="0" w:firstColumn="1" w:lastColumn="0" w:noHBand="0" w:noVBand="1"/>
      </w:tblPr>
      <w:tblGrid>
        <w:gridCol w:w="1157"/>
        <w:gridCol w:w="2046"/>
        <w:gridCol w:w="1659"/>
        <w:gridCol w:w="1437"/>
        <w:gridCol w:w="1363"/>
        <w:gridCol w:w="1155"/>
      </w:tblGrid>
      <w:tr w:rsidR="003F2A98">
        <w:trPr>
          <w:trHeight w:val="434"/>
        </w:trPr>
        <w:tc>
          <w:tcPr>
            <w:tcW w:w="3203" w:type="dxa"/>
            <w:gridSpan w:val="2"/>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    目</w:t>
            </w:r>
          </w:p>
        </w:tc>
        <w:tc>
          <w:tcPr>
            <w:tcW w:w="1659" w:type="dxa"/>
            <w:vMerge w:val="restart"/>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1437" w:type="dxa"/>
            <w:vMerge w:val="restart"/>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人员经费</w:t>
            </w:r>
          </w:p>
        </w:tc>
        <w:tc>
          <w:tcPr>
            <w:tcW w:w="1363" w:type="dxa"/>
            <w:vMerge w:val="restart"/>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公用经费</w:t>
            </w:r>
          </w:p>
        </w:tc>
        <w:tc>
          <w:tcPr>
            <w:tcW w:w="1155" w:type="dxa"/>
            <w:vMerge w:val="restart"/>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备注</w:t>
            </w:r>
          </w:p>
        </w:tc>
      </w:tr>
      <w:tr w:rsidR="003F2A98">
        <w:trPr>
          <w:trHeight w:val="670"/>
        </w:trPr>
        <w:tc>
          <w:tcPr>
            <w:tcW w:w="1157"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经济分类科目编码</w:t>
            </w:r>
          </w:p>
        </w:tc>
        <w:tc>
          <w:tcPr>
            <w:tcW w:w="2046"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659" w:type="dxa"/>
            <w:vMerge/>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c>
          <w:tcPr>
            <w:tcW w:w="1437" w:type="dxa"/>
            <w:vMerge/>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c>
          <w:tcPr>
            <w:tcW w:w="1363" w:type="dxa"/>
            <w:vMerge/>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c>
          <w:tcPr>
            <w:tcW w:w="1155" w:type="dxa"/>
            <w:vMerge/>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r>
      <w:tr w:rsidR="001F2818">
        <w:trPr>
          <w:trHeight w:val="434"/>
        </w:trPr>
        <w:tc>
          <w:tcPr>
            <w:tcW w:w="3203" w:type="dxa"/>
            <w:gridSpan w:val="2"/>
            <w:tcBorders>
              <w:top w:val="single" w:sz="4" w:space="0" w:color="000000"/>
              <w:left w:val="single" w:sz="4" w:space="0" w:color="000000"/>
              <w:bottom w:val="single" w:sz="4" w:space="0" w:color="000000"/>
              <w:right w:val="single" w:sz="4" w:space="0" w:color="000000"/>
            </w:tcBorders>
            <w:vAlign w:val="center"/>
          </w:tcPr>
          <w:p w:rsidR="001F2818" w:rsidRDefault="001F2818">
            <w:pPr>
              <w:jc w:val="center"/>
              <w:rPr>
                <w:rFonts w:ascii="宋体" w:eastAsia="宋体" w:hAnsi="宋体" w:cs="Arial"/>
                <w:color w:val="000000"/>
                <w:sz w:val="22"/>
                <w:szCs w:val="22"/>
              </w:rPr>
            </w:pPr>
            <w:r>
              <w:rPr>
                <w:rFonts w:cs="Arial" w:hint="eastAsia"/>
                <w:color w:val="000000"/>
                <w:sz w:val="22"/>
                <w:szCs w:val="22"/>
              </w:rPr>
              <w:t>合计</w:t>
            </w:r>
          </w:p>
        </w:tc>
        <w:tc>
          <w:tcPr>
            <w:tcW w:w="1659" w:type="dxa"/>
            <w:tcBorders>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1,166.21</w:t>
            </w:r>
          </w:p>
        </w:tc>
        <w:tc>
          <w:tcPr>
            <w:tcW w:w="1437" w:type="dxa"/>
            <w:tcBorders>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899.71</w:t>
            </w:r>
          </w:p>
        </w:tc>
        <w:tc>
          <w:tcPr>
            <w:tcW w:w="1363" w:type="dxa"/>
            <w:tcBorders>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266.51</w:t>
            </w:r>
          </w:p>
        </w:tc>
        <w:tc>
          <w:tcPr>
            <w:tcW w:w="1155" w:type="dxa"/>
            <w:tcBorders>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 xml:space="preserve">　</w:t>
            </w:r>
          </w:p>
        </w:tc>
      </w:tr>
      <w:tr w:rsidR="001F281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1F2818" w:rsidRDefault="001F2818">
            <w:pPr>
              <w:rPr>
                <w:rFonts w:ascii="宋体" w:eastAsia="宋体" w:hAnsi="宋体" w:cs="Arial"/>
                <w:color w:val="000000"/>
                <w:sz w:val="22"/>
                <w:szCs w:val="22"/>
              </w:rPr>
            </w:pPr>
            <w:r>
              <w:rPr>
                <w:rFonts w:cs="Arial" w:hint="eastAsia"/>
                <w:color w:val="000000"/>
                <w:sz w:val="22"/>
                <w:szCs w:val="22"/>
              </w:rPr>
              <w:t>301</w:t>
            </w:r>
          </w:p>
        </w:tc>
        <w:tc>
          <w:tcPr>
            <w:tcW w:w="2046" w:type="dxa"/>
            <w:tcBorders>
              <w:top w:val="single" w:sz="4" w:space="0" w:color="000000"/>
              <w:left w:val="single" w:sz="4" w:space="0" w:color="000000"/>
              <w:bottom w:val="single" w:sz="4" w:space="0" w:color="000000"/>
              <w:right w:val="single" w:sz="4" w:space="0" w:color="000000"/>
            </w:tcBorders>
            <w:vAlign w:val="center"/>
          </w:tcPr>
          <w:p w:rsidR="001F2818" w:rsidRDefault="001F2818">
            <w:pPr>
              <w:rPr>
                <w:rFonts w:ascii="宋体" w:eastAsia="宋体" w:hAnsi="宋体" w:cs="Arial"/>
                <w:color w:val="000000"/>
                <w:sz w:val="22"/>
                <w:szCs w:val="22"/>
              </w:rPr>
            </w:pPr>
            <w:r>
              <w:rPr>
                <w:rFonts w:cs="Arial" w:hint="eastAsia"/>
                <w:color w:val="000000"/>
                <w:sz w:val="22"/>
                <w:szCs w:val="22"/>
              </w:rPr>
              <w:t>工资福利支出</w:t>
            </w:r>
          </w:p>
        </w:tc>
        <w:tc>
          <w:tcPr>
            <w:tcW w:w="1659"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898.93</w:t>
            </w:r>
          </w:p>
        </w:tc>
        <w:tc>
          <w:tcPr>
            <w:tcW w:w="1437"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898.93</w:t>
            </w:r>
          </w:p>
        </w:tc>
        <w:tc>
          <w:tcPr>
            <w:tcW w:w="1363"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 xml:space="preserve">　</w:t>
            </w:r>
          </w:p>
        </w:tc>
      </w:tr>
      <w:tr w:rsidR="001F281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1F2818" w:rsidRDefault="001F2818">
            <w:pPr>
              <w:rPr>
                <w:rFonts w:ascii="宋体" w:eastAsia="宋体" w:hAnsi="宋体" w:cs="Arial"/>
                <w:color w:val="000000"/>
                <w:sz w:val="22"/>
                <w:szCs w:val="22"/>
              </w:rPr>
            </w:pPr>
            <w:r>
              <w:rPr>
                <w:rFonts w:cs="Arial" w:hint="eastAsia"/>
                <w:color w:val="000000"/>
                <w:sz w:val="22"/>
                <w:szCs w:val="22"/>
              </w:rPr>
              <w:t>30101</w:t>
            </w:r>
          </w:p>
        </w:tc>
        <w:tc>
          <w:tcPr>
            <w:tcW w:w="2046" w:type="dxa"/>
            <w:tcBorders>
              <w:top w:val="single" w:sz="4" w:space="0" w:color="000000"/>
              <w:left w:val="single" w:sz="4" w:space="0" w:color="000000"/>
              <w:bottom w:val="single" w:sz="4" w:space="0" w:color="000000"/>
              <w:right w:val="single" w:sz="4" w:space="0" w:color="000000"/>
            </w:tcBorders>
            <w:vAlign w:val="center"/>
          </w:tcPr>
          <w:p w:rsidR="001F2818" w:rsidRDefault="001F2818">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基本工资</w:t>
            </w:r>
          </w:p>
        </w:tc>
        <w:tc>
          <w:tcPr>
            <w:tcW w:w="1659"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297.24</w:t>
            </w:r>
          </w:p>
        </w:tc>
        <w:tc>
          <w:tcPr>
            <w:tcW w:w="1437"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297.24</w:t>
            </w:r>
          </w:p>
        </w:tc>
        <w:tc>
          <w:tcPr>
            <w:tcW w:w="1363"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 xml:space="preserve">　</w:t>
            </w:r>
          </w:p>
        </w:tc>
      </w:tr>
      <w:tr w:rsidR="001F281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1F2818" w:rsidRDefault="001F2818">
            <w:pPr>
              <w:rPr>
                <w:rFonts w:ascii="宋体" w:eastAsia="宋体" w:hAnsi="宋体" w:cs="Arial"/>
                <w:color w:val="000000"/>
                <w:sz w:val="22"/>
                <w:szCs w:val="22"/>
              </w:rPr>
            </w:pPr>
            <w:r>
              <w:rPr>
                <w:rFonts w:cs="Arial" w:hint="eastAsia"/>
                <w:color w:val="000000"/>
                <w:sz w:val="22"/>
                <w:szCs w:val="22"/>
              </w:rPr>
              <w:t>30102</w:t>
            </w:r>
          </w:p>
        </w:tc>
        <w:tc>
          <w:tcPr>
            <w:tcW w:w="2046" w:type="dxa"/>
            <w:tcBorders>
              <w:top w:val="single" w:sz="4" w:space="0" w:color="000000"/>
              <w:left w:val="single" w:sz="4" w:space="0" w:color="000000"/>
              <w:bottom w:val="single" w:sz="4" w:space="0" w:color="000000"/>
              <w:right w:val="single" w:sz="4" w:space="0" w:color="000000"/>
            </w:tcBorders>
            <w:vAlign w:val="center"/>
          </w:tcPr>
          <w:p w:rsidR="001F2818" w:rsidRDefault="001F2818">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津贴补贴</w:t>
            </w:r>
          </w:p>
        </w:tc>
        <w:tc>
          <w:tcPr>
            <w:tcW w:w="1659"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26.18</w:t>
            </w:r>
          </w:p>
        </w:tc>
        <w:tc>
          <w:tcPr>
            <w:tcW w:w="1437"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26.18</w:t>
            </w:r>
          </w:p>
        </w:tc>
        <w:tc>
          <w:tcPr>
            <w:tcW w:w="1363"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 xml:space="preserve">　</w:t>
            </w:r>
          </w:p>
        </w:tc>
      </w:tr>
      <w:tr w:rsidR="001F281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1F2818" w:rsidRDefault="001F2818">
            <w:pPr>
              <w:rPr>
                <w:rFonts w:ascii="宋体" w:eastAsia="宋体" w:hAnsi="宋体" w:cs="Arial"/>
                <w:color w:val="000000"/>
                <w:sz w:val="22"/>
                <w:szCs w:val="22"/>
              </w:rPr>
            </w:pPr>
            <w:r>
              <w:rPr>
                <w:rFonts w:cs="Arial" w:hint="eastAsia"/>
                <w:color w:val="000000"/>
                <w:sz w:val="22"/>
                <w:szCs w:val="22"/>
              </w:rPr>
              <w:t>30107</w:t>
            </w:r>
          </w:p>
        </w:tc>
        <w:tc>
          <w:tcPr>
            <w:tcW w:w="2046" w:type="dxa"/>
            <w:tcBorders>
              <w:top w:val="single" w:sz="4" w:space="0" w:color="000000"/>
              <w:left w:val="single" w:sz="4" w:space="0" w:color="000000"/>
              <w:bottom w:val="single" w:sz="4" w:space="0" w:color="000000"/>
              <w:right w:val="single" w:sz="4" w:space="0" w:color="000000"/>
            </w:tcBorders>
            <w:vAlign w:val="center"/>
          </w:tcPr>
          <w:p w:rsidR="001F2818" w:rsidRDefault="001F2818">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绩效工资</w:t>
            </w:r>
          </w:p>
        </w:tc>
        <w:tc>
          <w:tcPr>
            <w:tcW w:w="1659"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299.84</w:t>
            </w:r>
          </w:p>
        </w:tc>
        <w:tc>
          <w:tcPr>
            <w:tcW w:w="1437"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299.84</w:t>
            </w:r>
          </w:p>
        </w:tc>
        <w:tc>
          <w:tcPr>
            <w:tcW w:w="1363"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 xml:space="preserve">　</w:t>
            </w:r>
          </w:p>
        </w:tc>
      </w:tr>
      <w:tr w:rsidR="001F281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1F2818" w:rsidRDefault="001F2818">
            <w:pPr>
              <w:rPr>
                <w:rFonts w:ascii="宋体" w:eastAsia="宋体" w:hAnsi="宋体" w:cs="Arial"/>
                <w:color w:val="000000"/>
                <w:sz w:val="22"/>
                <w:szCs w:val="22"/>
              </w:rPr>
            </w:pPr>
            <w:r>
              <w:rPr>
                <w:rFonts w:cs="Arial" w:hint="eastAsia"/>
                <w:color w:val="000000"/>
                <w:sz w:val="22"/>
                <w:szCs w:val="22"/>
              </w:rPr>
              <w:t>30108</w:t>
            </w:r>
          </w:p>
        </w:tc>
        <w:tc>
          <w:tcPr>
            <w:tcW w:w="2046" w:type="dxa"/>
            <w:tcBorders>
              <w:top w:val="single" w:sz="4" w:space="0" w:color="000000"/>
              <w:left w:val="single" w:sz="4" w:space="0" w:color="000000"/>
              <w:bottom w:val="single" w:sz="4" w:space="0" w:color="000000"/>
              <w:right w:val="single" w:sz="4" w:space="0" w:color="000000"/>
            </w:tcBorders>
            <w:vAlign w:val="center"/>
          </w:tcPr>
          <w:p w:rsidR="001F2818" w:rsidRDefault="001F2818">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机关事业单位基本养老保险缴费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96.00</w:t>
            </w:r>
          </w:p>
        </w:tc>
        <w:tc>
          <w:tcPr>
            <w:tcW w:w="1437"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96.00</w:t>
            </w:r>
          </w:p>
        </w:tc>
        <w:tc>
          <w:tcPr>
            <w:tcW w:w="1363"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 xml:space="preserve">　</w:t>
            </w:r>
          </w:p>
        </w:tc>
      </w:tr>
      <w:tr w:rsidR="001F281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1F2818" w:rsidRDefault="001F2818">
            <w:pPr>
              <w:rPr>
                <w:rFonts w:ascii="宋体" w:eastAsia="宋体" w:hAnsi="宋体" w:cs="Arial"/>
                <w:color w:val="000000"/>
                <w:sz w:val="22"/>
                <w:szCs w:val="22"/>
              </w:rPr>
            </w:pPr>
            <w:r>
              <w:rPr>
                <w:rFonts w:cs="Arial" w:hint="eastAsia"/>
                <w:color w:val="000000"/>
                <w:sz w:val="22"/>
                <w:szCs w:val="22"/>
              </w:rPr>
              <w:t>30109</w:t>
            </w:r>
          </w:p>
        </w:tc>
        <w:tc>
          <w:tcPr>
            <w:tcW w:w="2046" w:type="dxa"/>
            <w:tcBorders>
              <w:top w:val="single" w:sz="4" w:space="0" w:color="000000"/>
              <w:left w:val="single" w:sz="4" w:space="0" w:color="000000"/>
              <w:bottom w:val="single" w:sz="4" w:space="0" w:color="000000"/>
              <w:right w:val="single" w:sz="4" w:space="0" w:color="000000"/>
            </w:tcBorders>
            <w:vAlign w:val="center"/>
          </w:tcPr>
          <w:p w:rsidR="001F2818" w:rsidRDefault="001F2818">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职业年金缴费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14.72</w:t>
            </w:r>
          </w:p>
        </w:tc>
        <w:tc>
          <w:tcPr>
            <w:tcW w:w="1437"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14.72</w:t>
            </w:r>
          </w:p>
        </w:tc>
        <w:tc>
          <w:tcPr>
            <w:tcW w:w="1363"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 xml:space="preserve">　</w:t>
            </w:r>
          </w:p>
        </w:tc>
      </w:tr>
      <w:tr w:rsidR="001F281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1F2818" w:rsidRDefault="001F2818">
            <w:pPr>
              <w:rPr>
                <w:rFonts w:ascii="宋体" w:eastAsia="宋体" w:hAnsi="宋体" w:cs="Arial"/>
                <w:color w:val="000000"/>
                <w:sz w:val="22"/>
                <w:szCs w:val="22"/>
              </w:rPr>
            </w:pPr>
            <w:r>
              <w:rPr>
                <w:rFonts w:cs="Arial" w:hint="eastAsia"/>
                <w:color w:val="000000"/>
                <w:sz w:val="22"/>
                <w:szCs w:val="22"/>
              </w:rPr>
              <w:t>30110</w:t>
            </w:r>
          </w:p>
        </w:tc>
        <w:tc>
          <w:tcPr>
            <w:tcW w:w="2046" w:type="dxa"/>
            <w:tcBorders>
              <w:top w:val="single" w:sz="4" w:space="0" w:color="000000"/>
              <w:left w:val="single" w:sz="4" w:space="0" w:color="000000"/>
              <w:bottom w:val="single" w:sz="4" w:space="0" w:color="000000"/>
              <w:right w:val="single" w:sz="4" w:space="0" w:color="000000"/>
            </w:tcBorders>
            <w:vAlign w:val="center"/>
          </w:tcPr>
          <w:p w:rsidR="001F2818" w:rsidRDefault="001F2818">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职工基本医疗保险</w:t>
            </w:r>
            <w:r>
              <w:rPr>
                <w:rFonts w:cs="Arial" w:hint="eastAsia"/>
                <w:color w:val="000000"/>
                <w:sz w:val="22"/>
                <w:szCs w:val="22"/>
              </w:rPr>
              <w:lastRenderedPageBreak/>
              <w:t>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lastRenderedPageBreak/>
              <w:t>22.54</w:t>
            </w:r>
          </w:p>
        </w:tc>
        <w:tc>
          <w:tcPr>
            <w:tcW w:w="1437"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22.54</w:t>
            </w:r>
          </w:p>
        </w:tc>
        <w:tc>
          <w:tcPr>
            <w:tcW w:w="1363"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 xml:space="preserve">　</w:t>
            </w:r>
          </w:p>
        </w:tc>
      </w:tr>
      <w:tr w:rsidR="001F281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1F2818" w:rsidRDefault="001F2818">
            <w:pPr>
              <w:rPr>
                <w:rFonts w:ascii="宋体" w:eastAsia="宋体" w:hAnsi="宋体" w:cs="Arial"/>
                <w:color w:val="000000"/>
                <w:sz w:val="22"/>
                <w:szCs w:val="22"/>
              </w:rPr>
            </w:pPr>
            <w:r>
              <w:rPr>
                <w:rFonts w:cs="Arial" w:hint="eastAsia"/>
                <w:color w:val="000000"/>
                <w:sz w:val="22"/>
                <w:szCs w:val="22"/>
              </w:rPr>
              <w:lastRenderedPageBreak/>
              <w:t>30112</w:t>
            </w:r>
          </w:p>
        </w:tc>
        <w:tc>
          <w:tcPr>
            <w:tcW w:w="2046" w:type="dxa"/>
            <w:tcBorders>
              <w:top w:val="single" w:sz="4" w:space="0" w:color="000000"/>
              <w:left w:val="single" w:sz="4" w:space="0" w:color="000000"/>
              <w:bottom w:val="single" w:sz="4" w:space="0" w:color="000000"/>
              <w:right w:val="single" w:sz="4" w:space="0" w:color="000000"/>
            </w:tcBorders>
            <w:vAlign w:val="center"/>
          </w:tcPr>
          <w:p w:rsidR="001F2818" w:rsidRDefault="001F2818">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其他社会保障缴费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55.63</w:t>
            </w:r>
          </w:p>
        </w:tc>
        <w:tc>
          <w:tcPr>
            <w:tcW w:w="1437"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55.63</w:t>
            </w:r>
          </w:p>
        </w:tc>
        <w:tc>
          <w:tcPr>
            <w:tcW w:w="1363"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 xml:space="preserve">　</w:t>
            </w:r>
          </w:p>
        </w:tc>
      </w:tr>
      <w:tr w:rsidR="001F281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1F2818" w:rsidRDefault="001F2818">
            <w:pPr>
              <w:rPr>
                <w:rFonts w:ascii="宋体" w:eastAsia="宋体" w:hAnsi="宋体" w:cs="Arial"/>
                <w:color w:val="000000"/>
                <w:sz w:val="22"/>
                <w:szCs w:val="22"/>
              </w:rPr>
            </w:pPr>
            <w:r>
              <w:rPr>
                <w:rFonts w:cs="Arial" w:hint="eastAsia"/>
                <w:color w:val="000000"/>
                <w:sz w:val="22"/>
                <w:szCs w:val="22"/>
              </w:rPr>
              <w:t>30113</w:t>
            </w:r>
          </w:p>
        </w:tc>
        <w:tc>
          <w:tcPr>
            <w:tcW w:w="2046" w:type="dxa"/>
            <w:tcBorders>
              <w:top w:val="single" w:sz="4" w:space="0" w:color="000000"/>
              <w:left w:val="single" w:sz="4" w:space="0" w:color="000000"/>
              <w:bottom w:val="single" w:sz="4" w:space="0" w:color="000000"/>
              <w:right w:val="single" w:sz="4" w:space="0" w:color="000000"/>
            </w:tcBorders>
            <w:vAlign w:val="center"/>
          </w:tcPr>
          <w:p w:rsidR="001F2818" w:rsidRDefault="001F2818">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住房公积金</w:t>
            </w:r>
          </w:p>
        </w:tc>
        <w:tc>
          <w:tcPr>
            <w:tcW w:w="1659"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86.78</w:t>
            </w:r>
          </w:p>
        </w:tc>
        <w:tc>
          <w:tcPr>
            <w:tcW w:w="1437"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86.78</w:t>
            </w:r>
          </w:p>
        </w:tc>
        <w:tc>
          <w:tcPr>
            <w:tcW w:w="1363"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 xml:space="preserve">　</w:t>
            </w:r>
          </w:p>
        </w:tc>
      </w:tr>
      <w:tr w:rsidR="001F281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1F2818" w:rsidRDefault="001F2818">
            <w:pPr>
              <w:rPr>
                <w:rFonts w:ascii="宋体" w:eastAsia="宋体" w:hAnsi="宋体" w:cs="Arial"/>
                <w:color w:val="000000"/>
                <w:sz w:val="22"/>
                <w:szCs w:val="22"/>
              </w:rPr>
            </w:pPr>
            <w:r>
              <w:rPr>
                <w:rFonts w:cs="Arial" w:hint="eastAsia"/>
                <w:color w:val="000000"/>
                <w:sz w:val="22"/>
                <w:szCs w:val="22"/>
              </w:rPr>
              <w:t>302</w:t>
            </w:r>
          </w:p>
        </w:tc>
        <w:tc>
          <w:tcPr>
            <w:tcW w:w="2046" w:type="dxa"/>
            <w:tcBorders>
              <w:top w:val="single" w:sz="4" w:space="0" w:color="000000"/>
              <w:left w:val="single" w:sz="4" w:space="0" w:color="000000"/>
              <w:bottom w:val="single" w:sz="4" w:space="0" w:color="000000"/>
              <w:right w:val="single" w:sz="4" w:space="0" w:color="000000"/>
            </w:tcBorders>
            <w:vAlign w:val="center"/>
          </w:tcPr>
          <w:p w:rsidR="001F2818" w:rsidRDefault="001F2818">
            <w:pPr>
              <w:rPr>
                <w:rFonts w:ascii="宋体" w:eastAsia="宋体" w:hAnsi="宋体" w:cs="Arial"/>
                <w:color w:val="000000"/>
                <w:sz w:val="22"/>
                <w:szCs w:val="22"/>
              </w:rPr>
            </w:pPr>
            <w:r>
              <w:rPr>
                <w:rFonts w:cs="Arial" w:hint="eastAsia"/>
                <w:color w:val="000000"/>
                <w:sz w:val="22"/>
                <w:szCs w:val="22"/>
              </w:rPr>
              <w:t>商品和服务支出</w:t>
            </w:r>
          </w:p>
        </w:tc>
        <w:tc>
          <w:tcPr>
            <w:tcW w:w="1659"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261.30</w:t>
            </w:r>
          </w:p>
        </w:tc>
        <w:tc>
          <w:tcPr>
            <w:tcW w:w="1437"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261.32</w:t>
            </w:r>
          </w:p>
        </w:tc>
        <w:tc>
          <w:tcPr>
            <w:tcW w:w="1155"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 xml:space="preserve">　</w:t>
            </w:r>
          </w:p>
        </w:tc>
      </w:tr>
      <w:tr w:rsidR="001F281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1F2818" w:rsidRDefault="001F2818">
            <w:pPr>
              <w:rPr>
                <w:rFonts w:ascii="宋体" w:eastAsia="宋体" w:hAnsi="宋体" w:cs="Arial"/>
                <w:color w:val="000000"/>
                <w:sz w:val="22"/>
                <w:szCs w:val="22"/>
              </w:rPr>
            </w:pPr>
            <w:r>
              <w:rPr>
                <w:rFonts w:cs="Arial" w:hint="eastAsia"/>
                <w:color w:val="000000"/>
                <w:sz w:val="22"/>
                <w:szCs w:val="22"/>
              </w:rPr>
              <w:t>30201</w:t>
            </w:r>
          </w:p>
        </w:tc>
        <w:tc>
          <w:tcPr>
            <w:tcW w:w="2046" w:type="dxa"/>
            <w:tcBorders>
              <w:top w:val="single" w:sz="4" w:space="0" w:color="000000"/>
              <w:left w:val="single" w:sz="4" w:space="0" w:color="000000"/>
              <w:bottom w:val="single" w:sz="4" w:space="0" w:color="000000"/>
              <w:right w:val="single" w:sz="4" w:space="0" w:color="000000"/>
            </w:tcBorders>
            <w:vAlign w:val="center"/>
          </w:tcPr>
          <w:p w:rsidR="001F2818" w:rsidRDefault="001F2818">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办公费</w:t>
            </w:r>
          </w:p>
        </w:tc>
        <w:tc>
          <w:tcPr>
            <w:tcW w:w="1659"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34.59</w:t>
            </w:r>
          </w:p>
        </w:tc>
        <w:tc>
          <w:tcPr>
            <w:tcW w:w="1437"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34.59</w:t>
            </w:r>
          </w:p>
        </w:tc>
        <w:tc>
          <w:tcPr>
            <w:tcW w:w="1155"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 xml:space="preserve">　</w:t>
            </w:r>
          </w:p>
        </w:tc>
      </w:tr>
      <w:tr w:rsidR="001F281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1F2818" w:rsidRDefault="001F2818">
            <w:pPr>
              <w:rPr>
                <w:rFonts w:ascii="宋体" w:eastAsia="宋体" w:hAnsi="宋体" w:cs="Arial"/>
                <w:color w:val="000000"/>
                <w:sz w:val="22"/>
                <w:szCs w:val="22"/>
              </w:rPr>
            </w:pPr>
            <w:r>
              <w:rPr>
                <w:rFonts w:cs="Arial" w:hint="eastAsia"/>
                <w:color w:val="000000"/>
                <w:sz w:val="22"/>
                <w:szCs w:val="22"/>
              </w:rPr>
              <w:t>30205</w:t>
            </w:r>
          </w:p>
        </w:tc>
        <w:tc>
          <w:tcPr>
            <w:tcW w:w="2046" w:type="dxa"/>
            <w:tcBorders>
              <w:top w:val="single" w:sz="4" w:space="0" w:color="000000"/>
              <w:left w:val="single" w:sz="4" w:space="0" w:color="000000"/>
              <w:bottom w:val="single" w:sz="4" w:space="0" w:color="000000"/>
              <w:right w:val="single" w:sz="4" w:space="0" w:color="000000"/>
            </w:tcBorders>
            <w:vAlign w:val="center"/>
          </w:tcPr>
          <w:p w:rsidR="001F2818" w:rsidRDefault="001F2818">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0.19</w:t>
            </w:r>
          </w:p>
        </w:tc>
        <w:tc>
          <w:tcPr>
            <w:tcW w:w="1437"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0.19</w:t>
            </w:r>
          </w:p>
        </w:tc>
        <w:tc>
          <w:tcPr>
            <w:tcW w:w="1155"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 xml:space="preserve">　</w:t>
            </w:r>
          </w:p>
        </w:tc>
      </w:tr>
      <w:tr w:rsidR="001F281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1F2818" w:rsidRDefault="001F2818">
            <w:pPr>
              <w:rPr>
                <w:rFonts w:ascii="宋体" w:eastAsia="宋体" w:hAnsi="宋体" w:cs="Arial"/>
                <w:color w:val="000000"/>
                <w:sz w:val="22"/>
                <w:szCs w:val="22"/>
              </w:rPr>
            </w:pPr>
            <w:r>
              <w:rPr>
                <w:rFonts w:cs="Arial" w:hint="eastAsia"/>
                <w:color w:val="000000"/>
                <w:sz w:val="22"/>
                <w:szCs w:val="22"/>
              </w:rPr>
              <w:t>30206</w:t>
            </w:r>
          </w:p>
        </w:tc>
        <w:tc>
          <w:tcPr>
            <w:tcW w:w="2046" w:type="dxa"/>
            <w:tcBorders>
              <w:top w:val="single" w:sz="4" w:space="0" w:color="000000"/>
              <w:left w:val="single" w:sz="4" w:space="0" w:color="000000"/>
              <w:bottom w:val="single" w:sz="4" w:space="0" w:color="000000"/>
              <w:right w:val="single" w:sz="4" w:space="0" w:color="000000"/>
            </w:tcBorders>
            <w:vAlign w:val="center"/>
          </w:tcPr>
          <w:p w:rsidR="001F2818" w:rsidRDefault="001F2818">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电费</w:t>
            </w:r>
          </w:p>
        </w:tc>
        <w:tc>
          <w:tcPr>
            <w:tcW w:w="1659"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9.54</w:t>
            </w:r>
          </w:p>
        </w:tc>
        <w:tc>
          <w:tcPr>
            <w:tcW w:w="1437"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9.54</w:t>
            </w:r>
          </w:p>
        </w:tc>
        <w:tc>
          <w:tcPr>
            <w:tcW w:w="1155"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 xml:space="preserve">　</w:t>
            </w:r>
          </w:p>
        </w:tc>
      </w:tr>
      <w:tr w:rsidR="001F281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1F2818" w:rsidRDefault="001F2818">
            <w:pPr>
              <w:rPr>
                <w:rFonts w:ascii="宋体" w:eastAsia="宋体" w:hAnsi="宋体" w:cs="Arial"/>
                <w:color w:val="000000"/>
                <w:sz w:val="22"/>
                <w:szCs w:val="22"/>
              </w:rPr>
            </w:pPr>
            <w:r>
              <w:rPr>
                <w:rFonts w:cs="Arial" w:hint="eastAsia"/>
                <w:color w:val="000000"/>
                <w:sz w:val="22"/>
                <w:szCs w:val="22"/>
              </w:rPr>
              <w:t>30207</w:t>
            </w:r>
          </w:p>
        </w:tc>
        <w:tc>
          <w:tcPr>
            <w:tcW w:w="2046" w:type="dxa"/>
            <w:tcBorders>
              <w:top w:val="single" w:sz="4" w:space="0" w:color="000000"/>
              <w:left w:val="single" w:sz="4" w:space="0" w:color="000000"/>
              <w:bottom w:val="single" w:sz="4" w:space="0" w:color="000000"/>
              <w:right w:val="single" w:sz="4" w:space="0" w:color="000000"/>
            </w:tcBorders>
            <w:vAlign w:val="center"/>
          </w:tcPr>
          <w:p w:rsidR="001F2818" w:rsidRDefault="001F2818">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邮电费</w:t>
            </w:r>
          </w:p>
        </w:tc>
        <w:tc>
          <w:tcPr>
            <w:tcW w:w="1659"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2.26</w:t>
            </w:r>
          </w:p>
        </w:tc>
        <w:tc>
          <w:tcPr>
            <w:tcW w:w="1437"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2.26</w:t>
            </w:r>
          </w:p>
        </w:tc>
        <w:tc>
          <w:tcPr>
            <w:tcW w:w="1155"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 xml:space="preserve">　</w:t>
            </w:r>
          </w:p>
        </w:tc>
      </w:tr>
      <w:tr w:rsidR="001F281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1F2818" w:rsidRDefault="001F2818">
            <w:pPr>
              <w:rPr>
                <w:rFonts w:ascii="宋体" w:eastAsia="宋体" w:hAnsi="宋体" w:cs="Arial"/>
                <w:color w:val="000000"/>
                <w:sz w:val="22"/>
                <w:szCs w:val="22"/>
              </w:rPr>
            </w:pPr>
            <w:r>
              <w:rPr>
                <w:rFonts w:cs="Arial" w:hint="eastAsia"/>
                <w:color w:val="000000"/>
                <w:sz w:val="22"/>
                <w:szCs w:val="22"/>
              </w:rPr>
              <w:t>30209</w:t>
            </w:r>
          </w:p>
        </w:tc>
        <w:tc>
          <w:tcPr>
            <w:tcW w:w="2046" w:type="dxa"/>
            <w:tcBorders>
              <w:top w:val="single" w:sz="4" w:space="0" w:color="000000"/>
              <w:left w:val="single" w:sz="4" w:space="0" w:color="000000"/>
              <w:bottom w:val="single" w:sz="4" w:space="0" w:color="000000"/>
              <w:right w:val="single" w:sz="4" w:space="0" w:color="000000"/>
            </w:tcBorders>
            <w:vAlign w:val="center"/>
          </w:tcPr>
          <w:p w:rsidR="001F2818" w:rsidRDefault="001F2818">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物业管理费</w:t>
            </w:r>
          </w:p>
        </w:tc>
        <w:tc>
          <w:tcPr>
            <w:tcW w:w="1659"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14.93</w:t>
            </w:r>
          </w:p>
        </w:tc>
        <w:tc>
          <w:tcPr>
            <w:tcW w:w="1437"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14.93</w:t>
            </w:r>
          </w:p>
        </w:tc>
        <w:tc>
          <w:tcPr>
            <w:tcW w:w="1155" w:type="dxa"/>
            <w:tcBorders>
              <w:top w:val="single" w:sz="4" w:space="0" w:color="000000"/>
              <w:left w:val="single" w:sz="4" w:space="0" w:color="000000"/>
              <w:bottom w:val="single" w:sz="4" w:space="0" w:color="000000"/>
              <w:right w:val="single" w:sz="4" w:space="0" w:color="000000"/>
            </w:tcBorders>
            <w:vAlign w:val="center"/>
          </w:tcPr>
          <w:p w:rsidR="001F2818" w:rsidRDefault="001F2818">
            <w:pPr>
              <w:jc w:val="right"/>
              <w:rPr>
                <w:rFonts w:ascii="宋体" w:eastAsia="宋体" w:hAnsi="宋体" w:cs="Arial"/>
                <w:color w:val="000000"/>
                <w:sz w:val="22"/>
                <w:szCs w:val="22"/>
              </w:rPr>
            </w:pPr>
            <w:r>
              <w:rPr>
                <w:rFonts w:cs="Arial" w:hint="eastAsia"/>
                <w:color w:val="000000"/>
                <w:sz w:val="22"/>
                <w:szCs w:val="22"/>
              </w:rPr>
              <w:t xml:space="preserve">　</w:t>
            </w:r>
          </w:p>
        </w:tc>
      </w:tr>
      <w:tr w:rsidR="003F2A9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w:t>
            </w:r>
          </w:p>
        </w:tc>
        <w:tc>
          <w:tcPr>
            <w:tcW w:w="2046"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F2A98" w:rsidRDefault="003F2A98">
            <w:pPr>
              <w:widowControl/>
              <w:jc w:val="left"/>
              <w:textAlignment w:val="center"/>
              <w:rPr>
                <w:rFonts w:ascii="宋体" w:eastAsia="宋体" w:hAnsi="宋体" w:cs="宋体"/>
                <w:color w:val="000000"/>
                <w:kern w:val="0"/>
                <w:sz w:val="21"/>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3F2A98" w:rsidRDefault="003F2A98">
            <w:pPr>
              <w:widowControl/>
              <w:jc w:val="left"/>
              <w:textAlignment w:val="center"/>
              <w:rPr>
                <w:rFonts w:ascii="宋体" w:eastAsia="宋体" w:hAnsi="宋体" w:cs="宋体"/>
                <w:color w:val="000000"/>
                <w:kern w:val="0"/>
                <w:sz w:val="21"/>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444"/>
        </w:trPr>
        <w:tc>
          <w:tcPr>
            <w:tcW w:w="1157" w:type="dxa"/>
            <w:tcBorders>
              <w:top w:val="single" w:sz="4" w:space="0" w:color="000000"/>
              <w:left w:val="single" w:sz="4" w:space="0" w:color="000000"/>
              <w:bottom w:val="single" w:sz="4" w:space="0" w:color="000000"/>
              <w:right w:val="single" w:sz="4" w:space="0" w:color="000000"/>
            </w:tcBorders>
            <w:vAlign w:val="center"/>
          </w:tcPr>
          <w:p w:rsidR="003F2A98" w:rsidRDefault="003F2A98">
            <w:pPr>
              <w:widowControl/>
              <w:jc w:val="left"/>
              <w:textAlignment w:val="center"/>
              <w:rPr>
                <w:rFonts w:ascii="宋体" w:eastAsia="宋体" w:hAnsi="宋体" w:cs="宋体"/>
                <w:color w:val="000000"/>
                <w:kern w:val="0"/>
                <w:sz w:val="21"/>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bl>
    <w:p w:rsidR="003F2A98" w:rsidRDefault="007A0EF9">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注：本表反映部门本年度一般公共预算财政拨款基本支出明细情况。</w:t>
      </w:r>
      <w:r>
        <w:rPr>
          <w:rFonts w:ascii="宋体" w:eastAsia="宋体" w:hAnsi="宋体" w:cs="宋体" w:hint="eastAsia"/>
          <w:color w:val="000000"/>
          <w:kern w:val="0"/>
          <w:sz w:val="21"/>
          <w:szCs w:val="21"/>
        </w:rPr>
        <w:t>本表金额转换为万元时，因四舍五入可能存在尾差。</w:t>
      </w:r>
    </w:p>
    <w:p w:rsidR="003F2A98" w:rsidRDefault="003F2A98"/>
    <w:p w:rsidR="003F2A98" w:rsidRDefault="003F2A98"/>
    <w:p w:rsidR="003F2A98" w:rsidRDefault="007A0EF9">
      <w:pPr>
        <w:jc w:val="center"/>
        <w:rPr>
          <w:rFonts w:ascii="宋体" w:eastAsia="宋体" w:hAnsi="宋体" w:cs="宋体"/>
          <w:b/>
          <w:bCs/>
          <w:szCs w:val="32"/>
        </w:rPr>
      </w:pPr>
      <w:r>
        <w:rPr>
          <w:rFonts w:ascii="宋体" w:eastAsia="宋体" w:hAnsi="宋体" w:cs="宋体" w:hint="eastAsia"/>
          <w:b/>
          <w:bCs/>
          <w:szCs w:val="32"/>
        </w:rPr>
        <w:t>一般公共预算财政拨款“三公”经费</w:t>
      </w:r>
    </w:p>
    <w:p w:rsidR="003F2A98" w:rsidRDefault="007A0EF9">
      <w:pPr>
        <w:spacing w:line="520" w:lineRule="exact"/>
        <w:jc w:val="center"/>
        <w:rPr>
          <w:rFonts w:ascii="宋体" w:eastAsia="宋体" w:hAnsi="宋体" w:cs="宋体"/>
          <w:b/>
          <w:bCs/>
          <w:szCs w:val="32"/>
        </w:rPr>
      </w:pPr>
      <w:r>
        <w:rPr>
          <w:rFonts w:ascii="宋体" w:eastAsia="宋体" w:hAnsi="宋体" w:cs="宋体" w:hint="eastAsia"/>
          <w:b/>
          <w:bCs/>
          <w:szCs w:val="32"/>
        </w:rPr>
        <w:t>及会议费、培训费支出决算表</w:t>
      </w:r>
    </w:p>
    <w:p w:rsidR="003F2A98" w:rsidRDefault="007A0EF9">
      <w:pPr>
        <w:rPr>
          <w:rFonts w:ascii="宋体" w:eastAsia="宋体" w:hAnsi="宋体" w:cs="宋体"/>
          <w:b/>
          <w:bCs/>
          <w:sz w:val="21"/>
          <w:szCs w:val="21"/>
        </w:rPr>
      </w:pPr>
      <w:r>
        <w:rPr>
          <w:rFonts w:ascii="宋体" w:eastAsia="宋体" w:hAnsi="宋体" w:cs="宋体" w:hint="eastAsia"/>
          <w:b/>
          <w:bCs/>
          <w:sz w:val="21"/>
          <w:szCs w:val="21"/>
        </w:rPr>
        <w:t xml:space="preserve">   公开07表</w:t>
      </w:r>
    </w:p>
    <w:p w:rsidR="003F2A98" w:rsidRDefault="007A0EF9">
      <w:pPr>
        <w:rPr>
          <w:rFonts w:ascii="宋体" w:eastAsia="宋体" w:hAnsi="宋体" w:cs="宋体"/>
          <w:b/>
          <w:bCs/>
          <w:sz w:val="21"/>
          <w:szCs w:val="21"/>
        </w:rPr>
      </w:pPr>
      <w:r>
        <w:rPr>
          <w:rFonts w:ascii="宋体" w:eastAsia="宋体" w:hAnsi="宋体" w:cs="宋体" w:hint="eastAsia"/>
          <w:b/>
          <w:bCs/>
          <w:sz w:val="21"/>
          <w:szCs w:val="21"/>
        </w:rPr>
        <w:t>编制部门：                                                       金额单位：万元</w:t>
      </w:r>
    </w:p>
    <w:tbl>
      <w:tblPr>
        <w:tblW w:w="8858" w:type="dxa"/>
        <w:tblLayout w:type="fixed"/>
        <w:tblCellMar>
          <w:top w:w="15" w:type="dxa"/>
          <w:left w:w="15" w:type="dxa"/>
          <w:bottom w:w="15" w:type="dxa"/>
          <w:right w:w="15" w:type="dxa"/>
        </w:tblCellMar>
        <w:tblLook w:val="04A0" w:firstRow="1" w:lastRow="0" w:firstColumn="1" w:lastColumn="0" w:noHBand="0" w:noVBand="1"/>
      </w:tblPr>
      <w:tblGrid>
        <w:gridCol w:w="1079"/>
        <w:gridCol w:w="985"/>
        <w:gridCol w:w="1117"/>
        <w:gridCol w:w="878"/>
        <w:gridCol w:w="878"/>
        <w:gridCol w:w="998"/>
        <w:gridCol w:w="1189"/>
        <w:gridCol w:w="772"/>
        <w:gridCol w:w="962"/>
      </w:tblGrid>
      <w:tr w:rsidR="003F2A98">
        <w:trPr>
          <w:trHeight w:val="726"/>
        </w:trPr>
        <w:tc>
          <w:tcPr>
            <w:tcW w:w="1079" w:type="dxa"/>
            <w:vMerge w:val="restart"/>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6045" w:type="dxa"/>
            <w:gridSpan w:val="6"/>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一般公共预算财政拨款安排的“三公”经费</w:t>
            </w:r>
          </w:p>
        </w:tc>
        <w:tc>
          <w:tcPr>
            <w:tcW w:w="772" w:type="dxa"/>
            <w:vMerge w:val="restart"/>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会议费</w:t>
            </w:r>
          </w:p>
        </w:tc>
        <w:tc>
          <w:tcPr>
            <w:tcW w:w="962" w:type="dxa"/>
            <w:vMerge w:val="restart"/>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培训费</w:t>
            </w:r>
          </w:p>
        </w:tc>
      </w:tr>
      <w:tr w:rsidR="003F2A98">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c>
          <w:tcPr>
            <w:tcW w:w="985" w:type="dxa"/>
            <w:vMerge w:val="restart"/>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1117" w:type="dxa"/>
            <w:vMerge w:val="restart"/>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因公出国（境）费用</w:t>
            </w:r>
          </w:p>
        </w:tc>
        <w:tc>
          <w:tcPr>
            <w:tcW w:w="878" w:type="dxa"/>
            <w:vMerge w:val="restart"/>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公务接待费</w:t>
            </w:r>
          </w:p>
        </w:tc>
        <w:tc>
          <w:tcPr>
            <w:tcW w:w="3065" w:type="dxa"/>
            <w:gridSpan w:val="3"/>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公务用车购置及运行维护费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r>
      <w:tr w:rsidR="003F2A98">
        <w:trPr>
          <w:trHeight w:val="753"/>
        </w:trPr>
        <w:tc>
          <w:tcPr>
            <w:tcW w:w="1079" w:type="dxa"/>
            <w:vMerge/>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c>
          <w:tcPr>
            <w:tcW w:w="985" w:type="dxa"/>
            <w:vMerge/>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c>
          <w:tcPr>
            <w:tcW w:w="1117" w:type="dxa"/>
            <w:vMerge/>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c>
          <w:tcPr>
            <w:tcW w:w="878" w:type="dxa"/>
            <w:vMerge/>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998"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公务用车购置费</w:t>
            </w:r>
          </w:p>
        </w:tc>
        <w:tc>
          <w:tcPr>
            <w:tcW w:w="1189"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r>
      <w:tr w:rsidR="003F2A98">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c>
          <w:tcPr>
            <w:tcW w:w="985"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1</w:t>
            </w:r>
          </w:p>
        </w:tc>
        <w:tc>
          <w:tcPr>
            <w:tcW w:w="1117"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2</w:t>
            </w:r>
          </w:p>
        </w:tc>
        <w:tc>
          <w:tcPr>
            <w:tcW w:w="878"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3</w:t>
            </w:r>
          </w:p>
        </w:tc>
        <w:tc>
          <w:tcPr>
            <w:tcW w:w="878"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4</w:t>
            </w:r>
          </w:p>
        </w:tc>
        <w:tc>
          <w:tcPr>
            <w:tcW w:w="998"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5</w:t>
            </w:r>
          </w:p>
        </w:tc>
        <w:tc>
          <w:tcPr>
            <w:tcW w:w="1189"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6</w:t>
            </w:r>
          </w:p>
        </w:tc>
        <w:tc>
          <w:tcPr>
            <w:tcW w:w="772"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7</w:t>
            </w:r>
          </w:p>
        </w:tc>
        <w:tc>
          <w:tcPr>
            <w:tcW w:w="962"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8</w:t>
            </w:r>
          </w:p>
        </w:tc>
      </w:tr>
      <w:tr w:rsidR="003F2A98">
        <w:trPr>
          <w:trHeight w:val="726"/>
        </w:trPr>
        <w:tc>
          <w:tcPr>
            <w:tcW w:w="1079"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预算数</w:t>
            </w:r>
          </w:p>
        </w:tc>
        <w:tc>
          <w:tcPr>
            <w:tcW w:w="985"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c>
          <w:tcPr>
            <w:tcW w:w="1117"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c>
          <w:tcPr>
            <w:tcW w:w="998"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c>
          <w:tcPr>
            <w:tcW w:w="118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c>
          <w:tcPr>
            <w:tcW w:w="772"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c>
          <w:tcPr>
            <w:tcW w:w="962" w:type="dxa"/>
            <w:tcBorders>
              <w:top w:val="single" w:sz="4" w:space="0" w:color="000000"/>
              <w:left w:val="single" w:sz="4" w:space="0" w:color="000000"/>
              <w:bottom w:val="single" w:sz="4" w:space="0" w:color="000000"/>
              <w:right w:val="single" w:sz="4" w:space="0" w:color="000000"/>
            </w:tcBorders>
            <w:vAlign w:val="center"/>
          </w:tcPr>
          <w:p w:rsidR="003F2A98" w:rsidRDefault="001F2818">
            <w:pPr>
              <w:jc w:val="center"/>
              <w:rPr>
                <w:rFonts w:ascii="宋体" w:eastAsia="宋体" w:hAnsi="宋体" w:cs="宋体"/>
                <w:b/>
                <w:color w:val="000000"/>
                <w:sz w:val="21"/>
                <w:szCs w:val="21"/>
              </w:rPr>
            </w:pPr>
            <w:r>
              <w:rPr>
                <w:rFonts w:ascii="宋体" w:eastAsia="宋体" w:hAnsi="宋体" w:cs="宋体" w:hint="eastAsia"/>
                <w:b/>
                <w:color w:val="000000"/>
                <w:sz w:val="21"/>
                <w:szCs w:val="21"/>
              </w:rPr>
              <w:t>2.6</w:t>
            </w:r>
          </w:p>
        </w:tc>
      </w:tr>
      <w:tr w:rsidR="003F2A98">
        <w:trPr>
          <w:trHeight w:val="738"/>
        </w:trPr>
        <w:tc>
          <w:tcPr>
            <w:tcW w:w="1079"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c>
          <w:tcPr>
            <w:tcW w:w="985"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c>
          <w:tcPr>
            <w:tcW w:w="1117"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c>
          <w:tcPr>
            <w:tcW w:w="998"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c>
          <w:tcPr>
            <w:tcW w:w="118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c>
          <w:tcPr>
            <w:tcW w:w="772"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c>
          <w:tcPr>
            <w:tcW w:w="962" w:type="dxa"/>
            <w:tcBorders>
              <w:top w:val="single" w:sz="4" w:space="0" w:color="000000"/>
              <w:left w:val="single" w:sz="4" w:space="0" w:color="000000"/>
              <w:bottom w:val="single" w:sz="4" w:space="0" w:color="000000"/>
              <w:right w:val="single" w:sz="4" w:space="0" w:color="000000"/>
            </w:tcBorders>
            <w:vAlign w:val="center"/>
          </w:tcPr>
          <w:p w:rsidR="003F2A98" w:rsidRDefault="001F2818">
            <w:pPr>
              <w:jc w:val="center"/>
              <w:rPr>
                <w:rFonts w:ascii="宋体" w:eastAsia="宋体" w:hAnsi="宋体" w:cs="宋体"/>
                <w:b/>
                <w:color w:val="000000"/>
                <w:sz w:val="21"/>
                <w:szCs w:val="21"/>
              </w:rPr>
            </w:pPr>
            <w:r>
              <w:rPr>
                <w:rFonts w:ascii="宋体" w:eastAsia="宋体" w:hAnsi="宋体" w:cs="宋体" w:hint="eastAsia"/>
                <w:b/>
                <w:color w:val="000000"/>
                <w:sz w:val="21"/>
                <w:szCs w:val="21"/>
              </w:rPr>
              <w:t>2.6</w:t>
            </w:r>
          </w:p>
        </w:tc>
      </w:tr>
    </w:tbl>
    <w:p w:rsidR="003F2A98" w:rsidRPr="001F2818" w:rsidRDefault="007A0EF9" w:rsidP="001F2818">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注：本表反映部门本年度一般公共预算财政拨款“三公”经费、会议费、培训费的预算数和实际支出。预算数为调整预算数。</w:t>
      </w:r>
      <w:r>
        <w:rPr>
          <w:rFonts w:ascii="宋体" w:eastAsia="宋体" w:hAnsi="宋体" w:cs="宋体" w:hint="eastAsia"/>
          <w:color w:val="000000"/>
          <w:kern w:val="0"/>
          <w:sz w:val="21"/>
          <w:szCs w:val="21"/>
        </w:rPr>
        <w:t>本表金额转换为万元时，因四舍五入可能存在尾差。</w:t>
      </w:r>
    </w:p>
    <w:p w:rsidR="003F2A98" w:rsidRDefault="003F2A98"/>
    <w:p w:rsidR="003F2A98" w:rsidRDefault="007A0EF9">
      <w:pPr>
        <w:jc w:val="center"/>
        <w:rPr>
          <w:rFonts w:ascii="宋体" w:eastAsia="宋体" w:hAnsi="宋体" w:cs="宋体"/>
          <w:b/>
          <w:bCs/>
          <w:szCs w:val="32"/>
        </w:rPr>
      </w:pPr>
      <w:r>
        <w:rPr>
          <w:rFonts w:ascii="宋体" w:eastAsia="宋体" w:hAnsi="宋体" w:cs="宋体" w:hint="eastAsia"/>
          <w:b/>
          <w:bCs/>
          <w:szCs w:val="32"/>
        </w:rPr>
        <w:t>政府性基金预算财政拨款收入支出决算表</w:t>
      </w:r>
    </w:p>
    <w:p w:rsidR="003F2A98" w:rsidRDefault="007A0EF9">
      <w:pPr>
        <w:rPr>
          <w:rFonts w:ascii="宋体" w:eastAsia="宋体" w:hAnsi="宋体" w:cs="宋体"/>
          <w:b/>
          <w:bCs/>
          <w:sz w:val="21"/>
          <w:szCs w:val="21"/>
        </w:rPr>
      </w:pPr>
      <w:r>
        <w:rPr>
          <w:rFonts w:ascii="宋体" w:eastAsia="宋体" w:hAnsi="宋体" w:cs="宋体" w:hint="eastAsia"/>
          <w:b/>
          <w:bCs/>
          <w:sz w:val="21"/>
          <w:szCs w:val="21"/>
        </w:rPr>
        <w:t>公开08表</w:t>
      </w:r>
    </w:p>
    <w:p w:rsidR="003F2A98" w:rsidRDefault="007A0EF9">
      <w:pPr>
        <w:rPr>
          <w:rFonts w:ascii="宋体" w:eastAsia="宋体" w:hAnsi="宋体" w:cs="宋体"/>
          <w:b/>
          <w:bCs/>
          <w:sz w:val="21"/>
          <w:szCs w:val="21"/>
        </w:rPr>
      </w:pPr>
      <w:r>
        <w:rPr>
          <w:rFonts w:ascii="宋体" w:eastAsia="宋体" w:hAnsi="宋体" w:cs="宋体" w:hint="eastAsia"/>
          <w:b/>
          <w:bCs/>
          <w:sz w:val="21"/>
          <w:szCs w:val="21"/>
        </w:rPr>
        <w:t>编制部门：                                                       金额单位：万元</w:t>
      </w:r>
    </w:p>
    <w:tbl>
      <w:tblPr>
        <w:tblW w:w="8877" w:type="dxa"/>
        <w:tblLayout w:type="fixed"/>
        <w:tblCellMar>
          <w:top w:w="15" w:type="dxa"/>
          <w:left w:w="15" w:type="dxa"/>
          <w:bottom w:w="15" w:type="dxa"/>
          <w:right w:w="15" w:type="dxa"/>
        </w:tblCellMar>
        <w:tblLook w:val="04A0" w:firstRow="1" w:lastRow="0" w:firstColumn="1" w:lastColumn="0" w:noHBand="0" w:noVBand="1"/>
      </w:tblPr>
      <w:tblGrid>
        <w:gridCol w:w="1023"/>
        <w:gridCol w:w="1341"/>
        <w:gridCol w:w="1049"/>
        <w:gridCol w:w="990"/>
        <w:gridCol w:w="930"/>
        <w:gridCol w:w="1049"/>
        <w:gridCol w:w="1024"/>
        <w:gridCol w:w="1471"/>
      </w:tblGrid>
      <w:tr w:rsidR="003F2A98">
        <w:trPr>
          <w:trHeight w:val="491"/>
        </w:trPr>
        <w:tc>
          <w:tcPr>
            <w:tcW w:w="2364" w:type="dxa"/>
            <w:gridSpan w:val="2"/>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    目</w:t>
            </w:r>
          </w:p>
        </w:tc>
        <w:tc>
          <w:tcPr>
            <w:tcW w:w="1049" w:type="dxa"/>
            <w:vMerge w:val="restart"/>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年初结转和结余</w:t>
            </w:r>
          </w:p>
        </w:tc>
        <w:tc>
          <w:tcPr>
            <w:tcW w:w="990" w:type="dxa"/>
            <w:vMerge w:val="restart"/>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本年收入</w:t>
            </w:r>
          </w:p>
        </w:tc>
        <w:tc>
          <w:tcPr>
            <w:tcW w:w="3003" w:type="dxa"/>
            <w:gridSpan w:val="3"/>
            <w:tcBorders>
              <w:top w:val="single" w:sz="4" w:space="0" w:color="000000"/>
              <w:left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w:t>
            </w:r>
          </w:p>
        </w:tc>
        <w:tc>
          <w:tcPr>
            <w:tcW w:w="1471" w:type="dxa"/>
            <w:vMerge w:val="restart"/>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年末结转和结余</w:t>
            </w:r>
          </w:p>
        </w:tc>
      </w:tr>
      <w:tr w:rsidR="003F2A98">
        <w:trPr>
          <w:trHeight w:val="889"/>
        </w:trPr>
        <w:tc>
          <w:tcPr>
            <w:tcW w:w="1023"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1341"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049" w:type="dxa"/>
            <w:vMerge/>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c>
          <w:tcPr>
            <w:tcW w:w="990" w:type="dxa"/>
            <w:vMerge/>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1049"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1024" w:type="dxa"/>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1471" w:type="dxa"/>
            <w:vMerge/>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r>
      <w:tr w:rsidR="003F2A98">
        <w:trPr>
          <w:trHeight w:val="491"/>
        </w:trPr>
        <w:tc>
          <w:tcPr>
            <w:tcW w:w="2364" w:type="dxa"/>
            <w:gridSpan w:val="2"/>
            <w:tcBorders>
              <w:top w:val="single" w:sz="4" w:space="0" w:color="000000"/>
              <w:left w:val="single" w:sz="4" w:space="0" w:color="000000"/>
              <w:bottom w:val="single" w:sz="4" w:space="0" w:color="000000"/>
              <w:right w:val="single" w:sz="4" w:space="0" w:color="000000"/>
            </w:tcBorders>
            <w:vAlign w:val="center"/>
          </w:tcPr>
          <w:p w:rsidR="003F2A98" w:rsidRDefault="007A0EF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1049" w:type="dxa"/>
            <w:tcBorders>
              <w:top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center"/>
              <w:rPr>
                <w:rFonts w:ascii="宋体" w:eastAsia="宋体" w:hAnsi="宋体" w:cs="宋体"/>
                <w:b/>
                <w:color w:val="000000"/>
                <w:sz w:val="21"/>
                <w:szCs w:val="21"/>
              </w:rPr>
            </w:pPr>
          </w:p>
        </w:tc>
      </w:tr>
      <w:tr w:rsidR="003F2A98">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3F2A98" w:rsidRDefault="003F2A98">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3F2A98" w:rsidRDefault="003F2A98">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3F2A98" w:rsidRDefault="003F2A98">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3F2A98" w:rsidRDefault="003F2A98">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3F2A98" w:rsidRDefault="003F2A98">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3F2A98" w:rsidRDefault="003F2A98">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3F2A98" w:rsidRDefault="003F2A98">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3F2A98" w:rsidRDefault="003F2A98">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3F2A98" w:rsidRDefault="003F2A98">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3F2A98" w:rsidRDefault="003F2A98">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b/>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3F2A98" w:rsidRDefault="003F2A98">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3F2A98" w:rsidRDefault="003F2A98">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3F2A98" w:rsidRDefault="003F2A98">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3F2A98" w:rsidRDefault="003F2A98">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3F2A98" w:rsidRDefault="003F2A98">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r w:rsidR="003F2A98">
        <w:trPr>
          <w:trHeight w:val="514"/>
        </w:trPr>
        <w:tc>
          <w:tcPr>
            <w:tcW w:w="1023" w:type="dxa"/>
            <w:tcBorders>
              <w:top w:val="single" w:sz="4" w:space="0" w:color="000000"/>
              <w:left w:val="single" w:sz="4" w:space="0" w:color="000000"/>
              <w:bottom w:val="single" w:sz="4" w:space="0" w:color="000000"/>
              <w:right w:val="single" w:sz="4" w:space="0" w:color="000000"/>
            </w:tcBorders>
            <w:vAlign w:val="center"/>
          </w:tcPr>
          <w:p w:rsidR="003F2A98" w:rsidRDefault="003F2A98">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F2A98" w:rsidRDefault="003F2A98">
            <w:pPr>
              <w:jc w:val="right"/>
              <w:rPr>
                <w:rFonts w:ascii="宋体" w:eastAsia="宋体" w:hAnsi="宋体" w:cs="宋体"/>
                <w:color w:val="000000"/>
                <w:sz w:val="21"/>
                <w:szCs w:val="21"/>
              </w:rPr>
            </w:pPr>
          </w:p>
        </w:tc>
      </w:tr>
    </w:tbl>
    <w:p w:rsidR="003F2A98" w:rsidRDefault="007A0EF9">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注：本表反映部门本年度政府性基金预算财政拨款收入支出及结转和结余情况。</w:t>
      </w:r>
      <w:r>
        <w:rPr>
          <w:rFonts w:ascii="宋体" w:eastAsia="宋体" w:hAnsi="宋体" w:cs="宋体" w:hint="eastAsia"/>
          <w:color w:val="000000"/>
          <w:kern w:val="0"/>
          <w:sz w:val="21"/>
          <w:szCs w:val="21"/>
        </w:rPr>
        <w:t>本表金额转换为万元时，因四舍五入可能存在尾差。</w:t>
      </w:r>
    </w:p>
    <w:p w:rsidR="003F2A98" w:rsidRDefault="003F2A98"/>
    <w:p w:rsidR="003F2A98" w:rsidRDefault="003F2A98"/>
    <w:p w:rsidR="003F2A98" w:rsidRDefault="007A0EF9">
      <w:pPr>
        <w:jc w:val="center"/>
        <w:rPr>
          <w:rFonts w:ascii="黑体" w:eastAsia="黑体" w:hAnsi="宋体"/>
          <w:color w:val="000000"/>
          <w:kern w:val="0"/>
          <w:sz w:val="44"/>
          <w:szCs w:val="44"/>
        </w:rPr>
      </w:pPr>
      <w:r>
        <w:rPr>
          <w:rFonts w:ascii="黑体" w:eastAsia="黑体" w:hAnsi="宋体" w:hint="eastAsia"/>
          <w:color w:val="000000"/>
          <w:kern w:val="0"/>
          <w:sz w:val="44"/>
          <w:szCs w:val="44"/>
        </w:rPr>
        <w:t>第三部分 2019年度部门决算情况说明</w:t>
      </w:r>
    </w:p>
    <w:p w:rsidR="003F2A98" w:rsidRDefault="003F2A98">
      <w:pPr>
        <w:spacing w:line="560" w:lineRule="exact"/>
        <w:rPr>
          <w:rFonts w:ascii="黑体" w:eastAsia="黑体" w:hAnsi="宋体"/>
          <w:color w:val="000000"/>
          <w:kern w:val="0"/>
          <w:sz w:val="44"/>
          <w:szCs w:val="44"/>
          <w:lang w:bidi="ar"/>
        </w:rPr>
      </w:pPr>
    </w:p>
    <w:p w:rsidR="003F2A98" w:rsidRDefault="007A0EF9">
      <w:pPr>
        <w:widowControl/>
        <w:spacing w:line="560" w:lineRule="exact"/>
        <w:ind w:firstLineChars="200" w:firstLine="640"/>
        <w:jc w:val="left"/>
        <w:rPr>
          <w:rFonts w:ascii="黑体" w:eastAsia="黑体" w:hAnsi="黑体"/>
          <w:color w:val="000000"/>
          <w:kern w:val="0"/>
          <w:szCs w:val="32"/>
          <w:lang w:bidi="ar"/>
        </w:rPr>
      </w:pPr>
      <w:r>
        <w:rPr>
          <w:rFonts w:ascii="黑体" w:eastAsia="黑体" w:hAnsi="黑体" w:hint="eastAsia"/>
          <w:color w:val="000000"/>
          <w:kern w:val="0"/>
          <w:szCs w:val="32"/>
          <w:lang w:bidi="ar"/>
        </w:rPr>
        <w:t xml:space="preserve">一、收入支出决算总体情况说明 </w:t>
      </w:r>
    </w:p>
    <w:p w:rsidR="003F2A98" w:rsidRDefault="007A0EF9">
      <w:pPr>
        <w:widowControl/>
        <w:spacing w:line="560" w:lineRule="exact"/>
        <w:ind w:firstLineChars="200" w:firstLine="640"/>
        <w:jc w:val="left"/>
        <w:rPr>
          <w:rFonts w:ascii="仿宋_GB2312" w:eastAsia="仿宋_GB2312" w:hAnsi="仿宋"/>
          <w:szCs w:val="32"/>
        </w:rPr>
      </w:pPr>
      <w:r>
        <w:rPr>
          <w:rFonts w:ascii="仿宋_GB2312" w:eastAsia="仿宋_GB2312" w:hAnsi="仿宋" w:hint="eastAsia"/>
          <w:szCs w:val="32"/>
        </w:rPr>
        <w:t>2019年度收入总体情况及比上年增长</w:t>
      </w:r>
      <w:r w:rsidR="008F6C7C">
        <w:rPr>
          <w:rFonts w:ascii="仿宋_GB2312" w:eastAsia="仿宋_GB2312" w:hAnsi="仿宋" w:hint="eastAsia"/>
          <w:szCs w:val="32"/>
        </w:rPr>
        <w:t>374.19万元，主要原因是增加绩效工资和学生助学金</w:t>
      </w:r>
      <w:r>
        <w:rPr>
          <w:rFonts w:ascii="仿宋_GB2312" w:eastAsia="仿宋_GB2312" w:hAnsi="仿宋" w:hint="eastAsia"/>
          <w:szCs w:val="32"/>
        </w:rPr>
        <w:t>。</w:t>
      </w:r>
    </w:p>
    <w:p w:rsidR="008F6C7C" w:rsidRDefault="007A0EF9" w:rsidP="008F6C7C">
      <w:pPr>
        <w:widowControl/>
        <w:spacing w:line="560" w:lineRule="exact"/>
        <w:ind w:firstLineChars="200" w:firstLine="640"/>
        <w:jc w:val="left"/>
        <w:rPr>
          <w:rFonts w:ascii="仿宋_GB2312" w:eastAsia="仿宋_GB2312" w:hAnsi="仿宋"/>
          <w:szCs w:val="32"/>
        </w:rPr>
      </w:pPr>
      <w:r>
        <w:rPr>
          <w:rFonts w:ascii="仿宋_GB2312" w:eastAsia="仿宋_GB2312" w:hAnsi="仿宋" w:hint="eastAsia"/>
          <w:szCs w:val="32"/>
        </w:rPr>
        <w:t>2019度年支出总体情况及比上年增长</w:t>
      </w:r>
      <w:r w:rsidR="008F6C7C">
        <w:rPr>
          <w:rFonts w:ascii="仿宋_GB2312" w:eastAsia="仿宋_GB2312" w:hAnsi="仿宋" w:hint="eastAsia"/>
          <w:szCs w:val="32"/>
        </w:rPr>
        <w:t>374.19万元，主要原因是增加绩效工资和学生助学金。</w:t>
      </w:r>
    </w:p>
    <w:p w:rsidR="008F6C7C" w:rsidRDefault="00504D17" w:rsidP="008F6C7C">
      <w:pPr>
        <w:widowControl/>
        <w:spacing w:line="560" w:lineRule="exact"/>
        <w:ind w:firstLineChars="200" w:firstLine="640"/>
        <w:jc w:val="left"/>
        <w:rPr>
          <w:rFonts w:ascii="仿宋_GB2312" w:eastAsia="仿宋_GB2312" w:hAnsi="仿宋"/>
          <w:szCs w:val="32"/>
        </w:rPr>
      </w:pPr>
      <w:r>
        <w:rPr>
          <w:noProof/>
        </w:rPr>
        <w:drawing>
          <wp:anchor distT="0" distB="0" distL="114300" distR="114300" simplePos="0" relativeHeight="251658240" behindDoc="0" locked="0" layoutInCell="1" allowOverlap="1" wp14:anchorId="3D975D5F" wp14:editId="72E5E0D9">
            <wp:simplePos x="0" y="0"/>
            <wp:positionH relativeFrom="column">
              <wp:posOffset>267335</wp:posOffset>
            </wp:positionH>
            <wp:positionV relativeFrom="paragraph">
              <wp:posOffset>168275</wp:posOffset>
            </wp:positionV>
            <wp:extent cx="4572000" cy="2743200"/>
            <wp:effectExtent l="0" t="0" r="19050" b="19050"/>
            <wp:wrapSquare wrapText="bothSides"/>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page">
              <wp14:pctWidth>0</wp14:pctWidth>
            </wp14:sizeRelH>
            <wp14:sizeRelV relativeFrom="page">
              <wp14:pctHeight>0</wp14:pctHeight>
            </wp14:sizeRelV>
          </wp:anchor>
        </w:drawing>
      </w:r>
    </w:p>
    <w:p w:rsidR="005F0065" w:rsidRDefault="005F0065">
      <w:pPr>
        <w:widowControl/>
        <w:spacing w:line="560" w:lineRule="exact"/>
        <w:ind w:firstLineChars="200" w:firstLine="640"/>
        <w:jc w:val="left"/>
        <w:rPr>
          <w:rFonts w:ascii="黑体" w:eastAsia="黑体" w:hAnsi="黑体"/>
          <w:color w:val="000000"/>
          <w:kern w:val="0"/>
          <w:szCs w:val="32"/>
          <w:lang w:bidi="ar"/>
        </w:rPr>
      </w:pPr>
    </w:p>
    <w:p w:rsidR="00504D17" w:rsidRDefault="00504D17">
      <w:pPr>
        <w:widowControl/>
        <w:spacing w:line="560" w:lineRule="exact"/>
        <w:ind w:firstLineChars="200" w:firstLine="640"/>
        <w:jc w:val="left"/>
        <w:rPr>
          <w:rFonts w:ascii="黑体" w:eastAsia="黑体" w:hAnsi="黑体"/>
          <w:color w:val="000000"/>
          <w:kern w:val="0"/>
          <w:szCs w:val="32"/>
          <w:lang w:bidi="ar"/>
        </w:rPr>
      </w:pPr>
    </w:p>
    <w:p w:rsidR="00504D17" w:rsidRDefault="00504D17">
      <w:pPr>
        <w:widowControl/>
        <w:spacing w:line="560" w:lineRule="exact"/>
        <w:ind w:firstLineChars="200" w:firstLine="640"/>
        <w:jc w:val="left"/>
        <w:rPr>
          <w:rFonts w:ascii="黑体" w:eastAsia="黑体" w:hAnsi="黑体"/>
          <w:color w:val="000000"/>
          <w:kern w:val="0"/>
          <w:szCs w:val="32"/>
          <w:lang w:bidi="ar"/>
        </w:rPr>
      </w:pPr>
    </w:p>
    <w:p w:rsidR="00504D17" w:rsidRDefault="00504D17">
      <w:pPr>
        <w:widowControl/>
        <w:spacing w:line="560" w:lineRule="exact"/>
        <w:ind w:firstLineChars="200" w:firstLine="640"/>
        <w:jc w:val="left"/>
        <w:rPr>
          <w:rFonts w:ascii="黑体" w:eastAsia="黑体" w:hAnsi="黑体"/>
          <w:color w:val="000000"/>
          <w:kern w:val="0"/>
          <w:szCs w:val="32"/>
          <w:lang w:bidi="ar"/>
        </w:rPr>
      </w:pPr>
    </w:p>
    <w:p w:rsidR="00504D17" w:rsidRDefault="00504D17">
      <w:pPr>
        <w:widowControl/>
        <w:spacing w:line="560" w:lineRule="exact"/>
        <w:ind w:firstLineChars="200" w:firstLine="640"/>
        <w:jc w:val="left"/>
        <w:rPr>
          <w:rFonts w:ascii="黑体" w:eastAsia="黑体" w:hAnsi="黑体"/>
          <w:color w:val="000000"/>
          <w:kern w:val="0"/>
          <w:szCs w:val="32"/>
          <w:lang w:bidi="ar"/>
        </w:rPr>
      </w:pPr>
    </w:p>
    <w:p w:rsidR="00504D17" w:rsidRDefault="00504D17">
      <w:pPr>
        <w:widowControl/>
        <w:spacing w:line="560" w:lineRule="exact"/>
        <w:ind w:firstLineChars="200" w:firstLine="640"/>
        <w:jc w:val="left"/>
        <w:rPr>
          <w:rFonts w:ascii="黑体" w:eastAsia="黑体" w:hAnsi="黑体"/>
          <w:color w:val="000000"/>
          <w:kern w:val="0"/>
          <w:szCs w:val="32"/>
          <w:lang w:bidi="ar"/>
        </w:rPr>
      </w:pPr>
    </w:p>
    <w:p w:rsidR="00504D17" w:rsidRDefault="00504D17">
      <w:pPr>
        <w:widowControl/>
        <w:spacing w:line="560" w:lineRule="exact"/>
        <w:ind w:firstLineChars="200" w:firstLine="640"/>
        <w:jc w:val="left"/>
        <w:rPr>
          <w:rFonts w:ascii="黑体" w:eastAsia="黑体" w:hAnsi="黑体"/>
          <w:color w:val="000000"/>
          <w:kern w:val="0"/>
          <w:szCs w:val="32"/>
          <w:lang w:bidi="ar"/>
        </w:rPr>
      </w:pPr>
    </w:p>
    <w:p w:rsidR="005F0065" w:rsidRDefault="005F0065">
      <w:pPr>
        <w:widowControl/>
        <w:spacing w:line="560" w:lineRule="exact"/>
        <w:ind w:firstLineChars="200" w:firstLine="640"/>
        <w:jc w:val="left"/>
        <w:rPr>
          <w:rFonts w:ascii="黑体" w:eastAsia="黑体" w:hAnsi="黑体"/>
          <w:color w:val="000000"/>
          <w:kern w:val="0"/>
          <w:szCs w:val="32"/>
          <w:lang w:bidi="ar"/>
        </w:rPr>
      </w:pPr>
    </w:p>
    <w:p w:rsidR="003F2A98" w:rsidRDefault="007A0EF9">
      <w:pPr>
        <w:widowControl/>
        <w:spacing w:line="560" w:lineRule="exact"/>
        <w:ind w:firstLineChars="200" w:firstLine="640"/>
        <w:jc w:val="left"/>
        <w:rPr>
          <w:rFonts w:ascii="黑体" w:eastAsia="黑体" w:hAnsi="黑体"/>
          <w:color w:val="000000"/>
          <w:kern w:val="0"/>
          <w:szCs w:val="32"/>
          <w:lang w:bidi="ar"/>
        </w:rPr>
      </w:pPr>
      <w:r>
        <w:rPr>
          <w:rFonts w:ascii="黑体" w:eastAsia="黑体" w:hAnsi="黑体" w:hint="eastAsia"/>
          <w:color w:val="000000"/>
          <w:kern w:val="0"/>
          <w:szCs w:val="32"/>
          <w:lang w:bidi="ar"/>
        </w:rPr>
        <w:t>二、收入决算情况说明</w:t>
      </w:r>
    </w:p>
    <w:p w:rsidR="0043553B" w:rsidRDefault="007A0EF9">
      <w:pPr>
        <w:widowControl/>
        <w:spacing w:line="560" w:lineRule="exact"/>
        <w:ind w:firstLineChars="200" w:firstLine="640"/>
        <w:jc w:val="left"/>
        <w:rPr>
          <w:noProof/>
        </w:rPr>
      </w:pPr>
      <w:r>
        <w:rPr>
          <w:rFonts w:ascii="仿宋_GB2312" w:eastAsia="仿宋_GB2312" w:hAnsi="宋体" w:cs="仿宋_GB2312" w:hint="eastAsia"/>
          <w:color w:val="000000"/>
          <w:kern w:val="0"/>
          <w:szCs w:val="32"/>
          <w:lang w:bidi="ar"/>
        </w:rPr>
        <w:lastRenderedPageBreak/>
        <w:t>2019</w:t>
      </w:r>
      <w:r>
        <w:rPr>
          <w:rFonts w:ascii="仿宋_GB2312" w:eastAsia="仿宋_GB2312" w:hAnsi="宋体" w:cs="仿宋_GB2312"/>
          <w:color w:val="000000"/>
          <w:kern w:val="0"/>
          <w:szCs w:val="32"/>
          <w:lang w:bidi="ar"/>
        </w:rPr>
        <w:t>年</w:t>
      </w:r>
      <w:r>
        <w:rPr>
          <w:rFonts w:ascii="仿宋_GB2312" w:eastAsia="仿宋_GB2312" w:hAnsi="仿宋" w:hint="eastAsia"/>
          <w:szCs w:val="32"/>
        </w:rPr>
        <w:t>度</w:t>
      </w:r>
      <w:r>
        <w:rPr>
          <w:rFonts w:ascii="仿宋_GB2312" w:eastAsia="仿宋_GB2312" w:hAnsi="宋体" w:cs="仿宋_GB2312"/>
          <w:color w:val="000000"/>
          <w:kern w:val="0"/>
          <w:szCs w:val="32"/>
          <w:lang w:bidi="ar"/>
        </w:rPr>
        <w:t>收入合计</w:t>
      </w:r>
      <w:r w:rsidR="00F85CFA">
        <w:rPr>
          <w:rFonts w:ascii="仿宋_GB2312" w:eastAsia="仿宋_GB2312" w:hAnsi="宋体" w:cs="仿宋_GB2312" w:hint="eastAsia"/>
          <w:color w:val="000000"/>
          <w:kern w:val="0"/>
          <w:szCs w:val="32"/>
          <w:lang w:bidi="ar"/>
        </w:rPr>
        <w:t>1236</w:t>
      </w:r>
      <w:r>
        <w:rPr>
          <w:rFonts w:ascii="仿宋_GB2312" w:eastAsia="仿宋_GB2312" w:hAnsi="宋体" w:cs="仿宋_GB2312"/>
          <w:color w:val="000000"/>
          <w:kern w:val="0"/>
          <w:szCs w:val="32"/>
          <w:lang w:bidi="ar"/>
        </w:rPr>
        <w:t>万元，其中：财政拨款收入</w:t>
      </w:r>
      <w:r w:rsidR="00F85CFA">
        <w:rPr>
          <w:rFonts w:ascii="仿宋_GB2312" w:eastAsia="仿宋_GB2312" w:hAnsi="宋体" w:cs="仿宋_GB2312" w:hint="eastAsia"/>
          <w:color w:val="000000"/>
          <w:kern w:val="0"/>
          <w:szCs w:val="32"/>
          <w:lang w:bidi="ar"/>
        </w:rPr>
        <w:t>1180.2</w:t>
      </w:r>
      <w:r>
        <w:rPr>
          <w:rFonts w:ascii="仿宋_GB2312" w:eastAsia="仿宋_GB2312" w:hAnsi="宋体" w:cs="仿宋_GB2312"/>
          <w:color w:val="000000"/>
          <w:kern w:val="0"/>
          <w:szCs w:val="32"/>
          <w:lang w:bidi="ar"/>
        </w:rPr>
        <w:t>万元，占</w:t>
      </w:r>
      <w:r w:rsidR="00F85CFA">
        <w:rPr>
          <w:rFonts w:ascii="仿宋_GB2312" w:eastAsia="仿宋_GB2312" w:hAnsi="宋体" w:cs="仿宋_GB2312" w:hint="eastAsia"/>
          <w:color w:val="000000"/>
          <w:kern w:val="0"/>
          <w:szCs w:val="32"/>
          <w:lang w:bidi="ar"/>
        </w:rPr>
        <w:t>95.49</w:t>
      </w:r>
      <w:r>
        <w:rPr>
          <w:rFonts w:ascii="仿宋_GB2312" w:eastAsia="仿宋_GB2312" w:hAnsi="宋体" w:cs="仿宋_GB2312"/>
          <w:color w:val="000000"/>
          <w:kern w:val="0"/>
          <w:szCs w:val="32"/>
          <w:lang w:bidi="ar"/>
        </w:rPr>
        <w:t>%；事业收入</w:t>
      </w:r>
      <w:r w:rsidR="00F85CFA">
        <w:rPr>
          <w:rFonts w:ascii="仿宋_GB2312" w:eastAsia="仿宋_GB2312" w:hAnsi="宋体" w:cs="仿宋_GB2312" w:hint="eastAsia"/>
          <w:color w:val="000000"/>
          <w:kern w:val="0"/>
          <w:szCs w:val="32"/>
          <w:lang w:bidi="ar"/>
        </w:rPr>
        <w:t>55.4</w:t>
      </w:r>
      <w:r>
        <w:rPr>
          <w:rFonts w:ascii="仿宋_GB2312" w:eastAsia="仿宋_GB2312" w:hAnsi="宋体" w:cs="仿宋_GB2312"/>
          <w:color w:val="000000"/>
          <w:kern w:val="0"/>
          <w:szCs w:val="32"/>
          <w:lang w:bidi="ar"/>
        </w:rPr>
        <w:t>万元，占</w:t>
      </w:r>
      <w:r w:rsidR="00F85CFA">
        <w:rPr>
          <w:rFonts w:ascii="仿宋_GB2312" w:eastAsia="仿宋_GB2312" w:hAnsi="宋体" w:cs="仿宋_GB2312" w:hint="eastAsia"/>
          <w:color w:val="000000"/>
          <w:kern w:val="0"/>
          <w:szCs w:val="32"/>
          <w:lang w:bidi="ar"/>
        </w:rPr>
        <w:t>4.51</w:t>
      </w:r>
      <w:r>
        <w:rPr>
          <w:rFonts w:ascii="仿宋_GB2312" w:eastAsia="仿宋_GB2312" w:hAnsi="宋体" w:cs="仿宋_GB2312"/>
          <w:color w:val="000000"/>
          <w:kern w:val="0"/>
          <w:szCs w:val="32"/>
          <w:lang w:bidi="ar"/>
        </w:rPr>
        <w:t>%；</w:t>
      </w:r>
      <w:r w:rsidR="00F85CFA">
        <w:rPr>
          <w:noProof/>
        </w:rPr>
        <w:t xml:space="preserve"> </w:t>
      </w:r>
    </w:p>
    <w:p w:rsidR="0043553B" w:rsidRDefault="00655BAB" w:rsidP="00655BAB">
      <w:pPr>
        <w:widowControl/>
        <w:spacing w:line="560" w:lineRule="exact"/>
        <w:ind w:firstLineChars="200" w:firstLine="640"/>
        <w:jc w:val="left"/>
        <w:rPr>
          <w:noProof/>
        </w:rPr>
      </w:pPr>
      <w:r>
        <w:rPr>
          <w:rFonts w:hint="eastAsia"/>
          <w:noProof/>
        </w:rPr>
        <w:drawing>
          <wp:anchor distT="0" distB="0" distL="114300" distR="114300" simplePos="0" relativeHeight="251659264" behindDoc="0" locked="0" layoutInCell="1" allowOverlap="1" wp14:anchorId="6697191B" wp14:editId="4DAAFC12">
            <wp:simplePos x="0" y="0"/>
            <wp:positionH relativeFrom="column">
              <wp:posOffset>-229870</wp:posOffset>
            </wp:positionH>
            <wp:positionV relativeFrom="paragraph">
              <wp:posOffset>214630</wp:posOffset>
            </wp:positionV>
            <wp:extent cx="5271770" cy="2536825"/>
            <wp:effectExtent l="0" t="0" r="24130" b="15875"/>
            <wp:wrapSquare wrapText="bothSides"/>
            <wp:docPr id="25" name="图表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page">
              <wp14:pctWidth>0</wp14:pctWidth>
            </wp14:sizeRelH>
            <wp14:sizeRelV relativeFrom="page">
              <wp14:pctHeight>0</wp14:pctHeight>
            </wp14:sizeRelV>
          </wp:anchor>
        </w:drawing>
      </w:r>
    </w:p>
    <w:p w:rsidR="003F2A98" w:rsidRDefault="007A0EF9">
      <w:pPr>
        <w:widowControl/>
        <w:spacing w:line="560" w:lineRule="exact"/>
        <w:ind w:firstLineChars="200" w:firstLine="640"/>
        <w:jc w:val="left"/>
        <w:rPr>
          <w:rFonts w:ascii="黑体" w:eastAsia="黑体" w:hAnsi="黑体"/>
        </w:rPr>
      </w:pPr>
      <w:r>
        <w:rPr>
          <w:rFonts w:ascii="黑体" w:eastAsia="黑体" w:hAnsi="黑体" w:hint="eastAsia"/>
          <w:color w:val="000000"/>
          <w:kern w:val="0"/>
          <w:szCs w:val="32"/>
          <w:lang w:bidi="ar"/>
        </w:rPr>
        <w:t xml:space="preserve">三、支出决算情况说明  </w:t>
      </w:r>
    </w:p>
    <w:p w:rsidR="00655BAB" w:rsidRDefault="007A0EF9">
      <w:pPr>
        <w:widowControl/>
        <w:spacing w:line="560" w:lineRule="exact"/>
        <w:ind w:firstLineChars="200" w:firstLine="640"/>
        <w:jc w:val="left"/>
        <w:rPr>
          <w:rFonts w:ascii="仿宋_GB2312" w:eastAsia="仿宋_GB2312" w:hAnsi="宋体" w:cs="仿宋_GB2312"/>
          <w:color w:val="000000"/>
          <w:kern w:val="0"/>
          <w:szCs w:val="32"/>
          <w:lang w:bidi="ar"/>
        </w:rPr>
      </w:pPr>
      <w:r>
        <w:rPr>
          <w:rFonts w:ascii="仿宋_GB2312" w:eastAsia="仿宋_GB2312" w:hAnsi="宋体" w:cs="仿宋_GB2312" w:hint="eastAsia"/>
          <w:color w:val="000000"/>
          <w:kern w:val="0"/>
          <w:szCs w:val="32"/>
          <w:lang w:bidi="ar"/>
        </w:rPr>
        <w:t>2019</w:t>
      </w:r>
      <w:r>
        <w:rPr>
          <w:rFonts w:ascii="仿宋_GB2312" w:eastAsia="仿宋_GB2312" w:hAnsi="宋体" w:cs="仿宋_GB2312"/>
          <w:color w:val="000000"/>
          <w:kern w:val="0"/>
          <w:szCs w:val="32"/>
          <w:lang w:bidi="ar"/>
        </w:rPr>
        <w:t>年</w:t>
      </w:r>
      <w:r>
        <w:rPr>
          <w:rFonts w:ascii="仿宋_GB2312" w:eastAsia="仿宋_GB2312" w:hAnsi="仿宋" w:hint="eastAsia"/>
          <w:szCs w:val="32"/>
        </w:rPr>
        <w:t>度</w:t>
      </w:r>
      <w:r>
        <w:rPr>
          <w:rFonts w:ascii="仿宋_GB2312" w:eastAsia="仿宋_GB2312" w:hAnsi="宋体" w:cs="仿宋_GB2312"/>
          <w:color w:val="000000"/>
          <w:kern w:val="0"/>
          <w:szCs w:val="32"/>
          <w:lang w:bidi="ar"/>
        </w:rPr>
        <w:t>支出合计</w:t>
      </w:r>
      <w:r w:rsidR="00655BAB">
        <w:rPr>
          <w:rFonts w:ascii="仿宋_GB2312" w:eastAsia="仿宋_GB2312" w:hAnsi="宋体" w:cs="仿宋_GB2312" w:hint="eastAsia"/>
          <w:color w:val="000000"/>
          <w:kern w:val="0"/>
          <w:szCs w:val="32"/>
          <w:lang w:bidi="ar"/>
        </w:rPr>
        <w:t>1236</w:t>
      </w:r>
      <w:r>
        <w:rPr>
          <w:rFonts w:ascii="仿宋_GB2312" w:eastAsia="仿宋_GB2312" w:hAnsi="宋体" w:cs="仿宋_GB2312"/>
          <w:color w:val="000000"/>
          <w:kern w:val="0"/>
          <w:szCs w:val="32"/>
          <w:lang w:bidi="ar"/>
        </w:rPr>
        <w:t>万元，其中：基本支出</w:t>
      </w:r>
      <w:r w:rsidR="00655BAB">
        <w:rPr>
          <w:rFonts w:ascii="仿宋_GB2312" w:eastAsia="仿宋_GB2312" w:hAnsi="宋体" w:cs="仿宋_GB2312" w:hint="eastAsia"/>
          <w:color w:val="000000"/>
          <w:kern w:val="0"/>
          <w:szCs w:val="32"/>
          <w:lang w:bidi="ar"/>
        </w:rPr>
        <w:t>1222</w:t>
      </w:r>
      <w:r>
        <w:rPr>
          <w:rFonts w:ascii="仿宋_GB2312" w:eastAsia="仿宋_GB2312" w:hAnsi="宋体" w:cs="仿宋_GB2312"/>
          <w:color w:val="000000"/>
          <w:kern w:val="0"/>
          <w:szCs w:val="32"/>
          <w:lang w:bidi="ar"/>
        </w:rPr>
        <w:t>万元，占</w:t>
      </w:r>
      <w:r w:rsidR="00655BAB">
        <w:rPr>
          <w:rFonts w:ascii="仿宋_GB2312" w:eastAsia="仿宋_GB2312" w:hAnsi="宋体" w:cs="仿宋_GB2312" w:hint="eastAsia"/>
          <w:color w:val="000000"/>
          <w:kern w:val="0"/>
          <w:szCs w:val="32"/>
          <w:lang w:bidi="ar"/>
        </w:rPr>
        <w:t>98.86</w:t>
      </w:r>
      <w:r>
        <w:rPr>
          <w:rFonts w:ascii="仿宋_GB2312" w:eastAsia="仿宋_GB2312" w:hAnsi="宋体" w:cs="仿宋_GB2312"/>
          <w:color w:val="000000"/>
          <w:kern w:val="0"/>
          <w:szCs w:val="32"/>
          <w:lang w:bidi="ar"/>
        </w:rPr>
        <w:t>%；项目支出</w:t>
      </w:r>
      <w:r w:rsidR="00655BAB">
        <w:rPr>
          <w:rFonts w:ascii="仿宋_GB2312" w:eastAsia="仿宋_GB2312" w:hAnsi="宋体" w:cs="仿宋_GB2312" w:hint="eastAsia"/>
          <w:color w:val="000000"/>
          <w:kern w:val="0"/>
          <w:szCs w:val="32"/>
          <w:lang w:bidi="ar"/>
        </w:rPr>
        <w:t>13.99</w:t>
      </w:r>
      <w:r>
        <w:rPr>
          <w:rFonts w:ascii="仿宋_GB2312" w:eastAsia="仿宋_GB2312" w:hAnsi="宋体" w:cs="仿宋_GB2312"/>
          <w:color w:val="000000"/>
          <w:kern w:val="0"/>
          <w:szCs w:val="32"/>
          <w:lang w:bidi="ar"/>
        </w:rPr>
        <w:t>万元，占</w:t>
      </w:r>
      <w:r w:rsidR="00655BAB">
        <w:rPr>
          <w:rFonts w:ascii="仿宋_GB2312" w:eastAsia="仿宋_GB2312" w:hAnsi="宋体" w:cs="仿宋_GB2312" w:hint="eastAsia"/>
          <w:color w:val="000000"/>
          <w:kern w:val="0"/>
          <w:szCs w:val="32"/>
          <w:lang w:bidi="ar"/>
        </w:rPr>
        <w:t>1.1</w:t>
      </w:r>
      <w:r>
        <w:rPr>
          <w:rFonts w:ascii="仿宋_GB2312" w:eastAsia="仿宋_GB2312" w:hAnsi="宋体" w:cs="仿宋_GB2312"/>
          <w:color w:val="000000"/>
          <w:kern w:val="0"/>
          <w:szCs w:val="32"/>
          <w:lang w:bidi="ar"/>
        </w:rPr>
        <w:t>%；</w:t>
      </w:r>
    </w:p>
    <w:p w:rsidR="00655BAB" w:rsidRDefault="00655BAB">
      <w:pPr>
        <w:widowControl/>
        <w:spacing w:line="560" w:lineRule="exact"/>
        <w:ind w:firstLineChars="200" w:firstLine="640"/>
        <w:jc w:val="left"/>
        <w:rPr>
          <w:rFonts w:ascii="仿宋_GB2312" w:eastAsia="仿宋_GB2312" w:hAnsi="宋体" w:cs="仿宋_GB2312"/>
          <w:color w:val="000000"/>
          <w:kern w:val="0"/>
          <w:szCs w:val="32"/>
          <w:lang w:bidi="ar"/>
        </w:rPr>
      </w:pPr>
    </w:p>
    <w:p w:rsidR="00655BAB" w:rsidRDefault="00655BAB">
      <w:pPr>
        <w:widowControl/>
        <w:spacing w:line="560" w:lineRule="exact"/>
        <w:ind w:firstLineChars="200" w:firstLine="640"/>
        <w:jc w:val="left"/>
        <w:rPr>
          <w:rFonts w:ascii="仿宋_GB2312" w:eastAsia="仿宋_GB2312" w:hAnsi="宋体" w:cs="仿宋_GB2312"/>
          <w:color w:val="000000"/>
          <w:kern w:val="0"/>
          <w:szCs w:val="32"/>
          <w:lang w:bidi="ar"/>
        </w:rPr>
      </w:pPr>
    </w:p>
    <w:p w:rsidR="00655BAB" w:rsidRDefault="00655BAB">
      <w:pPr>
        <w:widowControl/>
        <w:spacing w:line="560" w:lineRule="exact"/>
        <w:ind w:firstLineChars="200" w:firstLine="640"/>
        <w:jc w:val="left"/>
        <w:rPr>
          <w:rFonts w:ascii="仿宋_GB2312" w:eastAsia="仿宋_GB2312" w:hAnsi="宋体" w:cs="仿宋_GB2312"/>
          <w:color w:val="000000"/>
          <w:kern w:val="0"/>
          <w:szCs w:val="32"/>
          <w:lang w:bidi="ar"/>
        </w:rPr>
      </w:pPr>
    </w:p>
    <w:p w:rsidR="00655BAB" w:rsidRDefault="00655BAB">
      <w:pPr>
        <w:widowControl/>
        <w:spacing w:line="560" w:lineRule="exact"/>
        <w:ind w:firstLineChars="200" w:firstLine="640"/>
        <w:jc w:val="left"/>
        <w:rPr>
          <w:rFonts w:ascii="仿宋_GB2312" w:eastAsia="仿宋_GB2312" w:hAnsi="宋体" w:cs="仿宋_GB2312"/>
          <w:color w:val="000000"/>
          <w:kern w:val="0"/>
          <w:szCs w:val="32"/>
          <w:lang w:bidi="ar"/>
        </w:rPr>
      </w:pPr>
    </w:p>
    <w:p w:rsidR="00655BAB" w:rsidRDefault="00655BAB">
      <w:pPr>
        <w:widowControl/>
        <w:spacing w:line="560" w:lineRule="exact"/>
        <w:ind w:firstLineChars="200" w:firstLine="640"/>
        <w:jc w:val="left"/>
        <w:rPr>
          <w:rFonts w:ascii="仿宋_GB2312" w:eastAsia="仿宋_GB2312" w:hAnsi="宋体" w:cs="仿宋_GB2312"/>
          <w:color w:val="000000"/>
          <w:kern w:val="0"/>
          <w:szCs w:val="32"/>
          <w:lang w:bidi="ar"/>
        </w:rPr>
      </w:pPr>
    </w:p>
    <w:p w:rsidR="00655BAB" w:rsidRDefault="00655BAB">
      <w:pPr>
        <w:widowControl/>
        <w:spacing w:line="560" w:lineRule="exact"/>
        <w:ind w:firstLineChars="200" w:firstLine="640"/>
        <w:jc w:val="left"/>
        <w:rPr>
          <w:rFonts w:ascii="仿宋_GB2312" w:eastAsia="仿宋_GB2312" w:hAnsi="宋体" w:cs="仿宋_GB2312"/>
          <w:color w:val="000000"/>
          <w:kern w:val="0"/>
          <w:szCs w:val="32"/>
          <w:lang w:bidi="ar"/>
        </w:rPr>
      </w:pPr>
    </w:p>
    <w:p w:rsidR="00655BAB" w:rsidRDefault="00655BAB">
      <w:pPr>
        <w:widowControl/>
        <w:spacing w:line="560" w:lineRule="exact"/>
        <w:ind w:firstLineChars="200" w:firstLine="640"/>
        <w:jc w:val="left"/>
        <w:rPr>
          <w:rFonts w:ascii="仿宋_GB2312" w:eastAsia="仿宋_GB2312" w:hAnsi="宋体" w:cs="仿宋_GB2312"/>
          <w:color w:val="000000"/>
          <w:kern w:val="0"/>
          <w:szCs w:val="32"/>
          <w:lang w:bidi="ar"/>
        </w:rPr>
      </w:pPr>
    </w:p>
    <w:p w:rsidR="00655BAB" w:rsidRDefault="00655BAB">
      <w:pPr>
        <w:widowControl/>
        <w:spacing w:line="560" w:lineRule="exact"/>
        <w:ind w:firstLineChars="200" w:firstLine="640"/>
        <w:jc w:val="left"/>
        <w:rPr>
          <w:rFonts w:ascii="仿宋_GB2312" w:eastAsia="仿宋_GB2312" w:hAnsi="宋体" w:cs="仿宋_GB2312"/>
          <w:color w:val="000000"/>
          <w:kern w:val="0"/>
          <w:szCs w:val="32"/>
          <w:lang w:bidi="ar"/>
        </w:rPr>
      </w:pPr>
    </w:p>
    <w:p w:rsidR="00655BAB" w:rsidRDefault="00655BAB">
      <w:pPr>
        <w:widowControl/>
        <w:spacing w:line="560" w:lineRule="exact"/>
        <w:ind w:firstLineChars="200" w:firstLine="640"/>
        <w:jc w:val="left"/>
        <w:rPr>
          <w:rFonts w:ascii="仿宋_GB2312" w:eastAsia="仿宋_GB2312" w:hAnsi="宋体" w:cs="仿宋_GB2312"/>
          <w:color w:val="000000"/>
          <w:kern w:val="0"/>
          <w:szCs w:val="32"/>
          <w:lang w:bidi="ar"/>
        </w:rPr>
      </w:pPr>
      <w:r>
        <w:rPr>
          <w:rFonts w:ascii="仿宋_GB2312" w:eastAsia="仿宋_GB2312" w:hAnsi="宋体" w:cs="仿宋_GB2312" w:hint="eastAsia"/>
          <w:noProof/>
          <w:color w:val="000000"/>
          <w:kern w:val="0"/>
          <w:szCs w:val="32"/>
        </w:rPr>
        <w:drawing>
          <wp:anchor distT="0" distB="0" distL="114300" distR="114300" simplePos="0" relativeHeight="251660288" behindDoc="0" locked="0" layoutInCell="1" allowOverlap="1">
            <wp:simplePos x="0" y="0"/>
            <wp:positionH relativeFrom="column">
              <wp:posOffset>446405</wp:posOffset>
            </wp:positionH>
            <wp:positionV relativeFrom="paragraph">
              <wp:posOffset>-2799715</wp:posOffset>
            </wp:positionV>
            <wp:extent cx="5274310" cy="3076575"/>
            <wp:effectExtent l="0" t="0" r="21590" b="9525"/>
            <wp:wrapSquare wrapText="bothSides"/>
            <wp:docPr id="26" name="图表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page">
              <wp14:pctWidth>0</wp14:pctWidth>
            </wp14:sizeRelH>
            <wp14:sizeRelV relativeFrom="page">
              <wp14:pctHeight>0</wp14:pctHeight>
            </wp14:sizeRelV>
          </wp:anchor>
        </w:drawing>
      </w:r>
    </w:p>
    <w:p w:rsidR="00655BAB" w:rsidRDefault="00655BAB">
      <w:pPr>
        <w:widowControl/>
        <w:spacing w:line="560" w:lineRule="exact"/>
        <w:ind w:firstLineChars="200" w:firstLine="640"/>
        <w:jc w:val="left"/>
        <w:rPr>
          <w:rFonts w:ascii="仿宋_GB2312" w:eastAsia="仿宋_GB2312" w:hAnsi="宋体" w:cs="仿宋_GB2312"/>
          <w:color w:val="000000"/>
          <w:kern w:val="0"/>
          <w:szCs w:val="32"/>
          <w:lang w:bidi="ar"/>
        </w:rPr>
      </w:pPr>
    </w:p>
    <w:p w:rsidR="00655BAB" w:rsidRDefault="00655BAB">
      <w:pPr>
        <w:widowControl/>
        <w:spacing w:line="560" w:lineRule="exact"/>
        <w:ind w:firstLineChars="200" w:firstLine="640"/>
        <w:jc w:val="left"/>
        <w:rPr>
          <w:rFonts w:ascii="仿宋_GB2312" w:eastAsia="仿宋_GB2312" w:hAnsi="宋体" w:cs="仿宋_GB2312"/>
          <w:color w:val="000000"/>
          <w:kern w:val="0"/>
          <w:szCs w:val="32"/>
          <w:lang w:bidi="ar"/>
        </w:rPr>
      </w:pPr>
    </w:p>
    <w:p w:rsidR="00655BAB" w:rsidRDefault="00655BAB">
      <w:pPr>
        <w:widowControl/>
        <w:spacing w:line="560" w:lineRule="exact"/>
        <w:ind w:firstLineChars="200" w:firstLine="640"/>
        <w:jc w:val="left"/>
        <w:rPr>
          <w:rFonts w:ascii="仿宋_GB2312" w:eastAsia="仿宋_GB2312" w:hAnsi="宋体" w:cs="仿宋_GB2312"/>
          <w:color w:val="000000"/>
          <w:kern w:val="0"/>
          <w:szCs w:val="32"/>
          <w:lang w:bidi="ar"/>
        </w:rPr>
      </w:pPr>
    </w:p>
    <w:p w:rsidR="00655BAB" w:rsidRPr="00ED3A2F" w:rsidRDefault="00655BAB">
      <w:pPr>
        <w:widowControl/>
        <w:spacing w:line="560" w:lineRule="exact"/>
        <w:ind w:firstLineChars="200" w:firstLine="640"/>
        <w:jc w:val="left"/>
        <w:rPr>
          <w:rFonts w:ascii="仿宋_GB2312" w:eastAsia="仿宋_GB2312" w:hAnsi="宋体" w:cs="仿宋_GB2312"/>
          <w:color w:val="000000"/>
          <w:kern w:val="0"/>
          <w:szCs w:val="32"/>
          <w:lang w:bidi="ar"/>
        </w:rPr>
      </w:pPr>
    </w:p>
    <w:p w:rsidR="003F2A98" w:rsidRDefault="007A0EF9">
      <w:pPr>
        <w:widowControl/>
        <w:spacing w:line="560" w:lineRule="exact"/>
        <w:ind w:firstLineChars="200" w:firstLine="640"/>
        <w:jc w:val="left"/>
        <w:rPr>
          <w:rFonts w:ascii="黑体" w:eastAsia="黑体" w:hAnsi="黑体"/>
          <w:color w:val="000000"/>
          <w:kern w:val="0"/>
          <w:szCs w:val="32"/>
          <w:lang w:bidi="ar"/>
        </w:rPr>
      </w:pPr>
      <w:r>
        <w:rPr>
          <w:rFonts w:ascii="黑体" w:eastAsia="黑体" w:hAnsi="黑体" w:hint="eastAsia"/>
          <w:color w:val="000000"/>
          <w:kern w:val="0"/>
          <w:szCs w:val="32"/>
          <w:lang w:bidi="ar"/>
        </w:rPr>
        <w:t xml:space="preserve">四、财政拨款收入支出决算总体情况说明  </w:t>
      </w:r>
    </w:p>
    <w:p w:rsidR="003F2A98" w:rsidRDefault="007A0EF9">
      <w:pPr>
        <w:widowControl/>
        <w:spacing w:line="560" w:lineRule="exact"/>
        <w:ind w:firstLineChars="200" w:firstLine="640"/>
        <w:jc w:val="left"/>
        <w:rPr>
          <w:rFonts w:ascii="仿宋_GB2312" w:eastAsia="仿宋_GB2312" w:hAnsi="仿宋"/>
          <w:szCs w:val="32"/>
        </w:rPr>
      </w:pPr>
      <w:r>
        <w:rPr>
          <w:rFonts w:ascii="仿宋_GB2312" w:eastAsia="仿宋_GB2312" w:hAnsi="仿宋" w:hint="eastAsia"/>
          <w:szCs w:val="32"/>
        </w:rPr>
        <w:t>2019年度</w:t>
      </w:r>
      <w:r>
        <w:rPr>
          <w:rFonts w:ascii="仿宋_GB2312" w:eastAsia="仿宋_GB2312" w:hAnsi="宋体" w:cs="仿宋_GB2312"/>
          <w:color w:val="000000"/>
          <w:kern w:val="0"/>
          <w:szCs w:val="32"/>
          <w:lang w:bidi="ar"/>
        </w:rPr>
        <w:t>财政拨款</w:t>
      </w:r>
      <w:r>
        <w:rPr>
          <w:rFonts w:ascii="仿宋_GB2312" w:eastAsia="仿宋_GB2312" w:hAnsi="仿宋" w:hint="eastAsia"/>
          <w:szCs w:val="32"/>
        </w:rPr>
        <w:t>收入</w:t>
      </w:r>
      <w:r w:rsidR="00DD71F6">
        <w:rPr>
          <w:rFonts w:ascii="仿宋_GB2312" w:eastAsia="仿宋_GB2312" w:hAnsi="仿宋" w:hint="eastAsia"/>
          <w:szCs w:val="32"/>
        </w:rPr>
        <w:t>1180.2万元，2018年财政拨款802.5万元，</w:t>
      </w:r>
      <w:r>
        <w:rPr>
          <w:rFonts w:ascii="仿宋_GB2312" w:eastAsia="仿宋_GB2312" w:hAnsi="仿宋" w:hint="eastAsia"/>
          <w:szCs w:val="32"/>
        </w:rPr>
        <w:t>比上年增长</w:t>
      </w:r>
      <w:r w:rsidR="00DD71F6">
        <w:rPr>
          <w:rFonts w:ascii="仿宋_GB2312" w:eastAsia="仿宋_GB2312" w:hAnsi="仿宋" w:hint="eastAsia"/>
          <w:szCs w:val="32"/>
        </w:rPr>
        <w:t>377.8</w:t>
      </w:r>
      <w:r>
        <w:rPr>
          <w:rFonts w:ascii="仿宋_GB2312" w:eastAsia="仿宋_GB2312" w:hAnsi="仿宋" w:hint="eastAsia"/>
          <w:szCs w:val="32"/>
        </w:rPr>
        <w:t>，</w:t>
      </w:r>
      <w:r w:rsidR="00DD71F6">
        <w:rPr>
          <w:rFonts w:ascii="仿宋_GB2312" w:eastAsia="仿宋_GB2312" w:hAnsi="仿宋" w:hint="eastAsia"/>
          <w:szCs w:val="32"/>
        </w:rPr>
        <w:t>变化的主要原因是人员绩效工资的增加和学生助学金的增加</w:t>
      </w:r>
      <w:r>
        <w:rPr>
          <w:rFonts w:ascii="仿宋_GB2312" w:eastAsia="仿宋_GB2312" w:hAnsi="仿宋" w:hint="eastAsia"/>
          <w:szCs w:val="32"/>
        </w:rPr>
        <w:t>。</w:t>
      </w:r>
    </w:p>
    <w:p w:rsidR="006D1060" w:rsidRDefault="007A0EF9" w:rsidP="006D1060">
      <w:pPr>
        <w:widowControl/>
        <w:spacing w:line="560" w:lineRule="exact"/>
        <w:ind w:firstLineChars="200" w:firstLine="640"/>
        <w:jc w:val="left"/>
        <w:rPr>
          <w:rFonts w:ascii="仿宋_GB2312" w:eastAsia="仿宋_GB2312" w:hAnsi="仿宋"/>
          <w:szCs w:val="32"/>
        </w:rPr>
      </w:pPr>
      <w:r>
        <w:rPr>
          <w:rFonts w:ascii="仿宋_GB2312" w:eastAsia="仿宋_GB2312" w:hAnsi="仿宋" w:hint="eastAsia"/>
          <w:szCs w:val="32"/>
        </w:rPr>
        <w:t>2019年度</w:t>
      </w:r>
      <w:r>
        <w:rPr>
          <w:rFonts w:ascii="仿宋_GB2312" w:eastAsia="仿宋_GB2312" w:hAnsi="宋体" w:cs="仿宋_GB2312"/>
          <w:color w:val="000000"/>
          <w:kern w:val="0"/>
          <w:szCs w:val="32"/>
          <w:lang w:bidi="ar"/>
        </w:rPr>
        <w:t>财政拨款</w:t>
      </w:r>
      <w:r>
        <w:rPr>
          <w:rFonts w:ascii="仿宋_GB2312" w:eastAsia="仿宋_GB2312" w:hAnsi="仿宋" w:hint="eastAsia"/>
          <w:szCs w:val="32"/>
        </w:rPr>
        <w:t>支出</w:t>
      </w:r>
      <w:r w:rsidR="00DD71F6">
        <w:rPr>
          <w:rFonts w:ascii="仿宋_GB2312" w:eastAsia="仿宋_GB2312" w:hAnsi="仿宋" w:hint="eastAsia"/>
          <w:szCs w:val="32"/>
        </w:rPr>
        <w:t>1180.2,2018年财政拨款支出802.5万元，</w:t>
      </w:r>
      <w:r w:rsidR="006D1060">
        <w:rPr>
          <w:rFonts w:ascii="仿宋_GB2312" w:eastAsia="仿宋_GB2312" w:hAnsi="仿宋" w:hint="eastAsia"/>
          <w:szCs w:val="32"/>
        </w:rPr>
        <w:t>比上年增长377.8，变化的主要原因是人员绩效工资的增加和学生助学金的增加。</w:t>
      </w:r>
      <w:r w:rsidR="006D1060">
        <w:rPr>
          <w:noProof/>
        </w:rPr>
        <w:drawing>
          <wp:anchor distT="0" distB="0" distL="114300" distR="114300" simplePos="0" relativeHeight="251662336" behindDoc="0" locked="0" layoutInCell="1" allowOverlap="1" wp14:anchorId="6618930F" wp14:editId="57CE9365">
            <wp:simplePos x="0" y="0"/>
            <wp:positionH relativeFrom="column">
              <wp:posOffset>419735</wp:posOffset>
            </wp:positionH>
            <wp:positionV relativeFrom="paragraph">
              <wp:posOffset>1160145</wp:posOffset>
            </wp:positionV>
            <wp:extent cx="4572000" cy="2743200"/>
            <wp:effectExtent l="0" t="0" r="19050" b="19050"/>
            <wp:wrapSquare wrapText="bothSides"/>
            <wp:docPr id="27" name="图表 2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page">
              <wp14:pctWidth>0</wp14:pctWidth>
            </wp14:sizeRelH>
            <wp14:sizeRelV relativeFrom="page">
              <wp14:pctHeight>0</wp14:pctHeight>
            </wp14:sizeRelV>
          </wp:anchor>
        </w:drawing>
      </w:r>
    </w:p>
    <w:p w:rsidR="006D1060" w:rsidRDefault="006D1060" w:rsidP="006D1060">
      <w:pPr>
        <w:widowControl/>
        <w:spacing w:line="560" w:lineRule="exact"/>
        <w:ind w:firstLineChars="200" w:firstLine="640"/>
        <w:jc w:val="left"/>
        <w:rPr>
          <w:rFonts w:ascii="仿宋_GB2312" w:eastAsia="仿宋_GB2312" w:hAnsi="仿宋"/>
          <w:szCs w:val="32"/>
        </w:rPr>
      </w:pPr>
    </w:p>
    <w:p w:rsidR="006D1060" w:rsidRDefault="006D1060" w:rsidP="006D1060">
      <w:pPr>
        <w:widowControl/>
        <w:spacing w:line="560" w:lineRule="exact"/>
        <w:ind w:firstLineChars="200" w:firstLine="640"/>
        <w:jc w:val="left"/>
        <w:rPr>
          <w:rFonts w:ascii="仿宋_GB2312" w:eastAsia="仿宋_GB2312" w:hAnsi="仿宋"/>
          <w:szCs w:val="32"/>
        </w:rPr>
      </w:pPr>
    </w:p>
    <w:p w:rsidR="006D1060" w:rsidRDefault="006D1060" w:rsidP="006D1060">
      <w:pPr>
        <w:widowControl/>
        <w:spacing w:line="560" w:lineRule="exact"/>
        <w:ind w:firstLineChars="200" w:firstLine="640"/>
        <w:jc w:val="left"/>
        <w:rPr>
          <w:rFonts w:ascii="仿宋_GB2312" w:eastAsia="仿宋_GB2312" w:hAnsi="仿宋"/>
          <w:szCs w:val="32"/>
        </w:rPr>
      </w:pPr>
    </w:p>
    <w:p w:rsidR="006D1060" w:rsidRDefault="006D1060" w:rsidP="006D1060">
      <w:pPr>
        <w:widowControl/>
        <w:spacing w:line="560" w:lineRule="exact"/>
        <w:ind w:firstLineChars="200" w:firstLine="640"/>
        <w:jc w:val="left"/>
        <w:rPr>
          <w:rFonts w:ascii="仿宋_GB2312" w:eastAsia="仿宋_GB2312" w:hAnsi="仿宋"/>
          <w:szCs w:val="32"/>
        </w:rPr>
      </w:pPr>
    </w:p>
    <w:p w:rsidR="006D1060" w:rsidRDefault="006D1060" w:rsidP="006D1060">
      <w:pPr>
        <w:widowControl/>
        <w:spacing w:line="560" w:lineRule="exact"/>
        <w:ind w:firstLineChars="200" w:firstLine="640"/>
        <w:jc w:val="left"/>
        <w:rPr>
          <w:rFonts w:ascii="仿宋_GB2312" w:eastAsia="仿宋_GB2312" w:hAnsi="仿宋"/>
          <w:szCs w:val="32"/>
        </w:rPr>
      </w:pPr>
    </w:p>
    <w:p w:rsidR="006D1060" w:rsidRDefault="006D1060" w:rsidP="006D1060">
      <w:pPr>
        <w:widowControl/>
        <w:spacing w:line="560" w:lineRule="exact"/>
        <w:ind w:firstLineChars="200" w:firstLine="640"/>
        <w:jc w:val="left"/>
        <w:rPr>
          <w:rFonts w:ascii="仿宋_GB2312" w:eastAsia="仿宋_GB2312" w:hAnsi="仿宋"/>
          <w:szCs w:val="32"/>
        </w:rPr>
      </w:pPr>
    </w:p>
    <w:p w:rsidR="006D1060" w:rsidRDefault="006D1060" w:rsidP="006D1060">
      <w:pPr>
        <w:widowControl/>
        <w:spacing w:line="560" w:lineRule="exact"/>
        <w:ind w:firstLineChars="200" w:firstLine="640"/>
        <w:jc w:val="left"/>
        <w:rPr>
          <w:rFonts w:ascii="仿宋_GB2312" w:eastAsia="仿宋_GB2312" w:hAnsi="仿宋"/>
          <w:szCs w:val="32"/>
        </w:rPr>
      </w:pPr>
    </w:p>
    <w:p w:rsidR="006D1060" w:rsidRDefault="006D1060" w:rsidP="006D1060">
      <w:pPr>
        <w:widowControl/>
        <w:spacing w:line="560" w:lineRule="exact"/>
        <w:ind w:firstLineChars="200" w:firstLine="640"/>
        <w:jc w:val="left"/>
        <w:rPr>
          <w:rFonts w:ascii="仿宋_GB2312" w:eastAsia="仿宋_GB2312" w:hAnsi="仿宋"/>
          <w:szCs w:val="32"/>
        </w:rPr>
      </w:pPr>
    </w:p>
    <w:p w:rsidR="006D1060" w:rsidRDefault="006D1060" w:rsidP="006D1060">
      <w:pPr>
        <w:widowControl/>
        <w:spacing w:line="560" w:lineRule="exact"/>
        <w:ind w:firstLineChars="200" w:firstLine="640"/>
        <w:jc w:val="left"/>
        <w:rPr>
          <w:rFonts w:ascii="仿宋_GB2312" w:eastAsia="仿宋_GB2312" w:hAnsi="仿宋"/>
          <w:szCs w:val="32"/>
        </w:rPr>
      </w:pPr>
    </w:p>
    <w:p w:rsidR="006D1060" w:rsidRDefault="006D1060" w:rsidP="006D1060">
      <w:pPr>
        <w:widowControl/>
        <w:spacing w:line="560" w:lineRule="exact"/>
        <w:ind w:firstLineChars="200" w:firstLine="640"/>
        <w:jc w:val="left"/>
        <w:rPr>
          <w:rFonts w:ascii="仿宋_GB2312" w:eastAsia="仿宋_GB2312" w:hAnsi="仿宋"/>
          <w:szCs w:val="32"/>
        </w:rPr>
      </w:pPr>
    </w:p>
    <w:p w:rsidR="006D1060" w:rsidRDefault="006D1060">
      <w:pPr>
        <w:widowControl/>
        <w:spacing w:line="560" w:lineRule="exact"/>
        <w:ind w:firstLineChars="200" w:firstLine="640"/>
        <w:jc w:val="left"/>
        <w:rPr>
          <w:rFonts w:ascii="仿宋_GB2312" w:eastAsia="仿宋_GB2312" w:hAnsi="仿宋"/>
          <w:szCs w:val="32"/>
        </w:rPr>
      </w:pPr>
    </w:p>
    <w:p w:rsidR="006D1060" w:rsidRDefault="006D1060">
      <w:pPr>
        <w:widowControl/>
        <w:spacing w:line="560" w:lineRule="exact"/>
        <w:ind w:firstLineChars="200" w:firstLine="640"/>
        <w:jc w:val="left"/>
        <w:rPr>
          <w:rFonts w:ascii="仿宋_GB2312" w:eastAsia="仿宋_GB2312" w:hAnsi="仿宋"/>
          <w:szCs w:val="32"/>
        </w:rPr>
      </w:pPr>
    </w:p>
    <w:p w:rsidR="006D1060" w:rsidRDefault="006D1060">
      <w:pPr>
        <w:widowControl/>
        <w:spacing w:line="560" w:lineRule="exact"/>
        <w:ind w:firstLineChars="200" w:firstLine="640"/>
        <w:jc w:val="left"/>
        <w:rPr>
          <w:rFonts w:ascii="仿宋_GB2312" w:eastAsia="仿宋_GB2312" w:hAnsi="仿宋"/>
          <w:szCs w:val="32"/>
        </w:rPr>
      </w:pPr>
    </w:p>
    <w:p w:rsidR="006D1060" w:rsidRDefault="006D1060">
      <w:pPr>
        <w:widowControl/>
        <w:spacing w:line="560" w:lineRule="exact"/>
        <w:ind w:firstLineChars="200" w:firstLine="640"/>
        <w:jc w:val="left"/>
        <w:rPr>
          <w:rFonts w:ascii="仿宋_GB2312" w:eastAsia="仿宋_GB2312" w:hAnsi="仿宋"/>
          <w:szCs w:val="32"/>
        </w:rPr>
      </w:pPr>
    </w:p>
    <w:p w:rsidR="006D1060" w:rsidRDefault="006D1060">
      <w:pPr>
        <w:widowControl/>
        <w:spacing w:line="560" w:lineRule="exact"/>
        <w:ind w:firstLineChars="200" w:firstLine="640"/>
        <w:jc w:val="left"/>
        <w:rPr>
          <w:rFonts w:ascii="黑体" w:eastAsia="黑体" w:hAnsi="黑体"/>
          <w:color w:val="000000"/>
          <w:kern w:val="0"/>
          <w:szCs w:val="32"/>
          <w:lang w:bidi="ar"/>
        </w:rPr>
      </w:pPr>
    </w:p>
    <w:p w:rsidR="003F2A98" w:rsidRDefault="007A0EF9">
      <w:pPr>
        <w:widowControl/>
        <w:spacing w:line="560" w:lineRule="exact"/>
        <w:ind w:firstLineChars="200" w:firstLine="640"/>
        <w:jc w:val="left"/>
        <w:rPr>
          <w:rFonts w:ascii="黑体" w:eastAsia="黑体" w:hAnsi="黑体"/>
          <w:color w:val="000000"/>
          <w:kern w:val="0"/>
          <w:szCs w:val="32"/>
          <w:lang w:bidi="ar"/>
        </w:rPr>
      </w:pPr>
      <w:r>
        <w:rPr>
          <w:rFonts w:ascii="黑体" w:eastAsia="黑体" w:hAnsi="黑体" w:hint="eastAsia"/>
          <w:color w:val="000000"/>
          <w:kern w:val="0"/>
          <w:szCs w:val="32"/>
          <w:lang w:bidi="ar"/>
        </w:rPr>
        <w:lastRenderedPageBreak/>
        <w:t>五、一般公共预算财政拨款支出决算情况说明</w:t>
      </w:r>
    </w:p>
    <w:p w:rsidR="003F2A98" w:rsidRDefault="007A0EF9">
      <w:pPr>
        <w:widowControl/>
        <w:spacing w:line="560" w:lineRule="exact"/>
        <w:ind w:firstLineChars="200" w:firstLine="643"/>
        <w:jc w:val="left"/>
        <w:rPr>
          <w:rFonts w:ascii="楷体_GB2312" w:eastAsia="楷体_GB2312" w:hAnsi="宋体" w:cs="楷体_GB2312"/>
          <w:b/>
          <w:color w:val="000000"/>
          <w:kern w:val="0"/>
          <w:szCs w:val="32"/>
          <w:lang w:bidi="ar"/>
        </w:rPr>
      </w:pPr>
      <w:r>
        <w:rPr>
          <w:rFonts w:ascii="楷体_GB2312" w:eastAsia="楷体_GB2312" w:hAnsi="宋体" w:cs="楷体_GB2312"/>
          <w:b/>
          <w:color w:val="000000"/>
          <w:kern w:val="0"/>
          <w:szCs w:val="32"/>
          <w:lang w:bidi="ar"/>
        </w:rPr>
        <w:t>（一）财政拨款支出决算总体情况</w:t>
      </w:r>
      <w:r>
        <w:rPr>
          <w:rFonts w:ascii="楷体_GB2312" w:eastAsia="楷体_GB2312" w:hAnsi="宋体" w:cs="楷体_GB2312" w:hint="eastAsia"/>
          <w:b/>
          <w:color w:val="000000"/>
          <w:kern w:val="0"/>
          <w:szCs w:val="32"/>
          <w:lang w:bidi="ar"/>
        </w:rPr>
        <w:t>说明</w:t>
      </w:r>
      <w:r>
        <w:rPr>
          <w:rFonts w:ascii="楷体_GB2312" w:eastAsia="楷体_GB2312" w:hAnsi="宋体" w:cs="楷体_GB2312"/>
          <w:b/>
          <w:color w:val="000000"/>
          <w:kern w:val="0"/>
          <w:szCs w:val="32"/>
          <w:lang w:bidi="ar"/>
        </w:rPr>
        <w:t>。</w:t>
      </w:r>
    </w:p>
    <w:p w:rsidR="003F2A98" w:rsidRDefault="007A0EF9" w:rsidP="00314BFB">
      <w:pPr>
        <w:widowControl/>
        <w:spacing w:line="560" w:lineRule="exact"/>
        <w:ind w:firstLineChars="200" w:firstLine="640"/>
        <w:jc w:val="left"/>
        <w:rPr>
          <w:rFonts w:ascii="仿宋_GB2312" w:eastAsia="仿宋_GB2312" w:hAnsi="仿宋"/>
          <w:szCs w:val="32"/>
        </w:rPr>
      </w:pPr>
      <w:r>
        <w:rPr>
          <w:rFonts w:ascii="仿宋_GB2312" w:eastAsia="仿宋_GB2312" w:hAnsi="宋体" w:cs="仿宋_GB2312"/>
          <w:color w:val="000000"/>
          <w:kern w:val="0"/>
          <w:szCs w:val="32"/>
          <w:lang w:bidi="ar"/>
        </w:rPr>
        <w:t>2019年</w:t>
      </w:r>
      <w:r>
        <w:rPr>
          <w:rFonts w:ascii="仿宋_GB2312" w:eastAsia="仿宋_GB2312" w:hAnsi="仿宋" w:hint="eastAsia"/>
          <w:szCs w:val="32"/>
        </w:rPr>
        <w:t>度</w:t>
      </w:r>
      <w:r>
        <w:rPr>
          <w:rFonts w:ascii="仿宋_GB2312" w:eastAsia="仿宋_GB2312" w:hAnsi="宋体" w:cs="仿宋_GB2312"/>
          <w:color w:val="000000"/>
          <w:kern w:val="0"/>
          <w:szCs w:val="32"/>
          <w:lang w:bidi="ar"/>
        </w:rPr>
        <w:t>财政拨款支出</w:t>
      </w:r>
      <w:r w:rsidR="00314BFB">
        <w:rPr>
          <w:rFonts w:ascii="仿宋_GB2312" w:eastAsia="仿宋_GB2312" w:hAnsi="宋体" w:cs="仿宋_GB2312" w:hint="eastAsia"/>
          <w:color w:val="000000"/>
          <w:kern w:val="0"/>
          <w:szCs w:val="32"/>
          <w:lang w:bidi="ar"/>
        </w:rPr>
        <w:t>1180.2</w:t>
      </w:r>
      <w:r>
        <w:rPr>
          <w:rFonts w:ascii="仿宋_GB2312" w:eastAsia="仿宋_GB2312" w:hAnsi="宋体" w:cs="仿宋_GB2312"/>
          <w:color w:val="000000"/>
          <w:kern w:val="0"/>
          <w:szCs w:val="32"/>
          <w:lang w:bidi="ar"/>
        </w:rPr>
        <w:t>万元，占本年支出合计的</w:t>
      </w:r>
      <w:r w:rsidR="00314BFB">
        <w:rPr>
          <w:rFonts w:ascii="仿宋_GB2312" w:eastAsia="仿宋_GB2312" w:hAnsi="宋体" w:cs="仿宋_GB2312" w:hint="eastAsia"/>
          <w:color w:val="000000"/>
          <w:kern w:val="0"/>
          <w:szCs w:val="32"/>
          <w:lang w:bidi="ar"/>
        </w:rPr>
        <w:t>95.48</w:t>
      </w:r>
      <w:r>
        <w:rPr>
          <w:rFonts w:ascii="仿宋_GB2312" w:eastAsia="仿宋_GB2312" w:hAnsi="宋体" w:cs="仿宋_GB2312"/>
          <w:color w:val="000000"/>
          <w:kern w:val="0"/>
          <w:szCs w:val="32"/>
          <w:lang w:bidi="ar"/>
        </w:rPr>
        <w:t>%。与</w:t>
      </w:r>
      <w:r>
        <w:rPr>
          <w:rFonts w:ascii="仿宋_GB2312" w:eastAsia="仿宋_GB2312" w:hAnsi="宋体" w:cs="仿宋_GB2312" w:hint="eastAsia"/>
          <w:color w:val="000000"/>
          <w:kern w:val="0"/>
          <w:szCs w:val="32"/>
          <w:lang w:bidi="ar"/>
        </w:rPr>
        <w:t>上年</w:t>
      </w:r>
      <w:r>
        <w:rPr>
          <w:rFonts w:ascii="仿宋_GB2312" w:eastAsia="仿宋_GB2312" w:hAnsi="宋体" w:cs="仿宋_GB2312"/>
          <w:color w:val="000000"/>
          <w:kern w:val="0"/>
          <w:szCs w:val="32"/>
          <w:lang w:bidi="ar"/>
        </w:rPr>
        <w:t>相比，财政拨款支出增加</w:t>
      </w:r>
      <w:r>
        <w:rPr>
          <w:rFonts w:ascii="仿宋_GB2312" w:eastAsia="仿宋_GB2312" w:hAnsi="宋体" w:cs="仿宋_GB2312" w:hint="eastAsia"/>
          <w:color w:val="000000"/>
          <w:kern w:val="0"/>
          <w:szCs w:val="32"/>
          <w:lang w:bidi="ar"/>
        </w:rPr>
        <w:t>（减少）</w:t>
      </w:r>
      <w:r w:rsidR="00314BFB">
        <w:rPr>
          <w:rFonts w:ascii="仿宋_GB2312" w:eastAsia="仿宋_GB2312" w:hAnsi="宋体" w:cs="仿宋_GB2312" w:hint="eastAsia"/>
          <w:color w:val="000000"/>
          <w:kern w:val="0"/>
          <w:szCs w:val="32"/>
          <w:lang w:bidi="ar"/>
        </w:rPr>
        <w:t>377.7</w:t>
      </w:r>
      <w:r>
        <w:rPr>
          <w:rFonts w:ascii="仿宋_GB2312" w:eastAsia="仿宋_GB2312" w:hAnsi="宋体" w:cs="仿宋_GB2312"/>
          <w:color w:val="000000"/>
          <w:kern w:val="0"/>
          <w:szCs w:val="32"/>
          <w:lang w:bidi="ar"/>
        </w:rPr>
        <w:t>万元，增长</w:t>
      </w:r>
      <w:r w:rsidR="00314BFB">
        <w:rPr>
          <w:rFonts w:ascii="仿宋_GB2312" w:eastAsia="仿宋_GB2312" w:hAnsi="宋体" w:cs="仿宋_GB2312" w:hint="eastAsia"/>
          <w:color w:val="000000"/>
          <w:kern w:val="0"/>
          <w:szCs w:val="32"/>
          <w:lang w:bidi="ar"/>
        </w:rPr>
        <w:t>47.1</w:t>
      </w:r>
      <w:r>
        <w:rPr>
          <w:rFonts w:ascii="仿宋_GB2312" w:eastAsia="仿宋_GB2312" w:hAnsi="宋体" w:cs="仿宋_GB2312"/>
          <w:color w:val="000000"/>
          <w:kern w:val="0"/>
          <w:szCs w:val="32"/>
          <w:lang w:bidi="ar"/>
        </w:rPr>
        <w:t>%，</w:t>
      </w:r>
      <w:r w:rsidR="00314BFB">
        <w:rPr>
          <w:rFonts w:ascii="仿宋_GB2312" w:eastAsia="仿宋_GB2312" w:hAnsi="仿宋" w:hint="eastAsia"/>
          <w:szCs w:val="32"/>
        </w:rPr>
        <w:t>变化的主要原因是人员绩效工资的增加和学生助学金的增加。</w:t>
      </w:r>
    </w:p>
    <w:p w:rsidR="00314BFB" w:rsidRDefault="006A2A62" w:rsidP="00314BFB">
      <w:pPr>
        <w:widowControl/>
        <w:spacing w:line="560" w:lineRule="exact"/>
        <w:ind w:firstLineChars="200" w:firstLine="640"/>
        <w:jc w:val="left"/>
        <w:rPr>
          <w:rFonts w:ascii="仿宋_GB2312" w:eastAsia="仿宋_GB2312" w:hAnsi="仿宋"/>
          <w:szCs w:val="32"/>
        </w:rPr>
      </w:pPr>
      <w:r>
        <w:rPr>
          <w:rFonts w:ascii="仿宋_GB2312" w:eastAsia="仿宋_GB2312" w:hAnsi="仿宋" w:hint="eastAsia"/>
          <w:noProof/>
          <w:szCs w:val="32"/>
        </w:rPr>
        <w:drawing>
          <wp:anchor distT="0" distB="0" distL="114300" distR="114300" simplePos="0" relativeHeight="251663360" behindDoc="0" locked="0" layoutInCell="1" allowOverlap="1" wp14:anchorId="7F26AA94" wp14:editId="096AFA03">
            <wp:simplePos x="0" y="0"/>
            <wp:positionH relativeFrom="column">
              <wp:posOffset>379095</wp:posOffset>
            </wp:positionH>
            <wp:positionV relativeFrom="paragraph">
              <wp:posOffset>299085</wp:posOffset>
            </wp:positionV>
            <wp:extent cx="5274310" cy="3076575"/>
            <wp:effectExtent l="0" t="0" r="21590" b="9525"/>
            <wp:wrapSquare wrapText="bothSides"/>
            <wp:docPr id="29" name="图表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page">
              <wp14:pctWidth>0</wp14:pctWidth>
            </wp14:sizeRelH>
            <wp14:sizeRelV relativeFrom="page">
              <wp14:pctHeight>0</wp14:pctHeight>
            </wp14:sizeRelV>
          </wp:anchor>
        </w:drawing>
      </w:r>
    </w:p>
    <w:p w:rsidR="00314BFB" w:rsidRDefault="00314BFB" w:rsidP="00314BFB">
      <w:pPr>
        <w:widowControl/>
        <w:spacing w:line="560" w:lineRule="exact"/>
        <w:ind w:firstLineChars="200" w:firstLine="640"/>
        <w:jc w:val="left"/>
        <w:rPr>
          <w:rFonts w:ascii="仿宋_GB2312" w:eastAsia="仿宋_GB2312" w:hAnsi="仿宋"/>
          <w:szCs w:val="32"/>
        </w:rPr>
      </w:pPr>
    </w:p>
    <w:p w:rsidR="00314BFB" w:rsidRDefault="00314BFB" w:rsidP="00314BFB">
      <w:pPr>
        <w:widowControl/>
        <w:spacing w:line="560" w:lineRule="exact"/>
        <w:ind w:firstLineChars="200" w:firstLine="640"/>
        <w:jc w:val="left"/>
        <w:rPr>
          <w:rFonts w:ascii="仿宋_GB2312" w:eastAsia="仿宋_GB2312" w:hAnsi="仿宋"/>
          <w:szCs w:val="32"/>
        </w:rPr>
      </w:pPr>
    </w:p>
    <w:p w:rsidR="00314BFB" w:rsidRDefault="00314BFB" w:rsidP="00314BFB">
      <w:pPr>
        <w:widowControl/>
        <w:spacing w:line="560" w:lineRule="exact"/>
        <w:ind w:firstLineChars="200" w:firstLine="640"/>
        <w:jc w:val="left"/>
        <w:rPr>
          <w:rFonts w:ascii="仿宋_GB2312" w:eastAsia="仿宋_GB2312" w:hAnsi="仿宋"/>
          <w:szCs w:val="32"/>
        </w:rPr>
      </w:pPr>
    </w:p>
    <w:p w:rsidR="00314BFB" w:rsidRDefault="00314BFB" w:rsidP="00314BFB">
      <w:pPr>
        <w:widowControl/>
        <w:spacing w:line="560" w:lineRule="exact"/>
        <w:ind w:firstLineChars="200" w:firstLine="640"/>
        <w:jc w:val="left"/>
        <w:rPr>
          <w:rFonts w:ascii="仿宋_GB2312" w:eastAsia="仿宋_GB2312" w:hAnsi="仿宋"/>
          <w:szCs w:val="32"/>
        </w:rPr>
      </w:pPr>
    </w:p>
    <w:p w:rsidR="00314BFB" w:rsidRDefault="00314BFB" w:rsidP="00314BFB">
      <w:pPr>
        <w:widowControl/>
        <w:spacing w:line="560" w:lineRule="exact"/>
        <w:ind w:firstLineChars="200" w:firstLine="640"/>
        <w:jc w:val="left"/>
        <w:rPr>
          <w:rFonts w:ascii="仿宋_GB2312" w:eastAsia="仿宋_GB2312" w:hAnsi="仿宋"/>
          <w:szCs w:val="32"/>
        </w:rPr>
      </w:pPr>
    </w:p>
    <w:p w:rsidR="00314BFB" w:rsidRDefault="00314BFB" w:rsidP="00314BFB">
      <w:pPr>
        <w:widowControl/>
        <w:spacing w:line="560" w:lineRule="exact"/>
        <w:ind w:firstLineChars="200" w:firstLine="640"/>
        <w:jc w:val="left"/>
        <w:rPr>
          <w:rFonts w:ascii="仿宋_GB2312" w:eastAsia="仿宋_GB2312" w:hAnsi="仿宋"/>
          <w:szCs w:val="32"/>
        </w:rPr>
      </w:pPr>
    </w:p>
    <w:p w:rsidR="00314BFB" w:rsidRPr="00314BFB" w:rsidRDefault="00314BFB" w:rsidP="00314BFB">
      <w:pPr>
        <w:widowControl/>
        <w:spacing w:line="560" w:lineRule="exact"/>
        <w:ind w:firstLineChars="200" w:firstLine="640"/>
        <w:jc w:val="left"/>
        <w:rPr>
          <w:rFonts w:ascii="仿宋_GB2312" w:eastAsia="仿宋_GB2312" w:hAnsi="仿宋"/>
          <w:szCs w:val="32"/>
        </w:rPr>
      </w:pPr>
    </w:p>
    <w:p w:rsidR="006A2A62" w:rsidRDefault="006A2A62" w:rsidP="006A2A62">
      <w:pPr>
        <w:spacing w:line="560" w:lineRule="exact"/>
        <w:ind w:firstLineChars="200" w:firstLine="643"/>
        <w:rPr>
          <w:rFonts w:ascii="楷体_GB2312" w:eastAsia="楷体_GB2312" w:hAnsi="宋体" w:cs="楷体_GB2312"/>
          <w:b/>
          <w:color w:val="000000"/>
          <w:kern w:val="0"/>
          <w:szCs w:val="32"/>
          <w:lang w:bidi="ar"/>
        </w:rPr>
      </w:pPr>
    </w:p>
    <w:p w:rsidR="006A2A62" w:rsidRDefault="006A2A62" w:rsidP="00E5158A">
      <w:pPr>
        <w:spacing w:line="560" w:lineRule="exact"/>
        <w:rPr>
          <w:rFonts w:ascii="楷体_GB2312" w:eastAsia="楷体_GB2312" w:hAnsi="宋体" w:cs="楷体_GB2312"/>
          <w:b/>
          <w:color w:val="000000"/>
          <w:kern w:val="0"/>
          <w:szCs w:val="32"/>
          <w:lang w:bidi="ar"/>
        </w:rPr>
      </w:pPr>
    </w:p>
    <w:p w:rsidR="006A2A62" w:rsidRDefault="007A0EF9" w:rsidP="006A2A62">
      <w:pPr>
        <w:spacing w:line="560" w:lineRule="exact"/>
        <w:ind w:firstLineChars="200" w:firstLine="643"/>
        <w:rPr>
          <w:rFonts w:ascii="楷体_GB2312" w:eastAsia="楷体_GB2312" w:hAnsi="宋体" w:cs="楷体_GB2312"/>
          <w:b/>
          <w:color w:val="000000"/>
          <w:kern w:val="0"/>
          <w:szCs w:val="32"/>
          <w:lang w:bidi="ar"/>
        </w:rPr>
      </w:pPr>
      <w:r>
        <w:rPr>
          <w:rFonts w:ascii="楷体_GB2312" w:eastAsia="楷体_GB2312" w:hAnsi="宋体" w:cs="楷体_GB2312" w:hint="eastAsia"/>
          <w:b/>
          <w:color w:val="000000"/>
          <w:kern w:val="0"/>
          <w:szCs w:val="32"/>
          <w:lang w:bidi="ar"/>
        </w:rPr>
        <w:t>（二）</w:t>
      </w:r>
    </w:p>
    <w:p w:rsidR="003F2A98" w:rsidRDefault="007A0EF9" w:rsidP="006A2A62">
      <w:pPr>
        <w:spacing w:line="560" w:lineRule="exact"/>
        <w:ind w:firstLineChars="200" w:firstLine="643"/>
        <w:rPr>
          <w:rFonts w:ascii="楷体_GB2312" w:eastAsia="楷体_GB2312" w:hAnsi="宋体" w:cs="楷体_GB2312"/>
          <w:b/>
          <w:color w:val="000000"/>
          <w:kern w:val="0"/>
          <w:szCs w:val="32"/>
          <w:lang w:bidi="ar"/>
        </w:rPr>
      </w:pPr>
      <w:r>
        <w:rPr>
          <w:rFonts w:ascii="楷体_GB2312" w:eastAsia="楷体_GB2312" w:hAnsi="宋体" w:cs="楷体_GB2312"/>
          <w:b/>
          <w:color w:val="000000"/>
          <w:kern w:val="0"/>
          <w:szCs w:val="32"/>
          <w:lang w:bidi="ar"/>
        </w:rPr>
        <w:t>财政拨款支出决算具体情况</w:t>
      </w:r>
      <w:r>
        <w:rPr>
          <w:rFonts w:ascii="楷体_GB2312" w:eastAsia="楷体_GB2312" w:hAnsi="宋体" w:cs="楷体_GB2312" w:hint="eastAsia"/>
          <w:b/>
          <w:color w:val="000000"/>
          <w:kern w:val="0"/>
          <w:szCs w:val="32"/>
          <w:lang w:bidi="ar"/>
        </w:rPr>
        <w:t>说明</w:t>
      </w:r>
      <w:r>
        <w:rPr>
          <w:rFonts w:ascii="楷体_GB2312" w:eastAsia="楷体_GB2312" w:hAnsi="宋体" w:cs="楷体_GB2312"/>
          <w:b/>
          <w:color w:val="000000"/>
          <w:kern w:val="0"/>
          <w:szCs w:val="32"/>
          <w:lang w:bidi="ar"/>
        </w:rPr>
        <w:t>。</w:t>
      </w:r>
    </w:p>
    <w:p w:rsidR="003F2A98" w:rsidRDefault="007A0EF9">
      <w:pPr>
        <w:widowControl/>
        <w:spacing w:line="560" w:lineRule="exact"/>
        <w:ind w:firstLineChars="200" w:firstLine="640"/>
        <w:jc w:val="left"/>
      </w:pPr>
      <w:r>
        <w:rPr>
          <w:rFonts w:ascii="仿宋_GB2312" w:eastAsia="仿宋_GB2312" w:hAnsi="宋体" w:cs="仿宋_GB2312"/>
          <w:color w:val="000000"/>
          <w:kern w:val="0"/>
          <w:szCs w:val="32"/>
          <w:lang w:bidi="ar"/>
        </w:rPr>
        <w:t>2019年</w:t>
      </w:r>
      <w:r>
        <w:rPr>
          <w:rFonts w:ascii="仿宋_GB2312" w:eastAsia="仿宋_GB2312" w:hAnsi="仿宋" w:hint="eastAsia"/>
          <w:szCs w:val="32"/>
        </w:rPr>
        <w:t>度</w:t>
      </w:r>
      <w:r>
        <w:rPr>
          <w:rFonts w:ascii="仿宋_GB2312" w:eastAsia="仿宋_GB2312" w:hAnsi="宋体" w:cs="仿宋_GB2312"/>
          <w:color w:val="000000"/>
          <w:kern w:val="0"/>
          <w:szCs w:val="32"/>
          <w:lang w:bidi="ar"/>
        </w:rPr>
        <w:t>财政拨款支出年初预算为</w:t>
      </w:r>
      <w:r w:rsidR="00E5158A">
        <w:rPr>
          <w:rFonts w:ascii="仿宋_GB2312" w:eastAsia="仿宋_GB2312" w:hAnsi="宋体" w:cs="仿宋_GB2312" w:hint="eastAsia"/>
          <w:color w:val="000000"/>
          <w:kern w:val="0"/>
          <w:szCs w:val="32"/>
          <w:lang w:bidi="ar"/>
        </w:rPr>
        <w:t>564.6</w:t>
      </w:r>
      <w:r>
        <w:rPr>
          <w:rFonts w:ascii="仿宋_GB2312" w:eastAsia="仿宋_GB2312" w:hAnsi="宋体" w:cs="仿宋_GB2312"/>
          <w:color w:val="000000"/>
          <w:kern w:val="0"/>
          <w:szCs w:val="32"/>
          <w:lang w:bidi="ar"/>
        </w:rPr>
        <w:t>万元，支出决算为</w:t>
      </w:r>
      <w:r w:rsidR="00E5158A">
        <w:rPr>
          <w:rFonts w:ascii="仿宋_GB2312" w:eastAsia="仿宋_GB2312" w:hAnsi="宋体" w:cs="仿宋_GB2312" w:hint="eastAsia"/>
          <w:color w:val="000000"/>
          <w:kern w:val="0"/>
          <w:szCs w:val="32"/>
          <w:lang w:bidi="ar"/>
        </w:rPr>
        <w:t>1180.2</w:t>
      </w:r>
      <w:r>
        <w:rPr>
          <w:rFonts w:ascii="仿宋_GB2312" w:eastAsia="仿宋_GB2312" w:hAnsi="宋体" w:cs="仿宋_GB2312"/>
          <w:color w:val="000000"/>
          <w:kern w:val="0"/>
          <w:szCs w:val="32"/>
          <w:lang w:bidi="ar"/>
        </w:rPr>
        <w:t>万元，完成年初预算的</w:t>
      </w:r>
      <w:r w:rsidR="00E5158A">
        <w:rPr>
          <w:rFonts w:ascii="仿宋_GB2312" w:eastAsia="仿宋_GB2312" w:hAnsi="宋体" w:cs="仿宋_GB2312" w:hint="eastAsia"/>
          <w:color w:val="000000"/>
          <w:kern w:val="0"/>
          <w:szCs w:val="32"/>
          <w:lang w:bidi="ar"/>
        </w:rPr>
        <w:t>209.03</w:t>
      </w:r>
      <w:r>
        <w:rPr>
          <w:rFonts w:ascii="仿宋_GB2312" w:eastAsia="仿宋_GB2312" w:hAnsi="宋体" w:cs="仿宋_GB2312"/>
          <w:color w:val="000000"/>
          <w:kern w:val="0"/>
          <w:szCs w:val="32"/>
          <w:lang w:bidi="ar"/>
        </w:rPr>
        <w:t>%。</w:t>
      </w:r>
      <w:r>
        <w:rPr>
          <w:rFonts w:ascii="仿宋_GB2312" w:eastAsia="仿宋_GB2312" w:hAnsi="宋体" w:cs="仿宋_GB2312" w:hint="eastAsia"/>
          <w:color w:val="000000"/>
          <w:kern w:val="0"/>
          <w:szCs w:val="32"/>
          <w:lang w:bidi="ar"/>
        </w:rPr>
        <w:t>按照政府功能分类科目，</w:t>
      </w:r>
      <w:r>
        <w:rPr>
          <w:rFonts w:ascii="仿宋_GB2312" w:eastAsia="仿宋_GB2312" w:hAnsi="宋体" w:cs="仿宋_GB2312"/>
          <w:color w:val="000000"/>
          <w:kern w:val="0"/>
          <w:szCs w:val="32"/>
          <w:lang w:bidi="ar"/>
        </w:rPr>
        <w:t xml:space="preserve">其中： </w:t>
      </w:r>
    </w:p>
    <w:p w:rsidR="00691582" w:rsidRDefault="00691582" w:rsidP="00691582">
      <w:pPr>
        <w:widowControl/>
        <w:spacing w:line="560" w:lineRule="exact"/>
        <w:ind w:firstLineChars="200" w:firstLine="643"/>
        <w:jc w:val="left"/>
        <w:rPr>
          <w:rFonts w:eastAsia="仿宋_GB2312"/>
        </w:rPr>
      </w:pPr>
      <w:r>
        <w:rPr>
          <w:rFonts w:ascii="仿宋_GB2312" w:eastAsia="仿宋_GB2312" w:hAnsi="宋体" w:cs="仿宋_GB2312"/>
          <w:b/>
          <w:color w:val="000000"/>
          <w:kern w:val="0"/>
          <w:szCs w:val="32"/>
          <w:lang w:bidi="ar"/>
        </w:rPr>
        <w:t>1.</w:t>
      </w:r>
      <w:r>
        <w:rPr>
          <w:rFonts w:ascii="仿宋_GB2312" w:eastAsia="仿宋_GB2312" w:hAnsi="宋体" w:cs="仿宋_GB2312" w:hint="eastAsia"/>
          <w:b/>
          <w:color w:val="000000"/>
          <w:kern w:val="0"/>
          <w:szCs w:val="32"/>
          <w:lang w:bidi="ar"/>
        </w:rPr>
        <w:t>教育支出</w:t>
      </w:r>
    </w:p>
    <w:p w:rsidR="00691582" w:rsidRDefault="00691582" w:rsidP="00691582">
      <w:pPr>
        <w:widowControl/>
        <w:spacing w:line="560" w:lineRule="exact"/>
        <w:ind w:firstLineChars="200" w:firstLine="640"/>
        <w:jc w:val="left"/>
        <w:rPr>
          <w:rFonts w:ascii="仿宋_GB2312" w:eastAsia="仿宋_GB2312" w:hAnsi="宋体" w:cs="仿宋_GB2312"/>
          <w:color w:val="000000"/>
          <w:kern w:val="0"/>
          <w:szCs w:val="32"/>
          <w:lang w:bidi="ar"/>
        </w:rPr>
      </w:pPr>
      <w:r>
        <w:rPr>
          <w:rFonts w:ascii="仿宋_GB2312" w:eastAsia="仿宋_GB2312" w:hAnsi="宋体" w:cs="仿宋_GB2312"/>
          <w:color w:val="000000"/>
          <w:kern w:val="0"/>
          <w:szCs w:val="32"/>
          <w:lang w:bidi="ar"/>
        </w:rPr>
        <w:lastRenderedPageBreak/>
        <w:t>年初预算为</w:t>
      </w:r>
      <w:r>
        <w:rPr>
          <w:rFonts w:ascii="仿宋_GB2312" w:eastAsia="仿宋_GB2312" w:hAnsi="宋体" w:cs="仿宋_GB2312" w:hint="eastAsia"/>
          <w:color w:val="000000"/>
          <w:kern w:val="0"/>
          <w:szCs w:val="32"/>
          <w:lang w:bidi="ar"/>
        </w:rPr>
        <w:t>564.6</w:t>
      </w:r>
      <w:r>
        <w:rPr>
          <w:rFonts w:ascii="仿宋_GB2312" w:eastAsia="仿宋_GB2312" w:hAnsi="宋体" w:cs="仿宋_GB2312"/>
          <w:color w:val="000000"/>
          <w:kern w:val="0"/>
          <w:szCs w:val="32"/>
          <w:lang w:bidi="ar"/>
        </w:rPr>
        <w:t>万元，支出决算为</w:t>
      </w:r>
      <w:r>
        <w:rPr>
          <w:rFonts w:ascii="仿宋_GB2312" w:eastAsia="仿宋_GB2312" w:hAnsi="宋体" w:cs="仿宋_GB2312" w:hint="eastAsia"/>
          <w:color w:val="000000"/>
          <w:kern w:val="0"/>
          <w:szCs w:val="32"/>
          <w:lang w:bidi="ar"/>
        </w:rPr>
        <w:t>1180.2</w:t>
      </w:r>
      <w:r>
        <w:rPr>
          <w:rFonts w:ascii="仿宋_GB2312" w:eastAsia="仿宋_GB2312" w:hAnsi="宋体" w:cs="仿宋_GB2312"/>
          <w:color w:val="000000"/>
          <w:kern w:val="0"/>
          <w:szCs w:val="32"/>
          <w:lang w:bidi="ar"/>
        </w:rPr>
        <w:t>万元，完成年初预算的</w:t>
      </w:r>
      <w:r>
        <w:rPr>
          <w:rFonts w:ascii="仿宋_GB2312" w:eastAsia="仿宋_GB2312" w:hAnsi="宋体" w:cs="仿宋_GB2312" w:hint="eastAsia"/>
          <w:color w:val="000000"/>
          <w:kern w:val="0"/>
          <w:szCs w:val="32"/>
          <w:lang w:bidi="ar"/>
        </w:rPr>
        <w:t>209.03</w:t>
      </w:r>
      <w:r>
        <w:rPr>
          <w:rFonts w:ascii="仿宋_GB2312" w:eastAsia="仿宋_GB2312" w:hAnsi="宋体" w:cs="仿宋_GB2312"/>
          <w:color w:val="000000"/>
          <w:kern w:val="0"/>
          <w:szCs w:val="32"/>
          <w:lang w:bidi="ar"/>
        </w:rPr>
        <w:t>%。决算数大于预算数的主要原因</w:t>
      </w:r>
      <w:r>
        <w:rPr>
          <w:rFonts w:ascii="仿宋_GB2312" w:eastAsia="仿宋_GB2312" w:hAnsi="仿宋" w:hint="eastAsia"/>
          <w:szCs w:val="32"/>
        </w:rPr>
        <w:t>新增人员工资与增量绩效工资</w:t>
      </w:r>
    </w:p>
    <w:p w:rsidR="00691582" w:rsidRDefault="00691582" w:rsidP="00691582">
      <w:pPr>
        <w:widowControl/>
        <w:numPr>
          <w:ilvl w:val="0"/>
          <w:numId w:val="4"/>
        </w:numPr>
        <w:spacing w:line="560" w:lineRule="exact"/>
        <w:ind w:firstLineChars="200" w:firstLine="643"/>
        <w:jc w:val="left"/>
        <w:rPr>
          <w:rFonts w:ascii="仿宋_GB2312" w:eastAsia="仿宋_GB2312" w:hAnsi="宋体" w:cs="仿宋_GB2312"/>
          <w:b/>
          <w:color w:val="000000"/>
          <w:kern w:val="0"/>
          <w:szCs w:val="32"/>
          <w:lang w:bidi="ar"/>
        </w:rPr>
      </w:pPr>
      <w:r>
        <w:rPr>
          <w:rFonts w:ascii="仿宋_GB2312" w:eastAsia="仿宋_GB2312" w:hAnsi="宋体" w:cs="仿宋_GB2312" w:hint="eastAsia"/>
          <w:b/>
          <w:color w:val="000000"/>
          <w:kern w:val="0"/>
          <w:szCs w:val="32"/>
          <w:lang w:bidi="ar"/>
        </w:rPr>
        <w:t>社会保障和就业支出</w:t>
      </w:r>
    </w:p>
    <w:p w:rsidR="00691582" w:rsidRDefault="00691582" w:rsidP="00691582">
      <w:pPr>
        <w:widowControl/>
        <w:spacing w:line="560" w:lineRule="exact"/>
        <w:ind w:firstLineChars="200" w:firstLine="640"/>
        <w:jc w:val="left"/>
        <w:rPr>
          <w:rFonts w:ascii="仿宋_GB2312" w:eastAsia="仿宋_GB2312" w:hAnsi="宋体" w:cs="仿宋_GB2312"/>
          <w:color w:val="000000"/>
          <w:kern w:val="0"/>
          <w:szCs w:val="32"/>
          <w:lang w:bidi="ar"/>
        </w:rPr>
      </w:pPr>
      <w:r>
        <w:rPr>
          <w:rFonts w:ascii="仿宋_GB2312" w:eastAsia="仿宋_GB2312" w:hAnsi="宋体" w:cs="仿宋_GB2312"/>
          <w:color w:val="000000"/>
          <w:kern w:val="0"/>
          <w:szCs w:val="32"/>
          <w:lang w:bidi="ar"/>
        </w:rPr>
        <w:t>年初预算为</w:t>
      </w:r>
      <w:r>
        <w:rPr>
          <w:rFonts w:ascii="仿宋_GB2312" w:eastAsia="仿宋_GB2312" w:hAnsi="宋体" w:cs="仿宋_GB2312" w:hint="eastAsia"/>
          <w:color w:val="000000"/>
          <w:kern w:val="0"/>
          <w:szCs w:val="32"/>
          <w:lang w:bidi="ar"/>
        </w:rPr>
        <w:t>0</w:t>
      </w:r>
      <w:r>
        <w:rPr>
          <w:rFonts w:ascii="仿宋_GB2312" w:eastAsia="仿宋_GB2312" w:hAnsi="宋体" w:cs="仿宋_GB2312"/>
          <w:color w:val="000000"/>
          <w:kern w:val="0"/>
          <w:szCs w:val="32"/>
          <w:lang w:bidi="ar"/>
        </w:rPr>
        <w:t>万元，支出决算为</w:t>
      </w:r>
      <w:r>
        <w:rPr>
          <w:rFonts w:ascii="仿宋_GB2312" w:eastAsia="仿宋_GB2312" w:hAnsi="宋体" w:cs="仿宋_GB2312" w:hint="eastAsia"/>
          <w:color w:val="000000"/>
          <w:kern w:val="0"/>
          <w:szCs w:val="32"/>
          <w:lang w:bidi="ar"/>
        </w:rPr>
        <w:t>96</w:t>
      </w:r>
      <w:r>
        <w:rPr>
          <w:rFonts w:ascii="仿宋_GB2312" w:eastAsia="仿宋_GB2312" w:hAnsi="宋体" w:cs="仿宋_GB2312"/>
          <w:color w:val="000000"/>
          <w:kern w:val="0"/>
          <w:szCs w:val="32"/>
          <w:lang w:bidi="ar"/>
        </w:rPr>
        <w:t>万元。决算数大于预算数的主要原因</w:t>
      </w:r>
      <w:r>
        <w:rPr>
          <w:rFonts w:ascii="仿宋_GB2312" w:eastAsia="仿宋_GB2312" w:hAnsi="宋体" w:cs="仿宋_GB2312" w:hint="eastAsia"/>
          <w:color w:val="000000"/>
          <w:kern w:val="0"/>
          <w:szCs w:val="32"/>
          <w:lang w:bidi="ar"/>
        </w:rPr>
        <w:t>社保改革，本年社保费由单位缴纳。</w:t>
      </w:r>
    </w:p>
    <w:p w:rsidR="00691582" w:rsidRDefault="00691582" w:rsidP="00691582">
      <w:pPr>
        <w:widowControl/>
        <w:numPr>
          <w:ilvl w:val="0"/>
          <w:numId w:val="4"/>
        </w:numPr>
        <w:spacing w:line="560" w:lineRule="exact"/>
        <w:ind w:firstLineChars="200" w:firstLine="643"/>
        <w:jc w:val="left"/>
        <w:rPr>
          <w:rFonts w:ascii="仿宋_GB2312" w:eastAsia="仿宋_GB2312" w:hAnsi="宋体" w:cs="仿宋_GB2312"/>
          <w:b/>
          <w:color w:val="000000"/>
          <w:kern w:val="0"/>
          <w:szCs w:val="32"/>
          <w:lang w:bidi="ar"/>
        </w:rPr>
      </w:pPr>
      <w:r>
        <w:rPr>
          <w:rFonts w:ascii="仿宋_GB2312" w:eastAsia="仿宋_GB2312" w:hAnsi="宋体" w:cs="仿宋_GB2312" w:hint="eastAsia"/>
          <w:b/>
          <w:color w:val="000000"/>
          <w:kern w:val="0"/>
          <w:szCs w:val="32"/>
          <w:lang w:bidi="ar"/>
        </w:rPr>
        <w:t>卫生健康支出</w:t>
      </w:r>
    </w:p>
    <w:p w:rsidR="00691582" w:rsidRDefault="00691582" w:rsidP="00691582">
      <w:pPr>
        <w:widowControl/>
        <w:spacing w:line="560" w:lineRule="exact"/>
        <w:ind w:firstLineChars="200" w:firstLine="640"/>
        <w:jc w:val="left"/>
        <w:rPr>
          <w:rFonts w:ascii="仿宋_GB2312" w:eastAsia="仿宋_GB2312" w:hAnsi="宋体" w:cs="仿宋_GB2312"/>
          <w:color w:val="000000"/>
          <w:kern w:val="0"/>
          <w:szCs w:val="32"/>
          <w:lang w:bidi="ar"/>
        </w:rPr>
      </w:pPr>
      <w:r>
        <w:rPr>
          <w:rFonts w:ascii="仿宋_GB2312" w:eastAsia="仿宋_GB2312" w:hAnsi="宋体" w:cs="仿宋_GB2312"/>
          <w:color w:val="000000"/>
          <w:kern w:val="0"/>
          <w:szCs w:val="32"/>
          <w:lang w:bidi="ar"/>
        </w:rPr>
        <w:t>年初预算为</w:t>
      </w:r>
      <w:r>
        <w:rPr>
          <w:rFonts w:ascii="仿宋_GB2312" w:eastAsia="仿宋_GB2312" w:hAnsi="宋体" w:cs="仿宋_GB2312" w:hint="eastAsia"/>
          <w:color w:val="000000"/>
          <w:kern w:val="0"/>
          <w:szCs w:val="32"/>
          <w:lang w:bidi="ar"/>
        </w:rPr>
        <w:t>0</w:t>
      </w:r>
      <w:r>
        <w:rPr>
          <w:rFonts w:ascii="仿宋_GB2312" w:eastAsia="仿宋_GB2312" w:hAnsi="宋体" w:cs="仿宋_GB2312"/>
          <w:color w:val="000000"/>
          <w:kern w:val="0"/>
          <w:szCs w:val="32"/>
          <w:lang w:bidi="ar"/>
        </w:rPr>
        <w:t>万元，支出决算为</w:t>
      </w:r>
      <w:r>
        <w:rPr>
          <w:rFonts w:ascii="仿宋_GB2312" w:eastAsia="仿宋_GB2312" w:hAnsi="宋体" w:cs="仿宋_GB2312" w:hint="eastAsia"/>
          <w:color w:val="000000"/>
          <w:kern w:val="0"/>
          <w:szCs w:val="32"/>
          <w:lang w:bidi="ar"/>
        </w:rPr>
        <w:t>22.5</w:t>
      </w:r>
      <w:r>
        <w:rPr>
          <w:rFonts w:ascii="仿宋_GB2312" w:eastAsia="仿宋_GB2312" w:hAnsi="宋体" w:cs="仿宋_GB2312"/>
          <w:color w:val="000000"/>
          <w:kern w:val="0"/>
          <w:szCs w:val="32"/>
          <w:lang w:bidi="ar"/>
        </w:rPr>
        <w:t>万元。决算数大于预算数的主要原因</w:t>
      </w:r>
      <w:r>
        <w:rPr>
          <w:rFonts w:ascii="仿宋_GB2312" w:eastAsia="仿宋_GB2312" w:hAnsi="宋体" w:cs="仿宋_GB2312" w:hint="eastAsia"/>
          <w:color w:val="000000"/>
          <w:kern w:val="0"/>
          <w:szCs w:val="32"/>
          <w:lang w:bidi="ar"/>
        </w:rPr>
        <w:t>社保改革，本年社保费由单位缴纳。</w:t>
      </w:r>
    </w:p>
    <w:p w:rsidR="00691582" w:rsidRDefault="00691582">
      <w:pPr>
        <w:widowControl/>
        <w:spacing w:line="560" w:lineRule="exact"/>
        <w:ind w:firstLineChars="200" w:firstLine="643"/>
        <w:jc w:val="left"/>
        <w:rPr>
          <w:rFonts w:ascii="仿宋_GB2312" w:eastAsia="仿宋_GB2312" w:hAnsi="宋体" w:cs="仿宋_GB2312"/>
          <w:b/>
          <w:color w:val="000000"/>
          <w:kern w:val="0"/>
          <w:szCs w:val="32"/>
          <w:lang w:bidi="ar"/>
        </w:rPr>
      </w:pPr>
    </w:p>
    <w:p w:rsidR="00691582" w:rsidRDefault="007A0EF9" w:rsidP="00691582">
      <w:pPr>
        <w:spacing w:line="560" w:lineRule="exact"/>
        <w:ind w:firstLineChars="200" w:firstLine="640"/>
        <w:rPr>
          <w:rFonts w:ascii="仿宋_GB2312" w:eastAsia="仿宋_GB2312" w:hAnsi="仿宋"/>
          <w:szCs w:val="32"/>
        </w:rPr>
      </w:pPr>
      <w:r>
        <w:rPr>
          <w:rFonts w:ascii="黑体" w:eastAsia="黑体" w:hAnsi="黑体" w:hint="eastAsia"/>
          <w:color w:val="000000"/>
          <w:kern w:val="0"/>
          <w:szCs w:val="32"/>
          <w:lang w:bidi="ar"/>
        </w:rPr>
        <w:t xml:space="preserve">六、一般公共预算财政拨款基本支出决算情况说明 </w:t>
      </w:r>
    </w:p>
    <w:p w:rsidR="00691582" w:rsidRDefault="00691582" w:rsidP="00691582">
      <w:pPr>
        <w:widowControl/>
        <w:spacing w:line="560" w:lineRule="exact"/>
        <w:ind w:firstLineChars="200" w:firstLine="620"/>
        <w:jc w:val="left"/>
        <w:rPr>
          <w:rFonts w:ascii="仿宋_GB2312" w:eastAsia="仿宋_GB2312" w:hAnsi="仿宋_GB2312" w:cs="仿宋_GB2312"/>
          <w:color w:val="000000"/>
          <w:kern w:val="0"/>
          <w:sz w:val="31"/>
          <w:szCs w:val="31"/>
          <w:lang w:bidi="ar"/>
        </w:rPr>
      </w:pPr>
      <w:r>
        <w:rPr>
          <w:rFonts w:ascii="仿宋_GB2312" w:eastAsia="仿宋_GB2312" w:hAnsi="仿宋_GB2312" w:cs="仿宋_GB2312"/>
          <w:color w:val="000000"/>
          <w:kern w:val="0"/>
          <w:sz w:val="31"/>
          <w:szCs w:val="31"/>
          <w:lang w:bidi="ar"/>
        </w:rPr>
        <w:t>201</w:t>
      </w:r>
      <w:r>
        <w:rPr>
          <w:rFonts w:ascii="仿宋_GB2312" w:eastAsia="仿宋_GB2312" w:hAnsi="仿宋_GB2312" w:cs="仿宋_GB2312" w:hint="eastAsia"/>
          <w:color w:val="000000"/>
          <w:kern w:val="0"/>
          <w:sz w:val="31"/>
          <w:szCs w:val="31"/>
          <w:lang w:bidi="ar"/>
        </w:rPr>
        <w:t>9</w:t>
      </w:r>
      <w:r>
        <w:rPr>
          <w:rFonts w:ascii="仿宋_GB2312" w:eastAsia="仿宋_GB2312" w:hAnsi="仿宋_GB2312" w:cs="仿宋_GB2312"/>
          <w:color w:val="000000"/>
          <w:kern w:val="0"/>
          <w:sz w:val="31"/>
          <w:szCs w:val="31"/>
          <w:lang w:bidi="ar"/>
        </w:rPr>
        <w:t>年</w:t>
      </w:r>
      <w:r>
        <w:rPr>
          <w:rFonts w:ascii="仿宋_GB2312" w:eastAsia="仿宋_GB2312" w:hAnsi="仿宋" w:hint="eastAsia"/>
          <w:szCs w:val="32"/>
        </w:rPr>
        <w:t>度</w:t>
      </w:r>
      <w:r>
        <w:rPr>
          <w:rFonts w:ascii="仿宋_GB2312" w:eastAsia="仿宋_GB2312" w:hAnsi="仿宋_GB2312" w:cs="仿宋_GB2312"/>
          <w:color w:val="000000"/>
          <w:kern w:val="0"/>
          <w:sz w:val="31"/>
          <w:szCs w:val="31"/>
          <w:lang w:bidi="ar"/>
        </w:rPr>
        <w:t>一般公共预算财政拨款基本支出</w:t>
      </w:r>
      <w:r w:rsidR="0055571E">
        <w:rPr>
          <w:rFonts w:ascii="仿宋_GB2312" w:eastAsia="仿宋_GB2312" w:hAnsi="仿宋_GB2312" w:cs="仿宋_GB2312" w:hint="eastAsia"/>
          <w:color w:val="000000"/>
          <w:kern w:val="0"/>
          <w:sz w:val="31"/>
          <w:szCs w:val="31"/>
          <w:lang w:bidi="ar"/>
        </w:rPr>
        <w:t>1166.21</w:t>
      </w:r>
      <w:r>
        <w:rPr>
          <w:rFonts w:ascii="仿宋_GB2312" w:eastAsia="仿宋_GB2312" w:hAnsi="仿宋_GB2312" w:cs="仿宋_GB2312"/>
          <w:color w:val="000000"/>
          <w:kern w:val="0"/>
          <w:sz w:val="31"/>
          <w:szCs w:val="31"/>
          <w:lang w:bidi="ar"/>
        </w:rPr>
        <w:t>万元，包括：人员经费支出</w:t>
      </w:r>
      <w:r w:rsidR="0055571E">
        <w:rPr>
          <w:rFonts w:ascii="仿宋_GB2312" w:eastAsia="仿宋_GB2312" w:hAnsi="仿宋_GB2312" w:cs="仿宋_GB2312" w:hint="eastAsia"/>
          <w:color w:val="000000"/>
          <w:kern w:val="0"/>
          <w:sz w:val="31"/>
          <w:szCs w:val="31"/>
          <w:lang w:bidi="ar"/>
        </w:rPr>
        <w:t>899.7</w:t>
      </w:r>
      <w:r w:rsidR="0055571E">
        <w:rPr>
          <w:rFonts w:ascii="仿宋_GB2312" w:eastAsia="仿宋_GB2312" w:hAnsi="仿宋_GB2312" w:cs="仿宋_GB2312"/>
          <w:color w:val="000000"/>
          <w:kern w:val="0"/>
          <w:sz w:val="31"/>
          <w:szCs w:val="31"/>
          <w:lang w:bidi="ar"/>
        </w:rPr>
        <w:t>万元</w:t>
      </w:r>
      <w:r w:rsidR="0055571E">
        <w:rPr>
          <w:rFonts w:ascii="仿宋_GB2312" w:eastAsia="仿宋_GB2312" w:hAnsi="仿宋_GB2312" w:cs="仿宋_GB2312" w:hint="eastAsia"/>
          <w:color w:val="000000"/>
          <w:kern w:val="0"/>
          <w:sz w:val="31"/>
          <w:szCs w:val="31"/>
          <w:lang w:bidi="ar"/>
        </w:rPr>
        <w:t>，</w:t>
      </w:r>
      <w:r>
        <w:rPr>
          <w:rFonts w:ascii="仿宋_GB2312" w:eastAsia="仿宋_GB2312" w:hAnsi="仿宋_GB2312" w:cs="仿宋_GB2312"/>
          <w:color w:val="000000"/>
          <w:kern w:val="0"/>
          <w:sz w:val="31"/>
          <w:szCs w:val="31"/>
          <w:lang w:bidi="ar"/>
        </w:rPr>
        <w:t>公用经费支出</w:t>
      </w:r>
      <w:r w:rsidR="0055571E">
        <w:rPr>
          <w:rFonts w:ascii="仿宋_GB2312" w:eastAsia="仿宋_GB2312" w:hAnsi="仿宋_GB2312" w:cs="仿宋_GB2312" w:hint="eastAsia"/>
          <w:color w:val="000000"/>
          <w:kern w:val="0"/>
          <w:sz w:val="31"/>
          <w:szCs w:val="31"/>
          <w:lang w:bidi="ar"/>
        </w:rPr>
        <w:t>266.5</w:t>
      </w:r>
      <w:r>
        <w:rPr>
          <w:rFonts w:ascii="仿宋_GB2312" w:eastAsia="仿宋_GB2312" w:hAnsi="仿宋_GB2312" w:cs="仿宋_GB2312"/>
          <w:color w:val="000000"/>
          <w:kern w:val="0"/>
          <w:sz w:val="31"/>
          <w:szCs w:val="31"/>
          <w:lang w:bidi="ar"/>
        </w:rPr>
        <w:t>万元</w:t>
      </w:r>
      <w:r w:rsidR="0055571E">
        <w:rPr>
          <w:rFonts w:ascii="仿宋_GB2312" w:eastAsia="仿宋_GB2312" w:hAnsi="仿宋_GB2312" w:cs="仿宋_GB2312" w:hint="eastAsia"/>
          <w:color w:val="000000"/>
          <w:kern w:val="0"/>
          <w:sz w:val="31"/>
          <w:szCs w:val="31"/>
          <w:lang w:bidi="ar"/>
        </w:rPr>
        <w:t>，</w:t>
      </w:r>
      <w:r w:rsidR="0055571E">
        <w:rPr>
          <w:rFonts w:ascii="仿宋_GB2312" w:eastAsia="仿宋_GB2312" w:hAnsi="仿宋_GB2312" w:cs="仿宋_GB2312"/>
          <w:color w:val="000000"/>
          <w:kern w:val="0"/>
          <w:sz w:val="31"/>
          <w:szCs w:val="31"/>
          <w:lang w:bidi="ar"/>
        </w:rPr>
        <w:t>项目支出</w:t>
      </w:r>
      <w:r w:rsidR="0055571E">
        <w:rPr>
          <w:rFonts w:ascii="仿宋_GB2312" w:eastAsia="仿宋_GB2312" w:hAnsi="仿宋_GB2312" w:cs="仿宋_GB2312" w:hint="eastAsia"/>
          <w:color w:val="000000"/>
          <w:kern w:val="0"/>
          <w:sz w:val="31"/>
          <w:szCs w:val="31"/>
          <w:lang w:bidi="ar"/>
        </w:rPr>
        <w:t>13.995万元</w:t>
      </w:r>
      <w:r>
        <w:rPr>
          <w:rFonts w:ascii="仿宋_GB2312" w:eastAsia="仿宋_GB2312" w:hAnsi="仿宋_GB2312" w:cs="仿宋_GB2312"/>
          <w:color w:val="000000"/>
          <w:kern w:val="0"/>
          <w:sz w:val="31"/>
          <w:szCs w:val="31"/>
          <w:lang w:bidi="ar"/>
        </w:rPr>
        <w:t>。</w:t>
      </w:r>
    </w:p>
    <w:p w:rsidR="00691582" w:rsidRDefault="00691582" w:rsidP="00691582">
      <w:pPr>
        <w:widowControl/>
        <w:spacing w:line="560" w:lineRule="exact"/>
        <w:ind w:firstLineChars="200" w:firstLine="643"/>
        <w:jc w:val="left"/>
        <w:rPr>
          <w:rFonts w:ascii="仿宋_GB2312" w:eastAsia="仿宋_GB2312" w:hAnsi="仿宋_GB2312" w:cs="仿宋_GB2312"/>
          <w:color w:val="000000"/>
          <w:kern w:val="0"/>
          <w:sz w:val="31"/>
          <w:szCs w:val="31"/>
          <w:lang w:bidi="ar"/>
        </w:rPr>
      </w:pPr>
      <w:r>
        <w:rPr>
          <w:rFonts w:ascii="仿宋_GB2312" w:eastAsia="仿宋_GB2312" w:hAnsi="宋体" w:cs="仿宋_GB2312"/>
          <w:b/>
          <w:bCs/>
          <w:color w:val="000000"/>
          <w:kern w:val="0"/>
          <w:szCs w:val="32"/>
          <w:lang w:bidi="ar"/>
        </w:rPr>
        <w:t>人员经费</w:t>
      </w:r>
      <w:r w:rsidR="0055571E">
        <w:rPr>
          <w:rFonts w:ascii="仿宋_GB2312" w:eastAsia="仿宋_GB2312" w:hAnsi="仿宋_GB2312" w:cs="仿宋_GB2312" w:hint="eastAsia"/>
          <w:color w:val="000000"/>
          <w:kern w:val="0"/>
          <w:sz w:val="31"/>
          <w:szCs w:val="31"/>
          <w:lang w:bidi="ar"/>
        </w:rPr>
        <w:t>899.7</w:t>
      </w:r>
      <w:r>
        <w:rPr>
          <w:rFonts w:ascii="仿宋_GB2312" w:eastAsia="仿宋_GB2312" w:hAnsi="宋体" w:cs="仿宋_GB2312"/>
          <w:color w:val="000000"/>
          <w:kern w:val="0"/>
          <w:szCs w:val="32"/>
          <w:lang w:bidi="ar"/>
        </w:rPr>
        <w:t>万元，</w:t>
      </w:r>
      <w:r>
        <w:rPr>
          <w:rFonts w:ascii="仿宋_GB2312" w:eastAsia="仿宋_GB2312" w:hAnsi="仿宋_GB2312" w:cs="仿宋_GB2312"/>
          <w:color w:val="000000"/>
          <w:kern w:val="0"/>
          <w:sz w:val="31"/>
          <w:szCs w:val="31"/>
          <w:lang w:bidi="ar"/>
        </w:rPr>
        <w:t>主要包括基本工资</w:t>
      </w:r>
      <w:r w:rsidR="0055571E">
        <w:rPr>
          <w:rFonts w:ascii="仿宋_GB2312" w:eastAsia="仿宋_GB2312" w:hAnsi="仿宋_GB2312" w:cs="仿宋_GB2312" w:hint="eastAsia"/>
          <w:color w:val="000000"/>
          <w:kern w:val="0"/>
          <w:sz w:val="31"/>
          <w:szCs w:val="31"/>
          <w:lang w:bidi="ar"/>
        </w:rPr>
        <w:t>297.24</w:t>
      </w:r>
      <w:r>
        <w:rPr>
          <w:rFonts w:ascii="仿宋_GB2312" w:eastAsia="仿宋_GB2312" w:hAnsi="仿宋_GB2312" w:cs="仿宋_GB2312" w:hint="eastAsia"/>
          <w:color w:val="000000"/>
          <w:kern w:val="0"/>
          <w:sz w:val="31"/>
          <w:szCs w:val="31"/>
          <w:lang w:bidi="ar"/>
        </w:rPr>
        <w:t>万元，津贴补贴</w:t>
      </w:r>
      <w:r w:rsidR="0055571E">
        <w:rPr>
          <w:rFonts w:ascii="仿宋_GB2312" w:eastAsia="仿宋_GB2312" w:hAnsi="仿宋_GB2312" w:cs="仿宋_GB2312" w:hint="eastAsia"/>
          <w:color w:val="000000"/>
          <w:kern w:val="0"/>
          <w:sz w:val="31"/>
          <w:szCs w:val="31"/>
          <w:lang w:bidi="ar"/>
        </w:rPr>
        <w:t>26.18</w:t>
      </w:r>
      <w:r w:rsidR="0055571E">
        <w:rPr>
          <w:rFonts w:ascii="仿宋_GB2312" w:eastAsia="仿宋_GB2312" w:hAnsi="宋体" w:cs="仿宋_GB2312"/>
          <w:color w:val="000000"/>
          <w:kern w:val="0"/>
          <w:szCs w:val="32"/>
          <w:lang w:bidi="ar"/>
        </w:rPr>
        <w:t>万元，</w:t>
      </w:r>
      <w:r>
        <w:rPr>
          <w:rFonts w:ascii="仿宋_GB2312" w:eastAsia="仿宋_GB2312" w:hAnsi="仿宋_GB2312" w:cs="仿宋_GB2312" w:hint="eastAsia"/>
          <w:color w:val="000000"/>
          <w:kern w:val="0"/>
          <w:sz w:val="31"/>
          <w:szCs w:val="31"/>
          <w:lang w:bidi="ar"/>
        </w:rPr>
        <w:t>，绩效工资</w:t>
      </w:r>
      <w:r w:rsidR="0055571E">
        <w:rPr>
          <w:rFonts w:ascii="仿宋_GB2312" w:eastAsia="仿宋_GB2312" w:hAnsi="仿宋_GB2312" w:cs="仿宋_GB2312" w:hint="eastAsia"/>
          <w:color w:val="000000"/>
          <w:kern w:val="0"/>
          <w:sz w:val="31"/>
          <w:szCs w:val="31"/>
          <w:lang w:bidi="ar"/>
        </w:rPr>
        <w:t>299.84</w:t>
      </w:r>
      <w:r w:rsidR="0055571E">
        <w:rPr>
          <w:rFonts w:ascii="仿宋_GB2312" w:eastAsia="仿宋_GB2312" w:hAnsi="宋体" w:cs="仿宋_GB2312"/>
          <w:color w:val="000000"/>
          <w:kern w:val="0"/>
          <w:szCs w:val="32"/>
          <w:lang w:bidi="ar"/>
        </w:rPr>
        <w:t>万元，</w:t>
      </w:r>
      <w:r>
        <w:rPr>
          <w:rFonts w:ascii="仿宋_GB2312" w:eastAsia="仿宋_GB2312" w:hAnsi="仿宋_GB2312" w:cs="仿宋_GB2312" w:hint="eastAsia"/>
          <w:color w:val="000000"/>
          <w:kern w:val="0"/>
          <w:sz w:val="31"/>
          <w:szCs w:val="31"/>
          <w:lang w:bidi="ar"/>
        </w:rPr>
        <w:t>，机关事业单位基本养老保险缴费</w:t>
      </w:r>
      <w:r w:rsidR="0055571E">
        <w:rPr>
          <w:rFonts w:ascii="仿宋_GB2312" w:eastAsia="仿宋_GB2312" w:hAnsi="仿宋_GB2312" w:cs="仿宋_GB2312" w:hint="eastAsia"/>
          <w:color w:val="000000"/>
          <w:kern w:val="0"/>
          <w:sz w:val="31"/>
          <w:szCs w:val="31"/>
          <w:lang w:bidi="ar"/>
        </w:rPr>
        <w:t>96</w:t>
      </w:r>
      <w:r w:rsidR="0055571E">
        <w:rPr>
          <w:rFonts w:ascii="仿宋_GB2312" w:eastAsia="仿宋_GB2312" w:hAnsi="宋体" w:cs="仿宋_GB2312"/>
          <w:color w:val="000000"/>
          <w:kern w:val="0"/>
          <w:szCs w:val="32"/>
          <w:lang w:bidi="ar"/>
        </w:rPr>
        <w:t>万元</w:t>
      </w:r>
      <w:r>
        <w:rPr>
          <w:rFonts w:ascii="仿宋_GB2312" w:eastAsia="仿宋_GB2312" w:hAnsi="仿宋_GB2312" w:cs="仿宋_GB2312" w:hint="eastAsia"/>
          <w:color w:val="000000"/>
          <w:kern w:val="0"/>
          <w:sz w:val="31"/>
          <w:szCs w:val="31"/>
          <w:lang w:bidi="ar"/>
        </w:rPr>
        <w:t>，职工基本医疗保险缴费</w:t>
      </w:r>
      <w:r w:rsidR="0055571E">
        <w:rPr>
          <w:rFonts w:ascii="仿宋_GB2312" w:eastAsia="仿宋_GB2312" w:hAnsi="仿宋_GB2312" w:cs="仿宋_GB2312" w:hint="eastAsia"/>
          <w:color w:val="000000"/>
          <w:kern w:val="0"/>
          <w:sz w:val="31"/>
          <w:szCs w:val="31"/>
          <w:lang w:bidi="ar"/>
        </w:rPr>
        <w:t>22.54</w:t>
      </w:r>
      <w:r w:rsidR="0055571E">
        <w:rPr>
          <w:rFonts w:ascii="仿宋_GB2312" w:eastAsia="仿宋_GB2312" w:hAnsi="宋体" w:cs="仿宋_GB2312"/>
          <w:color w:val="000000"/>
          <w:kern w:val="0"/>
          <w:szCs w:val="32"/>
          <w:lang w:bidi="ar"/>
        </w:rPr>
        <w:t>万元，</w:t>
      </w:r>
      <w:r>
        <w:rPr>
          <w:rFonts w:ascii="仿宋_GB2312" w:eastAsia="仿宋_GB2312" w:hAnsi="仿宋_GB2312" w:cs="仿宋_GB2312" w:hint="eastAsia"/>
          <w:color w:val="000000"/>
          <w:kern w:val="0"/>
          <w:sz w:val="31"/>
          <w:szCs w:val="31"/>
          <w:lang w:bidi="ar"/>
        </w:rPr>
        <w:t>，其他社会保障缴费</w:t>
      </w:r>
      <w:r w:rsidR="0055571E">
        <w:rPr>
          <w:rFonts w:ascii="仿宋_GB2312" w:eastAsia="仿宋_GB2312" w:hAnsi="仿宋_GB2312" w:cs="仿宋_GB2312" w:hint="eastAsia"/>
          <w:color w:val="000000"/>
          <w:kern w:val="0"/>
          <w:sz w:val="31"/>
          <w:szCs w:val="31"/>
          <w:lang w:bidi="ar"/>
        </w:rPr>
        <w:t>55.63</w:t>
      </w:r>
      <w:r w:rsidR="0055571E">
        <w:rPr>
          <w:rFonts w:ascii="仿宋_GB2312" w:eastAsia="仿宋_GB2312" w:hAnsi="宋体" w:cs="仿宋_GB2312"/>
          <w:color w:val="000000"/>
          <w:kern w:val="0"/>
          <w:szCs w:val="32"/>
          <w:lang w:bidi="ar"/>
        </w:rPr>
        <w:t>万元</w:t>
      </w:r>
      <w:r>
        <w:rPr>
          <w:rFonts w:ascii="仿宋_GB2312" w:eastAsia="仿宋_GB2312" w:hAnsi="仿宋_GB2312" w:cs="仿宋_GB2312" w:hint="eastAsia"/>
          <w:color w:val="000000"/>
          <w:kern w:val="0"/>
          <w:sz w:val="31"/>
          <w:szCs w:val="31"/>
          <w:lang w:bidi="ar"/>
        </w:rPr>
        <w:t>， 住房公积金</w:t>
      </w:r>
      <w:r w:rsidR="0055571E">
        <w:rPr>
          <w:rFonts w:ascii="仿宋_GB2312" w:eastAsia="仿宋_GB2312" w:hAnsi="仿宋_GB2312" w:cs="仿宋_GB2312" w:hint="eastAsia"/>
          <w:color w:val="000000"/>
          <w:kern w:val="0"/>
          <w:sz w:val="31"/>
          <w:szCs w:val="31"/>
          <w:lang w:bidi="ar"/>
        </w:rPr>
        <w:t>86.78</w:t>
      </w:r>
      <w:r w:rsidR="0055571E">
        <w:rPr>
          <w:rFonts w:ascii="仿宋_GB2312" w:eastAsia="仿宋_GB2312" w:hAnsi="宋体" w:cs="仿宋_GB2312"/>
          <w:color w:val="000000"/>
          <w:kern w:val="0"/>
          <w:szCs w:val="32"/>
          <w:lang w:bidi="ar"/>
        </w:rPr>
        <w:t>万元，</w:t>
      </w:r>
      <w:r w:rsidR="0055571E">
        <w:rPr>
          <w:rFonts w:ascii="仿宋_GB2312" w:eastAsia="仿宋_GB2312" w:hAnsi="仿宋_GB2312" w:cs="仿宋_GB2312" w:hint="eastAsia"/>
          <w:color w:val="000000"/>
          <w:kern w:val="0"/>
          <w:sz w:val="31"/>
          <w:szCs w:val="31"/>
          <w:lang w:bidi="ar"/>
        </w:rPr>
        <w:t>职业年金14.72</w:t>
      </w:r>
      <w:r w:rsidR="0055571E">
        <w:rPr>
          <w:rFonts w:ascii="仿宋_GB2312" w:eastAsia="仿宋_GB2312" w:hAnsi="宋体" w:cs="仿宋_GB2312"/>
          <w:color w:val="000000"/>
          <w:kern w:val="0"/>
          <w:szCs w:val="32"/>
          <w:lang w:bidi="ar"/>
        </w:rPr>
        <w:t>万元，</w:t>
      </w:r>
      <w:r>
        <w:rPr>
          <w:rFonts w:ascii="仿宋_GB2312" w:eastAsia="仿宋_GB2312" w:hAnsi="仿宋_GB2312" w:cs="仿宋_GB2312" w:hint="eastAsia"/>
          <w:color w:val="000000"/>
          <w:kern w:val="0"/>
          <w:sz w:val="31"/>
          <w:szCs w:val="31"/>
          <w:lang w:bidi="ar"/>
        </w:rPr>
        <w:t>。</w:t>
      </w:r>
    </w:p>
    <w:p w:rsidR="00691582" w:rsidRDefault="00691582" w:rsidP="00691582">
      <w:pPr>
        <w:ind w:firstLine="642"/>
        <w:jc w:val="left"/>
        <w:rPr>
          <w:rFonts w:ascii="仿宋_GB2312" w:eastAsia="仿宋_GB2312" w:hAnsi="仿宋_GB2312" w:cs="仿宋_GB2312"/>
          <w:color w:val="000000"/>
          <w:kern w:val="0"/>
          <w:sz w:val="31"/>
          <w:szCs w:val="31"/>
          <w:lang w:bidi="ar"/>
        </w:rPr>
      </w:pPr>
      <w:r>
        <w:rPr>
          <w:rFonts w:ascii="仿宋_GB2312" w:eastAsia="仿宋_GB2312" w:hAnsi="宋体" w:cs="仿宋_GB2312"/>
          <w:b/>
          <w:bCs/>
          <w:color w:val="000000"/>
          <w:kern w:val="0"/>
          <w:szCs w:val="32"/>
          <w:lang w:bidi="ar"/>
        </w:rPr>
        <w:t>公用经费</w:t>
      </w:r>
      <w:r w:rsidR="0055571E">
        <w:rPr>
          <w:rFonts w:ascii="仿宋_GB2312" w:eastAsia="仿宋_GB2312" w:hAnsi="宋体" w:cs="仿宋_GB2312" w:hint="eastAsia"/>
          <w:b/>
          <w:bCs/>
          <w:color w:val="000000"/>
          <w:kern w:val="0"/>
          <w:szCs w:val="32"/>
          <w:lang w:bidi="ar"/>
        </w:rPr>
        <w:t>261.3</w:t>
      </w:r>
      <w:r>
        <w:rPr>
          <w:rFonts w:ascii="仿宋_GB2312" w:eastAsia="仿宋_GB2312" w:hAnsi="宋体" w:cs="仿宋_GB2312"/>
          <w:color w:val="000000"/>
          <w:kern w:val="0"/>
          <w:szCs w:val="32"/>
          <w:lang w:bidi="ar"/>
        </w:rPr>
        <w:t>万元，</w:t>
      </w:r>
      <w:r>
        <w:rPr>
          <w:rFonts w:ascii="仿宋_GB2312" w:eastAsia="仿宋_GB2312" w:hAnsi="仿宋_GB2312" w:cs="仿宋_GB2312" w:hint="eastAsia"/>
          <w:color w:val="000000"/>
          <w:kern w:val="0"/>
          <w:sz w:val="31"/>
          <w:szCs w:val="31"/>
          <w:lang w:bidi="ar"/>
        </w:rPr>
        <w:t>主要包括办公费</w:t>
      </w:r>
      <w:r w:rsidR="0055571E">
        <w:rPr>
          <w:rFonts w:ascii="仿宋_GB2312" w:eastAsia="仿宋_GB2312" w:hAnsi="仿宋_GB2312" w:cs="仿宋_GB2312" w:hint="eastAsia"/>
          <w:color w:val="000000"/>
          <w:kern w:val="0"/>
          <w:sz w:val="31"/>
          <w:szCs w:val="31"/>
          <w:lang w:bidi="ar"/>
        </w:rPr>
        <w:t>34.59万元，</w:t>
      </w:r>
      <w:r>
        <w:rPr>
          <w:rFonts w:ascii="仿宋_GB2312" w:eastAsia="仿宋_GB2312" w:hAnsi="仿宋_GB2312" w:cs="仿宋_GB2312" w:hint="eastAsia"/>
          <w:color w:val="000000"/>
          <w:kern w:val="0"/>
          <w:sz w:val="31"/>
          <w:szCs w:val="31"/>
          <w:lang w:bidi="ar"/>
        </w:rPr>
        <w:t>水费</w:t>
      </w:r>
      <w:r w:rsidR="0055571E">
        <w:rPr>
          <w:rFonts w:ascii="仿宋_GB2312" w:eastAsia="仿宋_GB2312" w:hAnsi="仿宋_GB2312" w:cs="仿宋_GB2312" w:hint="eastAsia"/>
          <w:color w:val="000000"/>
          <w:kern w:val="0"/>
          <w:sz w:val="31"/>
          <w:szCs w:val="31"/>
          <w:lang w:bidi="ar"/>
        </w:rPr>
        <w:t>0.19</w:t>
      </w:r>
      <w:r>
        <w:rPr>
          <w:rFonts w:ascii="仿宋_GB2312" w:eastAsia="仿宋_GB2312" w:hAnsi="仿宋_GB2312" w:cs="仿宋_GB2312" w:hint="eastAsia"/>
          <w:color w:val="000000"/>
          <w:kern w:val="0"/>
          <w:sz w:val="31"/>
          <w:szCs w:val="31"/>
          <w:lang w:bidi="ar"/>
        </w:rPr>
        <w:t>，电费</w:t>
      </w:r>
      <w:r w:rsidR="0055571E">
        <w:rPr>
          <w:rFonts w:ascii="仿宋_GB2312" w:eastAsia="仿宋_GB2312" w:hAnsi="仿宋_GB2312" w:cs="仿宋_GB2312" w:hint="eastAsia"/>
          <w:color w:val="000000"/>
          <w:kern w:val="0"/>
          <w:sz w:val="31"/>
          <w:szCs w:val="31"/>
          <w:lang w:bidi="ar"/>
        </w:rPr>
        <w:t>9.54</w:t>
      </w:r>
      <w:r>
        <w:rPr>
          <w:rFonts w:ascii="仿宋_GB2312" w:eastAsia="仿宋_GB2312" w:hAnsi="仿宋_GB2312" w:cs="仿宋_GB2312" w:hint="eastAsia"/>
          <w:color w:val="000000"/>
          <w:kern w:val="0"/>
          <w:sz w:val="31"/>
          <w:szCs w:val="31"/>
          <w:lang w:bidi="ar"/>
        </w:rPr>
        <w:t>，邮电费</w:t>
      </w:r>
      <w:r w:rsidR="0055571E">
        <w:rPr>
          <w:rFonts w:ascii="仿宋_GB2312" w:eastAsia="仿宋_GB2312" w:hAnsi="仿宋_GB2312" w:cs="仿宋_GB2312" w:hint="eastAsia"/>
          <w:color w:val="000000"/>
          <w:kern w:val="0"/>
          <w:sz w:val="31"/>
          <w:szCs w:val="31"/>
          <w:lang w:bidi="ar"/>
        </w:rPr>
        <w:t>2.26</w:t>
      </w:r>
      <w:r>
        <w:rPr>
          <w:rFonts w:ascii="仿宋_GB2312" w:eastAsia="仿宋_GB2312" w:hAnsi="仿宋_GB2312" w:cs="仿宋_GB2312" w:hint="eastAsia"/>
          <w:color w:val="000000"/>
          <w:kern w:val="0"/>
          <w:sz w:val="31"/>
          <w:szCs w:val="31"/>
          <w:lang w:bidi="ar"/>
        </w:rPr>
        <w:t>，物业管理费</w:t>
      </w:r>
      <w:r w:rsidR="0055571E">
        <w:rPr>
          <w:rFonts w:ascii="仿宋_GB2312" w:eastAsia="仿宋_GB2312" w:hAnsi="仿宋_GB2312" w:cs="仿宋_GB2312" w:hint="eastAsia"/>
          <w:color w:val="000000"/>
          <w:kern w:val="0"/>
          <w:sz w:val="31"/>
          <w:szCs w:val="31"/>
          <w:lang w:bidi="ar"/>
        </w:rPr>
        <w:t>14.93</w:t>
      </w:r>
      <w:r>
        <w:rPr>
          <w:rFonts w:ascii="仿宋_GB2312" w:eastAsia="仿宋_GB2312" w:hAnsi="仿宋_GB2312" w:cs="仿宋_GB2312" w:hint="eastAsia"/>
          <w:color w:val="000000"/>
          <w:kern w:val="0"/>
          <w:sz w:val="31"/>
          <w:szCs w:val="31"/>
          <w:lang w:bidi="ar"/>
        </w:rPr>
        <w:t>，差旅费</w:t>
      </w:r>
      <w:r w:rsidR="0055571E">
        <w:rPr>
          <w:rFonts w:ascii="仿宋_GB2312" w:eastAsia="仿宋_GB2312" w:hAnsi="仿宋_GB2312" w:cs="仿宋_GB2312" w:hint="eastAsia"/>
          <w:color w:val="000000"/>
          <w:kern w:val="0"/>
          <w:sz w:val="31"/>
          <w:szCs w:val="31"/>
          <w:lang w:bidi="ar"/>
        </w:rPr>
        <w:t>1.9</w:t>
      </w:r>
      <w:r>
        <w:rPr>
          <w:rFonts w:ascii="仿宋_GB2312" w:eastAsia="仿宋_GB2312" w:hAnsi="仿宋_GB2312" w:cs="仿宋_GB2312" w:hint="eastAsia"/>
          <w:color w:val="000000"/>
          <w:kern w:val="0"/>
          <w:sz w:val="31"/>
          <w:szCs w:val="31"/>
          <w:lang w:bidi="ar"/>
        </w:rPr>
        <w:t>，维修(护)费</w:t>
      </w:r>
      <w:r w:rsidR="0055571E">
        <w:rPr>
          <w:rFonts w:ascii="仿宋_GB2312" w:eastAsia="仿宋_GB2312" w:hAnsi="仿宋_GB2312" w:cs="仿宋_GB2312" w:hint="eastAsia"/>
          <w:color w:val="000000"/>
          <w:kern w:val="0"/>
          <w:sz w:val="31"/>
          <w:szCs w:val="31"/>
          <w:lang w:bidi="ar"/>
        </w:rPr>
        <w:t>127.96</w:t>
      </w:r>
      <w:r>
        <w:rPr>
          <w:rFonts w:ascii="仿宋_GB2312" w:eastAsia="仿宋_GB2312" w:hAnsi="仿宋_GB2312" w:cs="仿宋_GB2312" w:hint="eastAsia"/>
          <w:color w:val="000000"/>
          <w:kern w:val="0"/>
          <w:sz w:val="31"/>
          <w:szCs w:val="31"/>
          <w:lang w:bidi="ar"/>
        </w:rPr>
        <w:t>，</w:t>
      </w:r>
      <w:r w:rsidR="0055571E">
        <w:rPr>
          <w:rFonts w:ascii="仿宋_GB2312" w:eastAsia="仿宋_GB2312" w:hAnsi="仿宋_GB2312" w:cs="仿宋_GB2312" w:hint="eastAsia"/>
          <w:color w:val="000000"/>
          <w:kern w:val="0"/>
          <w:sz w:val="31"/>
          <w:szCs w:val="31"/>
          <w:lang w:bidi="ar"/>
        </w:rPr>
        <w:t>租赁费5.02,</w:t>
      </w:r>
      <w:r>
        <w:rPr>
          <w:rFonts w:ascii="仿宋_GB2312" w:eastAsia="仿宋_GB2312" w:hAnsi="仿宋_GB2312" w:cs="仿宋_GB2312" w:hint="eastAsia"/>
          <w:color w:val="000000"/>
          <w:kern w:val="0"/>
          <w:sz w:val="31"/>
          <w:szCs w:val="31"/>
          <w:lang w:bidi="ar"/>
        </w:rPr>
        <w:t>培训费2.</w:t>
      </w:r>
      <w:r w:rsidR="0055571E">
        <w:rPr>
          <w:rFonts w:ascii="仿宋_GB2312" w:eastAsia="仿宋_GB2312" w:hAnsi="仿宋_GB2312" w:cs="仿宋_GB2312" w:hint="eastAsia"/>
          <w:color w:val="000000"/>
          <w:kern w:val="0"/>
          <w:sz w:val="31"/>
          <w:szCs w:val="31"/>
          <w:lang w:bidi="ar"/>
        </w:rPr>
        <w:t>06</w:t>
      </w:r>
      <w:r>
        <w:rPr>
          <w:rFonts w:ascii="仿宋_GB2312" w:eastAsia="仿宋_GB2312" w:hAnsi="仿宋_GB2312" w:cs="仿宋_GB2312" w:hint="eastAsia"/>
          <w:color w:val="000000"/>
          <w:kern w:val="0"/>
          <w:sz w:val="31"/>
          <w:szCs w:val="31"/>
          <w:lang w:bidi="ar"/>
        </w:rPr>
        <w:t>，专用材料费</w:t>
      </w:r>
      <w:r w:rsidR="0055571E">
        <w:rPr>
          <w:rFonts w:ascii="仿宋_GB2312" w:eastAsia="仿宋_GB2312" w:hAnsi="仿宋_GB2312" w:cs="仿宋_GB2312" w:hint="eastAsia"/>
          <w:color w:val="000000"/>
          <w:kern w:val="0"/>
          <w:sz w:val="31"/>
          <w:szCs w:val="31"/>
          <w:lang w:bidi="ar"/>
        </w:rPr>
        <w:t>3.54</w:t>
      </w:r>
      <w:r>
        <w:rPr>
          <w:rFonts w:ascii="仿宋_GB2312" w:eastAsia="仿宋_GB2312" w:hAnsi="仿宋_GB2312" w:cs="仿宋_GB2312" w:hint="eastAsia"/>
          <w:color w:val="000000"/>
          <w:kern w:val="0"/>
          <w:sz w:val="31"/>
          <w:szCs w:val="31"/>
          <w:lang w:bidi="ar"/>
        </w:rPr>
        <w:t>，劳务费</w:t>
      </w:r>
      <w:r w:rsidR="0055571E">
        <w:rPr>
          <w:rFonts w:ascii="仿宋_GB2312" w:eastAsia="仿宋_GB2312" w:hAnsi="仿宋_GB2312" w:cs="仿宋_GB2312" w:hint="eastAsia"/>
          <w:color w:val="000000"/>
          <w:kern w:val="0"/>
          <w:sz w:val="31"/>
          <w:szCs w:val="31"/>
          <w:lang w:bidi="ar"/>
        </w:rPr>
        <w:t>37.3</w:t>
      </w:r>
      <w:r>
        <w:rPr>
          <w:rFonts w:ascii="仿宋_GB2312" w:eastAsia="仿宋_GB2312" w:hAnsi="仿宋_GB2312" w:cs="仿宋_GB2312" w:hint="eastAsia"/>
          <w:color w:val="000000"/>
          <w:kern w:val="0"/>
          <w:sz w:val="31"/>
          <w:szCs w:val="31"/>
          <w:lang w:bidi="ar"/>
        </w:rPr>
        <w:t>，工会经费</w:t>
      </w:r>
      <w:r w:rsidR="0055571E">
        <w:rPr>
          <w:rFonts w:ascii="仿宋_GB2312" w:eastAsia="仿宋_GB2312" w:hAnsi="仿宋_GB2312" w:cs="仿宋_GB2312" w:hint="eastAsia"/>
          <w:color w:val="000000"/>
          <w:kern w:val="0"/>
          <w:sz w:val="31"/>
          <w:szCs w:val="31"/>
          <w:lang w:bidi="ar"/>
        </w:rPr>
        <w:t>18.3</w:t>
      </w:r>
      <w:r>
        <w:rPr>
          <w:rFonts w:ascii="仿宋_GB2312" w:eastAsia="仿宋_GB2312" w:hAnsi="仿宋_GB2312" w:cs="仿宋_GB2312" w:hint="eastAsia"/>
          <w:color w:val="000000"/>
          <w:kern w:val="0"/>
          <w:sz w:val="31"/>
          <w:szCs w:val="31"/>
          <w:lang w:bidi="ar"/>
        </w:rPr>
        <w:t>，办公设备购置</w:t>
      </w:r>
      <w:r w:rsidR="0055571E">
        <w:rPr>
          <w:rFonts w:ascii="仿宋_GB2312" w:eastAsia="仿宋_GB2312" w:hAnsi="仿宋_GB2312" w:cs="仿宋_GB2312" w:hint="eastAsia"/>
          <w:color w:val="000000"/>
          <w:kern w:val="0"/>
          <w:sz w:val="31"/>
          <w:szCs w:val="31"/>
          <w:lang w:bidi="ar"/>
        </w:rPr>
        <w:t>2.31</w:t>
      </w:r>
      <w:r>
        <w:rPr>
          <w:rFonts w:ascii="仿宋_GB2312" w:eastAsia="仿宋_GB2312" w:hAnsi="仿宋_GB2312" w:cs="仿宋_GB2312" w:hint="eastAsia"/>
          <w:color w:val="000000"/>
          <w:kern w:val="0"/>
          <w:sz w:val="31"/>
          <w:szCs w:val="31"/>
          <w:lang w:bidi="ar"/>
        </w:rPr>
        <w:t>，专用设备购置</w:t>
      </w:r>
      <w:r w:rsidR="0055571E">
        <w:rPr>
          <w:rFonts w:ascii="仿宋_GB2312" w:eastAsia="仿宋_GB2312" w:hAnsi="仿宋_GB2312" w:cs="仿宋_GB2312" w:hint="eastAsia"/>
          <w:color w:val="000000"/>
          <w:kern w:val="0"/>
          <w:sz w:val="31"/>
          <w:szCs w:val="31"/>
          <w:lang w:bidi="ar"/>
        </w:rPr>
        <w:t>2.88，生活补助费0.78，其它交通费3.17。</w:t>
      </w:r>
    </w:p>
    <w:p w:rsidR="003F2A98" w:rsidRDefault="007A0EF9">
      <w:pPr>
        <w:spacing w:line="560" w:lineRule="exact"/>
        <w:ind w:firstLineChars="200" w:firstLine="640"/>
        <w:rPr>
          <w:rFonts w:ascii="黑体" w:eastAsia="黑体" w:hAnsi="黑体"/>
          <w:color w:val="000000"/>
          <w:kern w:val="0"/>
          <w:szCs w:val="32"/>
          <w:lang w:bidi="ar"/>
        </w:rPr>
      </w:pPr>
      <w:r>
        <w:rPr>
          <w:rFonts w:ascii="黑体" w:eastAsia="黑体" w:hAnsi="黑体" w:hint="eastAsia"/>
          <w:color w:val="000000"/>
          <w:kern w:val="0"/>
          <w:szCs w:val="32"/>
          <w:lang w:bidi="ar"/>
        </w:rPr>
        <w:lastRenderedPageBreak/>
        <w:t xml:space="preserve">七、一般公共预算财政拨款“三公”经费及会议费、培训费支出决算情况说明 </w:t>
      </w:r>
    </w:p>
    <w:p w:rsidR="008F23F1" w:rsidRPr="008F23F1" w:rsidRDefault="007A0EF9" w:rsidP="008F23F1">
      <w:pPr>
        <w:widowControl/>
        <w:spacing w:line="560" w:lineRule="exact"/>
        <w:ind w:firstLineChars="200" w:firstLine="643"/>
        <w:jc w:val="left"/>
      </w:pPr>
      <w:r>
        <w:rPr>
          <w:rFonts w:ascii="楷体_GB2312" w:eastAsia="楷体_GB2312" w:hAnsi="宋体" w:cs="楷体_GB2312"/>
          <w:b/>
          <w:color w:val="000000"/>
          <w:kern w:val="0"/>
          <w:szCs w:val="32"/>
          <w:lang w:bidi="ar"/>
        </w:rPr>
        <w:t>（一）</w:t>
      </w:r>
      <w:r>
        <w:rPr>
          <w:rFonts w:ascii="楷体_GB2312" w:eastAsia="楷体_GB2312" w:hAnsi="宋体" w:cs="楷体_GB2312"/>
          <w:b/>
          <w:color w:val="000000"/>
          <w:kern w:val="0"/>
          <w:szCs w:val="32"/>
          <w:lang w:bidi="ar"/>
        </w:rPr>
        <w:t>“</w:t>
      </w:r>
      <w:r>
        <w:rPr>
          <w:rFonts w:ascii="楷体_GB2312" w:eastAsia="楷体_GB2312" w:hAnsi="宋体" w:cs="楷体_GB2312"/>
          <w:b/>
          <w:color w:val="000000"/>
          <w:kern w:val="0"/>
          <w:szCs w:val="32"/>
          <w:lang w:bidi="ar"/>
        </w:rPr>
        <w:t>三公</w:t>
      </w:r>
      <w:r>
        <w:rPr>
          <w:rFonts w:ascii="楷体_GB2312" w:eastAsia="楷体_GB2312" w:hAnsi="宋体" w:cs="楷体_GB2312"/>
          <w:b/>
          <w:color w:val="000000"/>
          <w:kern w:val="0"/>
          <w:szCs w:val="32"/>
          <w:lang w:bidi="ar"/>
        </w:rPr>
        <w:t>”</w:t>
      </w:r>
      <w:r>
        <w:rPr>
          <w:rFonts w:ascii="楷体_GB2312" w:eastAsia="楷体_GB2312" w:hAnsi="宋体" w:cs="楷体_GB2312"/>
          <w:b/>
          <w:color w:val="000000"/>
          <w:kern w:val="0"/>
          <w:szCs w:val="32"/>
          <w:lang w:bidi="ar"/>
        </w:rPr>
        <w:t>经费财政拨款支出决算总体情况</w:t>
      </w:r>
      <w:r>
        <w:rPr>
          <w:rFonts w:ascii="楷体_GB2312" w:eastAsia="楷体_GB2312" w:hAnsi="宋体" w:cs="楷体_GB2312" w:hint="eastAsia"/>
          <w:b/>
          <w:color w:val="000000"/>
          <w:kern w:val="0"/>
          <w:szCs w:val="32"/>
          <w:lang w:bidi="ar"/>
        </w:rPr>
        <w:t>说明</w:t>
      </w:r>
      <w:r>
        <w:rPr>
          <w:rFonts w:ascii="楷体_GB2312" w:eastAsia="楷体_GB2312" w:hAnsi="宋体" w:cs="楷体_GB2312"/>
          <w:b/>
          <w:color w:val="000000"/>
          <w:kern w:val="0"/>
          <w:szCs w:val="32"/>
          <w:lang w:bidi="ar"/>
        </w:rPr>
        <w:t xml:space="preserve">。 </w:t>
      </w:r>
      <w:r w:rsidR="008F23F1">
        <w:rPr>
          <w:rFonts w:ascii="楷体_GB2312" w:eastAsia="楷体_GB2312" w:hAnsi="宋体" w:cs="楷体_GB2312"/>
          <w:b/>
          <w:color w:val="000000"/>
          <w:kern w:val="0"/>
          <w:szCs w:val="32"/>
          <w:lang w:bidi="ar"/>
        </w:rPr>
        <w:t xml:space="preserve"> </w:t>
      </w:r>
    </w:p>
    <w:p w:rsidR="008F23F1" w:rsidRPr="00430EFF" w:rsidRDefault="008F23F1" w:rsidP="008F23F1">
      <w:pPr>
        <w:spacing w:line="560" w:lineRule="exact"/>
        <w:ind w:firstLineChars="200" w:firstLine="640"/>
        <w:rPr>
          <w:rFonts w:ascii="仿宋_GB2312" w:eastAsia="仿宋_GB2312" w:hAnsi="仿宋"/>
          <w:szCs w:val="32"/>
        </w:rPr>
      </w:pPr>
      <w:r>
        <w:rPr>
          <w:rFonts w:ascii="仿宋_GB2312" w:eastAsia="仿宋_GB2312" w:hAnsi="仿宋" w:hint="eastAsia"/>
          <w:szCs w:val="32"/>
        </w:rPr>
        <w:t>职业中学是公益二类事业单位，无“三公”经费，</w:t>
      </w:r>
      <w:r w:rsidRPr="00430EFF">
        <w:rPr>
          <w:rFonts w:ascii="仿宋_GB2312" w:eastAsia="仿宋_GB2312" w:hAnsi="仿宋" w:hint="eastAsia"/>
          <w:szCs w:val="32"/>
        </w:rPr>
        <w:t>培训费支出2.6</w:t>
      </w:r>
      <w:r w:rsidR="00430EFF">
        <w:rPr>
          <w:rFonts w:ascii="仿宋_GB2312" w:eastAsia="仿宋_GB2312" w:hAnsi="仿宋" w:hint="eastAsia"/>
          <w:szCs w:val="32"/>
        </w:rPr>
        <w:t>。</w:t>
      </w:r>
      <w:bookmarkStart w:id="0" w:name="_GoBack"/>
      <w:bookmarkEnd w:id="0"/>
    </w:p>
    <w:p w:rsidR="008F23F1" w:rsidRDefault="008F23F1" w:rsidP="008F23F1">
      <w:pPr>
        <w:spacing w:line="560" w:lineRule="exact"/>
        <w:ind w:firstLineChars="200" w:firstLine="643"/>
        <w:rPr>
          <w:rFonts w:ascii="楷体_GB2312" w:eastAsia="楷体_GB2312" w:hAnsi="宋体" w:cs="楷体_GB2312"/>
          <w:b/>
          <w:color w:val="000000"/>
          <w:kern w:val="0"/>
          <w:szCs w:val="32"/>
          <w:lang w:bidi="ar"/>
        </w:rPr>
      </w:pPr>
      <w:r>
        <w:rPr>
          <w:rFonts w:ascii="楷体_GB2312" w:eastAsia="楷体_GB2312" w:hAnsi="宋体" w:cs="楷体_GB2312" w:hint="eastAsia"/>
          <w:b/>
          <w:color w:val="000000"/>
          <w:kern w:val="0"/>
          <w:szCs w:val="32"/>
          <w:lang w:bidi="ar"/>
        </w:rPr>
        <w:t>（二）培训费支出情况说明。</w:t>
      </w:r>
    </w:p>
    <w:p w:rsidR="008F23F1" w:rsidRDefault="008F23F1" w:rsidP="008F23F1">
      <w:pPr>
        <w:widowControl/>
        <w:spacing w:line="560" w:lineRule="exact"/>
        <w:ind w:firstLineChars="200" w:firstLine="640"/>
        <w:jc w:val="left"/>
        <w:rPr>
          <w:rFonts w:ascii="仿宋_GB2312" w:eastAsia="仿宋_GB2312" w:hAnsi="宋体" w:cs="仿宋_GB2312"/>
          <w:color w:val="000000"/>
          <w:kern w:val="0"/>
          <w:szCs w:val="32"/>
          <w:lang w:bidi="ar"/>
        </w:rPr>
      </w:pPr>
      <w:r>
        <w:rPr>
          <w:rFonts w:ascii="仿宋_GB2312" w:eastAsia="仿宋_GB2312" w:hAnsi="仿宋" w:hint="eastAsia"/>
          <w:szCs w:val="32"/>
        </w:rPr>
        <w:t>2019年度</w:t>
      </w:r>
      <w:r>
        <w:rPr>
          <w:rFonts w:ascii="仿宋_GB2312" w:eastAsia="仿宋_GB2312" w:hAnsi="仿宋_GB2312" w:cs="仿宋_GB2312" w:hint="eastAsia"/>
          <w:szCs w:val="32"/>
        </w:rPr>
        <w:t>培训费</w:t>
      </w:r>
      <w:r>
        <w:rPr>
          <w:rFonts w:ascii="仿宋_GB2312" w:eastAsia="仿宋_GB2312" w:hAnsi="宋体" w:cs="仿宋_GB2312"/>
          <w:color w:val="000000"/>
          <w:kern w:val="0"/>
          <w:szCs w:val="32"/>
          <w:lang w:bidi="ar"/>
        </w:rPr>
        <w:t>预算为</w:t>
      </w:r>
      <w:r>
        <w:rPr>
          <w:rFonts w:ascii="仿宋_GB2312" w:eastAsia="仿宋_GB2312" w:hAnsi="宋体" w:cs="仿宋_GB2312" w:hint="eastAsia"/>
          <w:color w:val="000000"/>
          <w:kern w:val="0"/>
          <w:szCs w:val="32"/>
          <w:lang w:bidi="ar"/>
        </w:rPr>
        <w:t>2.6</w:t>
      </w:r>
      <w:r>
        <w:rPr>
          <w:rFonts w:ascii="仿宋_GB2312" w:eastAsia="仿宋_GB2312" w:hAnsi="宋体" w:cs="仿宋_GB2312"/>
          <w:color w:val="000000"/>
          <w:kern w:val="0"/>
          <w:szCs w:val="32"/>
          <w:lang w:bidi="ar"/>
        </w:rPr>
        <w:t>元，支出决算为</w:t>
      </w:r>
      <w:r>
        <w:rPr>
          <w:rFonts w:ascii="仿宋_GB2312" w:eastAsia="仿宋_GB2312" w:hAnsi="宋体" w:cs="仿宋_GB2312" w:hint="eastAsia"/>
          <w:color w:val="000000"/>
          <w:kern w:val="0"/>
          <w:szCs w:val="32"/>
          <w:lang w:bidi="ar"/>
        </w:rPr>
        <w:t>2.6</w:t>
      </w:r>
      <w:r>
        <w:rPr>
          <w:rFonts w:ascii="仿宋_GB2312" w:eastAsia="仿宋_GB2312" w:hAnsi="宋体" w:cs="仿宋_GB2312"/>
          <w:color w:val="000000"/>
          <w:kern w:val="0"/>
          <w:szCs w:val="32"/>
          <w:lang w:bidi="ar"/>
        </w:rPr>
        <w:t>万元万元，完成预算的</w:t>
      </w:r>
      <w:r>
        <w:rPr>
          <w:rFonts w:ascii="仿宋_GB2312" w:eastAsia="仿宋_GB2312" w:hAnsi="宋体" w:cs="仿宋_GB2312" w:hint="eastAsia"/>
          <w:color w:val="000000"/>
          <w:kern w:val="0"/>
          <w:szCs w:val="32"/>
          <w:lang w:bidi="ar"/>
        </w:rPr>
        <w:t>100</w:t>
      </w:r>
      <w:r>
        <w:rPr>
          <w:rFonts w:ascii="仿宋_GB2312" w:eastAsia="仿宋_GB2312" w:hAnsi="宋体" w:cs="仿宋_GB2312"/>
          <w:color w:val="000000"/>
          <w:kern w:val="0"/>
          <w:szCs w:val="32"/>
          <w:lang w:bidi="ar"/>
        </w:rPr>
        <w:t>%</w:t>
      </w:r>
      <w:r>
        <w:rPr>
          <w:rFonts w:ascii="仿宋_GB2312" w:eastAsia="仿宋_GB2312" w:hAnsi="宋体" w:cs="仿宋_GB2312" w:hint="eastAsia"/>
          <w:color w:val="000000"/>
          <w:kern w:val="0"/>
          <w:szCs w:val="32"/>
          <w:lang w:bidi="ar"/>
        </w:rPr>
        <w:t>。</w:t>
      </w:r>
    </w:p>
    <w:p w:rsidR="008F23F1" w:rsidRDefault="008F23F1" w:rsidP="008F23F1">
      <w:pPr>
        <w:spacing w:line="560" w:lineRule="exact"/>
        <w:ind w:firstLineChars="200" w:firstLine="640"/>
        <w:rPr>
          <w:rFonts w:ascii="黑体" w:eastAsia="黑体" w:hAnsi="黑体"/>
          <w:color w:val="000000"/>
          <w:kern w:val="0"/>
          <w:szCs w:val="32"/>
          <w:lang w:bidi="ar"/>
        </w:rPr>
      </w:pPr>
      <w:r>
        <w:rPr>
          <w:rFonts w:ascii="黑体" w:eastAsia="黑体" w:hAnsi="黑体" w:hint="eastAsia"/>
          <w:color w:val="000000"/>
          <w:kern w:val="0"/>
          <w:szCs w:val="32"/>
          <w:lang w:bidi="ar"/>
        </w:rPr>
        <w:t xml:space="preserve">八、政府性基金预算财政拨款收入支出情况说明 </w:t>
      </w:r>
    </w:p>
    <w:p w:rsidR="008F23F1" w:rsidRDefault="008F23F1" w:rsidP="008F23F1">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szCs w:val="32"/>
        </w:rPr>
        <w:t>本部门无政府性基金决算收支，并已公开空表</w:t>
      </w:r>
    </w:p>
    <w:p w:rsidR="008F23F1" w:rsidRDefault="008F23F1" w:rsidP="008F23F1">
      <w:pPr>
        <w:widowControl/>
        <w:spacing w:line="560" w:lineRule="exact"/>
        <w:ind w:firstLineChars="200" w:firstLine="640"/>
        <w:jc w:val="left"/>
        <w:rPr>
          <w:rFonts w:ascii="黑体" w:eastAsia="黑体" w:hAnsi="黑体"/>
          <w:color w:val="000000"/>
          <w:kern w:val="0"/>
          <w:szCs w:val="32"/>
          <w:lang w:bidi="ar"/>
        </w:rPr>
      </w:pPr>
      <w:r>
        <w:rPr>
          <w:rFonts w:ascii="黑体" w:eastAsia="黑体" w:hAnsi="黑体" w:hint="eastAsia"/>
          <w:color w:val="000000"/>
          <w:kern w:val="0"/>
          <w:szCs w:val="32"/>
          <w:lang w:bidi="ar"/>
        </w:rPr>
        <w:t>九、国有资本经营财政拨款收入支出情况说明</w:t>
      </w:r>
    </w:p>
    <w:p w:rsidR="008F23F1" w:rsidRDefault="008F23F1" w:rsidP="008F23F1">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szCs w:val="32"/>
        </w:rPr>
        <w:t>本部门无国有资本经营决算拨款收支</w:t>
      </w:r>
    </w:p>
    <w:p w:rsidR="008F23F1" w:rsidRDefault="008F23F1" w:rsidP="008F23F1">
      <w:pPr>
        <w:widowControl/>
        <w:spacing w:line="560" w:lineRule="exact"/>
        <w:ind w:firstLineChars="200" w:firstLine="640"/>
        <w:jc w:val="left"/>
        <w:rPr>
          <w:rFonts w:ascii="黑体" w:eastAsia="黑体" w:hAnsi="黑体"/>
          <w:color w:val="000000"/>
          <w:kern w:val="0"/>
          <w:szCs w:val="32"/>
          <w:lang w:bidi="ar"/>
        </w:rPr>
      </w:pPr>
      <w:r>
        <w:rPr>
          <w:rFonts w:ascii="黑体" w:eastAsia="黑体" w:hAnsi="黑体" w:hint="eastAsia"/>
          <w:color w:val="000000"/>
          <w:kern w:val="0"/>
          <w:szCs w:val="32"/>
          <w:lang w:bidi="ar"/>
        </w:rPr>
        <w:t>十、预算绩效情况说明</w:t>
      </w:r>
    </w:p>
    <w:p w:rsidR="008F23F1" w:rsidRDefault="008F23F1" w:rsidP="008F23F1">
      <w:pPr>
        <w:widowControl/>
        <w:spacing w:line="560" w:lineRule="exact"/>
        <w:ind w:leftChars="304" w:left="1616" w:hangingChars="200" w:hanging="643"/>
        <w:jc w:val="left"/>
        <w:rPr>
          <w:rFonts w:ascii="楷体_GB2312" w:eastAsia="楷体_GB2312" w:hAnsi="宋体" w:cs="楷体_GB2312"/>
          <w:b/>
          <w:color w:val="000000"/>
          <w:kern w:val="0"/>
          <w:szCs w:val="32"/>
          <w:lang w:bidi="ar"/>
        </w:rPr>
      </w:pPr>
      <w:r>
        <w:rPr>
          <w:rFonts w:ascii="楷体_GB2312" w:eastAsia="楷体_GB2312" w:hAnsi="宋体" w:cs="楷体_GB2312" w:hint="eastAsia"/>
          <w:b/>
          <w:color w:val="000000"/>
          <w:kern w:val="0"/>
          <w:szCs w:val="32"/>
          <w:lang w:bidi="ar"/>
        </w:rPr>
        <w:t>（一）</w:t>
      </w:r>
      <w:r>
        <w:rPr>
          <w:rFonts w:ascii="楷体_GB2312" w:eastAsia="楷体_GB2312" w:hAnsi="宋体" w:cs="楷体_GB2312"/>
          <w:b/>
          <w:color w:val="000000"/>
          <w:kern w:val="0"/>
          <w:szCs w:val="32"/>
          <w:lang w:bidi="ar"/>
        </w:rPr>
        <w:t>预算绩效管理工作开展情况</w:t>
      </w:r>
      <w:r>
        <w:rPr>
          <w:rFonts w:ascii="楷体_GB2312" w:eastAsia="楷体_GB2312" w:hAnsi="宋体" w:cs="楷体_GB2312" w:hint="eastAsia"/>
          <w:b/>
          <w:color w:val="000000"/>
          <w:kern w:val="0"/>
          <w:szCs w:val="32"/>
          <w:lang w:bidi="ar"/>
        </w:rPr>
        <w:t>说明</w:t>
      </w:r>
      <w:r>
        <w:rPr>
          <w:rFonts w:ascii="楷体_GB2312" w:eastAsia="楷体_GB2312" w:hAnsi="宋体" w:cs="楷体_GB2312"/>
          <w:b/>
          <w:color w:val="000000"/>
          <w:kern w:val="0"/>
          <w:szCs w:val="32"/>
          <w:lang w:bidi="ar"/>
        </w:rPr>
        <w:t>。</w:t>
      </w:r>
      <w:r>
        <w:rPr>
          <w:rFonts w:ascii="楷体_GB2312" w:eastAsia="楷体_GB2312" w:hAnsi="宋体" w:cs="楷体_GB2312" w:hint="eastAsia"/>
          <w:b/>
          <w:color w:val="000000"/>
          <w:kern w:val="0"/>
          <w:szCs w:val="32"/>
          <w:lang w:bidi="ar"/>
        </w:rPr>
        <w:t xml:space="preserve">     </w:t>
      </w:r>
    </w:p>
    <w:p w:rsidR="008F23F1" w:rsidRDefault="008F23F1" w:rsidP="008F23F1">
      <w:pPr>
        <w:widowControl/>
        <w:spacing w:line="560" w:lineRule="exact"/>
        <w:ind w:firstLineChars="200" w:firstLine="64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szCs w:val="32"/>
        </w:rPr>
        <w:t>根据预算绩效管理要求，本部门组织对2</w:t>
      </w:r>
      <w:r>
        <w:rPr>
          <w:rFonts w:ascii="仿宋_GB2312" w:eastAsia="仿宋_GB2312" w:hAnsi="仿宋_GB2312" w:cs="仿宋_GB2312"/>
          <w:szCs w:val="32"/>
        </w:rPr>
        <w:t>019</w:t>
      </w:r>
      <w:r>
        <w:rPr>
          <w:rFonts w:ascii="仿宋_GB2312" w:eastAsia="仿宋_GB2312" w:hAnsi="仿宋_GB2312" w:cs="仿宋_GB2312" w:hint="eastAsia"/>
          <w:szCs w:val="32"/>
        </w:rPr>
        <w:t>年一般公共预算0个项目支出开展了绩效自评</w:t>
      </w:r>
      <w:r>
        <w:rPr>
          <w:rFonts w:ascii="仿宋_GB2312" w:eastAsia="仿宋_GB2312" w:hAnsi="仿宋_GB2312" w:cs="仿宋_GB2312"/>
          <w:szCs w:val="32"/>
        </w:rPr>
        <w:t>，其中，一级项目</w:t>
      </w:r>
      <w:r>
        <w:rPr>
          <w:rFonts w:ascii="仿宋_GB2312" w:eastAsia="仿宋_GB2312" w:hAnsi="仿宋_GB2312" w:cs="仿宋_GB2312" w:hint="eastAsia"/>
          <w:szCs w:val="32"/>
        </w:rPr>
        <w:t>0</w:t>
      </w:r>
      <w:r>
        <w:rPr>
          <w:rFonts w:ascii="仿宋_GB2312" w:eastAsia="仿宋_GB2312" w:hAnsi="仿宋_GB2312" w:cs="仿宋_GB2312"/>
          <w:szCs w:val="32"/>
        </w:rPr>
        <w:t>个，二级项目</w:t>
      </w:r>
      <w:r>
        <w:rPr>
          <w:rFonts w:ascii="仿宋_GB2312" w:eastAsia="仿宋_GB2312" w:hAnsi="仿宋_GB2312" w:cs="仿宋_GB2312" w:hint="eastAsia"/>
          <w:szCs w:val="32"/>
        </w:rPr>
        <w:t>0</w:t>
      </w:r>
      <w:r>
        <w:rPr>
          <w:rFonts w:ascii="仿宋_GB2312" w:eastAsia="仿宋_GB2312" w:hAnsi="仿宋_GB2312" w:cs="仿宋_GB2312"/>
          <w:szCs w:val="32"/>
        </w:rPr>
        <w:t>个，共涉及资金</w:t>
      </w:r>
      <w:r>
        <w:rPr>
          <w:rFonts w:ascii="仿宋_GB2312" w:eastAsia="仿宋_GB2312" w:hAnsi="仿宋_GB2312" w:cs="仿宋_GB2312" w:hint="eastAsia"/>
          <w:szCs w:val="32"/>
        </w:rPr>
        <w:t>0</w:t>
      </w:r>
      <w:r>
        <w:rPr>
          <w:rFonts w:ascii="仿宋_GB2312" w:eastAsia="仿宋_GB2312" w:hAnsi="仿宋_GB2312" w:cs="仿宋_GB2312"/>
          <w:szCs w:val="32"/>
        </w:rPr>
        <w:t>万元，占一般公共预算项目支出总额的</w:t>
      </w:r>
      <w:r>
        <w:rPr>
          <w:rFonts w:ascii="仿宋_GB2312" w:eastAsia="仿宋_GB2312" w:hAnsi="仿宋_GB2312" w:cs="仿宋_GB2312" w:hint="eastAsia"/>
          <w:szCs w:val="32"/>
        </w:rPr>
        <w:t>；</w:t>
      </w:r>
      <w:r>
        <w:rPr>
          <w:rFonts w:ascii="仿宋_GB2312" w:eastAsia="仿宋_GB2312" w:hAnsi="仿宋_GB2312" w:cs="仿宋_GB2312"/>
          <w:color w:val="000000"/>
          <w:kern w:val="0"/>
          <w:sz w:val="31"/>
          <w:szCs w:val="31"/>
        </w:rPr>
        <w:t>组织对 2019年</w:t>
      </w:r>
      <w:r>
        <w:rPr>
          <w:rFonts w:ascii="仿宋_GB2312" w:eastAsia="仿宋_GB2312" w:hAnsi="仿宋" w:hint="eastAsia"/>
          <w:szCs w:val="32"/>
        </w:rPr>
        <w:t>度政府性</w:t>
      </w:r>
      <w:r>
        <w:rPr>
          <w:rFonts w:ascii="仿宋_GB2312" w:eastAsia="仿宋_GB2312" w:hAnsi="仿宋_GB2312" w:cs="仿宋_GB2312" w:hint="eastAsia"/>
          <w:szCs w:val="32"/>
        </w:rPr>
        <w:t>基金预算0个项目支出开展了绩效自评</w:t>
      </w:r>
      <w:r>
        <w:rPr>
          <w:rFonts w:ascii="仿宋_GB2312" w:eastAsia="仿宋_GB2312" w:hAnsi="仿宋_GB2312" w:cs="仿宋_GB2312"/>
          <w:color w:val="000000"/>
          <w:kern w:val="0"/>
          <w:sz w:val="31"/>
          <w:szCs w:val="31"/>
        </w:rPr>
        <w:t>，</w:t>
      </w:r>
      <w:r>
        <w:rPr>
          <w:rFonts w:ascii="仿宋_GB2312" w:eastAsia="仿宋_GB2312" w:hAnsi="仿宋_GB2312" w:cs="仿宋_GB2312" w:hint="eastAsia"/>
          <w:color w:val="000000"/>
          <w:kern w:val="0"/>
          <w:sz w:val="31"/>
          <w:szCs w:val="31"/>
        </w:rPr>
        <w:t>涉及项目</w:t>
      </w:r>
      <w:r>
        <w:rPr>
          <w:rFonts w:ascii="仿宋_GB2312" w:eastAsia="仿宋_GB2312" w:hAnsi="仿宋_GB2312" w:cs="仿宋_GB2312" w:hint="eastAsia"/>
          <w:szCs w:val="32"/>
        </w:rPr>
        <w:t>0</w:t>
      </w:r>
      <w:r>
        <w:rPr>
          <w:rFonts w:ascii="仿宋_GB2312" w:eastAsia="仿宋_GB2312" w:hAnsi="仿宋_GB2312" w:cs="仿宋_GB2312" w:hint="eastAsia"/>
          <w:color w:val="000000"/>
          <w:kern w:val="0"/>
          <w:sz w:val="31"/>
          <w:szCs w:val="31"/>
        </w:rPr>
        <w:t>个，</w:t>
      </w:r>
      <w:r>
        <w:rPr>
          <w:rFonts w:ascii="仿宋_GB2312" w:eastAsia="仿宋_GB2312" w:hAnsi="仿宋_GB2312" w:cs="仿宋_GB2312"/>
          <w:color w:val="000000"/>
          <w:kern w:val="0"/>
          <w:sz w:val="31"/>
          <w:szCs w:val="31"/>
        </w:rPr>
        <w:t>共涉及资金</w:t>
      </w:r>
      <w:r>
        <w:rPr>
          <w:rFonts w:ascii="仿宋_GB2312" w:eastAsia="仿宋_GB2312" w:hAnsi="仿宋_GB2312" w:cs="仿宋_GB2312" w:hint="eastAsia"/>
          <w:color w:val="000000"/>
          <w:kern w:val="0"/>
          <w:sz w:val="31"/>
          <w:szCs w:val="31"/>
        </w:rPr>
        <w:t>0</w:t>
      </w:r>
      <w:r>
        <w:rPr>
          <w:rFonts w:ascii="仿宋_GB2312" w:eastAsia="仿宋_GB2312" w:hAnsi="仿宋_GB2312" w:cs="仿宋_GB2312"/>
          <w:color w:val="000000"/>
          <w:kern w:val="0"/>
          <w:sz w:val="31"/>
          <w:szCs w:val="31"/>
        </w:rPr>
        <w:t>万元，占政府性基金预算项目支出总额的</w:t>
      </w:r>
      <w:r>
        <w:rPr>
          <w:rFonts w:ascii="仿宋_GB2312" w:eastAsia="仿宋_GB2312" w:hAnsi="仿宋_GB2312" w:cs="仿宋_GB2312" w:hint="eastAsia"/>
          <w:color w:val="000000"/>
          <w:kern w:val="0"/>
          <w:sz w:val="31"/>
          <w:szCs w:val="31"/>
        </w:rPr>
        <w:t>0</w:t>
      </w:r>
      <w:r>
        <w:rPr>
          <w:rFonts w:ascii="仿宋_GB2312" w:eastAsia="仿宋_GB2312" w:hAnsi="仿宋_GB2312" w:cs="仿宋_GB2312"/>
          <w:color w:val="000000"/>
          <w:kern w:val="0"/>
          <w:sz w:val="31"/>
          <w:szCs w:val="31"/>
        </w:rPr>
        <w:t>%</w:t>
      </w:r>
      <w:r>
        <w:rPr>
          <w:rFonts w:ascii="仿宋_GB2312" w:eastAsia="仿宋_GB2312" w:hAnsi="仿宋_GB2312" w:cs="仿宋_GB2312" w:hint="eastAsia"/>
          <w:color w:val="000000"/>
          <w:kern w:val="0"/>
          <w:sz w:val="31"/>
          <w:szCs w:val="31"/>
        </w:rPr>
        <w:t>。</w:t>
      </w:r>
    </w:p>
    <w:p w:rsidR="008F23F1" w:rsidRDefault="008F23F1" w:rsidP="008F23F1">
      <w:pPr>
        <w:widowControl/>
        <w:spacing w:line="560" w:lineRule="exact"/>
        <w:ind w:firstLineChars="200" w:firstLine="64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szCs w:val="32"/>
        </w:rPr>
        <w:t>本部门组织对2</w:t>
      </w:r>
      <w:r>
        <w:rPr>
          <w:rFonts w:ascii="仿宋_GB2312" w:eastAsia="仿宋_GB2312" w:hAnsi="仿宋_GB2312" w:cs="仿宋_GB2312"/>
          <w:szCs w:val="32"/>
        </w:rPr>
        <w:t>019</w:t>
      </w:r>
      <w:r>
        <w:rPr>
          <w:rFonts w:ascii="仿宋_GB2312" w:eastAsia="仿宋_GB2312" w:hAnsi="仿宋_GB2312" w:cs="仿宋_GB2312" w:hint="eastAsia"/>
          <w:szCs w:val="32"/>
        </w:rPr>
        <w:t>年度部门整体进行了绩效自评，涉及资金1235万元。</w:t>
      </w:r>
    </w:p>
    <w:p w:rsidR="008F23F1" w:rsidRDefault="008F23F1" w:rsidP="008F23F1">
      <w:pPr>
        <w:widowControl/>
        <w:spacing w:line="560" w:lineRule="exact"/>
        <w:ind w:firstLineChars="200" w:firstLine="643"/>
        <w:jc w:val="left"/>
        <w:rPr>
          <w:rFonts w:ascii="楷体_GB2312" w:eastAsia="楷体_GB2312" w:hAnsi="宋体" w:cs="楷体_GB2312"/>
          <w:b/>
          <w:color w:val="000000"/>
          <w:kern w:val="0"/>
          <w:szCs w:val="32"/>
          <w:lang w:bidi="ar"/>
        </w:rPr>
      </w:pPr>
      <w:r>
        <w:rPr>
          <w:rFonts w:ascii="楷体_GB2312" w:eastAsia="楷体_GB2312" w:hAnsi="宋体" w:cs="楷体_GB2312" w:hint="eastAsia"/>
          <w:b/>
          <w:color w:val="000000"/>
          <w:kern w:val="0"/>
          <w:szCs w:val="32"/>
          <w:lang w:bidi="ar"/>
        </w:rPr>
        <w:t>（二）</w:t>
      </w:r>
      <w:r>
        <w:rPr>
          <w:rFonts w:ascii="楷体_GB2312" w:eastAsia="楷体_GB2312" w:hAnsi="宋体" w:cs="楷体_GB2312"/>
          <w:b/>
          <w:color w:val="000000"/>
          <w:kern w:val="0"/>
          <w:szCs w:val="32"/>
          <w:lang w:bidi="ar"/>
        </w:rPr>
        <w:t>部门决算中项目绩效自评结果。</w:t>
      </w:r>
    </w:p>
    <w:p w:rsidR="008F23F1" w:rsidRDefault="008F23F1" w:rsidP="008F23F1">
      <w:pPr>
        <w:widowControl/>
        <w:spacing w:line="560" w:lineRule="exact"/>
        <w:ind w:firstLineChars="200" w:firstLine="640"/>
        <w:jc w:val="left"/>
        <w:rPr>
          <w:rFonts w:ascii="楷体_GB2312" w:eastAsia="楷体_GB2312" w:hAnsi="宋体" w:cs="楷体_GB2312"/>
          <w:bCs/>
          <w:color w:val="000000"/>
          <w:kern w:val="0"/>
          <w:szCs w:val="32"/>
        </w:rPr>
      </w:pPr>
      <w:r>
        <w:rPr>
          <w:rFonts w:ascii="楷体_GB2312" w:eastAsia="楷体_GB2312" w:hAnsi="宋体" w:cs="楷体_GB2312" w:hint="eastAsia"/>
          <w:bCs/>
          <w:color w:val="000000"/>
          <w:kern w:val="0"/>
          <w:szCs w:val="32"/>
        </w:rPr>
        <w:t>本部门无项目支出绩效评价表。</w:t>
      </w:r>
    </w:p>
    <w:p w:rsidR="008F23F1" w:rsidRDefault="008F23F1" w:rsidP="008F23F1">
      <w:pPr>
        <w:widowControl/>
        <w:spacing w:line="560" w:lineRule="exact"/>
        <w:ind w:firstLineChars="200" w:firstLine="643"/>
        <w:jc w:val="left"/>
        <w:rPr>
          <w:rFonts w:ascii="楷体_GB2312" w:eastAsia="楷体_GB2312" w:hAnsi="宋体" w:cs="楷体_GB2312"/>
          <w:b/>
          <w:color w:val="000000"/>
          <w:kern w:val="0"/>
          <w:szCs w:val="32"/>
          <w:lang w:bidi="ar"/>
        </w:rPr>
      </w:pPr>
      <w:r>
        <w:rPr>
          <w:rFonts w:ascii="楷体_GB2312" w:eastAsia="楷体_GB2312" w:hAnsi="宋体" w:cs="楷体_GB2312" w:hint="eastAsia"/>
          <w:b/>
          <w:color w:val="000000"/>
          <w:kern w:val="0"/>
          <w:szCs w:val="32"/>
          <w:lang w:bidi="ar"/>
        </w:rPr>
        <w:lastRenderedPageBreak/>
        <w:t>（三）部门决算中整体支出绩效自评结果。</w:t>
      </w:r>
    </w:p>
    <w:p w:rsidR="008F23F1" w:rsidRDefault="008F23F1" w:rsidP="008F23F1">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根据年初设定的绩效目标，</w:t>
      </w:r>
      <w:r>
        <w:rPr>
          <w:rFonts w:ascii="仿宋_GB2312" w:eastAsia="仿宋_GB2312" w:hAnsi="仿宋_GB2312" w:cs="仿宋_GB2312" w:hint="eastAsia"/>
          <w:color w:val="000000"/>
          <w:kern w:val="0"/>
          <w:sz w:val="31"/>
          <w:szCs w:val="31"/>
        </w:rPr>
        <w:t>本部门整体2019年度整体</w:t>
      </w:r>
      <w:r>
        <w:rPr>
          <w:rFonts w:ascii="仿宋_GB2312" w:eastAsia="仿宋_GB2312" w:hAnsi="仿宋_GB2312" w:cs="仿宋_GB2312"/>
          <w:color w:val="000000"/>
          <w:kern w:val="0"/>
          <w:sz w:val="31"/>
          <w:szCs w:val="31"/>
        </w:rPr>
        <w:t>自评得分</w:t>
      </w:r>
      <w:r>
        <w:rPr>
          <w:rFonts w:ascii="仿宋_GB2312" w:eastAsia="仿宋_GB2312" w:hAnsi="仿宋_GB2312" w:cs="仿宋_GB2312" w:hint="eastAsia"/>
          <w:color w:val="000000"/>
          <w:kern w:val="0"/>
          <w:sz w:val="31"/>
          <w:szCs w:val="31"/>
        </w:rPr>
        <w:t>93</w:t>
      </w:r>
      <w:r>
        <w:rPr>
          <w:rFonts w:ascii="仿宋_GB2312" w:eastAsia="仿宋_GB2312" w:hAnsi="仿宋_GB2312" w:cs="仿宋_GB2312"/>
          <w:color w:val="000000"/>
          <w:kern w:val="0"/>
          <w:sz w:val="31"/>
          <w:szCs w:val="31"/>
        </w:rPr>
        <w:t>分。全年预算数</w:t>
      </w:r>
      <w:r>
        <w:rPr>
          <w:rFonts w:ascii="仿宋_GB2312" w:eastAsia="仿宋_GB2312" w:hAnsi="仿宋_GB2312" w:cs="仿宋_GB2312" w:hint="eastAsia"/>
          <w:color w:val="000000"/>
          <w:kern w:val="0"/>
          <w:sz w:val="31"/>
          <w:szCs w:val="31"/>
        </w:rPr>
        <w:t>567.8</w:t>
      </w:r>
      <w:r>
        <w:rPr>
          <w:rFonts w:ascii="仿宋_GB2312" w:eastAsia="仿宋_GB2312" w:hAnsi="仿宋_GB2312" w:cs="仿宋_GB2312"/>
          <w:color w:val="000000"/>
          <w:kern w:val="0"/>
          <w:sz w:val="31"/>
          <w:szCs w:val="31"/>
        </w:rPr>
        <w:t>万元，执行数</w:t>
      </w:r>
      <w:r>
        <w:rPr>
          <w:rFonts w:ascii="仿宋_GB2312" w:eastAsia="仿宋_GB2312" w:hAnsi="仿宋_GB2312" w:cs="仿宋_GB2312" w:hint="eastAsia"/>
          <w:color w:val="000000"/>
          <w:kern w:val="0"/>
          <w:sz w:val="31"/>
          <w:szCs w:val="31"/>
        </w:rPr>
        <w:t>12356</w:t>
      </w:r>
      <w:r>
        <w:rPr>
          <w:rFonts w:ascii="仿宋_GB2312" w:eastAsia="仿宋_GB2312" w:hAnsi="仿宋_GB2312" w:cs="仿宋_GB2312"/>
          <w:color w:val="000000"/>
          <w:kern w:val="0"/>
          <w:sz w:val="31"/>
          <w:szCs w:val="31"/>
        </w:rPr>
        <w:t>万元。</w:t>
      </w:r>
    </w:p>
    <w:p w:rsidR="008F23F1" w:rsidRDefault="008F23F1" w:rsidP="008F23F1">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发现的问题及原因：</w:t>
      </w:r>
      <w:r>
        <w:rPr>
          <w:rFonts w:ascii="仿宋_GB2312" w:eastAsia="仿宋_GB2312" w:hAnsi="仿宋_GB2312" w:cs="仿宋_GB2312" w:hint="eastAsia"/>
          <w:color w:val="000000"/>
          <w:kern w:val="0"/>
          <w:sz w:val="31"/>
          <w:szCs w:val="31"/>
        </w:rPr>
        <w:t>暂无</w:t>
      </w:r>
      <w:r>
        <w:rPr>
          <w:rFonts w:ascii="仿宋_GB2312" w:eastAsia="仿宋_GB2312" w:hAnsi="仿宋_GB2312" w:cs="仿宋_GB2312"/>
          <w:color w:val="000000"/>
          <w:kern w:val="0"/>
          <w:sz w:val="31"/>
          <w:szCs w:val="31"/>
        </w:rPr>
        <w:t>。</w:t>
      </w:r>
    </w:p>
    <w:p w:rsidR="008F23F1" w:rsidRDefault="008F23F1" w:rsidP="008F23F1">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下一步改进措施：</w:t>
      </w:r>
      <w:r>
        <w:rPr>
          <w:rFonts w:ascii="仿宋_GB2312" w:eastAsia="仿宋_GB2312" w:hAnsi="仿宋_GB2312" w:cs="仿宋_GB2312" w:hint="eastAsia"/>
          <w:color w:val="000000"/>
          <w:kern w:val="0"/>
          <w:sz w:val="31"/>
          <w:szCs w:val="31"/>
        </w:rPr>
        <w:t>继续职业教育工作。。</w:t>
      </w:r>
    </w:p>
    <w:p w:rsidR="008F23F1" w:rsidRDefault="008F23F1" w:rsidP="008F23F1">
      <w:pPr>
        <w:widowControl/>
        <w:jc w:val="left"/>
        <w:rPr>
          <w:rFonts w:ascii="仿宋_GB2312" w:eastAsia="仿宋_GB2312" w:hAnsi="仿宋_GB2312" w:cs="仿宋_GB2312"/>
          <w:color w:val="000000"/>
          <w:kern w:val="0"/>
          <w:sz w:val="31"/>
          <w:szCs w:val="31"/>
          <w:lang w:bidi="ar"/>
        </w:rPr>
      </w:pPr>
    </w:p>
    <w:p w:rsidR="008F23F1" w:rsidRDefault="008F23F1" w:rsidP="008F23F1">
      <w:pPr>
        <w:widowControl/>
        <w:jc w:val="left"/>
        <w:rPr>
          <w:rFonts w:ascii="仿宋_GB2312" w:eastAsia="仿宋_GB2312" w:hAnsi="仿宋_GB2312" w:cs="仿宋_GB2312"/>
          <w:color w:val="000000"/>
          <w:kern w:val="0"/>
          <w:sz w:val="31"/>
          <w:szCs w:val="31"/>
          <w:lang w:bidi="ar"/>
        </w:rPr>
      </w:pPr>
    </w:p>
    <w:p w:rsidR="008F23F1" w:rsidRDefault="008F23F1" w:rsidP="008F23F1">
      <w:pPr>
        <w:widowControl/>
        <w:jc w:val="left"/>
        <w:rPr>
          <w:rFonts w:ascii="仿宋_GB2312" w:eastAsia="仿宋_GB2312" w:hAnsi="仿宋_GB2312" w:cs="仿宋_GB2312"/>
          <w:color w:val="000000"/>
          <w:kern w:val="0"/>
          <w:sz w:val="31"/>
          <w:szCs w:val="31"/>
          <w:lang w:bidi="ar"/>
        </w:rPr>
      </w:pPr>
    </w:p>
    <w:p w:rsidR="008F23F1" w:rsidRDefault="008F23F1" w:rsidP="008F23F1">
      <w:pPr>
        <w:widowControl/>
        <w:jc w:val="left"/>
        <w:rPr>
          <w:rFonts w:ascii="仿宋_GB2312" w:eastAsia="仿宋_GB2312" w:hAnsi="仿宋_GB2312" w:cs="仿宋_GB2312"/>
          <w:color w:val="000000"/>
          <w:kern w:val="0"/>
          <w:sz w:val="31"/>
          <w:szCs w:val="31"/>
          <w:lang w:bidi="ar"/>
        </w:rPr>
      </w:pPr>
    </w:p>
    <w:p w:rsidR="008F23F1" w:rsidRDefault="008F23F1" w:rsidP="008F23F1">
      <w:pPr>
        <w:widowControl/>
        <w:jc w:val="left"/>
        <w:rPr>
          <w:rFonts w:ascii="仿宋_GB2312" w:eastAsia="仿宋_GB2312" w:hAnsi="仿宋_GB2312" w:cs="仿宋_GB2312"/>
          <w:color w:val="000000"/>
          <w:kern w:val="0"/>
          <w:sz w:val="31"/>
          <w:szCs w:val="31"/>
          <w:lang w:bidi="ar"/>
        </w:rPr>
      </w:pPr>
    </w:p>
    <w:p w:rsidR="008F23F1" w:rsidRDefault="008F23F1" w:rsidP="008F23F1">
      <w:pPr>
        <w:widowControl/>
        <w:jc w:val="left"/>
        <w:rPr>
          <w:rFonts w:ascii="仿宋_GB2312" w:eastAsia="仿宋_GB2312" w:hAnsi="仿宋_GB2312" w:cs="仿宋_GB2312"/>
          <w:color w:val="000000"/>
          <w:kern w:val="0"/>
          <w:sz w:val="31"/>
          <w:szCs w:val="31"/>
          <w:lang w:bidi="ar"/>
        </w:rPr>
      </w:pPr>
      <w:r>
        <w:rPr>
          <w:rFonts w:ascii="仿宋_GB2312" w:eastAsia="仿宋_GB2312" w:hAnsi="仿宋_GB2312" w:cs="仿宋_GB2312" w:hint="eastAsia"/>
          <w:color w:val="000000"/>
          <w:sz w:val="31"/>
          <w:szCs w:val="31"/>
          <w:lang w:bidi="ar"/>
        </w:rPr>
        <w:object w:dxaOrig="7710" w:dyaOrig="1209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84.75pt;height:604.5pt" o:ole="">
            <v:imagedata r:id="rId14" o:title=""/>
            <o:lock v:ext="edit" aspectratio="f"/>
          </v:shape>
          <o:OLEObject Type="Embed" ProgID="Excel.Sheet.12" ShapeID="_x0000_i1025" DrawAspect="Content" ObjectID="_1665562681" r:id="rId15"/>
        </w:object>
      </w:r>
    </w:p>
    <w:p w:rsidR="008F23F1" w:rsidRDefault="008F23F1" w:rsidP="008F23F1">
      <w:pPr>
        <w:widowControl/>
        <w:jc w:val="left"/>
        <w:rPr>
          <w:rFonts w:ascii="仿宋_GB2312" w:eastAsia="仿宋_GB2312" w:hAnsi="仿宋_GB2312" w:cs="仿宋_GB2312"/>
          <w:color w:val="000000"/>
          <w:kern w:val="0"/>
          <w:sz w:val="31"/>
          <w:szCs w:val="31"/>
          <w:lang w:bidi="ar"/>
        </w:rPr>
      </w:pPr>
    </w:p>
    <w:p w:rsidR="008F23F1" w:rsidRDefault="008F23F1" w:rsidP="008F23F1">
      <w:pPr>
        <w:widowControl/>
        <w:jc w:val="left"/>
        <w:rPr>
          <w:rFonts w:ascii="仿宋_GB2312" w:eastAsia="仿宋_GB2312" w:hAnsi="仿宋_GB2312" w:cs="仿宋_GB2312"/>
          <w:color w:val="000000"/>
          <w:kern w:val="0"/>
          <w:sz w:val="31"/>
          <w:szCs w:val="31"/>
          <w:lang w:bidi="ar"/>
        </w:rPr>
      </w:pPr>
    </w:p>
    <w:p w:rsidR="008F23F1" w:rsidRDefault="008F23F1" w:rsidP="008F23F1">
      <w:pPr>
        <w:widowControl/>
        <w:jc w:val="left"/>
        <w:rPr>
          <w:rFonts w:ascii="仿宋_GB2312" w:eastAsia="仿宋_GB2312" w:hAnsi="仿宋_GB2312" w:cs="仿宋_GB2312"/>
          <w:color w:val="000000"/>
          <w:kern w:val="0"/>
          <w:sz w:val="31"/>
          <w:szCs w:val="31"/>
          <w:lang w:bidi="ar"/>
        </w:rPr>
      </w:pPr>
    </w:p>
    <w:p w:rsidR="008F23F1" w:rsidRDefault="008F23F1" w:rsidP="008F23F1">
      <w:pPr>
        <w:widowControl/>
        <w:jc w:val="left"/>
        <w:rPr>
          <w:rFonts w:ascii="仿宋_GB2312" w:eastAsia="仿宋_GB2312" w:hAnsi="仿宋_GB2312" w:cs="仿宋_GB2312"/>
          <w:color w:val="000000"/>
          <w:kern w:val="0"/>
          <w:sz w:val="31"/>
          <w:szCs w:val="31"/>
          <w:lang w:bidi="ar"/>
        </w:rPr>
        <w:sectPr w:rsidR="008F23F1">
          <w:pgSz w:w="11906" w:h="16838"/>
          <w:pgMar w:top="1440" w:right="1800" w:bottom="1440" w:left="1800" w:header="851" w:footer="992" w:gutter="0"/>
          <w:cols w:space="425"/>
          <w:docGrid w:type="lines" w:linePitch="312"/>
        </w:sectPr>
      </w:pPr>
    </w:p>
    <w:p w:rsidR="008F23F1" w:rsidRDefault="008F23F1" w:rsidP="008F23F1">
      <w:pPr>
        <w:widowControl/>
        <w:jc w:val="left"/>
        <w:rPr>
          <w:rFonts w:ascii="仿宋_GB2312" w:eastAsia="仿宋_GB2312" w:hAnsi="仿宋_GB2312" w:cs="仿宋_GB2312"/>
          <w:color w:val="000000"/>
          <w:kern w:val="0"/>
          <w:sz w:val="31"/>
          <w:szCs w:val="31"/>
          <w:lang w:bidi="ar"/>
        </w:rPr>
      </w:pPr>
      <w:r>
        <w:rPr>
          <w:rFonts w:ascii="仿宋_GB2312" w:eastAsia="仿宋_GB2312" w:hAnsi="仿宋_GB2312" w:cs="仿宋_GB2312" w:hint="eastAsia"/>
          <w:color w:val="000000"/>
          <w:kern w:val="0"/>
          <w:sz w:val="31"/>
          <w:szCs w:val="31"/>
          <w:lang w:bidi="ar"/>
        </w:rPr>
        <w:object w:dxaOrig="14655" w:dyaOrig="26791">
          <v:shape id="_x0000_i1026" type="#_x0000_t75" style="width:735pt;height:1322.25pt" o:ole="">
            <v:imagedata r:id="rId16" o:title=""/>
            <o:lock v:ext="edit" aspectratio="f"/>
          </v:shape>
          <o:OLEObject Type="Embed" ProgID="Excel.Sheet.12" ShapeID="_x0000_i1026" DrawAspect="Content" ObjectID="_1665562682" r:id="rId17"/>
        </w:object>
      </w:r>
    </w:p>
    <w:p w:rsidR="002653F3" w:rsidRDefault="002653F3" w:rsidP="002653F3">
      <w:pPr>
        <w:spacing w:line="560" w:lineRule="exact"/>
        <w:ind w:firstLineChars="200" w:firstLine="640"/>
        <w:rPr>
          <w:rFonts w:ascii="黑体" w:eastAsia="黑体" w:hAnsi="黑体"/>
          <w:szCs w:val="32"/>
        </w:rPr>
      </w:pPr>
      <w:r>
        <w:rPr>
          <w:rFonts w:ascii="黑体" w:eastAsia="黑体" w:hAnsi="黑体" w:hint="eastAsia"/>
          <w:color w:val="000000"/>
          <w:kern w:val="0"/>
          <w:szCs w:val="32"/>
        </w:rPr>
        <w:t>十一、其他重要事项说明</w:t>
      </w:r>
    </w:p>
    <w:p w:rsidR="002653F3" w:rsidRDefault="002653F3" w:rsidP="002653F3">
      <w:pPr>
        <w:widowControl/>
        <w:spacing w:line="560" w:lineRule="exact"/>
        <w:ind w:firstLineChars="200" w:firstLine="643"/>
        <w:jc w:val="left"/>
      </w:pPr>
      <w:r>
        <w:rPr>
          <w:rFonts w:ascii="楷体_GB2312" w:eastAsia="楷体_GB2312" w:hAnsi="宋体" w:cs="楷体_GB2312"/>
          <w:b/>
          <w:color w:val="000000"/>
          <w:kern w:val="0"/>
          <w:szCs w:val="32"/>
        </w:rPr>
        <w:t>（一）机关运行经费支出情况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 xml:space="preserve">。 </w:t>
      </w:r>
    </w:p>
    <w:p w:rsidR="002653F3" w:rsidRDefault="002653F3" w:rsidP="002653F3">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仿宋_GB2312" w:cs="仿宋_GB2312" w:hint="eastAsia"/>
          <w:szCs w:val="32"/>
        </w:rPr>
        <w:t>未进行</w:t>
      </w:r>
      <w:r>
        <w:rPr>
          <w:rFonts w:ascii="仿宋_GB2312" w:eastAsia="仿宋_GB2312" w:hAnsi="仿宋_GB2312" w:cs="仿宋_GB2312"/>
          <w:color w:val="000000"/>
          <w:kern w:val="0"/>
          <w:sz w:val="31"/>
          <w:szCs w:val="31"/>
        </w:rPr>
        <w:t>2019年</w:t>
      </w:r>
      <w:r>
        <w:rPr>
          <w:rFonts w:ascii="仿宋_GB2312" w:eastAsia="仿宋_GB2312" w:hAnsi="仿宋_GB2312" w:cs="仿宋_GB2312" w:hint="eastAsia"/>
          <w:color w:val="000000"/>
          <w:kern w:val="0"/>
          <w:sz w:val="31"/>
          <w:szCs w:val="31"/>
        </w:rPr>
        <w:t>度</w:t>
      </w:r>
      <w:r>
        <w:rPr>
          <w:rFonts w:ascii="仿宋_GB2312" w:eastAsia="仿宋_GB2312" w:hAnsi="仿宋_GB2312" w:cs="仿宋_GB2312"/>
          <w:color w:val="000000"/>
          <w:kern w:val="0"/>
          <w:sz w:val="31"/>
          <w:szCs w:val="31"/>
        </w:rPr>
        <w:t>机关运行经费</w:t>
      </w:r>
      <w:r>
        <w:rPr>
          <w:rFonts w:ascii="仿宋_GB2312" w:eastAsia="仿宋_GB2312" w:hAnsi="宋体" w:cs="仿宋_GB2312"/>
          <w:color w:val="000000"/>
          <w:kern w:val="0"/>
          <w:szCs w:val="32"/>
        </w:rPr>
        <w:t>预算</w:t>
      </w:r>
    </w:p>
    <w:p w:rsidR="002653F3" w:rsidRDefault="002653F3" w:rsidP="002653F3">
      <w:pPr>
        <w:widowControl/>
        <w:spacing w:line="560" w:lineRule="exact"/>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（二）政府采购支出情况说明。</w:t>
      </w:r>
    </w:p>
    <w:p w:rsidR="002653F3" w:rsidRDefault="002653F3" w:rsidP="002653F3">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szCs w:val="32"/>
        </w:rPr>
        <w:t>本部门201</w:t>
      </w:r>
      <w:r>
        <w:rPr>
          <w:rFonts w:ascii="仿宋_GB2312" w:eastAsia="仿宋_GB2312" w:hAnsi="仿宋_GB2312" w:cs="仿宋_GB2312"/>
          <w:szCs w:val="32"/>
        </w:rPr>
        <w:t>9</w:t>
      </w:r>
      <w:r>
        <w:rPr>
          <w:rFonts w:ascii="仿宋_GB2312" w:eastAsia="仿宋_GB2312" w:hAnsi="仿宋_GB2312" w:cs="仿宋_GB2312" w:hint="eastAsia"/>
          <w:szCs w:val="32"/>
        </w:rPr>
        <w:t>年度无政府采购支出</w:t>
      </w:r>
    </w:p>
    <w:p w:rsidR="002653F3" w:rsidRDefault="002653F3" w:rsidP="002653F3">
      <w:pPr>
        <w:widowControl/>
        <w:spacing w:line="560" w:lineRule="exact"/>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（三）国有资产占用及购置情况说明。</w:t>
      </w:r>
    </w:p>
    <w:p w:rsidR="002653F3" w:rsidRDefault="002653F3" w:rsidP="002653F3">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szCs w:val="32"/>
        </w:rPr>
        <w:t>截至2019年末，本部门机关及所属单位共有车辆0辆；单价50万元以上的通用设备0台（套）；单价100万元以上的专用设备0（套）。201</w:t>
      </w:r>
      <w:r>
        <w:rPr>
          <w:rFonts w:ascii="仿宋_GB2312" w:eastAsia="仿宋_GB2312" w:hAnsi="仿宋_GB2312" w:cs="仿宋_GB2312"/>
          <w:szCs w:val="32"/>
        </w:rPr>
        <w:t>9</w:t>
      </w:r>
      <w:r>
        <w:rPr>
          <w:rFonts w:ascii="仿宋_GB2312" w:eastAsia="仿宋_GB2312" w:hAnsi="仿宋_GB2312" w:cs="仿宋_GB2312" w:hint="eastAsia"/>
          <w:szCs w:val="32"/>
        </w:rPr>
        <w:t>年当年购置车辆0辆；购置单价50万元以上的通用设备0台（套）；购置单价100万元以上的专用设备0台（套）。</w:t>
      </w:r>
    </w:p>
    <w:p w:rsidR="002653F3" w:rsidRDefault="002653F3" w:rsidP="002653F3">
      <w:pPr>
        <w:spacing w:line="560" w:lineRule="exact"/>
        <w:ind w:firstLine="640"/>
        <w:rPr>
          <w:rFonts w:ascii="仿宋_GB2312" w:eastAsia="仿宋_GB2312" w:hAnsi="仿宋_GB2312" w:cs="仿宋_GB2312"/>
          <w:szCs w:val="32"/>
        </w:rPr>
      </w:pPr>
    </w:p>
    <w:p w:rsidR="002653F3" w:rsidRDefault="002653F3" w:rsidP="002653F3">
      <w:pPr>
        <w:numPr>
          <w:ilvl w:val="0"/>
          <w:numId w:val="3"/>
        </w:numPr>
        <w:jc w:val="center"/>
        <w:rPr>
          <w:rFonts w:ascii="黑体" w:eastAsia="黑体" w:hAnsi="宋体"/>
          <w:color w:val="000000"/>
          <w:kern w:val="0"/>
          <w:sz w:val="44"/>
          <w:szCs w:val="44"/>
        </w:rPr>
      </w:pPr>
      <w:r>
        <w:rPr>
          <w:rFonts w:ascii="黑体" w:eastAsia="黑体" w:hAnsi="宋体" w:hint="eastAsia"/>
          <w:color w:val="000000"/>
          <w:kern w:val="0"/>
          <w:sz w:val="44"/>
          <w:szCs w:val="44"/>
        </w:rPr>
        <w:t>专业名词解释</w:t>
      </w:r>
    </w:p>
    <w:p w:rsidR="002653F3" w:rsidRDefault="002653F3" w:rsidP="002653F3">
      <w:pPr>
        <w:spacing w:line="560" w:lineRule="exact"/>
        <w:ind w:firstLineChars="200" w:firstLine="643"/>
        <w:rPr>
          <w:rFonts w:ascii="仿宋_GB2312" w:eastAsia="仿宋_GB2312" w:hAnsi="仿宋_GB2312" w:cs="仿宋_GB2312"/>
          <w:szCs w:val="32"/>
        </w:rPr>
      </w:pPr>
      <w:r>
        <w:rPr>
          <w:rFonts w:ascii="仿宋_GB2312" w:eastAsia="仿宋_GB2312" w:hAnsi="仿宋_GB2312" w:cs="仿宋_GB2312" w:hint="eastAsia"/>
          <w:b/>
          <w:bCs/>
          <w:szCs w:val="32"/>
        </w:rPr>
        <w:t>1.基本支出</w:t>
      </w:r>
      <w:r>
        <w:rPr>
          <w:rFonts w:ascii="仿宋_GB2312" w:eastAsia="仿宋_GB2312" w:hAnsi="仿宋_GB2312" w:cs="仿宋_GB2312" w:hint="eastAsia"/>
          <w:szCs w:val="32"/>
        </w:rPr>
        <w:t>：指为保障机构正常运转、完成日常工作任务而发生的各项支出。</w:t>
      </w:r>
    </w:p>
    <w:p w:rsidR="002653F3" w:rsidRDefault="002653F3" w:rsidP="002653F3">
      <w:pPr>
        <w:spacing w:line="560" w:lineRule="exact"/>
        <w:ind w:firstLineChars="200" w:firstLine="643"/>
        <w:rPr>
          <w:rFonts w:ascii="仿宋_GB2312" w:eastAsia="仿宋_GB2312" w:hAnsi="仿宋_GB2312" w:cs="仿宋_GB2312"/>
          <w:szCs w:val="32"/>
        </w:rPr>
      </w:pPr>
      <w:r>
        <w:rPr>
          <w:rFonts w:ascii="仿宋_GB2312" w:eastAsia="仿宋_GB2312" w:hAnsi="仿宋_GB2312" w:cs="仿宋_GB2312" w:hint="eastAsia"/>
          <w:b/>
          <w:bCs/>
          <w:szCs w:val="32"/>
        </w:rPr>
        <w:t>2.项目支出</w:t>
      </w:r>
      <w:r>
        <w:rPr>
          <w:rFonts w:ascii="仿宋_GB2312" w:eastAsia="仿宋_GB2312" w:hAnsi="仿宋_GB2312" w:cs="仿宋_GB2312" w:hint="eastAsia"/>
          <w:szCs w:val="32"/>
        </w:rPr>
        <w:t>：指单位为完成特定的行政工作任务或事业发展目标所发生的各项支出。</w:t>
      </w:r>
    </w:p>
    <w:p w:rsidR="002653F3" w:rsidRDefault="002653F3" w:rsidP="002653F3">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b/>
          <w:bCs/>
          <w:szCs w:val="32"/>
        </w:rPr>
        <w:t>3.“三公”经费</w:t>
      </w:r>
      <w:r>
        <w:rPr>
          <w:rFonts w:ascii="仿宋_GB2312" w:eastAsia="仿宋_GB2312" w:hAnsi="仿宋_GB2312" w:cs="仿宋_GB2312" w:hint="eastAsia"/>
          <w:szCs w:val="32"/>
        </w:rPr>
        <w:t>：指部门使用一般公共预算财政拨款安排的因公出国（境）费、公务用车购置及运行费和公务接待费支出。</w:t>
      </w:r>
    </w:p>
    <w:p w:rsidR="002653F3" w:rsidRDefault="002653F3" w:rsidP="002653F3">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b/>
          <w:bCs/>
          <w:szCs w:val="32"/>
        </w:rPr>
        <w:t>4.财政拨款收入</w:t>
      </w:r>
      <w:r>
        <w:rPr>
          <w:rFonts w:ascii="仿宋_GB2312" w:eastAsia="仿宋_GB2312" w:hAnsi="仿宋_GB2312" w:cs="仿宋_GB2312" w:hint="eastAsia"/>
          <w:szCs w:val="32"/>
        </w:rPr>
        <w:t>：指本级财政当年拨付的资金。</w:t>
      </w:r>
    </w:p>
    <w:p w:rsidR="002653F3" w:rsidRDefault="002653F3" w:rsidP="002653F3">
      <w:pPr>
        <w:spacing w:line="560" w:lineRule="exact"/>
        <w:ind w:firstLine="640"/>
      </w:pPr>
      <w:r>
        <w:rPr>
          <w:rFonts w:ascii="仿宋_GB2312" w:eastAsia="仿宋_GB2312" w:hAnsi="仿宋_GB2312" w:cs="仿宋_GB2312" w:hint="eastAsia"/>
          <w:b/>
          <w:bCs/>
          <w:szCs w:val="32"/>
        </w:rPr>
        <w:t>5.调整预算数：</w:t>
      </w:r>
      <w:r>
        <w:rPr>
          <w:rFonts w:ascii="仿宋_GB2312" w:eastAsia="仿宋_GB2312" w:hAnsi="宋体" w:hint="eastAsia"/>
          <w:bCs/>
          <w:szCs w:val="32"/>
        </w:rPr>
        <w:t>填列经调整后的全年预算数，包括年初预算数和预算调增调减数</w:t>
      </w:r>
      <w:r>
        <w:rPr>
          <w:rFonts w:ascii="仿宋_GB2312" w:eastAsia="仿宋_GB2312" w:hint="eastAsia"/>
          <w:bCs/>
          <w:szCs w:val="32"/>
        </w:rPr>
        <w:t>，即：调整预算数＝年初预算数＋</w:t>
      </w:r>
      <w:r>
        <w:rPr>
          <w:rFonts w:ascii="仿宋_GB2312" w:eastAsia="仿宋_GB2312" w:hint="eastAsia"/>
          <w:bCs/>
          <w:szCs w:val="32"/>
        </w:rPr>
        <w:lastRenderedPageBreak/>
        <w:t>预算调增数－预算调减数</w:t>
      </w:r>
      <w:r>
        <w:rPr>
          <w:rFonts w:ascii="仿宋_GB2312" w:eastAsia="仿宋_GB2312" w:hAnsi="宋体" w:hint="eastAsia"/>
          <w:bCs/>
          <w:szCs w:val="32"/>
        </w:rPr>
        <w:t>。</w:t>
      </w:r>
    </w:p>
    <w:p w:rsidR="008F23F1" w:rsidRPr="002653F3" w:rsidRDefault="008F23F1" w:rsidP="008F23F1">
      <w:pPr>
        <w:widowControl/>
        <w:spacing w:line="560" w:lineRule="exact"/>
        <w:ind w:firstLineChars="200" w:firstLine="640"/>
        <w:jc w:val="left"/>
        <w:rPr>
          <w:rFonts w:ascii="仿宋_GB2312" w:eastAsia="仿宋_GB2312" w:hAnsi="宋体" w:cs="仿宋_GB2312"/>
          <w:color w:val="000000"/>
          <w:kern w:val="0"/>
          <w:szCs w:val="32"/>
          <w:lang w:bidi="ar"/>
        </w:rPr>
      </w:pPr>
    </w:p>
    <w:p w:rsidR="008F23F1" w:rsidRDefault="008F23F1" w:rsidP="008F23F1">
      <w:pPr>
        <w:widowControl/>
        <w:spacing w:line="560" w:lineRule="exact"/>
        <w:ind w:firstLineChars="200" w:firstLine="640"/>
        <w:jc w:val="left"/>
        <w:rPr>
          <w:rFonts w:ascii="仿宋_GB2312" w:eastAsia="仿宋_GB2312" w:hAnsi="宋体" w:cs="仿宋_GB2312"/>
          <w:color w:val="000000"/>
          <w:kern w:val="0"/>
          <w:szCs w:val="32"/>
          <w:lang w:bidi="ar"/>
        </w:rPr>
      </w:pPr>
    </w:p>
    <w:p w:rsidR="008F23F1" w:rsidRDefault="008F23F1" w:rsidP="008F23F1">
      <w:pPr>
        <w:widowControl/>
        <w:spacing w:line="560" w:lineRule="exact"/>
        <w:ind w:firstLineChars="200" w:firstLine="640"/>
        <w:jc w:val="left"/>
        <w:rPr>
          <w:rFonts w:ascii="仿宋_GB2312" w:eastAsia="仿宋_GB2312" w:hAnsi="宋体" w:cs="仿宋_GB2312"/>
          <w:color w:val="000000"/>
          <w:kern w:val="0"/>
          <w:szCs w:val="32"/>
          <w:lang w:bidi="ar"/>
        </w:rPr>
      </w:pPr>
    </w:p>
    <w:sectPr w:rsidR="008F23F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66151" w:rsidRDefault="00E66151">
      <w:r>
        <w:separator/>
      </w:r>
    </w:p>
  </w:endnote>
  <w:endnote w:type="continuationSeparator" w:id="0">
    <w:p w:rsidR="00E66151" w:rsidRDefault="00E661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仿宋简体">
    <w:altName w:val="微软雅黑"/>
    <w:charset w:val="86"/>
    <w:family w:val="auto"/>
    <w:pitch w:val="default"/>
    <w:sig w:usb0="00000000" w:usb1="0000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楷体_GB2312">
    <w:altName w:val="楷体"/>
    <w:charset w:val="86"/>
    <w:family w:val="auto"/>
    <w:pitch w:val="default"/>
    <w:sig w:usb0="00000000" w:usb1="0000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66151" w:rsidRDefault="00E66151">
      <w:r>
        <w:separator/>
      </w:r>
    </w:p>
  </w:footnote>
  <w:footnote w:type="continuationSeparator" w:id="0">
    <w:p w:rsidR="00E66151" w:rsidRDefault="00E6615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9F232710"/>
    <w:multiLevelType w:val="singleLevel"/>
    <w:tmpl w:val="9F232710"/>
    <w:lvl w:ilvl="0">
      <w:start w:val="1"/>
      <w:numFmt w:val="chineseCounting"/>
      <w:suff w:val="space"/>
      <w:lvlText w:val="第%1部分"/>
      <w:lvlJc w:val="left"/>
      <w:rPr>
        <w:rFonts w:hint="eastAsia"/>
      </w:rPr>
    </w:lvl>
  </w:abstractNum>
  <w:abstractNum w:abstractNumId="1">
    <w:nsid w:val="CE9AE644"/>
    <w:multiLevelType w:val="singleLevel"/>
    <w:tmpl w:val="CE9AE644"/>
    <w:lvl w:ilvl="0">
      <w:start w:val="2"/>
      <w:numFmt w:val="decimal"/>
      <w:lvlText w:val="%1."/>
      <w:lvlJc w:val="left"/>
      <w:pPr>
        <w:tabs>
          <w:tab w:val="left" w:pos="312"/>
        </w:tabs>
      </w:pPr>
    </w:lvl>
  </w:abstractNum>
  <w:abstractNum w:abstractNumId="2">
    <w:nsid w:val="39BEA4A8"/>
    <w:multiLevelType w:val="singleLevel"/>
    <w:tmpl w:val="39BEA4A8"/>
    <w:lvl w:ilvl="0">
      <w:start w:val="4"/>
      <w:numFmt w:val="chineseCounting"/>
      <w:suff w:val="space"/>
      <w:lvlText w:val="第%1部分"/>
      <w:lvlJc w:val="left"/>
      <w:rPr>
        <w:rFonts w:hint="eastAsia"/>
      </w:rPr>
    </w:lvl>
  </w:abstractNum>
  <w:abstractNum w:abstractNumId="3">
    <w:nsid w:val="4E290741"/>
    <w:multiLevelType w:val="singleLevel"/>
    <w:tmpl w:val="4E290741"/>
    <w:lvl w:ilvl="0">
      <w:start w:val="3"/>
      <w:numFmt w:val="decimal"/>
      <w:suff w:val="nothing"/>
      <w:lvlText w:val="%1．"/>
      <w:lvlJc w:val="left"/>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E506C4"/>
    <w:rsid w:val="00171B7F"/>
    <w:rsid w:val="001F2818"/>
    <w:rsid w:val="002653F3"/>
    <w:rsid w:val="002D415A"/>
    <w:rsid w:val="00307BE4"/>
    <w:rsid w:val="00314BFB"/>
    <w:rsid w:val="00321DA9"/>
    <w:rsid w:val="00393B5B"/>
    <w:rsid w:val="003F2A98"/>
    <w:rsid w:val="00405C86"/>
    <w:rsid w:val="00430EFF"/>
    <w:rsid w:val="0043553B"/>
    <w:rsid w:val="004C181A"/>
    <w:rsid w:val="00504D17"/>
    <w:rsid w:val="00542A02"/>
    <w:rsid w:val="0055571E"/>
    <w:rsid w:val="005F0065"/>
    <w:rsid w:val="00655BAB"/>
    <w:rsid w:val="00691582"/>
    <w:rsid w:val="006A2A62"/>
    <w:rsid w:val="006D1060"/>
    <w:rsid w:val="006D1B56"/>
    <w:rsid w:val="007A0EF9"/>
    <w:rsid w:val="008000BB"/>
    <w:rsid w:val="008E6F79"/>
    <w:rsid w:val="008F23F1"/>
    <w:rsid w:val="008F6C7C"/>
    <w:rsid w:val="00AA420C"/>
    <w:rsid w:val="00AC51F5"/>
    <w:rsid w:val="00B94E64"/>
    <w:rsid w:val="00BA5695"/>
    <w:rsid w:val="00BC5076"/>
    <w:rsid w:val="00D670AC"/>
    <w:rsid w:val="00DD71F6"/>
    <w:rsid w:val="00E5158A"/>
    <w:rsid w:val="00E66151"/>
    <w:rsid w:val="00EC470D"/>
    <w:rsid w:val="00ED3A2F"/>
    <w:rsid w:val="00F216A2"/>
    <w:rsid w:val="00F85CFA"/>
    <w:rsid w:val="00FC798C"/>
    <w:rsid w:val="010E3361"/>
    <w:rsid w:val="068B7849"/>
    <w:rsid w:val="086C1E64"/>
    <w:rsid w:val="09F56D6B"/>
    <w:rsid w:val="15916C1F"/>
    <w:rsid w:val="18634A0D"/>
    <w:rsid w:val="1AF22409"/>
    <w:rsid w:val="1D8B0C78"/>
    <w:rsid w:val="20B96E79"/>
    <w:rsid w:val="20E506C4"/>
    <w:rsid w:val="2256467C"/>
    <w:rsid w:val="256264C3"/>
    <w:rsid w:val="2660352B"/>
    <w:rsid w:val="287C13F1"/>
    <w:rsid w:val="28FB2AB2"/>
    <w:rsid w:val="30DF4759"/>
    <w:rsid w:val="350A5D93"/>
    <w:rsid w:val="3669223E"/>
    <w:rsid w:val="366C12FC"/>
    <w:rsid w:val="3BFC6DCC"/>
    <w:rsid w:val="3C7A6DAB"/>
    <w:rsid w:val="3D904069"/>
    <w:rsid w:val="3FCA23EC"/>
    <w:rsid w:val="41942E54"/>
    <w:rsid w:val="424D60E4"/>
    <w:rsid w:val="42FA4769"/>
    <w:rsid w:val="43BC1030"/>
    <w:rsid w:val="47964FBE"/>
    <w:rsid w:val="4A1752A2"/>
    <w:rsid w:val="4B18398F"/>
    <w:rsid w:val="50C46A00"/>
    <w:rsid w:val="52AC7AB3"/>
    <w:rsid w:val="54207C4C"/>
    <w:rsid w:val="544D3043"/>
    <w:rsid w:val="596D661C"/>
    <w:rsid w:val="5F5027A5"/>
    <w:rsid w:val="65706DA4"/>
    <w:rsid w:val="69A157A9"/>
    <w:rsid w:val="6B3B79EC"/>
    <w:rsid w:val="6EAC6681"/>
    <w:rsid w:val="6F094735"/>
    <w:rsid w:val="71840673"/>
    <w:rsid w:val="73431FE5"/>
    <w:rsid w:val="778B0394"/>
    <w:rsid w:val="7B6D5E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2B0400D1-1DF5-4605-8140-C102F10FB8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eastAsia="方正仿宋简体" w:hAnsi="Calibri"/>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rPr>
      <w:rFonts w:ascii="宋体" w:eastAsia="宋体" w:hAnsi="Courier New"/>
      <w:sz w:val="21"/>
    </w:r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next w:val="a5"/>
    <w:uiPriority w:val="99"/>
    <w:qFormat/>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Pr>
      <w:b/>
      <w:bCs/>
    </w:rPr>
  </w:style>
  <w:style w:type="table" w:styleId="a8">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11">
    <w:name w:val="font11"/>
    <w:basedOn w:val="a0"/>
    <w:qFormat/>
    <w:rPr>
      <w:rFonts w:ascii="宋体" w:eastAsia="宋体" w:hAnsi="宋体" w:cs="宋体" w:hint="eastAsia"/>
      <w:b/>
      <w:color w:val="000000"/>
      <w:sz w:val="32"/>
      <w:szCs w:val="32"/>
      <w:u w:val="none"/>
    </w:rPr>
  </w:style>
  <w:style w:type="character" w:customStyle="1" w:styleId="font91">
    <w:name w:val="font91"/>
    <w:basedOn w:val="a0"/>
    <w:qFormat/>
    <w:rPr>
      <w:rFonts w:ascii="宋体" w:eastAsia="宋体" w:hAnsi="宋体" w:cs="宋体" w:hint="eastAsia"/>
      <w:color w:val="000000"/>
      <w:sz w:val="32"/>
      <w:szCs w:val="32"/>
      <w:u w:val="none"/>
    </w:rPr>
  </w:style>
  <w:style w:type="character" w:customStyle="1" w:styleId="font51">
    <w:name w:val="font51"/>
    <w:basedOn w:val="a0"/>
    <w:qFormat/>
    <w:rPr>
      <w:rFonts w:ascii="宋体" w:eastAsia="宋体" w:hAnsi="宋体" w:cs="宋体" w:hint="eastAsia"/>
      <w:color w:val="000000"/>
      <w:sz w:val="20"/>
      <w:szCs w:val="20"/>
      <w:u w:val="none"/>
    </w:rPr>
  </w:style>
  <w:style w:type="character" w:customStyle="1" w:styleId="font101">
    <w:name w:val="font101"/>
    <w:basedOn w:val="a0"/>
    <w:qFormat/>
    <w:rPr>
      <w:rFonts w:ascii="宋体" w:eastAsia="宋体" w:hAnsi="宋体" w:cs="宋体" w:hint="eastAsia"/>
      <w:color w:val="000000"/>
      <w:sz w:val="20"/>
      <w:szCs w:val="20"/>
      <w:u w:val="none"/>
    </w:rPr>
  </w:style>
  <w:style w:type="character" w:customStyle="1" w:styleId="font21">
    <w:name w:val="font21"/>
    <w:basedOn w:val="a0"/>
    <w:qFormat/>
    <w:rPr>
      <w:rFonts w:ascii="宋体" w:eastAsia="宋体" w:hAnsi="宋体" w:cs="宋体" w:hint="eastAsia"/>
      <w:color w:val="000000"/>
      <w:sz w:val="18"/>
      <w:szCs w:val="18"/>
      <w:u w:val="none"/>
    </w:rPr>
  </w:style>
  <w:style w:type="character" w:customStyle="1" w:styleId="font112">
    <w:name w:val="font112"/>
    <w:basedOn w:val="a0"/>
    <w:qFormat/>
    <w:rPr>
      <w:rFonts w:ascii="宋体" w:eastAsia="宋体" w:hAnsi="宋体" w:cs="宋体" w:hint="eastAsia"/>
      <w:color w:val="000000"/>
      <w:sz w:val="20"/>
      <w:szCs w:val="20"/>
      <w:u w:val="none"/>
    </w:rPr>
  </w:style>
  <w:style w:type="character" w:customStyle="1" w:styleId="font61">
    <w:name w:val="font61"/>
    <w:basedOn w:val="a0"/>
    <w:qFormat/>
    <w:rPr>
      <w:rFonts w:ascii="宋体" w:eastAsia="宋体" w:hAnsi="宋体" w:cs="宋体" w:hint="eastAsia"/>
      <w:color w:val="000000"/>
      <w:sz w:val="24"/>
      <w:szCs w:val="24"/>
      <w:u w:val="none"/>
    </w:rPr>
  </w:style>
  <w:style w:type="paragraph" w:styleId="a9">
    <w:name w:val="Balloon Text"/>
    <w:basedOn w:val="a"/>
    <w:link w:val="Char"/>
    <w:rsid w:val="00307BE4"/>
    <w:rPr>
      <w:sz w:val="18"/>
      <w:szCs w:val="18"/>
    </w:rPr>
  </w:style>
  <w:style w:type="character" w:customStyle="1" w:styleId="Char">
    <w:name w:val="批注框文本 Char"/>
    <w:basedOn w:val="a0"/>
    <w:link w:val="a9"/>
    <w:rsid w:val="00307BE4"/>
    <w:rPr>
      <w:rFonts w:ascii="Calibri" w:eastAsia="方正仿宋简体"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7045218">
      <w:bodyDiv w:val="1"/>
      <w:marLeft w:val="0"/>
      <w:marRight w:val="0"/>
      <w:marTop w:val="0"/>
      <w:marBottom w:val="0"/>
      <w:divBdr>
        <w:top w:val="none" w:sz="0" w:space="0" w:color="auto"/>
        <w:left w:val="none" w:sz="0" w:space="0" w:color="auto"/>
        <w:bottom w:val="none" w:sz="0" w:space="0" w:color="auto"/>
        <w:right w:val="none" w:sz="0" w:space="0" w:color="auto"/>
      </w:divBdr>
    </w:div>
    <w:div w:id="185099855">
      <w:bodyDiv w:val="1"/>
      <w:marLeft w:val="0"/>
      <w:marRight w:val="0"/>
      <w:marTop w:val="0"/>
      <w:marBottom w:val="0"/>
      <w:divBdr>
        <w:top w:val="none" w:sz="0" w:space="0" w:color="auto"/>
        <w:left w:val="none" w:sz="0" w:space="0" w:color="auto"/>
        <w:bottom w:val="none" w:sz="0" w:space="0" w:color="auto"/>
        <w:right w:val="none" w:sz="0" w:space="0" w:color="auto"/>
      </w:divBdr>
    </w:div>
    <w:div w:id="379785904">
      <w:bodyDiv w:val="1"/>
      <w:marLeft w:val="0"/>
      <w:marRight w:val="0"/>
      <w:marTop w:val="0"/>
      <w:marBottom w:val="0"/>
      <w:divBdr>
        <w:top w:val="none" w:sz="0" w:space="0" w:color="auto"/>
        <w:left w:val="none" w:sz="0" w:space="0" w:color="auto"/>
        <w:bottom w:val="none" w:sz="0" w:space="0" w:color="auto"/>
        <w:right w:val="none" w:sz="0" w:space="0" w:color="auto"/>
      </w:divBdr>
    </w:div>
    <w:div w:id="431896389">
      <w:bodyDiv w:val="1"/>
      <w:marLeft w:val="0"/>
      <w:marRight w:val="0"/>
      <w:marTop w:val="0"/>
      <w:marBottom w:val="0"/>
      <w:divBdr>
        <w:top w:val="none" w:sz="0" w:space="0" w:color="auto"/>
        <w:left w:val="none" w:sz="0" w:space="0" w:color="auto"/>
        <w:bottom w:val="none" w:sz="0" w:space="0" w:color="auto"/>
        <w:right w:val="none" w:sz="0" w:space="0" w:color="auto"/>
      </w:divBdr>
    </w:div>
    <w:div w:id="477916280">
      <w:bodyDiv w:val="1"/>
      <w:marLeft w:val="0"/>
      <w:marRight w:val="0"/>
      <w:marTop w:val="0"/>
      <w:marBottom w:val="0"/>
      <w:divBdr>
        <w:top w:val="none" w:sz="0" w:space="0" w:color="auto"/>
        <w:left w:val="none" w:sz="0" w:space="0" w:color="auto"/>
        <w:bottom w:val="none" w:sz="0" w:space="0" w:color="auto"/>
        <w:right w:val="none" w:sz="0" w:space="0" w:color="auto"/>
      </w:divBdr>
    </w:div>
    <w:div w:id="1028723923">
      <w:bodyDiv w:val="1"/>
      <w:marLeft w:val="0"/>
      <w:marRight w:val="0"/>
      <w:marTop w:val="0"/>
      <w:marBottom w:val="0"/>
      <w:divBdr>
        <w:top w:val="none" w:sz="0" w:space="0" w:color="auto"/>
        <w:left w:val="none" w:sz="0" w:space="0" w:color="auto"/>
        <w:bottom w:val="none" w:sz="0" w:space="0" w:color="auto"/>
        <w:right w:val="none" w:sz="0" w:space="0" w:color="auto"/>
      </w:divBdr>
    </w:div>
    <w:div w:id="1831676952">
      <w:bodyDiv w:val="1"/>
      <w:marLeft w:val="0"/>
      <w:marRight w:val="0"/>
      <w:marTop w:val="0"/>
      <w:marBottom w:val="0"/>
      <w:divBdr>
        <w:top w:val="none" w:sz="0" w:space="0" w:color="auto"/>
        <w:left w:val="none" w:sz="0" w:space="0" w:color="auto"/>
        <w:bottom w:val="none" w:sz="0" w:space="0" w:color="auto"/>
        <w:right w:val="none" w:sz="0" w:space="0" w:color="auto"/>
      </w:divBdr>
    </w:div>
    <w:div w:id="198819635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package" Target="embeddings/Microsoft_Excel____6.xlsx"/><Relationship Id="rId2" Type="http://schemas.openxmlformats.org/officeDocument/2006/relationships/numbering" Target="numbering.xml"/><Relationship Id="rId16" Type="http://schemas.openxmlformats.org/officeDocument/2006/relationships/image" Target="media/image2.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package" Target="embeddings/Microsoft_Excel____5.xlsx"/><Relationship Id="rId10" Type="http://schemas.openxmlformats.org/officeDocument/2006/relationships/chart" Target="charts/chart3.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image" Target="media/image1.emf"/></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___1.xlsx"/></Relationships>
</file>

<file path=word/charts/_rels/chart2.xml.rels><?xml version="1.0" encoding="UTF-8" standalone="yes"?>
<Relationships xmlns="http://schemas.openxmlformats.org/package/2006/relationships"><Relationship Id="rId2" Type="http://schemas.openxmlformats.org/officeDocument/2006/relationships/oleObject" Target="file:///C:\Users\dell\Desktop\Microsoft%20Word%20&#20013;&#30340;&#22270;&#34920;.xlsx" TargetMode="External"/><Relationship Id="rId1" Type="http://schemas.openxmlformats.org/officeDocument/2006/relationships/themeOverride" Target="../theme/themeOverride1.xml"/></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___2.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___3.xlsx"/></Relationships>
</file>

<file path=word/charts/_rels/chart5.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themeOverride" Target="../theme/themeOverride2.xml"/></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___4.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Sheet1!$B$1</c:f>
              <c:strCache>
                <c:ptCount val="1"/>
                <c:pt idx="0">
                  <c:v>系列 1</c:v>
                </c:pt>
              </c:strCache>
            </c:strRef>
          </c:tx>
          <c:invertIfNegative val="0"/>
          <c:cat>
            <c:strRef>
              <c:f>Sheet1!$A$2:$A$4</c:f>
              <c:strCache>
                <c:ptCount val="3"/>
                <c:pt idx="0">
                  <c:v>编制数</c:v>
                </c:pt>
                <c:pt idx="1">
                  <c:v>现有编制人数</c:v>
                </c:pt>
                <c:pt idx="2">
                  <c:v>实有人数</c:v>
                </c:pt>
              </c:strCache>
            </c:strRef>
          </c:cat>
          <c:val>
            <c:numRef>
              <c:f>Sheet1!$B$2:$B$4</c:f>
              <c:numCache>
                <c:formatCode>General</c:formatCode>
                <c:ptCount val="3"/>
                <c:pt idx="0">
                  <c:v>63</c:v>
                </c:pt>
                <c:pt idx="1">
                  <c:v>63</c:v>
                </c:pt>
                <c:pt idx="2">
                  <c:v>63</c:v>
                </c:pt>
              </c:numCache>
            </c:numRef>
          </c:val>
        </c:ser>
        <c:ser>
          <c:idx val="1"/>
          <c:order val="1"/>
          <c:tx>
            <c:strRef>
              <c:f>Sheet1!$C$1</c:f>
              <c:strCache>
                <c:ptCount val="1"/>
                <c:pt idx="0">
                  <c:v>列1</c:v>
                </c:pt>
              </c:strCache>
            </c:strRef>
          </c:tx>
          <c:invertIfNegative val="0"/>
          <c:cat>
            <c:strRef>
              <c:f>Sheet1!$A$2:$A$4</c:f>
              <c:strCache>
                <c:ptCount val="3"/>
                <c:pt idx="0">
                  <c:v>编制数</c:v>
                </c:pt>
                <c:pt idx="1">
                  <c:v>现有编制人数</c:v>
                </c:pt>
                <c:pt idx="2">
                  <c:v>实有人数</c:v>
                </c:pt>
              </c:strCache>
            </c:strRef>
          </c:cat>
          <c:val>
            <c:numRef>
              <c:f>Sheet1!$C$2:$C$4</c:f>
              <c:numCache>
                <c:formatCode>General</c:formatCode>
                <c:ptCount val="3"/>
              </c:numCache>
            </c:numRef>
          </c:val>
        </c:ser>
        <c:ser>
          <c:idx val="2"/>
          <c:order val="2"/>
          <c:tx>
            <c:strRef>
              <c:f>Sheet1!$D$1</c:f>
              <c:strCache>
                <c:ptCount val="1"/>
                <c:pt idx="0">
                  <c:v>列2</c:v>
                </c:pt>
              </c:strCache>
            </c:strRef>
          </c:tx>
          <c:invertIfNegative val="0"/>
          <c:cat>
            <c:strRef>
              <c:f>Sheet1!$A$2:$A$4</c:f>
              <c:strCache>
                <c:ptCount val="3"/>
                <c:pt idx="0">
                  <c:v>编制数</c:v>
                </c:pt>
                <c:pt idx="1">
                  <c:v>现有编制人数</c:v>
                </c:pt>
                <c:pt idx="2">
                  <c:v>实有人数</c:v>
                </c:pt>
              </c:strCache>
            </c:strRef>
          </c:cat>
          <c:val>
            <c:numRef>
              <c:f>Sheet1!$D$2:$D$4</c:f>
              <c:numCache>
                <c:formatCode>General</c:formatCode>
                <c:ptCount val="3"/>
              </c:numCache>
            </c:numRef>
          </c:val>
        </c:ser>
        <c:dLbls>
          <c:showLegendKey val="0"/>
          <c:showVal val="0"/>
          <c:showCatName val="0"/>
          <c:showSerName val="0"/>
          <c:showPercent val="0"/>
          <c:showBubbleSize val="0"/>
        </c:dLbls>
        <c:gapWidth val="150"/>
        <c:axId val="193788952"/>
        <c:axId val="409500112"/>
      </c:barChart>
      <c:catAx>
        <c:axId val="193788952"/>
        <c:scaling>
          <c:orientation val="minMax"/>
        </c:scaling>
        <c:delete val="0"/>
        <c:axPos val="b"/>
        <c:numFmt formatCode="General" sourceLinked="0"/>
        <c:majorTickMark val="out"/>
        <c:minorTickMark val="none"/>
        <c:tickLblPos val="nextTo"/>
        <c:crossAx val="409500112"/>
        <c:crosses val="autoZero"/>
        <c:auto val="1"/>
        <c:lblAlgn val="ctr"/>
        <c:lblOffset val="100"/>
        <c:noMultiLvlLbl val="0"/>
      </c:catAx>
      <c:valAx>
        <c:axId val="409500112"/>
        <c:scaling>
          <c:orientation val="minMax"/>
        </c:scaling>
        <c:delete val="0"/>
        <c:axPos val="l"/>
        <c:majorGridlines/>
        <c:numFmt formatCode="General" sourceLinked="1"/>
        <c:majorTickMark val="out"/>
        <c:minorTickMark val="none"/>
        <c:tickLblPos val="nextTo"/>
        <c:crossAx val="193788952"/>
        <c:crosses val="autoZero"/>
        <c:crossBetween val="between"/>
      </c:valAx>
    </c:plotArea>
    <c:legend>
      <c:legendPos val="r"/>
      <c:overlay val="0"/>
    </c:legend>
    <c:plotVisOnly val="1"/>
    <c:dispBlanksAs val="gap"/>
    <c:showDLblsOverMax val="0"/>
  </c:chart>
  <c:txPr>
    <a:bodyPr/>
    <a:lstStyle/>
    <a:p>
      <a:pPr>
        <a:defRPr sz="900"/>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zh-CN" altLang="en-US"/>
              <a:t>收入支出决算情况</a:t>
            </a:r>
            <a:endParaRPr lang="en-US" altLang="zh-CN"/>
          </a:p>
        </c:rich>
      </c:tx>
      <c:overlay val="0"/>
    </c:title>
    <c:autoTitleDeleted val="0"/>
    <c:plotArea>
      <c:layout/>
      <c:barChart>
        <c:barDir val="col"/>
        <c:grouping val="clustered"/>
        <c:varyColors val="0"/>
        <c:ser>
          <c:idx val="0"/>
          <c:order val="0"/>
          <c:tx>
            <c:strRef>
              <c:f>Sheet1!$B$1</c:f>
              <c:strCache>
                <c:ptCount val="1"/>
                <c:pt idx="0">
                  <c:v>系列 1</c:v>
                </c:pt>
              </c:strCache>
            </c:strRef>
          </c:tx>
          <c:invertIfNegative val="0"/>
          <c:dLbls>
            <c:spPr>
              <a:noFill/>
              <a:ln>
                <a:noFill/>
              </a:ln>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Sheet1!$A$2:$A$5</c:f>
              <c:strCache>
                <c:ptCount val="4"/>
                <c:pt idx="0">
                  <c:v>2019年收入</c:v>
                </c:pt>
                <c:pt idx="1">
                  <c:v>2018年收入</c:v>
                </c:pt>
                <c:pt idx="2">
                  <c:v>2019年支出</c:v>
                </c:pt>
                <c:pt idx="3">
                  <c:v>2018年支出</c:v>
                </c:pt>
              </c:strCache>
            </c:strRef>
          </c:cat>
          <c:val>
            <c:numRef>
              <c:f>Sheet1!$B$2:$B$5</c:f>
              <c:numCache>
                <c:formatCode>General</c:formatCode>
                <c:ptCount val="4"/>
                <c:pt idx="0">
                  <c:v>1236</c:v>
                </c:pt>
                <c:pt idx="1">
                  <c:v>867</c:v>
                </c:pt>
                <c:pt idx="2">
                  <c:v>1236</c:v>
                </c:pt>
                <c:pt idx="3">
                  <c:v>867</c:v>
                </c:pt>
              </c:numCache>
            </c:numRef>
          </c:val>
        </c:ser>
        <c:dLbls>
          <c:dLblPos val="outEnd"/>
          <c:showLegendKey val="0"/>
          <c:showVal val="1"/>
          <c:showCatName val="0"/>
          <c:showSerName val="0"/>
          <c:showPercent val="0"/>
          <c:showBubbleSize val="0"/>
        </c:dLbls>
        <c:gapWidth val="150"/>
        <c:axId val="409499720"/>
        <c:axId val="413541136"/>
      </c:barChart>
      <c:catAx>
        <c:axId val="409499720"/>
        <c:scaling>
          <c:orientation val="minMax"/>
        </c:scaling>
        <c:delete val="0"/>
        <c:axPos val="b"/>
        <c:numFmt formatCode="General" sourceLinked="0"/>
        <c:majorTickMark val="out"/>
        <c:minorTickMark val="none"/>
        <c:tickLblPos val="nextTo"/>
        <c:crossAx val="413541136"/>
        <c:crosses val="autoZero"/>
        <c:auto val="1"/>
        <c:lblAlgn val="ctr"/>
        <c:lblOffset val="100"/>
        <c:noMultiLvlLbl val="0"/>
      </c:catAx>
      <c:valAx>
        <c:axId val="413541136"/>
        <c:scaling>
          <c:orientation val="minMax"/>
        </c:scaling>
        <c:delete val="0"/>
        <c:axPos val="l"/>
        <c:majorGridlines/>
        <c:numFmt formatCode="General" sourceLinked="1"/>
        <c:majorTickMark val="out"/>
        <c:minorTickMark val="none"/>
        <c:tickLblPos val="nextTo"/>
        <c:crossAx val="409499720"/>
        <c:crosses val="autoZero"/>
        <c:crossBetween val="between"/>
      </c:valAx>
    </c:plotArea>
    <c:legend>
      <c:legendPos val="r"/>
      <c:overlay val="0"/>
    </c:legend>
    <c:plotVisOnly val="1"/>
    <c:dispBlanksAs val="gap"/>
    <c:showDLblsOverMax val="0"/>
  </c:chart>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销售额</c:v>
                </c:pt>
              </c:strCache>
            </c:strRef>
          </c:tx>
          <c:dPt>
            <c:idx val="0"/>
            <c:bubble3D val="0"/>
          </c:dPt>
          <c:cat>
            <c:strRef>
              <c:f>Sheet1!$A$2:$A$4</c:f>
              <c:strCache>
                <c:ptCount val="2"/>
                <c:pt idx="0">
                  <c:v>财政拨款1180.2万元</c:v>
                </c:pt>
                <c:pt idx="1">
                  <c:v>事业收入</c:v>
                </c:pt>
              </c:strCache>
            </c:strRef>
          </c:cat>
          <c:val>
            <c:numRef>
              <c:f>Sheet1!$B$2:$B$4</c:f>
              <c:numCache>
                <c:formatCode>General</c:formatCode>
                <c:ptCount val="3"/>
                <c:pt idx="0">
                  <c:v>1180.2</c:v>
                </c:pt>
                <c:pt idx="1">
                  <c:v>55.4</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列1</c:v>
                </c:pt>
              </c:strCache>
            </c:strRef>
          </c:tx>
          <c:dLbls>
            <c:dLbl>
              <c:idx val="0"/>
              <c:showLegendKey val="0"/>
              <c:showVal val="1"/>
              <c:showCatName val="0"/>
              <c:showSerName val="0"/>
              <c:showPercent val="0"/>
              <c:showBubbleSize val="0"/>
              <c:extLst>
                <c:ext xmlns:c15="http://schemas.microsoft.com/office/drawing/2012/chart" uri="{CE6537A1-D6FC-4f65-9D91-7224C49458BB}"/>
              </c:extLst>
            </c:dLbl>
            <c:dLbl>
              <c:idx val="1"/>
              <c:showLegendKey val="0"/>
              <c:showVal val="1"/>
              <c:showCatName val="0"/>
              <c:showSerName val="0"/>
              <c:showPercent val="0"/>
              <c:showBubbleSize val="0"/>
              <c:extLst>
                <c:ext xmlns:c15="http://schemas.microsoft.com/office/drawing/2012/chart" uri="{CE6537A1-D6FC-4f65-9D91-7224C49458BB}"/>
              </c:extLst>
            </c:dLbl>
            <c:spPr>
              <a:noFill/>
              <a:ln>
                <a:noFill/>
              </a:ln>
              <a:effectLst/>
            </c:spPr>
            <c:showLegendKey val="0"/>
            <c:showVal val="0"/>
            <c:showCatName val="0"/>
            <c:showSerName val="0"/>
            <c:showPercent val="0"/>
            <c:showBubbleSize val="0"/>
            <c:extLst>
              <c:ext xmlns:c15="http://schemas.microsoft.com/office/drawing/2012/chart" uri="{CE6537A1-D6FC-4f65-9D91-7224C49458BB}"/>
            </c:extLst>
          </c:dLbls>
          <c:cat>
            <c:strRef>
              <c:f>Sheet1!$A$2:$A$3</c:f>
              <c:strCache>
                <c:ptCount val="2"/>
                <c:pt idx="0">
                  <c:v>基本支出</c:v>
                </c:pt>
                <c:pt idx="1">
                  <c:v>项目支出</c:v>
                </c:pt>
              </c:strCache>
            </c:strRef>
          </c:cat>
          <c:val>
            <c:numRef>
              <c:f>Sheet1!$B$2:$B$3</c:f>
              <c:numCache>
                <c:formatCode>General</c:formatCode>
                <c:ptCount val="2"/>
                <c:pt idx="0">
                  <c:v>1222</c:v>
                </c:pt>
                <c:pt idx="1">
                  <c:v>13.99</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zh-CN" altLang="en-US"/>
              <a:t>财政拨款收入支出决算情况</a:t>
            </a:r>
            <a:endParaRPr lang="en-US" altLang="zh-CN"/>
          </a:p>
        </c:rich>
      </c:tx>
      <c:overlay val="0"/>
    </c:title>
    <c:autoTitleDeleted val="0"/>
    <c:plotArea>
      <c:layout/>
      <c:barChart>
        <c:barDir val="col"/>
        <c:grouping val="clustered"/>
        <c:varyColors val="0"/>
        <c:ser>
          <c:idx val="0"/>
          <c:order val="0"/>
          <c:tx>
            <c:strRef>
              <c:f>Sheet1!$B$1</c:f>
              <c:strCache>
                <c:ptCount val="1"/>
                <c:pt idx="0">
                  <c:v>系列 1</c:v>
                </c:pt>
              </c:strCache>
            </c:strRef>
          </c:tx>
          <c:invertIfNegative val="0"/>
          <c:dLbls>
            <c:dLbl>
              <c:idx val="0"/>
              <c:tx>
                <c:rich>
                  <a:bodyPr/>
                  <a:lstStyle/>
                  <a:p>
                    <a:r>
                      <a:rPr lang="en-US" altLang="en-US"/>
                      <a:t>1180.2</a:t>
                    </a:r>
                  </a:p>
                </c:rich>
              </c:tx>
              <c:dLblPos val="outEnd"/>
              <c:showLegendKey val="0"/>
              <c:showVal val="1"/>
              <c:showCatName val="0"/>
              <c:showSerName val="0"/>
              <c:showPercent val="0"/>
              <c:showBubbleSize val="0"/>
              <c:extLst>
                <c:ext xmlns:c15="http://schemas.microsoft.com/office/drawing/2012/chart" uri="{CE6537A1-D6FC-4f65-9D91-7224C49458BB}"/>
              </c:extLst>
            </c:dLbl>
            <c:dLbl>
              <c:idx val="1"/>
              <c:tx>
                <c:rich>
                  <a:bodyPr/>
                  <a:lstStyle/>
                  <a:p>
                    <a:r>
                      <a:rPr lang="en-US" altLang="en-US"/>
                      <a:t>802.5</a:t>
                    </a:r>
                  </a:p>
                </c:rich>
              </c:tx>
              <c:dLblPos val="outEnd"/>
              <c:showLegendKey val="0"/>
              <c:showVal val="1"/>
              <c:showCatName val="0"/>
              <c:showSerName val="0"/>
              <c:showPercent val="0"/>
              <c:showBubbleSize val="0"/>
              <c:extLst>
                <c:ext xmlns:c15="http://schemas.microsoft.com/office/drawing/2012/chart" uri="{CE6537A1-D6FC-4f65-9D91-7224C49458BB}"/>
              </c:extLst>
            </c:dLbl>
            <c:dLbl>
              <c:idx val="2"/>
              <c:tx>
                <c:rich>
                  <a:bodyPr/>
                  <a:lstStyle/>
                  <a:p>
                    <a:r>
                      <a:rPr lang="en-US" altLang="en-US"/>
                      <a:t>1180.2</a:t>
                    </a:r>
                  </a:p>
                </c:rich>
              </c:tx>
              <c:dLblPos val="outEnd"/>
              <c:showLegendKey val="0"/>
              <c:showVal val="1"/>
              <c:showCatName val="0"/>
              <c:showSerName val="0"/>
              <c:showPercent val="0"/>
              <c:showBubbleSize val="0"/>
              <c:extLst>
                <c:ext xmlns:c15="http://schemas.microsoft.com/office/drawing/2012/chart" uri="{CE6537A1-D6FC-4f65-9D91-7224C49458BB}"/>
              </c:extLst>
            </c:dLbl>
            <c:dLbl>
              <c:idx val="3"/>
              <c:tx>
                <c:rich>
                  <a:bodyPr/>
                  <a:lstStyle/>
                  <a:p>
                    <a:r>
                      <a:rPr lang="en-US" altLang="en-US"/>
                      <a:t>802.5</a:t>
                    </a:r>
                  </a:p>
                </c:rich>
              </c:tx>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Sheet1!$A$2:$A$5</c:f>
              <c:strCache>
                <c:ptCount val="4"/>
                <c:pt idx="0">
                  <c:v>2019年收入</c:v>
                </c:pt>
                <c:pt idx="1">
                  <c:v>2018年收入</c:v>
                </c:pt>
                <c:pt idx="2">
                  <c:v>2019年支出</c:v>
                </c:pt>
                <c:pt idx="3">
                  <c:v>2018年支出</c:v>
                </c:pt>
              </c:strCache>
            </c:strRef>
          </c:cat>
          <c:val>
            <c:numRef>
              <c:f>Sheet1!$B$2:$B$5</c:f>
              <c:numCache>
                <c:formatCode>General</c:formatCode>
                <c:ptCount val="4"/>
                <c:pt idx="0">
                  <c:v>1236</c:v>
                </c:pt>
                <c:pt idx="1">
                  <c:v>867</c:v>
                </c:pt>
                <c:pt idx="2">
                  <c:v>1236</c:v>
                </c:pt>
                <c:pt idx="3">
                  <c:v>867</c:v>
                </c:pt>
              </c:numCache>
            </c:numRef>
          </c:val>
        </c:ser>
        <c:dLbls>
          <c:dLblPos val="outEnd"/>
          <c:showLegendKey val="0"/>
          <c:showVal val="1"/>
          <c:showCatName val="0"/>
          <c:showSerName val="0"/>
          <c:showPercent val="0"/>
          <c:showBubbleSize val="0"/>
        </c:dLbls>
        <c:gapWidth val="150"/>
        <c:axId val="417919912"/>
        <c:axId val="417920304"/>
      </c:barChart>
      <c:catAx>
        <c:axId val="417919912"/>
        <c:scaling>
          <c:orientation val="minMax"/>
        </c:scaling>
        <c:delete val="0"/>
        <c:axPos val="b"/>
        <c:numFmt formatCode="General" sourceLinked="0"/>
        <c:majorTickMark val="out"/>
        <c:minorTickMark val="none"/>
        <c:tickLblPos val="nextTo"/>
        <c:crossAx val="417920304"/>
        <c:crosses val="autoZero"/>
        <c:auto val="1"/>
        <c:lblAlgn val="ctr"/>
        <c:lblOffset val="100"/>
        <c:noMultiLvlLbl val="0"/>
      </c:catAx>
      <c:valAx>
        <c:axId val="417920304"/>
        <c:scaling>
          <c:orientation val="minMax"/>
        </c:scaling>
        <c:delete val="0"/>
        <c:axPos val="l"/>
        <c:majorGridlines/>
        <c:numFmt formatCode="General" sourceLinked="1"/>
        <c:majorTickMark val="out"/>
        <c:minorTickMark val="none"/>
        <c:tickLblPos val="nextTo"/>
        <c:crossAx val="417919912"/>
        <c:crosses val="autoZero"/>
        <c:crossBetween val="between"/>
      </c:valAx>
    </c:plotArea>
    <c:legend>
      <c:legendPos val="r"/>
      <c:overlay val="0"/>
    </c:legend>
    <c:plotVisOnly val="1"/>
    <c:dispBlanksAs val="gap"/>
    <c:showDLblsOverMax val="0"/>
  </c:chart>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Sheet1!$B$1</c:f>
              <c:strCache>
                <c:ptCount val="1"/>
                <c:pt idx="0">
                  <c:v>系列 1</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2019年财政拨款支出</c:v>
                </c:pt>
                <c:pt idx="1">
                  <c:v>2018年财政拨款支出</c:v>
                </c:pt>
              </c:strCache>
            </c:strRef>
          </c:cat>
          <c:val>
            <c:numRef>
              <c:f>Sheet1!$B$2:$B$3</c:f>
              <c:numCache>
                <c:formatCode>General</c:formatCode>
                <c:ptCount val="2"/>
                <c:pt idx="0">
                  <c:v>1180.2</c:v>
                </c:pt>
                <c:pt idx="1">
                  <c:v>802.5</c:v>
                </c:pt>
              </c:numCache>
            </c:numRef>
          </c:val>
        </c:ser>
        <c:ser>
          <c:idx val="1"/>
          <c:order val="1"/>
          <c:tx>
            <c:strRef>
              <c:f>Sheet1!#REF!</c:f>
              <c:strCache>
                <c:ptCount val="1"/>
                <c:pt idx="0">
                  <c:v>#REF!</c:v>
                </c:pt>
              </c:strCache>
            </c:strRef>
          </c:tx>
          <c:invertIfNegative val="0"/>
          <c:cat>
            <c:strRef>
              <c:f>Sheet1!$A$2:$A$3</c:f>
              <c:strCache>
                <c:ptCount val="2"/>
                <c:pt idx="0">
                  <c:v>2019年财政拨款支出</c:v>
                </c:pt>
                <c:pt idx="1">
                  <c:v>2018年财政拨款支出</c:v>
                </c:pt>
              </c:strCache>
            </c:strRef>
          </c:cat>
          <c:val>
            <c:numRef>
              <c:f>Sheet1!#REF!</c:f>
              <c:numCache>
                <c:formatCode>General</c:formatCode>
                <c:ptCount val="1"/>
                <c:pt idx="0">
                  <c:v>1</c:v>
                </c:pt>
              </c:numCache>
            </c:numRef>
          </c:val>
        </c:ser>
        <c:ser>
          <c:idx val="2"/>
          <c:order val="2"/>
          <c:tx>
            <c:strRef>
              <c:f>Sheet1!#REF!</c:f>
              <c:strCache>
                <c:ptCount val="1"/>
                <c:pt idx="0">
                  <c:v>#REF!</c:v>
                </c:pt>
              </c:strCache>
            </c:strRef>
          </c:tx>
          <c:invertIfNegative val="0"/>
          <c:cat>
            <c:strRef>
              <c:f>Sheet1!$A$2:$A$3</c:f>
              <c:strCache>
                <c:ptCount val="2"/>
                <c:pt idx="0">
                  <c:v>2019年财政拨款支出</c:v>
                </c:pt>
                <c:pt idx="1">
                  <c:v>2018年财政拨款支出</c:v>
                </c:pt>
              </c:strCache>
            </c:strRef>
          </c:cat>
          <c:val>
            <c:numRef>
              <c:f>Sheet1!#REF!</c:f>
              <c:numCache>
                <c:formatCode>General</c:formatCode>
                <c:ptCount val="1"/>
                <c:pt idx="0">
                  <c:v>1</c:v>
                </c:pt>
              </c:numCache>
            </c:numRef>
          </c:val>
        </c:ser>
        <c:dLbls>
          <c:showLegendKey val="0"/>
          <c:showVal val="0"/>
          <c:showCatName val="0"/>
          <c:showSerName val="0"/>
          <c:showPercent val="0"/>
          <c:showBubbleSize val="0"/>
        </c:dLbls>
        <c:gapWidth val="150"/>
        <c:axId val="417921088"/>
        <c:axId val="417921480"/>
      </c:barChart>
      <c:catAx>
        <c:axId val="417921088"/>
        <c:scaling>
          <c:orientation val="minMax"/>
        </c:scaling>
        <c:delete val="0"/>
        <c:axPos val="b"/>
        <c:numFmt formatCode="General" sourceLinked="0"/>
        <c:majorTickMark val="out"/>
        <c:minorTickMark val="none"/>
        <c:tickLblPos val="nextTo"/>
        <c:crossAx val="417921480"/>
        <c:crosses val="autoZero"/>
        <c:auto val="1"/>
        <c:lblAlgn val="ctr"/>
        <c:lblOffset val="100"/>
        <c:noMultiLvlLbl val="0"/>
      </c:catAx>
      <c:valAx>
        <c:axId val="417921480"/>
        <c:scaling>
          <c:orientation val="minMax"/>
        </c:scaling>
        <c:delete val="0"/>
        <c:axPos val="l"/>
        <c:majorGridlines/>
        <c:numFmt formatCode="General" sourceLinked="1"/>
        <c:majorTickMark val="out"/>
        <c:minorTickMark val="none"/>
        <c:tickLblPos val="nextTo"/>
        <c:crossAx val="417921088"/>
        <c:crosses val="autoZero"/>
        <c:crossBetween val="between"/>
      </c:valAx>
    </c:plotArea>
    <c:plotVisOnly val="1"/>
    <c:dispBlanksAs val="gap"/>
    <c:showDLblsOverMax val="0"/>
  </c:chart>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26</Pages>
  <Words>1381</Words>
  <Characters>7872</Characters>
  <Application>Microsoft Office Word</Application>
  <DocSecurity>0</DocSecurity>
  <Lines>65</Lines>
  <Paragraphs>18</Paragraphs>
  <ScaleCrop>false</ScaleCrop>
  <Company/>
  <LinksUpToDate>false</LinksUpToDate>
  <CharactersWithSpaces>9235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THTF</cp:lastModifiedBy>
  <cp:revision>4</cp:revision>
  <cp:lastPrinted>2020-10-09T08:01:00Z</cp:lastPrinted>
  <dcterms:created xsi:type="dcterms:W3CDTF">2020-10-29T11:53:00Z</dcterms:created>
  <dcterms:modified xsi:type="dcterms:W3CDTF">2020-10-30T03:32:00Z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2052-10.8.2.6949</vt:lpwstr>
  </property>
</Properties>
</file>