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Y="2774"/>
        <w:tblOverlap w:val="never"/>
        <w:tblW w:w="1273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3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0" w:hRule="atLeast"/>
        </w:trPr>
        <w:tc>
          <w:tcPr>
            <w:tcW w:w="1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宋体" w:eastAsia="方正小标宋简体" w:cs="宋体"/>
                <w:color w:val="00000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202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val="en-US" w:eastAsia="zh-CN"/>
              </w:rPr>
              <w:t>1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年部门综合预算公开报表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0" w:hRule="atLeast"/>
        </w:trPr>
        <w:tc>
          <w:tcPr>
            <w:tcW w:w="1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7" w:hRule="atLeast"/>
        </w:trPr>
        <w:tc>
          <w:tcPr>
            <w:tcW w:w="1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                  部门名称：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eastAsia="zh-CN"/>
              </w:rPr>
              <w:t>中共西安市阎良区委宣传部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1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                  保密审查情况：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                  部门主要负责人审签情况：</w:t>
            </w: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方正小标宋简体" w:hAnsi="宋体" w:eastAsia="方正小标宋简体" w:cs="宋体"/>
                <w:color w:val="000000"/>
                <w:sz w:val="32"/>
                <w:szCs w:val="32"/>
              </w:rPr>
            </w:pPr>
          </w:p>
        </w:tc>
      </w:tr>
    </w:tbl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tbl>
      <w:tblPr>
        <w:tblStyle w:val="4"/>
        <w:tblpPr w:leftFromText="180" w:rightFromText="180" w:vertAnchor="text" w:horzAnchor="page" w:tblpX="1520" w:tblpY="120"/>
        <w:tblOverlap w:val="never"/>
        <w:tblW w:w="1277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3"/>
        <w:gridCol w:w="7938"/>
        <w:gridCol w:w="1026"/>
        <w:gridCol w:w="315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27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目录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报表</w:t>
            </w:r>
          </w:p>
        </w:tc>
        <w:tc>
          <w:tcPr>
            <w:tcW w:w="79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报表名称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是否空表</w:t>
            </w: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公开空表理由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表1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年部门综合预算收支总表</w:t>
            </w:r>
          </w:p>
        </w:tc>
        <w:tc>
          <w:tcPr>
            <w:tcW w:w="10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  <w:tc>
          <w:tcPr>
            <w:tcW w:w="315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表2</w:t>
            </w:r>
          </w:p>
        </w:tc>
        <w:tc>
          <w:tcPr>
            <w:tcW w:w="7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年部门综合预算收入总表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表3</w:t>
            </w:r>
          </w:p>
        </w:tc>
        <w:tc>
          <w:tcPr>
            <w:tcW w:w="7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年部门综合预算支出总表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表4</w:t>
            </w:r>
          </w:p>
        </w:tc>
        <w:tc>
          <w:tcPr>
            <w:tcW w:w="7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年部门综合预算财政拨款收支总表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表5</w:t>
            </w:r>
          </w:p>
        </w:tc>
        <w:tc>
          <w:tcPr>
            <w:tcW w:w="7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年部门综合预算一般公共预算支出明细表（按支出功能分类科目）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表6</w:t>
            </w:r>
          </w:p>
        </w:tc>
        <w:tc>
          <w:tcPr>
            <w:tcW w:w="7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年部门综合预算一般公共预算支出明细表（按支出经济分类科目）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表7</w:t>
            </w:r>
          </w:p>
        </w:tc>
        <w:tc>
          <w:tcPr>
            <w:tcW w:w="7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年部门综合预算一般公共预算基本支出明细表（按支出功能分类科目）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表8</w:t>
            </w:r>
          </w:p>
        </w:tc>
        <w:tc>
          <w:tcPr>
            <w:tcW w:w="7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年部门综合预算一般公共预算基本支出明细表（按支出经济分类科目）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表9</w:t>
            </w:r>
          </w:p>
        </w:tc>
        <w:tc>
          <w:tcPr>
            <w:tcW w:w="7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年部门综合预算政府性基金收支表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val="en-US" w:eastAsia="zh-CN"/>
              </w:rPr>
              <w:t>是</w:t>
            </w: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eastAsia="zh-CN"/>
              </w:rPr>
              <w:t>不涉及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表10</w:t>
            </w:r>
          </w:p>
        </w:tc>
        <w:tc>
          <w:tcPr>
            <w:tcW w:w="7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年部门综合预算专项业务经费支出表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表11</w:t>
            </w:r>
          </w:p>
        </w:tc>
        <w:tc>
          <w:tcPr>
            <w:tcW w:w="7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年部门综合预算财政拨款上年结转资金支出表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eastAsia="zh-CN"/>
              </w:rPr>
              <w:t>是</w:t>
            </w: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eastAsia="zh-CN"/>
              </w:rPr>
              <w:t>不涉及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表12</w:t>
            </w:r>
          </w:p>
        </w:tc>
        <w:tc>
          <w:tcPr>
            <w:tcW w:w="7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年部门综合预算政府采购（资产配置、购买服务）预算表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eastAsia="zh-CN"/>
              </w:rPr>
              <w:t>是</w:t>
            </w: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eastAsia="zh-CN"/>
              </w:rPr>
              <w:t>不涉及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表13</w:t>
            </w:r>
          </w:p>
        </w:tc>
        <w:tc>
          <w:tcPr>
            <w:tcW w:w="79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年部门综合预算一般公共预算拨款“三公”经费及会议费、培训费支出预算表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表14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年部门专项业务经费重点项目绩效目标表</w:t>
            </w:r>
          </w:p>
        </w:tc>
        <w:tc>
          <w:tcPr>
            <w:tcW w:w="10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15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表15</w:t>
            </w:r>
          </w:p>
        </w:tc>
        <w:tc>
          <w:tcPr>
            <w:tcW w:w="7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年部门整体支出绩效目标表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表16</w:t>
            </w:r>
          </w:p>
        </w:tc>
        <w:tc>
          <w:tcPr>
            <w:tcW w:w="7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年专项资金整体绩效目标表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eastAsia="zh-CN"/>
              </w:rPr>
              <w:t>是</w:t>
            </w: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eastAsia="zh-CN"/>
              </w:rPr>
              <w:t>不涉及</w:t>
            </w:r>
          </w:p>
        </w:tc>
      </w:tr>
    </w:tbl>
    <w:p>
      <w:pPr>
        <w:rPr>
          <w:rFonts w:hint="eastAsia" w:ascii="仿宋_GB2312" w:eastAsia="仿宋_GB2312"/>
          <w:sz w:val="18"/>
          <w:szCs w:val="21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  <w: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  <w:t>注：1、封面和目录的格式不得随意改变。2、公开空表一定要在目录说明理由。3、</w:t>
      </w:r>
      <w:r>
        <w:rPr>
          <w:rFonts w:hint="eastAsia" w:ascii="仿宋_GB2312" w:hAnsi="宋体" w:eastAsia="仿宋_GB2312" w:cs="宋体"/>
          <w:color w:val="000000"/>
          <w:kern w:val="0"/>
          <w:sz w:val="16"/>
          <w:szCs w:val="16"/>
          <w:lang w:eastAsia="zh-CN"/>
        </w:rPr>
        <w:t>区级各</w:t>
      </w:r>
      <w: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  <w:t>部门涉及公开扶贫项目资金绩效目标表的，请在重点项目绩效目标表中添加公开。</w:t>
      </w: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tbl>
      <w:tblPr>
        <w:tblStyle w:val="4"/>
        <w:tblW w:w="1452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44"/>
        <w:gridCol w:w="830"/>
        <w:gridCol w:w="2285"/>
        <w:gridCol w:w="824"/>
        <w:gridCol w:w="2761"/>
        <w:gridCol w:w="853"/>
        <w:gridCol w:w="2944"/>
        <w:gridCol w:w="88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表1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452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宋体" w:eastAsia="方正小标宋简体" w:cs="宋体"/>
                <w:color w:val="00000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202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val="en-US" w:eastAsia="zh-CN"/>
              </w:rPr>
              <w:t>1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年部门综合预算收支总表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974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单位：万元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收                   入</w:t>
            </w:r>
          </w:p>
        </w:tc>
        <w:tc>
          <w:tcPr>
            <w:tcW w:w="105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支                        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项    目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预算数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支出功能分类科目（按大类）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预算数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部门预算支出经济分类科目（按大类）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预算数</w:t>
            </w: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政府预算支出经济分类科目（按大类）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预算数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一、部门预算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324.626613</w:t>
            </w:r>
          </w:p>
        </w:tc>
        <w:tc>
          <w:tcPr>
            <w:tcW w:w="22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一、部门预算</w:t>
            </w:r>
          </w:p>
        </w:tc>
        <w:tc>
          <w:tcPr>
            <w:tcW w:w="82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324.626613</w:t>
            </w:r>
          </w:p>
        </w:tc>
        <w:tc>
          <w:tcPr>
            <w:tcW w:w="27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一、部门预算</w:t>
            </w:r>
          </w:p>
        </w:tc>
        <w:tc>
          <w:tcPr>
            <w:tcW w:w="85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324.626613</w:t>
            </w:r>
          </w:p>
        </w:tc>
        <w:tc>
          <w:tcPr>
            <w:tcW w:w="29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一、部门预算</w:t>
            </w:r>
          </w:p>
        </w:tc>
        <w:tc>
          <w:tcPr>
            <w:tcW w:w="8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324.626613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1、财政拨款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324.626613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1、一般公共服务支出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302.094213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1、人员经费和公用经费支出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181.426613</w:t>
            </w: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1、机关工资福利支出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159.621088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(1)一般公共预算拨款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324.626613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2、外交支出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(1)工资福利支出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159.621088</w:t>
            </w: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2、机关商品和服务支出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152.308175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其中：专项资金列入部门预算的项目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3、国防支出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(2)商品和服务支出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9.108175</w:t>
            </w: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3、机关资本性支出（一）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(2)政府性基金拨款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4、公共安全支出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(3)对个人和家庭的补助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16.69735</w:t>
            </w: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4、机关资本性支出（二）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(3)国有资本经营预算收入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5、教育支出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(4)资本性支出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5、对事业单位经常性补助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2、上级补助收入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6、科学技术支出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2、专项业务经费支出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143.2</w:t>
            </w: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6、对事业单位资本性补助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3、事业收入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7、文化旅游体育与传媒支出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(1)工资福利支出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7、对企业补助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其中：纳入财政专户管理的收费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8、社会保障和就业支出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22.5324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(2)商品和服务支出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143.2</w:t>
            </w: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8、对企业资本性支出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4、事业单位经营收入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9、社会保险基金支出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(3)对个人和家庭补助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9、对个人和家庭的补助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12.69735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5、附属单位上缴收入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10、卫生健康支出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(4)债务利息及费用支出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10、对社会保障基金补助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6、其他收入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11、节能环保支出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(5)资本性支出(基本建设)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11、债务利息及费用支出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12、城乡社区支出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(6)资本性支出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12、债务还本支出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13、农林水支出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(7)对企业补助(基本建设)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13、转移性支出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14、交通运输支出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(8)对企业补助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14、预备费及预留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15、资源勘探工业信息等支出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(9)对社会保障基金补助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15、其他支出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16、商业服务业等支出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(10)其他支出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17、金融支出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3、上缴上级支出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18、援助其他地区支出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4、事业单位经营支出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19、自然资源海洋气象等支出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5、对附属单位补助支出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20、住房保障支出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21、粮油物资储备支出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22、国有资本经营预算支出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23、灾害防治及应急管理支出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24、预备费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25、其他支出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26、转移性支出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27、债务还本支出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28、债务付息支出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29、债务发行费用支出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本年收入合计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324.626613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本年支出合计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324.626613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本年支出合计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324.626613</w:t>
            </w: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本年支出合计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324.626613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用事业基金弥补收支差额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结转下年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结转下年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结转下年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上年实户资金余额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未安排支出的实户资金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未安排支出的实户资金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未安排支出的实户资金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上年结转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其中：财政拨款资金结转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   非财政拨款资金结余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收入总计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324.626613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支出总计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324.626613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支出总计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324.626613</w:t>
            </w: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支出总计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324.626613</w:t>
            </w:r>
          </w:p>
        </w:tc>
      </w:tr>
    </w:tbl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tbl>
      <w:tblPr>
        <w:tblStyle w:val="4"/>
        <w:tblW w:w="1273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3"/>
        <w:gridCol w:w="433"/>
        <w:gridCol w:w="828"/>
        <w:gridCol w:w="850"/>
        <w:gridCol w:w="1159"/>
        <w:gridCol w:w="781"/>
        <w:gridCol w:w="723"/>
        <w:gridCol w:w="795"/>
        <w:gridCol w:w="766"/>
        <w:gridCol w:w="1056"/>
        <w:gridCol w:w="1243"/>
        <w:gridCol w:w="853"/>
        <w:gridCol w:w="1504"/>
        <w:gridCol w:w="88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表2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2736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宋体" w:eastAsia="方正小标宋简体" w:cs="宋体"/>
                <w:color w:val="00000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202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val="en-US" w:eastAsia="zh-CN"/>
              </w:rPr>
              <w:t>1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年部门综合预算收入总表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单位编码</w:t>
            </w:r>
          </w:p>
        </w:tc>
        <w:tc>
          <w:tcPr>
            <w:tcW w:w="4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11440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部门预算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4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2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一般公共预算拨款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政府性基金拨款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上级补助收入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事业收入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事业单位经营收入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对附属单位上缴收入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用事业基金弥补收支差额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上年结转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上年实户资金余额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其他收入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8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4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其中：专项资金列入部门预算项目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117</w:t>
            </w:r>
          </w:p>
        </w:tc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eastAsia="zh-CN"/>
              </w:rPr>
              <w:t>区委宣传部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324.626613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324.626613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</w:tbl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tbl>
      <w:tblPr>
        <w:tblStyle w:val="4"/>
        <w:tblW w:w="1273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4"/>
        <w:gridCol w:w="1080"/>
        <w:gridCol w:w="1062"/>
        <w:gridCol w:w="853"/>
        <w:gridCol w:w="1633"/>
        <w:gridCol w:w="868"/>
        <w:gridCol w:w="925"/>
        <w:gridCol w:w="1374"/>
        <w:gridCol w:w="1272"/>
        <w:gridCol w:w="983"/>
        <w:gridCol w:w="810"/>
        <w:gridCol w:w="101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表3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273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宋体" w:eastAsia="方正小标宋简体" w:cs="宋体"/>
                <w:color w:val="00000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202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val="en-US" w:eastAsia="zh-CN"/>
              </w:rPr>
              <w:t>1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年部门综合预算支出总表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单位编码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10792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部门预算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24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公共预算拨款</w:t>
            </w:r>
          </w:p>
        </w:tc>
        <w:tc>
          <w:tcPr>
            <w:tcW w:w="8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政府性基金拨款</w:t>
            </w:r>
          </w:p>
        </w:tc>
        <w:tc>
          <w:tcPr>
            <w:tcW w:w="9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事业收入</w:t>
            </w:r>
          </w:p>
        </w:tc>
        <w:tc>
          <w:tcPr>
            <w:tcW w:w="13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事业单位经营收入</w:t>
            </w:r>
          </w:p>
        </w:tc>
        <w:tc>
          <w:tcPr>
            <w:tcW w:w="12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对附属单位上缴收入</w:t>
            </w:r>
          </w:p>
        </w:tc>
        <w:tc>
          <w:tcPr>
            <w:tcW w:w="9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上年实户资金余额</w:t>
            </w:r>
          </w:p>
        </w:tc>
        <w:tc>
          <w:tcPr>
            <w:tcW w:w="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其他收入</w:t>
            </w:r>
          </w:p>
        </w:tc>
        <w:tc>
          <w:tcPr>
            <w:tcW w:w="10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上年结转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8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其中：专项资金列入部门预算的项目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117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eastAsia="zh-CN"/>
              </w:rPr>
              <w:t>区委宣传部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324.626613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324.626613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</w:tbl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tbl>
      <w:tblPr>
        <w:tblStyle w:val="4"/>
        <w:tblW w:w="127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67"/>
        <w:gridCol w:w="416"/>
        <w:gridCol w:w="882"/>
        <w:gridCol w:w="812"/>
        <w:gridCol w:w="1360"/>
        <w:gridCol w:w="304"/>
        <w:gridCol w:w="592"/>
        <w:gridCol w:w="1316"/>
        <w:gridCol w:w="1157"/>
        <w:gridCol w:w="838"/>
        <w:gridCol w:w="29"/>
        <w:gridCol w:w="1880"/>
        <w:gridCol w:w="347"/>
        <w:gridCol w:w="809"/>
        <w:gridCol w:w="7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2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表4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1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2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780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宋体" w:eastAsia="方正小标宋简体" w:cs="宋体"/>
                <w:color w:val="00000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202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val="en-US" w:eastAsia="zh-CN"/>
              </w:rPr>
              <w:t>1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年部门综合预算财政拨款收支总表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265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1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单位：万元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2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收                   入</w:t>
            </w:r>
          </w:p>
        </w:tc>
        <w:tc>
          <w:tcPr>
            <w:tcW w:w="951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支                        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项    目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预算数</w:t>
            </w: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支出功能分类科目（按大类）</w:t>
            </w:r>
          </w:p>
        </w:tc>
        <w:tc>
          <w:tcPr>
            <w:tcW w:w="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预算数</w:t>
            </w:r>
          </w:p>
        </w:tc>
        <w:tc>
          <w:tcPr>
            <w:tcW w:w="2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部门预算支出经济分类科目（按大类）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预算数</w:t>
            </w:r>
          </w:p>
        </w:tc>
        <w:tc>
          <w:tcPr>
            <w:tcW w:w="2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政府预算支出经济分类科目（按大类）</w:t>
            </w:r>
          </w:p>
        </w:tc>
        <w:tc>
          <w:tcPr>
            <w:tcW w:w="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预算数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一、财政拨款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324.626613</w:t>
            </w: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一、财政拨款</w:t>
            </w:r>
          </w:p>
        </w:tc>
        <w:tc>
          <w:tcPr>
            <w:tcW w:w="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324.626613</w:t>
            </w:r>
          </w:p>
        </w:tc>
        <w:tc>
          <w:tcPr>
            <w:tcW w:w="2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一、财政拨款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324.626613</w:t>
            </w:r>
          </w:p>
        </w:tc>
        <w:tc>
          <w:tcPr>
            <w:tcW w:w="2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一、财政拨款</w:t>
            </w:r>
          </w:p>
        </w:tc>
        <w:tc>
          <w:tcPr>
            <w:tcW w:w="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324.626613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1、一般公共预算拨款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324.626613</w:t>
            </w: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1、一般公共服务支出</w:t>
            </w:r>
          </w:p>
        </w:tc>
        <w:tc>
          <w:tcPr>
            <w:tcW w:w="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302.094213</w:t>
            </w:r>
          </w:p>
        </w:tc>
        <w:tc>
          <w:tcPr>
            <w:tcW w:w="2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1、人员经费和公用经费支出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181.426613</w:t>
            </w:r>
          </w:p>
        </w:tc>
        <w:tc>
          <w:tcPr>
            <w:tcW w:w="2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1、机关工资福利支出</w:t>
            </w:r>
          </w:p>
        </w:tc>
        <w:tc>
          <w:tcPr>
            <w:tcW w:w="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159.621088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其中：专项资金列入部门预算的项目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2、外交支出</w:t>
            </w:r>
          </w:p>
        </w:tc>
        <w:tc>
          <w:tcPr>
            <w:tcW w:w="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(1)工资福利支出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159.621088</w:t>
            </w:r>
          </w:p>
        </w:tc>
        <w:tc>
          <w:tcPr>
            <w:tcW w:w="2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2、机关商品和服务支出</w:t>
            </w:r>
          </w:p>
        </w:tc>
        <w:tc>
          <w:tcPr>
            <w:tcW w:w="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152.308175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2、政府性基金拨款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3、国防支出</w:t>
            </w:r>
          </w:p>
        </w:tc>
        <w:tc>
          <w:tcPr>
            <w:tcW w:w="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(2)商品和服务支出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9.108175</w:t>
            </w:r>
          </w:p>
        </w:tc>
        <w:tc>
          <w:tcPr>
            <w:tcW w:w="2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3、机关资本性支出（一）</w:t>
            </w:r>
          </w:p>
        </w:tc>
        <w:tc>
          <w:tcPr>
            <w:tcW w:w="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3、国有资本经营预算收入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4、公共安全支出</w:t>
            </w:r>
          </w:p>
        </w:tc>
        <w:tc>
          <w:tcPr>
            <w:tcW w:w="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(3)对个人和家庭的补助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12.69735</w:t>
            </w:r>
          </w:p>
        </w:tc>
        <w:tc>
          <w:tcPr>
            <w:tcW w:w="2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4、机关资本性支出（二）</w:t>
            </w:r>
          </w:p>
        </w:tc>
        <w:tc>
          <w:tcPr>
            <w:tcW w:w="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5、教育支出</w:t>
            </w:r>
          </w:p>
        </w:tc>
        <w:tc>
          <w:tcPr>
            <w:tcW w:w="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(4)资本性支出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0</w:t>
            </w:r>
          </w:p>
        </w:tc>
        <w:tc>
          <w:tcPr>
            <w:tcW w:w="2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5、对事业单位经常性补助</w:t>
            </w:r>
          </w:p>
        </w:tc>
        <w:tc>
          <w:tcPr>
            <w:tcW w:w="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6、科学技术支出</w:t>
            </w:r>
          </w:p>
        </w:tc>
        <w:tc>
          <w:tcPr>
            <w:tcW w:w="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2、专项业务经费支出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143.2</w:t>
            </w:r>
          </w:p>
        </w:tc>
        <w:tc>
          <w:tcPr>
            <w:tcW w:w="2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6、对事业单位资本性补助</w:t>
            </w:r>
          </w:p>
        </w:tc>
        <w:tc>
          <w:tcPr>
            <w:tcW w:w="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7、文化旅游体育与传媒支出</w:t>
            </w:r>
          </w:p>
        </w:tc>
        <w:tc>
          <w:tcPr>
            <w:tcW w:w="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(1)工资福利支出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143.2</w:t>
            </w:r>
          </w:p>
        </w:tc>
        <w:tc>
          <w:tcPr>
            <w:tcW w:w="2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7、对企业补助</w:t>
            </w:r>
          </w:p>
        </w:tc>
        <w:tc>
          <w:tcPr>
            <w:tcW w:w="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8、社会保障和就业支出</w:t>
            </w:r>
          </w:p>
        </w:tc>
        <w:tc>
          <w:tcPr>
            <w:tcW w:w="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22.5324</w:t>
            </w:r>
          </w:p>
        </w:tc>
        <w:tc>
          <w:tcPr>
            <w:tcW w:w="2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(2)商品和服务支出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8、对企业资本性支出</w:t>
            </w:r>
          </w:p>
        </w:tc>
        <w:tc>
          <w:tcPr>
            <w:tcW w:w="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9、社会保险基金支出</w:t>
            </w:r>
          </w:p>
        </w:tc>
        <w:tc>
          <w:tcPr>
            <w:tcW w:w="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(3)对个人和家庭补助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9、对个人和家庭的补助</w:t>
            </w:r>
          </w:p>
        </w:tc>
        <w:tc>
          <w:tcPr>
            <w:tcW w:w="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12.6973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10、卫生健康支出</w:t>
            </w:r>
          </w:p>
        </w:tc>
        <w:tc>
          <w:tcPr>
            <w:tcW w:w="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(4)债务利息及费用支出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10、对社会保障基金补助</w:t>
            </w:r>
          </w:p>
        </w:tc>
        <w:tc>
          <w:tcPr>
            <w:tcW w:w="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11、节能环保支出</w:t>
            </w:r>
          </w:p>
        </w:tc>
        <w:tc>
          <w:tcPr>
            <w:tcW w:w="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(5)资本性支出(基本建设)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11、债务利息及费用支出</w:t>
            </w:r>
          </w:p>
        </w:tc>
        <w:tc>
          <w:tcPr>
            <w:tcW w:w="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12、城乡社区支出</w:t>
            </w:r>
          </w:p>
        </w:tc>
        <w:tc>
          <w:tcPr>
            <w:tcW w:w="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(6)资本性支出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12、债务还本支出</w:t>
            </w:r>
          </w:p>
        </w:tc>
        <w:tc>
          <w:tcPr>
            <w:tcW w:w="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13、农林水支出</w:t>
            </w:r>
          </w:p>
        </w:tc>
        <w:tc>
          <w:tcPr>
            <w:tcW w:w="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(7)对企业补助(基本建设)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13、转移性支出</w:t>
            </w:r>
          </w:p>
        </w:tc>
        <w:tc>
          <w:tcPr>
            <w:tcW w:w="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14、交通运输支出</w:t>
            </w:r>
          </w:p>
        </w:tc>
        <w:tc>
          <w:tcPr>
            <w:tcW w:w="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(8)对企业补助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14、预备费及预留</w:t>
            </w:r>
          </w:p>
        </w:tc>
        <w:tc>
          <w:tcPr>
            <w:tcW w:w="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15、资源勘探工业信息等支出</w:t>
            </w:r>
          </w:p>
        </w:tc>
        <w:tc>
          <w:tcPr>
            <w:tcW w:w="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(9)对社会保障基金补助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15、其他支出</w:t>
            </w:r>
          </w:p>
        </w:tc>
        <w:tc>
          <w:tcPr>
            <w:tcW w:w="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16、商业服务业等支出</w:t>
            </w:r>
          </w:p>
        </w:tc>
        <w:tc>
          <w:tcPr>
            <w:tcW w:w="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(10)其他支出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17、金融支出</w:t>
            </w:r>
          </w:p>
        </w:tc>
        <w:tc>
          <w:tcPr>
            <w:tcW w:w="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3、上缴上级支出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18、援助其他地区支出</w:t>
            </w:r>
          </w:p>
        </w:tc>
        <w:tc>
          <w:tcPr>
            <w:tcW w:w="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4、事业单位经营支出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19、自然资源海洋气象等支出</w:t>
            </w:r>
          </w:p>
        </w:tc>
        <w:tc>
          <w:tcPr>
            <w:tcW w:w="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5、对附属单位补助支出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20、住房保障支出</w:t>
            </w:r>
          </w:p>
        </w:tc>
        <w:tc>
          <w:tcPr>
            <w:tcW w:w="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21、粮油物资储备支出</w:t>
            </w:r>
          </w:p>
        </w:tc>
        <w:tc>
          <w:tcPr>
            <w:tcW w:w="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22、国有资本经营预算支出</w:t>
            </w:r>
          </w:p>
        </w:tc>
        <w:tc>
          <w:tcPr>
            <w:tcW w:w="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23、灾害防治及应急管理支出</w:t>
            </w:r>
          </w:p>
        </w:tc>
        <w:tc>
          <w:tcPr>
            <w:tcW w:w="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24、预备费</w:t>
            </w:r>
          </w:p>
        </w:tc>
        <w:tc>
          <w:tcPr>
            <w:tcW w:w="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25、其他支出</w:t>
            </w:r>
          </w:p>
        </w:tc>
        <w:tc>
          <w:tcPr>
            <w:tcW w:w="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26、转移性支出</w:t>
            </w:r>
          </w:p>
        </w:tc>
        <w:tc>
          <w:tcPr>
            <w:tcW w:w="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27、债务还本支出</w:t>
            </w:r>
          </w:p>
        </w:tc>
        <w:tc>
          <w:tcPr>
            <w:tcW w:w="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28、债务付息支出</w:t>
            </w:r>
          </w:p>
        </w:tc>
        <w:tc>
          <w:tcPr>
            <w:tcW w:w="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29、债务发行费用支出</w:t>
            </w:r>
          </w:p>
        </w:tc>
        <w:tc>
          <w:tcPr>
            <w:tcW w:w="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本年收入合计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324.626613</w:t>
            </w: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本年支出合计</w:t>
            </w:r>
          </w:p>
        </w:tc>
        <w:tc>
          <w:tcPr>
            <w:tcW w:w="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324.626613</w:t>
            </w:r>
          </w:p>
        </w:tc>
        <w:tc>
          <w:tcPr>
            <w:tcW w:w="2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本年支出合计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324.626613</w:t>
            </w:r>
          </w:p>
        </w:tc>
        <w:tc>
          <w:tcPr>
            <w:tcW w:w="2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本年支出合计</w:t>
            </w:r>
          </w:p>
        </w:tc>
        <w:tc>
          <w:tcPr>
            <w:tcW w:w="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324.626613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上年结转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结转下年</w:t>
            </w:r>
          </w:p>
        </w:tc>
        <w:tc>
          <w:tcPr>
            <w:tcW w:w="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结转下年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结转下年</w:t>
            </w:r>
          </w:p>
        </w:tc>
        <w:tc>
          <w:tcPr>
            <w:tcW w:w="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收入总计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324.626613</w:t>
            </w: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支出总计</w:t>
            </w:r>
          </w:p>
        </w:tc>
        <w:tc>
          <w:tcPr>
            <w:tcW w:w="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324.626613</w:t>
            </w:r>
          </w:p>
        </w:tc>
        <w:tc>
          <w:tcPr>
            <w:tcW w:w="2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支出总计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324.626613</w:t>
            </w:r>
          </w:p>
        </w:tc>
        <w:tc>
          <w:tcPr>
            <w:tcW w:w="2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支出总计</w:t>
            </w:r>
          </w:p>
        </w:tc>
        <w:tc>
          <w:tcPr>
            <w:tcW w:w="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324.626613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1" w:type="dxa"/>
          <w:trHeight w:val="600" w:hRule="atLeast"/>
        </w:trPr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表5</w:t>
            </w:r>
          </w:p>
        </w:tc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0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1" w:type="dxa"/>
          <w:trHeight w:val="570" w:hRule="atLeast"/>
        </w:trPr>
        <w:tc>
          <w:tcPr>
            <w:tcW w:w="12709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  <w:t>年部门综合预算一般公共预算支出明细表（按支出功能分类科目-不含上年结转）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1" w:type="dxa"/>
          <w:trHeight w:val="450" w:hRule="atLeast"/>
        </w:trPr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0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1" w:type="dxa"/>
          <w:trHeight w:val="441" w:hRule="atLeast"/>
        </w:trPr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功能科目编码</w:t>
            </w:r>
          </w:p>
        </w:tc>
        <w:tc>
          <w:tcPr>
            <w:tcW w:w="2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功能科目名称</w:t>
            </w:r>
          </w:p>
        </w:tc>
        <w:tc>
          <w:tcPr>
            <w:tcW w:w="16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人员经费支出</w:t>
            </w:r>
          </w:p>
        </w:tc>
        <w:tc>
          <w:tcPr>
            <w:tcW w:w="2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公用经费支出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专项业务经费支出</w:t>
            </w:r>
          </w:p>
        </w:tc>
        <w:tc>
          <w:tcPr>
            <w:tcW w:w="1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1" w:type="dxa"/>
          <w:trHeight w:val="315" w:hRule="atLeast"/>
        </w:trPr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110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合计</w:t>
            </w:r>
          </w:p>
        </w:tc>
        <w:tc>
          <w:tcPr>
            <w:tcW w:w="1664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  <w:t>324.626613</w:t>
            </w:r>
          </w:p>
        </w:tc>
        <w:tc>
          <w:tcPr>
            <w:tcW w:w="1908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172.318438</w:t>
            </w:r>
          </w:p>
        </w:tc>
        <w:tc>
          <w:tcPr>
            <w:tcW w:w="2024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9.108175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143.2</w:t>
            </w:r>
          </w:p>
        </w:tc>
        <w:tc>
          <w:tcPr>
            <w:tcW w:w="1156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1" w:type="dxa"/>
          <w:trHeight w:val="255" w:hRule="atLeast"/>
        </w:trPr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default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201</w:t>
            </w:r>
          </w:p>
        </w:tc>
        <w:tc>
          <w:tcPr>
            <w:tcW w:w="2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eastAsia="zh-CN"/>
              </w:rPr>
              <w:t>一般公共服务支出</w:t>
            </w:r>
          </w:p>
        </w:tc>
        <w:tc>
          <w:tcPr>
            <w:tcW w:w="16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302.094213</w:t>
            </w:r>
          </w:p>
        </w:tc>
        <w:tc>
          <w:tcPr>
            <w:tcW w:w="1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149.786038</w:t>
            </w:r>
          </w:p>
        </w:tc>
        <w:tc>
          <w:tcPr>
            <w:tcW w:w="2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9.108175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143.2</w:t>
            </w:r>
          </w:p>
        </w:tc>
        <w:tc>
          <w:tcPr>
            <w:tcW w:w="1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1" w:type="dxa"/>
          <w:trHeight w:val="255" w:hRule="atLeast"/>
        </w:trPr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default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20133</w:t>
            </w:r>
          </w:p>
        </w:tc>
        <w:tc>
          <w:tcPr>
            <w:tcW w:w="2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default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 xml:space="preserve">   宣传事务</w:t>
            </w:r>
          </w:p>
        </w:tc>
        <w:tc>
          <w:tcPr>
            <w:tcW w:w="16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302.094213</w:t>
            </w:r>
          </w:p>
        </w:tc>
        <w:tc>
          <w:tcPr>
            <w:tcW w:w="1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149.786038</w:t>
            </w:r>
          </w:p>
        </w:tc>
        <w:tc>
          <w:tcPr>
            <w:tcW w:w="2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9.108175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143.2</w:t>
            </w:r>
          </w:p>
        </w:tc>
        <w:tc>
          <w:tcPr>
            <w:tcW w:w="1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1" w:type="dxa"/>
          <w:trHeight w:val="255" w:hRule="atLeast"/>
        </w:trPr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default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2013301</w:t>
            </w:r>
          </w:p>
        </w:tc>
        <w:tc>
          <w:tcPr>
            <w:tcW w:w="2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default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 xml:space="preserve">       行政运行</w:t>
            </w:r>
          </w:p>
        </w:tc>
        <w:tc>
          <w:tcPr>
            <w:tcW w:w="16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130.915013</w:t>
            </w:r>
          </w:p>
        </w:tc>
        <w:tc>
          <w:tcPr>
            <w:tcW w:w="1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121.806838</w:t>
            </w:r>
          </w:p>
        </w:tc>
        <w:tc>
          <w:tcPr>
            <w:tcW w:w="2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9.108175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1" w:type="dxa"/>
          <w:trHeight w:val="255" w:hRule="atLeast"/>
        </w:trPr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default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2013302</w:t>
            </w:r>
          </w:p>
        </w:tc>
        <w:tc>
          <w:tcPr>
            <w:tcW w:w="2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default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 xml:space="preserve">       一般行政管理事务</w:t>
            </w:r>
          </w:p>
        </w:tc>
        <w:tc>
          <w:tcPr>
            <w:tcW w:w="16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143.2</w:t>
            </w:r>
          </w:p>
        </w:tc>
        <w:tc>
          <w:tcPr>
            <w:tcW w:w="1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2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143.2</w:t>
            </w:r>
          </w:p>
        </w:tc>
        <w:tc>
          <w:tcPr>
            <w:tcW w:w="1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1" w:type="dxa"/>
          <w:trHeight w:val="305" w:hRule="atLeast"/>
        </w:trPr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default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2013350</w:t>
            </w:r>
          </w:p>
        </w:tc>
        <w:tc>
          <w:tcPr>
            <w:tcW w:w="2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default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 xml:space="preserve">       事业运行</w:t>
            </w:r>
          </w:p>
        </w:tc>
        <w:tc>
          <w:tcPr>
            <w:tcW w:w="16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27.9792</w:t>
            </w:r>
          </w:p>
        </w:tc>
        <w:tc>
          <w:tcPr>
            <w:tcW w:w="1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27.9792</w:t>
            </w:r>
          </w:p>
        </w:tc>
        <w:tc>
          <w:tcPr>
            <w:tcW w:w="2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1" w:type="dxa"/>
          <w:trHeight w:val="255" w:hRule="atLeast"/>
        </w:trPr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default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208</w:t>
            </w:r>
          </w:p>
        </w:tc>
        <w:tc>
          <w:tcPr>
            <w:tcW w:w="2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eastAsia="zh-CN"/>
              </w:rPr>
              <w:t>社会保障和就业支出</w:t>
            </w:r>
          </w:p>
        </w:tc>
        <w:tc>
          <w:tcPr>
            <w:tcW w:w="16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22.5324</w:t>
            </w:r>
          </w:p>
        </w:tc>
        <w:tc>
          <w:tcPr>
            <w:tcW w:w="1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22.5324</w:t>
            </w:r>
          </w:p>
        </w:tc>
        <w:tc>
          <w:tcPr>
            <w:tcW w:w="2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1" w:type="dxa"/>
          <w:trHeight w:val="255" w:hRule="atLeast"/>
        </w:trPr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default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20805</w:t>
            </w:r>
          </w:p>
        </w:tc>
        <w:tc>
          <w:tcPr>
            <w:tcW w:w="2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default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 xml:space="preserve">   行政事业单位养老支出</w:t>
            </w:r>
          </w:p>
        </w:tc>
        <w:tc>
          <w:tcPr>
            <w:tcW w:w="16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22.5324</w:t>
            </w:r>
          </w:p>
        </w:tc>
        <w:tc>
          <w:tcPr>
            <w:tcW w:w="1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22.5324</w:t>
            </w:r>
          </w:p>
        </w:tc>
        <w:tc>
          <w:tcPr>
            <w:tcW w:w="2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1" w:type="dxa"/>
          <w:trHeight w:val="255" w:hRule="atLeast"/>
        </w:trPr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2080505</w:t>
            </w:r>
          </w:p>
        </w:tc>
        <w:tc>
          <w:tcPr>
            <w:tcW w:w="2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default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 xml:space="preserve">       机关事业单位基本养老保险缴费支出</w:t>
            </w:r>
          </w:p>
        </w:tc>
        <w:tc>
          <w:tcPr>
            <w:tcW w:w="16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22.5324</w:t>
            </w:r>
          </w:p>
        </w:tc>
        <w:tc>
          <w:tcPr>
            <w:tcW w:w="1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22.5324</w:t>
            </w:r>
          </w:p>
        </w:tc>
        <w:tc>
          <w:tcPr>
            <w:tcW w:w="2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</w:tbl>
    <w:p>
      <w:pPr>
        <w:rPr>
          <w:rFonts w:hint="eastAsia" w:ascii="仿宋_GB2312" w:hAnsi="宋体" w:eastAsia="仿宋_GB2312" w:cs="宋体"/>
          <w:color w:val="000000"/>
          <w:kern w:val="0"/>
          <w:sz w:val="15"/>
          <w:szCs w:val="15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5"/>
          <w:szCs w:val="15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tbl>
      <w:tblPr>
        <w:tblStyle w:val="4"/>
        <w:tblW w:w="1315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4"/>
        <w:gridCol w:w="1836"/>
        <w:gridCol w:w="1668"/>
        <w:gridCol w:w="1596"/>
        <w:gridCol w:w="1332"/>
        <w:gridCol w:w="1164"/>
        <w:gridCol w:w="1380"/>
        <w:gridCol w:w="1488"/>
        <w:gridCol w:w="98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表6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15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  <w:t>年部门综合预算一般公共预算支出明细表（按支出经济分类科目-不含上年结转）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部门经济科目编码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部门经济科目名称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政府经济科目编码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政府经济科目名称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人员经费支出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公用经费支出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专项业务经费支出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324.626613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172.318438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9.108175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1,43.2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301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工资福利支出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159.621088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159.621088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30101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基本工资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工资奖金津补贴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46.0932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46.0932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30102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津贴补贴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工资奖金津补贴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40.9218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40.9218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30103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奖金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工资奖金津补贴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2.8984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2.8984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30107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绩效工资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50199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其他工资福利支出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8.5104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8.5104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30108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机关事业单位基本养老保险缴费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社会保障缴费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22.5324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22.5324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30109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职业年金缴费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社会保障缴费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3.830508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3.830508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30110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职工基本医疗保险缴费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社会保障缴费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7.215612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7.215612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30112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其他社会保障缴费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社会保障缴费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0.117168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0.117168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30113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住房公积金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住房公积金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27.5016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27.5016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302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商品和服务支出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152.308175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9.108175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143.2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30201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办公费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办公经费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6.950450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6.95045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30213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维修（护）费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维修（护）费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0.51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0.51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30215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会议费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会议费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0.23205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0.23205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30217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公务接待费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公务接待费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0.884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0.884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30228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工会经费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办公经费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0.531675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0.531675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30299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其他商品和服务支出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50299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其他商品和服务支出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143.2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143.2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303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对个人和家庭的补助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12.69735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12.69735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30301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离休费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50905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离退休费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12.3373.5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12.3373.5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30399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其他对个人和家庭的补助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50999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其他对个人和家庭补助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</w:tr>
    </w:tbl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tbl>
      <w:tblPr>
        <w:tblStyle w:val="4"/>
        <w:tblW w:w="127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95"/>
        <w:gridCol w:w="2111"/>
        <w:gridCol w:w="1821"/>
        <w:gridCol w:w="2444"/>
        <w:gridCol w:w="2501"/>
        <w:gridCol w:w="200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left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left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表7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27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  <w:t>年部门综合预算一般公共预算基本支出明细表（按支出功能分类科目-不含上年结转）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功能科目编码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功能科目名称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人员经费支出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公用经费支出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合计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181.426613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172.318438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9.108175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201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eastAsia="zh-CN"/>
              </w:rPr>
              <w:t>一般公共服务支出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158.894213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149.786038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9.108175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20133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 xml:space="preserve">   宣传事务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158.894213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149.786038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9.108175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2013301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 xml:space="preserve">       行政运行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130.915013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121.806838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9.108175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2013302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 xml:space="preserve">       一般行政管理事务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2013350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 xml:space="preserve">       事业运行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27.9792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27.9792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208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eastAsia="zh-CN"/>
              </w:rPr>
              <w:t>社会保障和就业支出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22.5324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22.5324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20805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 xml:space="preserve">   行政事业单位养老支出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22.5324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22.5324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2080505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 xml:space="preserve">       机关事业单位基本养老保险缴费支出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22.5324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22.5324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</w:tbl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tbl>
      <w:tblPr>
        <w:tblStyle w:val="4"/>
        <w:tblpPr w:leftFromText="180" w:rightFromText="180" w:vertAnchor="text" w:horzAnchor="page" w:tblpX="1530" w:tblpY="-7"/>
        <w:tblOverlap w:val="never"/>
        <w:tblW w:w="127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8"/>
        <w:gridCol w:w="1920"/>
        <w:gridCol w:w="1692"/>
        <w:gridCol w:w="1644"/>
        <w:gridCol w:w="1500"/>
        <w:gridCol w:w="1488"/>
        <w:gridCol w:w="1632"/>
        <w:gridCol w:w="123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表8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27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  <w:t>年部门综合预算一般公共预算基本支出明细表（按支出经济分类科目-不含上年结转）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部门经济科目编码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部门经济科目名称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政府经济科目编码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政府经济科目名称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人员经费支出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公用经费支出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181.426613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172.318438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9.108175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301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工资福利支出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159.621088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159.621088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30101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基本工资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工资奖金津补贴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46.0932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46.0932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30102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津贴补贴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工资奖金津补贴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40.9218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40.9218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30103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奖金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工资奖金津补贴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2.8984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2.8984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30107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绩效工资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50199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其他工资福利支出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8.5104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8.5104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30108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机关事业单位基本养老保险缴费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50102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社会保障缴费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22.5324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22.5324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30109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职业年金缴费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50102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社会保障缴费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3.830508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3.830508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30110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职工基本医疗保险缴费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50102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社会保障缴费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7.215612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7.215612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30112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其他社会保障缴费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50102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社会保障缴费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0.117168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0.117168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30113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住房公积金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50103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住房公积金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27.5016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27.5016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302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商品和服务支出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9.108175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9.108175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30201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办公费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办公经费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6.95045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6.95045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30213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维修（护）费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50209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维修（护）费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0.51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0.51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30215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会议费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50202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会议费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0.23205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0.23205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30217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公务接待费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50206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公务接待费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0.884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0.884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30228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工会经费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办公经费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0.531675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0.531675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30299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其他商品和服务支出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50299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其他商品和服务支出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303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对个人和家庭的补助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12.69735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12.69735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30301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离休费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50905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离退休费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12.3373.5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30399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其他对个人和家庭的补助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50999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其他对个人和家庭补助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0.36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0.36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tbl>
      <w:tblPr>
        <w:tblStyle w:val="4"/>
        <w:tblpPr w:leftFromText="180" w:rightFromText="180" w:vertAnchor="text" w:horzAnchor="page" w:tblpX="1530" w:tblpY="32"/>
        <w:tblOverlap w:val="never"/>
        <w:tblW w:w="1388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4"/>
        <w:gridCol w:w="756"/>
        <w:gridCol w:w="2700"/>
        <w:gridCol w:w="780"/>
        <w:gridCol w:w="3096"/>
        <w:gridCol w:w="888"/>
        <w:gridCol w:w="3096"/>
        <w:gridCol w:w="92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表9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88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0"/>
                <w:szCs w:val="30"/>
              </w:rPr>
              <w:t>202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0"/>
                <w:szCs w:val="30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0"/>
                <w:szCs w:val="30"/>
              </w:rPr>
              <w:t>年部门综合预算政府性基金收支表（不含上年结转）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400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8"/>
                <w:szCs w:val="18"/>
              </w:rPr>
              <w:t>收                   入</w:t>
            </w:r>
          </w:p>
        </w:tc>
        <w:tc>
          <w:tcPr>
            <w:tcW w:w="1148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8"/>
                <w:szCs w:val="18"/>
              </w:rPr>
              <w:t>支                        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8"/>
                <w:szCs w:val="18"/>
              </w:rPr>
              <w:t>项    目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8"/>
                <w:szCs w:val="18"/>
              </w:rPr>
              <w:t>预算数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8"/>
                <w:szCs w:val="18"/>
              </w:rPr>
              <w:t>支出功能分类科目（按大类）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8"/>
                <w:szCs w:val="18"/>
              </w:rPr>
              <w:t>预算数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8"/>
                <w:szCs w:val="18"/>
              </w:rPr>
              <w:t>部门预算支出经济分类科目（按大类）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8"/>
                <w:szCs w:val="18"/>
              </w:rPr>
              <w:t>预算数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8"/>
                <w:szCs w:val="18"/>
              </w:rPr>
              <w:t>政府预算支出经济分类科目（按大类）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8"/>
                <w:szCs w:val="18"/>
              </w:rPr>
              <w:t>预算数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一、政府性基金拨款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一、科学技术支出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一、人员经费和公用经费支出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一、机关工资福利支出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二、文化旅游体育与传媒支出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   工资福利支出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二、机关商品和服务支出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三、社会保障和就业支出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   商品和服务支出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三 、机关资本性支出（一）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四、节能环保支出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   对个人和家庭的补助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四、机关资本性支出（二）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五、城乡社区支出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   其他资本性支出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五、对事业单位经常性补助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六、农林水支出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二、专项业务经费支出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六、对事业单位资本性补助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七、交通运输支出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   工资福利支出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七、对企业补助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八、资源勘探工业信息等支出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   商品和服务支出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八、对企业资本性支出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九、金融支出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   对个人和家庭的补助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九、对个人和家庭的补助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十、其他支出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   债务付息及费用支出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十、对社会保障基金补助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十一、转移性支出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   资本性支出(基本建设)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十一、债务利息及费用支出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十二、债务还本支出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   资本性支出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十二、债务还本支出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十三、债务付息支出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   对企业补助(基本建设）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十三、转移性支出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十四、债务发行费用支出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   对企业补助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十四、预备费及预留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   对社会保障基金补助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十五、其他支出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   其他支出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三、上缴上级支出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四、事业单位经营支出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五、对附属单位补助支出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8"/>
                <w:szCs w:val="18"/>
              </w:rPr>
              <w:t>本年收入合计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8"/>
                <w:szCs w:val="18"/>
              </w:rPr>
              <w:t>本年支出合计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8"/>
                <w:szCs w:val="18"/>
              </w:rPr>
              <w:t>本年支出合计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8"/>
                <w:szCs w:val="18"/>
              </w:rPr>
              <w:t>本年支出合计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</w:tbl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tbl>
      <w:tblPr>
        <w:tblStyle w:val="4"/>
        <w:tblpPr w:leftFromText="180" w:rightFromText="180" w:vertAnchor="text" w:horzAnchor="page" w:tblpX="1542" w:tblpY="26"/>
        <w:tblOverlap w:val="never"/>
        <w:tblW w:w="1272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8"/>
        <w:gridCol w:w="2304"/>
        <w:gridCol w:w="2267"/>
        <w:gridCol w:w="666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表10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272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  <w:t>年部门综合预算专项业务经费支出表（不含上年结转）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单位编码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单位（项目）名称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项目金额</w:t>
            </w:r>
          </w:p>
        </w:tc>
        <w:tc>
          <w:tcPr>
            <w:tcW w:w="6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项目简介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117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  <w:t>文明引导员补贴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31.20</w:t>
            </w:r>
          </w:p>
        </w:tc>
        <w:tc>
          <w:tcPr>
            <w:tcW w:w="6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选择优秀群众当文明引导员疏导交通，维护城市交通秩序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117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  <w:t>新闻宣传业务费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77.00</w:t>
            </w:r>
          </w:p>
        </w:tc>
        <w:tc>
          <w:tcPr>
            <w:tcW w:w="6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通过新闻宣传，重点报道区委区政府中心工作、惠民实事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117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  <w:t>文化产业办公经费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30.00</w:t>
            </w:r>
          </w:p>
        </w:tc>
        <w:tc>
          <w:tcPr>
            <w:tcW w:w="6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通过鼓励和奖励文化产业企业，举办文化文艺活动，促进全区文化繁荣发展。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117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  <w:t>文联办公费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5.00</w:t>
            </w:r>
          </w:p>
        </w:tc>
        <w:tc>
          <w:tcPr>
            <w:tcW w:w="6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保障区文联各项工作和办公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</w:tbl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tbl>
      <w:tblPr>
        <w:tblStyle w:val="4"/>
        <w:tblpPr w:leftFromText="180" w:rightFromText="180" w:vertAnchor="text" w:horzAnchor="page" w:tblpX="1554" w:tblpY="41"/>
        <w:tblOverlap w:val="never"/>
        <w:tblW w:w="1329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0"/>
        <w:gridCol w:w="1686"/>
        <w:gridCol w:w="1600"/>
        <w:gridCol w:w="1043"/>
        <w:gridCol w:w="1200"/>
        <w:gridCol w:w="1171"/>
        <w:gridCol w:w="1415"/>
        <w:gridCol w:w="1371"/>
        <w:gridCol w:w="614"/>
        <w:gridCol w:w="700"/>
        <w:gridCol w:w="85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表11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329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36"/>
                <w:szCs w:val="3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6"/>
                <w:szCs w:val="36"/>
              </w:rPr>
              <w:t>202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6"/>
                <w:szCs w:val="36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6"/>
                <w:szCs w:val="36"/>
              </w:rPr>
              <w:t>年部门综合预算财政拨款上年结转资金支出表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黑体"/>
                <w:color w:val="000000"/>
                <w:sz w:val="32"/>
                <w:szCs w:val="32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黑体"/>
                <w:color w:val="000000"/>
                <w:sz w:val="32"/>
                <w:szCs w:val="32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黑体"/>
                <w:color w:val="000000"/>
                <w:sz w:val="32"/>
                <w:szCs w:val="32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黑体"/>
                <w:color w:val="000000"/>
                <w:sz w:val="32"/>
                <w:szCs w:val="32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黑体"/>
                <w:color w:val="000000"/>
                <w:sz w:val="32"/>
                <w:szCs w:val="32"/>
              </w:rPr>
            </w:pPr>
          </w:p>
        </w:tc>
        <w:tc>
          <w:tcPr>
            <w:tcW w:w="1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仿宋_GB2312" w:hAnsi="宋体" w:eastAsia="仿宋_GB2312" w:cs="黑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黑体"/>
                <w:color w:val="000000"/>
                <w:kern w:val="0"/>
                <w:sz w:val="20"/>
                <w:szCs w:val="20"/>
              </w:rPr>
              <w:t>单位：万元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预算单位代码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预算单位名称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预算项目名称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金额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功能分类科目代码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功能分类科目名称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政府经济分类科目代码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政府经济分类科目名称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项目类别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资金性质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</w:tbl>
    <w:p>
      <w:pPr>
        <w:rPr>
          <w:rFonts w:hint="eastAsia" w:ascii="仿宋_GB2312" w:hAnsi="宋体" w:eastAsia="仿宋_GB2312" w:cs="宋体"/>
          <w:color w:val="000000"/>
          <w:kern w:val="0"/>
          <w:sz w:val="18"/>
          <w:szCs w:val="18"/>
        </w:rPr>
      </w:pPr>
      <w:r>
        <w:rPr>
          <w:rFonts w:hint="eastAsia" w:ascii="仿宋_GB2312" w:hAnsi="宋体" w:eastAsia="仿宋_GB2312" w:cs="宋体"/>
          <w:color w:val="000000"/>
          <w:kern w:val="0"/>
          <w:sz w:val="18"/>
          <w:szCs w:val="18"/>
        </w:rPr>
        <w:t>注：项目类别指基本支出或项目支出；资金性质指一般公共预算支出、政府性基金预算支出、国有资本经营预算支出等。</w:t>
      </w:r>
    </w:p>
    <w:p>
      <w:pPr>
        <w:rPr>
          <w:rFonts w:hint="eastAsia" w:ascii="仿宋_GB2312" w:hAnsi="宋体" w:eastAsia="仿宋_GB2312" w:cs="宋体"/>
          <w:color w:val="000000"/>
          <w:kern w:val="0"/>
          <w:sz w:val="18"/>
          <w:szCs w:val="18"/>
        </w:rPr>
      </w:pPr>
    </w:p>
    <w:tbl>
      <w:tblPr>
        <w:tblStyle w:val="4"/>
        <w:tblpPr w:leftFromText="180" w:rightFromText="180" w:vertAnchor="text" w:horzAnchor="page" w:tblpX="1554" w:tblpY="13"/>
        <w:tblOverlap w:val="never"/>
        <w:tblW w:w="1264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3"/>
        <w:gridCol w:w="513"/>
        <w:gridCol w:w="688"/>
        <w:gridCol w:w="876"/>
        <w:gridCol w:w="864"/>
        <w:gridCol w:w="864"/>
        <w:gridCol w:w="1308"/>
        <w:gridCol w:w="936"/>
        <w:gridCol w:w="720"/>
        <w:gridCol w:w="636"/>
        <w:gridCol w:w="564"/>
        <w:gridCol w:w="708"/>
        <w:gridCol w:w="696"/>
        <w:gridCol w:w="695"/>
        <w:gridCol w:w="867"/>
        <w:gridCol w:w="85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表12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648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202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年部门综合预算政府采购（资产配置、购买服务）预算表</w:t>
            </w:r>
          </w:p>
          <w:p>
            <w:pPr>
              <w:widowControl/>
              <w:jc w:val="center"/>
              <w:textAlignment w:val="center"/>
              <w:rPr>
                <w:rFonts w:hint="eastAsia" w:ascii="方正小标宋简体" w:hAnsi="宋体" w:eastAsia="方正小标宋简体" w:cs="宋体"/>
                <w:color w:val="00000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（不含上年结转）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0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科目编码</w:t>
            </w:r>
          </w:p>
        </w:tc>
        <w:tc>
          <w:tcPr>
            <w:tcW w:w="8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单位编码</w:t>
            </w:r>
          </w:p>
        </w:tc>
        <w:tc>
          <w:tcPr>
            <w:tcW w:w="8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采购项目</w:t>
            </w:r>
          </w:p>
        </w:tc>
        <w:tc>
          <w:tcPr>
            <w:tcW w:w="8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采购目录</w:t>
            </w:r>
          </w:p>
        </w:tc>
        <w:tc>
          <w:tcPr>
            <w:tcW w:w="130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购买服务内容</w:t>
            </w:r>
          </w:p>
        </w:tc>
        <w:tc>
          <w:tcPr>
            <w:tcW w:w="936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规格型号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数量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部门预算支出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经济科目编码</w:t>
            </w: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政府预算支出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经济科目编码</w:t>
            </w:r>
          </w:p>
        </w:tc>
        <w:tc>
          <w:tcPr>
            <w:tcW w:w="6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实施采购时间</w:t>
            </w:r>
          </w:p>
        </w:tc>
        <w:tc>
          <w:tcPr>
            <w:tcW w:w="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预算金额</w:t>
            </w:r>
          </w:p>
        </w:tc>
        <w:tc>
          <w:tcPr>
            <w:tcW w:w="8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说明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类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款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项</w:t>
            </w:r>
          </w:p>
        </w:tc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类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款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类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款</w:t>
            </w:r>
          </w:p>
        </w:tc>
        <w:tc>
          <w:tcPr>
            <w:tcW w:w="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864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</w:tbl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tbl>
      <w:tblPr>
        <w:tblStyle w:val="4"/>
        <w:tblW w:w="1278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9"/>
        <w:gridCol w:w="429"/>
        <w:gridCol w:w="24"/>
        <w:gridCol w:w="325"/>
        <w:gridCol w:w="24"/>
        <w:gridCol w:w="352"/>
        <w:gridCol w:w="24"/>
        <w:gridCol w:w="468"/>
        <w:gridCol w:w="372"/>
        <w:gridCol w:w="62"/>
        <w:gridCol w:w="281"/>
        <w:gridCol w:w="80"/>
        <w:gridCol w:w="420"/>
        <w:gridCol w:w="493"/>
        <w:gridCol w:w="157"/>
        <w:gridCol w:w="229"/>
        <w:gridCol w:w="161"/>
        <w:gridCol w:w="296"/>
        <w:gridCol w:w="493"/>
        <w:gridCol w:w="199"/>
        <w:gridCol w:w="129"/>
        <w:gridCol w:w="327"/>
        <w:gridCol w:w="116"/>
        <w:gridCol w:w="292"/>
        <w:gridCol w:w="101"/>
        <w:gridCol w:w="283"/>
        <w:gridCol w:w="103"/>
        <w:gridCol w:w="413"/>
        <w:gridCol w:w="24"/>
        <w:gridCol w:w="391"/>
        <w:gridCol w:w="24"/>
        <w:gridCol w:w="424"/>
        <w:gridCol w:w="24"/>
        <w:gridCol w:w="409"/>
        <w:gridCol w:w="24"/>
        <w:gridCol w:w="410"/>
        <w:gridCol w:w="136"/>
        <w:gridCol w:w="385"/>
        <w:gridCol w:w="24"/>
        <w:gridCol w:w="424"/>
        <w:gridCol w:w="24"/>
        <w:gridCol w:w="366"/>
        <w:gridCol w:w="24"/>
        <w:gridCol w:w="482"/>
        <w:gridCol w:w="24"/>
        <w:gridCol w:w="468"/>
        <w:gridCol w:w="24"/>
        <w:gridCol w:w="496"/>
        <w:gridCol w:w="24"/>
        <w:gridCol w:w="424"/>
        <w:gridCol w:w="24"/>
        <w:gridCol w:w="454"/>
        <w:gridCol w:w="2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" w:type="dxa"/>
          <w:trHeight w:val="600" w:hRule="atLeast"/>
        </w:trPr>
        <w:tc>
          <w:tcPr>
            <w:tcW w:w="10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表13</w:t>
            </w:r>
          </w:p>
        </w:tc>
        <w:tc>
          <w:tcPr>
            <w:tcW w:w="3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6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" w:type="dxa"/>
          <w:trHeight w:val="570" w:hRule="atLeast"/>
        </w:trPr>
        <w:tc>
          <w:tcPr>
            <w:tcW w:w="12765" w:type="dxa"/>
            <w:gridSpan w:val="5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202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年部门综合预算一般公共预算拨款“三公”经费及会议费、培训费支出预算表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（不含上年结转）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5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92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单位：万元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单位编码</w:t>
            </w:r>
          </w:p>
        </w:tc>
        <w:tc>
          <w:tcPr>
            <w:tcW w:w="45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单位名称</w:t>
            </w:r>
          </w:p>
        </w:tc>
        <w:tc>
          <w:tcPr>
            <w:tcW w:w="3744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20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  <w:lang w:val="en-US" w:eastAsia="zh-CN"/>
              </w:rPr>
              <w:t>20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年</w:t>
            </w:r>
          </w:p>
        </w:tc>
        <w:tc>
          <w:tcPr>
            <w:tcW w:w="3776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20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  <w:lang w:val="en-US" w:eastAsia="zh-CN"/>
              </w:rPr>
              <w:t>21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年</w:t>
            </w:r>
          </w:p>
        </w:tc>
        <w:tc>
          <w:tcPr>
            <w:tcW w:w="4237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增减变化情况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5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4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合计</w:t>
            </w:r>
          </w:p>
        </w:tc>
        <w:tc>
          <w:tcPr>
            <w:tcW w:w="255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一般公共预算拨款安排的“三公”经费预算</w:t>
            </w:r>
          </w:p>
        </w:tc>
        <w:tc>
          <w:tcPr>
            <w:tcW w:w="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会议费</w:t>
            </w:r>
          </w:p>
        </w:tc>
        <w:tc>
          <w:tcPr>
            <w:tcW w:w="4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培训费</w:t>
            </w:r>
          </w:p>
        </w:tc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合计</w:t>
            </w:r>
          </w:p>
        </w:tc>
        <w:tc>
          <w:tcPr>
            <w:tcW w:w="2402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一般公共预算拨款安排的“三公”经费预算</w:t>
            </w: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会议费</w:t>
            </w:r>
          </w:p>
        </w:tc>
        <w:tc>
          <w:tcPr>
            <w:tcW w:w="4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培训费</w:t>
            </w:r>
          </w:p>
        </w:tc>
        <w:tc>
          <w:tcPr>
            <w:tcW w:w="5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合计</w:t>
            </w:r>
          </w:p>
        </w:tc>
        <w:tc>
          <w:tcPr>
            <w:tcW w:w="276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一般公共预算拨款安排的“三公”经费预算</w:t>
            </w: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会议费</w:t>
            </w:r>
          </w:p>
        </w:tc>
        <w:tc>
          <w:tcPr>
            <w:tcW w:w="4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培训费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5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5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7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小计</w:t>
            </w:r>
          </w:p>
        </w:tc>
        <w:tc>
          <w:tcPr>
            <w:tcW w:w="4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因公出国（境）费用</w:t>
            </w:r>
          </w:p>
        </w:tc>
        <w:tc>
          <w:tcPr>
            <w:tcW w:w="3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公务接待费</w:t>
            </w:r>
          </w:p>
        </w:tc>
        <w:tc>
          <w:tcPr>
            <w:tcW w:w="13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公务用车购置及运行费</w:t>
            </w:r>
          </w:p>
        </w:tc>
        <w:tc>
          <w:tcPr>
            <w:tcW w:w="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小计</w:t>
            </w:r>
          </w:p>
        </w:tc>
        <w:tc>
          <w:tcPr>
            <w:tcW w:w="4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因公出国（境）费用</w:t>
            </w:r>
          </w:p>
        </w:tc>
        <w:tc>
          <w:tcPr>
            <w:tcW w:w="3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公务接待费</w:t>
            </w:r>
          </w:p>
        </w:tc>
        <w:tc>
          <w:tcPr>
            <w:tcW w:w="123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公务用车购置及运行费</w:t>
            </w: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5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小计</w:t>
            </w: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因公出国（境）费用</w:t>
            </w:r>
          </w:p>
        </w:tc>
        <w:tc>
          <w:tcPr>
            <w:tcW w:w="3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公务接待费</w:t>
            </w:r>
          </w:p>
        </w:tc>
        <w:tc>
          <w:tcPr>
            <w:tcW w:w="15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公务用车购置及运行费</w:t>
            </w: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</w:trPr>
        <w:tc>
          <w:tcPr>
            <w:tcW w:w="5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5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7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小计</w:t>
            </w:r>
          </w:p>
        </w:tc>
        <w:tc>
          <w:tcPr>
            <w:tcW w:w="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公务用车购置费</w:t>
            </w:r>
          </w:p>
        </w:tc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公务用车运行费</w:t>
            </w:r>
          </w:p>
        </w:tc>
        <w:tc>
          <w:tcPr>
            <w:tcW w:w="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小计</w:t>
            </w:r>
          </w:p>
        </w:tc>
        <w:tc>
          <w:tcPr>
            <w:tcW w:w="4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公务用车购置费</w:t>
            </w:r>
          </w:p>
        </w:tc>
        <w:tc>
          <w:tcPr>
            <w:tcW w:w="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公务用车运行费</w:t>
            </w: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5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5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小计</w:t>
            </w:r>
          </w:p>
        </w:tc>
        <w:tc>
          <w:tcPr>
            <w:tcW w:w="4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公务用车购置费</w:t>
            </w:r>
          </w:p>
        </w:tc>
        <w:tc>
          <w:tcPr>
            <w:tcW w:w="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公务用车运行费</w:t>
            </w: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117</w:t>
            </w:r>
          </w:p>
        </w:tc>
        <w:tc>
          <w:tcPr>
            <w:tcW w:w="453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eastAsia="zh-CN"/>
              </w:rPr>
              <w:t>区委宣传部</w:t>
            </w:r>
          </w:p>
        </w:tc>
        <w:tc>
          <w:tcPr>
            <w:tcW w:w="349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2.03</w:t>
            </w:r>
          </w:p>
        </w:tc>
        <w:tc>
          <w:tcPr>
            <w:tcW w:w="376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1.55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1.55</w:t>
            </w:r>
          </w:p>
        </w:tc>
        <w:tc>
          <w:tcPr>
            <w:tcW w:w="343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50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86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0.48</w:t>
            </w:r>
          </w:p>
        </w:tc>
        <w:tc>
          <w:tcPr>
            <w:tcW w:w="457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1.11605</w:t>
            </w:r>
          </w:p>
        </w:tc>
        <w:tc>
          <w:tcPr>
            <w:tcW w:w="328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0.884</w:t>
            </w:r>
          </w:p>
        </w:tc>
        <w:tc>
          <w:tcPr>
            <w:tcW w:w="443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93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0.884</w:t>
            </w:r>
          </w:p>
        </w:tc>
        <w:tc>
          <w:tcPr>
            <w:tcW w:w="386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37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15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0.23205</w:t>
            </w:r>
          </w:p>
        </w:tc>
        <w:tc>
          <w:tcPr>
            <w:tcW w:w="433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546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0.91395</w:t>
            </w:r>
          </w:p>
        </w:tc>
        <w:tc>
          <w:tcPr>
            <w:tcW w:w="409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0.666</w:t>
            </w: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9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0.666</w:t>
            </w:r>
          </w:p>
        </w:tc>
        <w:tc>
          <w:tcPr>
            <w:tcW w:w="506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92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52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  <w:lang w:val="en-US" w:eastAsia="zh-CN"/>
              </w:rPr>
              <w:t>0.24795</w:t>
            </w:r>
          </w:p>
        </w:tc>
        <w:tc>
          <w:tcPr>
            <w:tcW w:w="478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5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5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5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5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5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5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5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5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5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5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5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5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</w:tr>
    </w:tbl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  <w:sectPr>
          <w:pgSz w:w="16838" w:h="11906" w:orient="landscape"/>
          <w:pgMar w:top="2098" w:right="2041" w:bottom="1531" w:left="1531" w:header="851" w:footer="992" w:gutter="0"/>
          <w:cols w:space="425" w:num="1"/>
          <w:docGrid w:type="lines" w:linePitch="312" w:charSpace="0"/>
        </w:sectPr>
      </w:pPr>
    </w:p>
    <w:p>
      <w:pPr>
        <w:widowControl/>
        <w:jc w:val="left"/>
        <w:textAlignment w:val="bottom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表1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4</w:t>
      </w:r>
    </w:p>
    <w:p>
      <w:pPr>
        <w:widowControl/>
        <w:jc w:val="center"/>
        <w:textAlignment w:val="center"/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  <w:t>2021年部门预算专项业务经费绩效目标表</w:t>
      </w:r>
    </w:p>
    <w:tbl>
      <w:tblPr>
        <w:tblStyle w:val="4"/>
        <w:tblW w:w="8879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851"/>
        <w:gridCol w:w="488"/>
        <w:gridCol w:w="1190"/>
        <w:gridCol w:w="2603"/>
        <w:gridCol w:w="2411"/>
        <w:gridCol w:w="66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项目名称</w:t>
            </w:r>
          </w:p>
        </w:tc>
        <w:tc>
          <w:tcPr>
            <w:tcW w:w="73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文化产业办公经费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主管部门</w:t>
            </w:r>
          </w:p>
        </w:tc>
        <w:tc>
          <w:tcPr>
            <w:tcW w:w="73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中共西安市阎良区委宣传部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1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资金金额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(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万元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428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实施期资金总额：</w:t>
            </w:r>
          </w:p>
        </w:tc>
        <w:tc>
          <w:tcPr>
            <w:tcW w:w="30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1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428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其中：财政拨款</w:t>
            </w:r>
          </w:p>
        </w:tc>
        <w:tc>
          <w:tcPr>
            <w:tcW w:w="30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1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428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其他资金</w:t>
            </w:r>
          </w:p>
        </w:tc>
        <w:tc>
          <w:tcPr>
            <w:tcW w:w="3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6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总体目标</w:t>
            </w:r>
          </w:p>
        </w:tc>
        <w:tc>
          <w:tcPr>
            <w:tcW w:w="8211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计划：举办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10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场次文化文艺活动；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预算：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300000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元；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目标：满足人民群众日益增长的精神文化需求。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8211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  度  绩  效  指  标</w:t>
            </w:r>
          </w:p>
        </w:tc>
        <w:tc>
          <w:tcPr>
            <w:tcW w:w="133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一级指标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二级指标</w:t>
            </w:r>
          </w:p>
        </w:tc>
        <w:tc>
          <w:tcPr>
            <w:tcW w:w="26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指标内容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指标值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339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产出指标</w:t>
            </w:r>
          </w:p>
        </w:tc>
        <w:tc>
          <w:tcPr>
            <w:tcW w:w="119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数量指标</w:t>
            </w:r>
          </w:p>
        </w:tc>
        <w:tc>
          <w:tcPr>
            <w:tcW w:w="26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指标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1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：举办活动总次数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≥10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次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33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1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6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指标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2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：举办文化活动次数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≥4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次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6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33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1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6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指标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3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：举办文艺活动次数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≥6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次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6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33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19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质量指标</w:t>
            </w:r>
          </w:p>
        </w:tc>
        <w:tc>
          <w:tcPr>
            <w:tcW w:w="26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指标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1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：文件执行率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100%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33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1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6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指标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2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：参与率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1005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33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19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时效指标</w:t>
            </w:r>
          </w:p>
        </w:tc>
        <w:tc>
          <w:tcPr>
            <w:tcW w:w="26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指标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1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：执行年度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2021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年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1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-12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月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33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1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6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指标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2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：活动时间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每月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20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日之前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33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19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成本指标</w:t>
            </w:r>
          </w:p>
        </w:tc>
        <w:tc>
          <w:tcPr>
            <w:tcW w:w="26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指标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1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：总成本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30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万元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33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1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6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指标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2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：文化活动成本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14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万元（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3.5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万元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/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次）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6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33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1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6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指标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3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：文艺活动成本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16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万元（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2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万元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/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次）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339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效益指标</w:t>
            </w:r>
          </w:p>
        </w:tc>
        <w:tc>
          <w:tcPr>
            <w:tcW w:w="11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经济效益指标</w:t>
            </w:r>
          </w:p>
        </w:tc>
        <w:tc>
          <w:tcPr>
            <w:tcW w:w="26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3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社会效益指标</w:t>
            </w:r>
          </w:p>
        </w:tc>
        <w:tc>
          <w:tcPr>
            <w:tcW w:w="26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群众知晓率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有所提升</w:t>
            </w:r>
          </w:p>
        </w:tc>
        <w:tc>
          <w:tcPr>
            <w:tcW w:w="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3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生态效益指标</w:t>
            </w:r>
          </w:p>
        </w:tc>
        <w:tc>
          <w:tcPr>
            <w:tcW w:w="26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33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可持续影响指标</w:t>
            </w:r>
          </w:p>
        </w:tc>
        <w:tc>
          <w:tcPr>
            <w:tcW w:w="26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执行年度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≥1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年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33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满意度指标</w:t>
            </w:r>
          </w:p>
        </w:tc>
        <w:tc>
          <w:tcPr>
            <w:tcW w:w="11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服务对象满意度指标</w:t>
            </w:r>
          </w:p>
        </w:tc>
        <w:tc>
          <w:tcPr>
            <w:tcW w:w="26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群众满意度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≥95%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</w:tbl>
    <w:p>
      <w:pPr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br w:type="page"/>
      </w:r>
    </w:p>
    <w:p>
      <w:pPr>
        <w:widowControl/>
        <w:jc w:val="center"/>
        <w:textAlignment w:val="center"/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  <w:t>2021年部门预算专项业务经费绩效目标表</w:t>
      </w:r>
    </w:p>
    <w:tbl>
      <w:tblPr>
        <w:tblStyle w:val="4"/>
        <w:tblW w:w="8861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1"/>
        <w:gridCol w:w="639"/>
        <w:gridCol w:w="163"/>
        <w:gridCol w:w="342"/>
        <w:gridCol w:w="4067"/>
        <w:gridCol w:w="2238"/>
        <w:gridCol w:w="801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4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项目名称</w:t>
            </w:r>
          </w:p>
        </w:tc>
        <w:tc>
          <w:tcPr>
            <w:tcW w:w="744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文联办公费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4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主管部门</w:t>
            </w:r>
          </w:p>
        </w:tc>
        <w:tc>
          <w:tcPr>
            <w:tcW w:w="744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中共西安市阎良区委宣传部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413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资金金额</w:t>
            </w:r>
            <w:r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(</w:t>
            </w: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万元</w:t>
            </w:r>
            <w:r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4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实施期资金总额：</w:t>
            </w:r>
          </w:p>
        </w:tc>
        <w:tc>
          <w:tcPr>
            <w:tcW w:w="30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413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4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其中：财政拨款</w:t>
            </w:r>
          </w:p>
        </w:tc>
        <w:tc>
          <w:tcPr>
            <w:tcW w:w="30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413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4409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其他资金</w:t>
            </w:r>
          </w:p>
        </w:tc>
        <w:tc>
          <w:tcPr>
            <w:tcW w:w="30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6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总体目标</w:t>
            </w:r>
          </w:p>
        </w:tc>
        <w:tc>
          <w:tcPr>
            <w:tcW w:w="8250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预算：</w:t>
            </w:r>
            <w:r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50000</w:t>
            </w: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元；</w:t>
            </w:r>
            <w:r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目标：发现和培养文艺人才。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25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6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年  度  绩  效  指  标</w:t>
            </w:r>
          </w:p>
        </w:tc>
        <w:tc>
          <w:tcPr>
            <w:tcW w:w="6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一级指标</w:t>
            </w:r>
          </w:p>
        </w:tc>
        <w:tc>
          <w:tcPr>
            <w:tcW w:w="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二级指标</w:t>
            </w:r>
          </w:p>
        </w:tc>
        <w:tc>
          <w:tcPr>
            <w:tcW w:w="4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指标内容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指标值</w:t>
            </w:r>
          </w:p>
        </w:tc>
        <w:tc>
          <w:tcPr>
            <w:tcW w:w="8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9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产出指标</w:t>
            </w:r>
          </w:p>
        </w:tc>
        <w:tc>
          <w:tcPr>
            <w:tcW w:w="50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数量指标</w:t>
            </w:r>
          </w:p>
        </w:tc>
        <w:tc>
          <w:tcPr>
            <w:tcW w:w="4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指标</w:t>
            </w:r>
            <w:r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1</w:t>
            </w: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：举办文联活动次数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10</w:t>
            </w: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次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50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4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指标</w:t>
            </w:r>
            <w:r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2</w:t>
            </w: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：购买</w:t>
            </w:r>
            <w:r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A4</w:t>
            </w: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纸打印纸数量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15</w:t>
            </w: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箱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质量指标</w:t>
            </w:r>
          </w:p>
        </w:tc>
        <w:tc>
          <w:tcPr>
            <w:tcW w:w="4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文件执行率；验收合格率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100%</w:t>
            </w: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；</w:t>
            </w:r>
            <w:r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100%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时效指标</w:t>
            </w:r>
          </w:p>
        </w:tc>
        <w:tc>
          <w:tcPr>
            <w:tcW w:w="4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执行时间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2021</w:t>
            </w: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年</w:t>
            </w:r>
            <w:r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1</w:t>
            </w: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月</w:t>
            </w:r>
            <w:r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-12</w:t>
            </w: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月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50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成本指标</w:t>
            </w:r>
          </w:p>
        </w:tc>
        <w:tc>
          <w:tcPr>
            <w:tcW w:w="4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指标</w:t>
            </w:r>
            <w:r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1</w:t>
            </w: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：总成本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5</w:t>
            </w: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万元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50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4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指标</w:t>
            </w:r>
            <w:r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2</w:t>
            </w: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：购买</w:t>
            </w:r>
            <w:r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A4</w:t>
            </w: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打印纸的成本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0.12</w:t>
            </w: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万元（</w:t>
            </w:r>
            <w:r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0.008</w:t>
            </w: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万元</w:t>
            </w:r>
            <w:r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/</w:t>
            </w: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箱）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50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4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指标</w:t>
            </w:r>
            <w:r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3</w:t>
            </w: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：文联活动成本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4.88</w:t>
            </w: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万元（</w:t>
            </w:r>
            <w:r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0.488</w:t>
            </w: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万元</w:t>
            </w:r>
            <w:r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/</w:t>
            </w: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次）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9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效益指标</w:t>
            </w:r>
          </w:p>
        </w:tc>
        <w:tc>
          <w:tcPr>
            <w:tcW w:w="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经济效益指标</w:t>
            </w:r>
          </w:p>
        </w:tc>
        <w:tc>
          <w:tcPr>
            <w:tcW w:w="4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社会效益指标</w:t>
            </w:r>
          </w:p>
        </w:tc>
        <w:tc>
          <w:tcPr>
            <w:tcW w:w="4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全区文艺人才总数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有所提升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生态效益指标</w:t>
            </w:r>
          </w:p>
        </w:tc>
        <w:tc>
          <w:tcPr>
            <w:tcW w:w="4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可持续影响指标</w:t>
            </w:r>
          </w:p>
        </w:tc>
        <w:tc>
          <w:tcPr>
            <w:tcW w:w="4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执行年度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≥1</w:t>
            </w: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年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满意度指标</w:t>
            </w:r>
          </w:p>
        </w:tc>
        <w:tc>
          <w:tcPr>
            <w:tcW w:w="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服务对象满意度指标</w:t>
            </w:r>
          </w:p>
        </w:tc>
        <w:tc>
          <w:tcPr>
            <w:tcW w:w="4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群众满意度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≥95%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br w:type="page"/>
      </w:r>
    </w:p>
    <w:p>
      <w:pPr>
        <w:widowControl/>
        <w:jc w:val="center"/>
        <w:textAlignment w:val="center"/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  <w:t>2021年部门预算专项业务经费绩效目标表</w:t>
      </w:r>
    </w:p>
    <w:tbl>
      <w:tblPr>
        <w:tblStyle w:val="4"/>
        <w:tblW w:w="8861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3"/>
        <w:gridCol w:w="592"/>
        <w:gridCol w:w="952"/>
        <w:gridCol w:w="2837"/>
        <w:gridCol w:w="739"/>
        <w:gridCol w:w="2199"/>
        <w:gridCol w:w="789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3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项目名称</w:t>
            </w:r>
          </w:p>
        </w:tc>
        <w:tc>
          <w:tcPr>
            <w:tcW w:w="75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文明引导员补贴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3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主管部门</w:t>
            </w:r>
          </w:p>
        </w:tc>
        <w:tc>
          <w:tcPr>
            <w:tcW w:w="75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中共西安市阎良区委宣传部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134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资金金额</w:t>
            </w: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(万元)</w:t>
            </w:r>
          </w:p>
        </w:tc>
        <w:tc>
          <w:tcPr>
            <w:tcW w:w="3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实施期资金总额：</w:t>
            </w:r>
          </w:p>
        </w:tc>
        <w:tc>
          <w:tcPr>
            <w:tcW w:w="37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lang w:val="en-US" w:eastAsia="zh-CN" w:bidi="ar"/>
              </w:rPr>
              <w:t>31.20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134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3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其中：财政拨款</w:t>
            </w:r>
          </w:p>
        </w:tc>
        <w:tc>
          <w:tcPr>
            <w:tcW w:w="37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31.20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34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3789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其他资金</w:t>
            </w:r>
          </w:p>
        </w:tc>
        <w:tc>
          <w:tcPr>
            <w:tcW w:w="37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7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总体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目标</w:t>
            </w:r>
          </w:p>
        </w:tc>
        <w:tc>
          <w:tcPr>
            <w:tcW w:w="8108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预算：312000元； 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目标：维护交通秩序，促进文明出行。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108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7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年度绩效指标</w:t>
            </w:r>
          </w:p>
        </w:tc>
        <w:tc>
          <w:tcPr>
            <w:tcW w:w="5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一级指标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二</w:t>
            </w:r>
            <w:r>
              <w:rPr>
                <w:rStyle w:val="10"/>
                <w:rFonts w:hint="eastAsia" w:hAnsi="仿宋_GB2312"/>
                <w:i w:val="0"/>
                <w:color w:val="000000"/>
                <w:kern w:val="2"/>
                <w:sz w:val="21"/>
                <w:szCs w:val="21"/>
                <w:lang w:val="en-US" w:eastAsia="zh-CN" w:bidi="ar"/>
              </w:rPr>
              <w:t>级指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标</w:t>
            </w:r>
          </w:p>
        </w:tc>
        <w:tc>
          <w:tcPr>
            <w:tcW w:w="3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指标内容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指标值</w:t>
            </w:r>
          </w:p>
        </w:tc>
        <w:tc>
          <w:tcPr>
            <w:tcW w:w="7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5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产出指标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i w:val="0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i w:val="0"/>
                <w:color w:val="000000"/>
                <w:kern w:val="2"/>
                <w:sz w:val="21"/>
                <w:szCs w:val="21"/>
                <w:lang w:val="en-US" w:eastAsia="zh-CN" w:bidi="ar"/>
              </w:rPr>
              <w:t>数量指标</w:t>
            </w:r>
          </w:p>
        </w:tc>
        <w:tc>
          <w:tcPr>
            <w:tcW w:w="3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文明引导员个数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≥40人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5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i w:val="0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i w:val="0"/>
                <w:color w:val="000000"/>
                <w:kern w:val="2"/>
                <w:sz w:val="21"/>
                <w:szCs w:val="21"/>
                <w:lang w:val="en-US" w:eastAsia="zh-CN" w:bidi="ar"/>
              </w:rPr>
              <w:t>质量指标</w:t>
            </w:r>
          </w:p>
        </w:tc>
        <w:tc>
          <w:tcPr>
            <w:tcW w:w="3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指标1：出勤率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100%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5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3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指标2：文件执行率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100%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5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时效指标</w:t>
            </w:r>
          </w:p>
        </w:tc>
        <w:tc>
          <w:tcPr>
            <w:tcW w:w="3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执行时间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2021年1月-12月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5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成本指标</w:t>
            </w:r>
          </w:p>
        </w:tc>
        <w:tc>
          <w:tcPr>
            <w:tcW w:w="3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指标1：总成本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31.2万元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5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3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指标2：文明引导员工资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30万元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5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3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指标3：加班津补贴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1.2万元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5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效益指标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经济效益指标</w:t>
            </w:r>
          </w:p>
        </w:tc>
        <w:tc>
          <w:tcPr>
            <w:tcW w:w="3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5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社会效益指标</w:t>
            </w:r>
          </w:p>
        </w:tc>
        <w:tc>
          <w:tcPr>
            <w:tcW w:w="3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交通畅通率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100%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5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i w:val="0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i w:val="0"/>
                <w:color w:val="000000"/>
                <w:kern w:val="2"/>
                <w:sz w:val="21"/>
                <w:szCs w:val="21"/>
                <w:lang w:val="en-US" w:eastAsia="zh-CN" w:bidi="ar"/>
              </w:rPr>
              <w:t>生态效益指标</w:t>
            </w:r>
          </w:p>
        </w:tc>
        <w:tc>
          <w:tcPr>
            <w:tcW w:w="3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5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i w:val="0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i w:val="0"/>
                <w:color w:val="000000"/>
                <w:kern w:val="2"/>
                <w:sz w:val="21"/>
                <w:szCs w:val="21"/>
                <w:lang w:val="en-US" w:eastAsia="zh-CN" w:bidi="ar"/>
              </w:rPr>
              <w:t>可持续影响指标</w:t>
            </w:r>
          </w:p>
        </w:tc>
        <w:tc>
          <w:tcPr>
            <w:tcW w:w="3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执行年度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≥1年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满意度指标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i w:val="0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i w:val="0"/>
                <w:color w:val="000000"/>
                <w:kern w:val="2"/>
                <w:sz w:val="21"/>
                <w:szCs w:val="21"/>
                <w:lang w:val="en-US" w:eastAsia="zh-CN" w:bidi="ar"/>
              </w:rPr>
              <w:t>服务对象满意度指标</w:t>
            </w:r>
          </w:p>
        </w:tc>
        <w:tc>
          <w:tcPr>
            <w:tcW w:w="3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群众满意度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≥95%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widowControl/>
        <w:jc w:val="center"/>
        <w:textAlignment w:val="center"/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  <w:t>2021年部门预算专项业务经费绩效目标表</w:t>
      </w:r>
    </w:p>
    <w:tbl>
      <w:tblPr>
        <w:tblStyle w:val="4"/>
        <w:tblW w:w="8872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7"/>
        <w:gridCol w:w="1061"/>
        <w:gridCol w:w="390"/>
        <w:gridCol w:w="585"/>
        <w:gridCol w:w="3268"/>
        <w:gridCol w:w="2357"/>
        <w:gridCol w:w="704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i w:val="0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i w:val="0"/>
                <w:color w:val="000000"/>
                <w:kern w:val="2"/>
                <w:sz w:val="21"/>
                <w:szCs w:val="21"/>
                <w:lang w:val="en-US" w:eastAsia="zh-CN" w:bidi="ar"/>
              </w:rPr>
              <w:t>项目名称</w:t>
            </w:r>
          </w:p>
        </w:tc>
        <w:tc>
          <w:tcPr>
            <w:tcW w:w="69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i w:val="0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i w:val="0"/>
                <w:color w:val="000000"/>
                <w:kern w:val="2"/>
                <w:sz w:val="21"/>
                <w:szCs w:val="21"/>
                <w:lang w:val="en-US" w:eastAsia="zh-CN" w:bidi="ar"/>
              </w:rPr>
              <w:t>新闻宣传业务费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i w:val="0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i w:val="0"/>
                <w:color w:val="000000"/>
                <w:kern w:val="2"/>
                <w:sz w:val="21"/>
                <w:szCs w:val="21"/>
                <w:lang w:val="en-US" w:eastAsia="zh-CN" w:bidi="ar"/>
              </w:rPr>
              <w:t>主管部门</w:t>
            </w:r>
          </w:p>
        </w:tc>
        <w:tc>
          <w:tcPr>
            <w:tcW w:w="69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i w:val="0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i w:val="0"/>
                <w:color w:val="000000"/>
                <w:kern w:val="2"/>
                <w:sz w:val="21"/>
                <w:szCs w:val="21"/>
                <w:lang w:val="en-US" w:eastAsia="zh-CN" w:bidi="ar"/>
              </w:rPr>
              <w:t>中共西安市阎良区委宣传部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58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i w:val="0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i w:val="0"/>
                <w:color w:val="000000"/>
                <w:kern w:val="2"/>
                <w:sz w:val="21"/>
                <w:szCs w:val="21"/>
                <w:lang w:val="en-US" w:eastAsia="zh-CN" w:bidi="ar"/>
              </w:rPr>
              <w:t>资金金额</w:t>
            </w:r>
            <w:r>
              <w:rPr>
                <w:rStyle w:val="10"/>
                <w:rFonts w:hint="default" w:hAnsi="仿宋_GB2312"/>
                <w:i w:val="0"/>
                <w:color w:val="000000"/>
                <w:kern w:val="2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10"/>
                <w:rFonts w:hint="default" w:hAnsi="仿宋_GB2312"/>
                <w:i w:val="0"/>
                <w:color w:val="000000"/>
                <w:kern w:val="2"/>
                <w:sz w:val="21"/>
                <w:szCs w:val="21"/>
                <w:lang w:val="en-US" w:eastAsia="zh-CN" w:bidi="ar"/>
              </w:rPr>
              <w:t>(</w:t>
            </w:r>
            <w:r>
              <w:rPr>
                <w:rStyle w:val="10"/>
                <w:rFonts w:hint="eastAsia" w:hAnsi="仿宋_GB2312"/>
                <w:i w:val="0"/>
                <w:color w:val="000000"/>
                <w:kern w:val="2"/>
                <w:sz w:val="21"/>
                <w:szCs w:val="21"/>
                <w:lang w:val="en-US" w:eastAsia="zh-CN" w:bidi="ar"/>
              </w:rPr>
              <w:t>万元</w:t>
            </w:r>
            <w:r>
              <w:rPr>
                <w:rStyle w:val="10"/>
                <w:rFonts w:hint="default" w:hAnsi="仿宋_GB2312"/>
                <w:i w:val="0"/>
                <w:color w:val="000000"/>
                <w:kern w:val="2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38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i w:val="0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i w:val="0"/>
                <w:color w:val="000000"/>
                <w:kern w:val="2"/>
                <w:sz w:val="21"/>
                <w:szCs w:val="21"/>
                <w:lang w:val="en-US" w:eastAsia="zh-CN" w:bidi="ar"/>
              </w:rPr>
              <w:t>实施期资金总额：</w:t>
            </w:r>
          </w:p>
        </w:tc>
        <w:tc>
          <w:tcPr>
            <w:tcW w:w="30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i w:val="0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i w:val="0"/>
                <w:color w:val="000000"/>
                <w:kern w:val="2"/>
                <w:sz w:val="21"/>
                <w:szCs w:val="21"/>
                <w:lang w:val="en-US" w:eastAsia="zh-CN" w:bidi="ar"/>
              </w:rPr>
              <w:t>77.00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5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38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其中：财政拨款</w:t>
            </w:r>
          </w:p>
        </w:tc>
        <w:tc>
          <w:tcPr>
            <w:tcW w:w="30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77.00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195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3853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其他资金</w:t>
            </w:r>
          </w:p>
        </w:tc>
        <w:tc>
          <w:tcPr>
            <w:tcW w:w="30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5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总体目标</w:t>
            </w:r>
          </w:p>
        </w:tc>
        <w:tc>
          <w:tcPr>
            <w:tcW w:w="8365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预算：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770000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元；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目标：及时捕捉新闻亮点，反馈企业发展动态，报道我区涌现的先进人物事迹。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5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36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5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i w:val="0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i w:val="0"/>
                <w:color w:val="000000"/>
                <w:kern w:val="2"/>
                <w:sz w:val="21"/>
                <w:szCs w:val="21"/>
                <w:lang w:val="en-US" w:eastAsia="zh-CN" w:bidi="ar"/>
              </w:rPr>
              <w:t>年度绩效指标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一级指标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二级指标</w:t>
            </w:r>
          </w:p>
        </w:tc>
        <w:tc>
          <w:tcPr>
            <w:tcW w:w="3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指标内容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指标值</w:t>
            </w:r>
          </w:p>
        </w:tc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0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产出指标</w:t>
            </w:r>
          </w:p>
        </w:tc>
        <w:tc>
          <w:tcPr>
            <w:tcW w:w="97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i w:val="0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i w:val="0"/>
                <w:color w:val="000000"/>
                <w:kern w:val="2"/>
                <w:sz w:val="21"/>
                <w:szCs w:val="21"/>
                <w:lang w:val="en-US" w:eastAsia="zh-CN" w:bidi="ar"/>
              </w:rPr>
              <w:t>数量指标</w:t>
            </w:r>
          </w:p>
        </w:tc>
        <w:tc>
          <w:tcPr>
            <w:tcW w:w="3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指标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1: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主流媒体家数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≥2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家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0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3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指标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2: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新媒体家数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≥2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家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0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质量指标</w:t>
            </w:r>
          </w:p>
        </w:tc>
        <w:tc>
          <w:tcPr>
            <w:tcW w:w="3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合同执行率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100%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0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时效指标</w:t>
            </w:r>
          </w:p>
        </w:tc>
        <w:tc>
          <w:tcPr>
            <w:tcW w:w="3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执行时间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2021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年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1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月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-12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月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0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7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成本指标</w:t>
            </w:r>
          </w:p>
        </w:tc>
        <w:tc>
          <w:tcPr>
            <w:tcW w:w="3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指标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1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：总成本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77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万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5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0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3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指标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2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：主流媒体宣传成本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35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万元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0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3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指标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3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：新媒体宣传成本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42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万元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5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0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效益指标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经济效益指标</w:t>
            </w:r>
          </w:p>
        </w:tc>
        <w:tc>
          <w:tcPr>
            <w:tcW w:w="3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5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0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社会效益指标</w:t>
            </w:r>
          </w:p>
        </w:tc>
        <w:tc>
          <w:tcPr>
            <w:tcW w:w="3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本期城市知名度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有所提升和改善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5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0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生态效益指标</w:t>
            </w:r>
          </w:p>
        </w:tc>
        <w:tc>
          <w:tcPr>
            <w:tcW w:w="3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5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0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可持续影响指标</w:t>
            </w:r>
          </w:p>
        </w:tc>
        <w:tc>
          <w:tcPr>
            <w:tcW w:w="3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执行年度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≥1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年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5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i w:val="0"/>
                <w:color w:val="000000"/>
                <w:kern w:val="2"/>
                <w:sz w:val="21"/>
                <w:szCs w:val="21"/>
                <w:lang w:val="en-US" w:eastAsia="zh-CN" w:bidi="ar"/>
              </w:rPr>
              <w:t>满意度指标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服务对象满意度指标</w:t>
            </w:r>
          </w:p>
        </w:tc>
        <w:tc>
          <w:tcPr>
            <w:tcW w:w="3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政府满意度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≥90%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br w:type="page"/>
      </w:r>
    </w:p>
    <w:p>
      <w:pPr>
        <w:widowControl/>
        <w:jc w:val="both"/>
        <w:textAlignment w:val="bottom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表1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 xml:space="preserve">5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 xml:space="preserve">          </w:t>
      </w:r>
    </w:p>
    <w:p>
      <w:pPr>
        <w:widowControl/>
        <w:jc w:val="center"/>
        <w:textAlignment w:val="bottom"/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  <w:t>2021年部门整体支出绩效目标表</w:t>
      </w:r>
    </w:p>
    <w:p>
      <w:pPr>
        <w:spacing w:line="240" w:lineRule="exact"/>
        <w:jc w:val="center"/>
        <w:rPr>
          <w:rFonts w:hint="eastAsia" w:ascii="黑体" w:hAnsi="仿宋" w:eastAsia="黑体"/>
        </w:rPr>
      </w:pPr>
    </w:p>
    <w:tbl>
      <w:tblPr>
        <w:tblStyle w:val="4"/>
        <w:tblW w:w="8862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7"/>
        <w:gridCol w:w="605"/>
        <w:gridCol w:w="1207"/>
        <w:gridCol w:w="2029"/>
        <w:gridCol w:w="1753"/>
        <w:gridCol w:w="1754"/>
        <w:gridCol w:w="727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5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i w:val="0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i w:val="0"/>
                <w:color w:val="000000"/>
                <w:kern w:val="2"/>
                <w:sz w:val="21"/>
                <w:szCs w:val="21"/>
                <w:lang w:val="en-US" w:eastAsia="zh-CN" w:bidi="ar"/>
              </w:rPr>
              <w:t>部门（单位）名称</w:t>
            </w:r>
          </w:p>
        </w:tc>
        <w:tc>
          <w:tcPr>
            <w:tcW w:w="62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i w:val="0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i w:val="0"/>
                <w:color w:val="000000"/>
                <w:kern w:val="2"/>
                <w:sz w:val="21"/>
                <w:szCs w:val="21"/>
                <w:lang w:val="en-US" w:eastAsia="zh-CN" w:bidi="ar"/>
              </w:rPr>
              <w:t>中共西安市阎良区委宣传部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i w:val="0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i w:val="0"/>
                <w:color w:val="000000"/>
                <w:kern w:val="2"/>
                <w:sz w:val="21"/>
                <w:szCs w:val="21"/>
                <w:lang w:val="en-US" w:eastAsia="zh-CN" w:bidi="ar"/>
              </w:rPr>
              <w:t>年度主要任务</w:t>
            </w:r>
          </w:p>
        </w:tc>
        <w:tc>
          <w:tcPr>
            <w:tcW w:w="181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i w:val="0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i w:val="0"/>
                <w:color w:val="000000"/>
                <w:kern w:val="2"/>
                <w:sz w:val="21"/>
                <w:szCs w:val="21"/>
                <w:lang w:val="en-US" w:eastAsia="zh-CN" w:bidi="ar"/>
              </w:rPr>
              <w:t>任务名称</w:t>
            </w:r>
          </w:p>
        </w:tc>
        <w:tc>
          <w:tcPr>
            <w:tcW w:w="20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i w:val="0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i w:val="0"/>
                <w:color w:val="000000"/>
                <w:kern w:val="2"/>
                <w:sz w:val="21"/>
                <w:szCs w:val="21"/>
                <w:lang w:val="en-US" w:eastAsia="zh-CN" w:bidi="ar"/>
              </w:rPr>
              <w:t>主要内容</w:t>
            </w:r>
          </w:p>
        </w:tc>
        <w:tc>
          <w:tcPr>
            <w:tcW w:w="42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i w:val="0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i w:val="0"/>
                <w:color w:val="000000"/>
                <w:kern w:val="2"/>
                <w:sz w:val="21"/>
                <w:szCs w:val="21"/>
                <w:lang w:val="en-US" w:eastAsia="zh-CN" w:bidi="ar"/>
              </w:rPr>
              <w:t>预算金额（万元）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81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总额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财政拨款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其他资金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任务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保障人员单位工资福利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172.32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172.32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任务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保障单位正常运转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9.11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9.11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0" w:hRule="atLeast"/>
        </w:trPr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任务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选择优秀群众当文明引导员疏导交通，维护城市交通秩序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31.20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31.20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任务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通过新闻宣传，重点报道区委区政府中心工作、惠民实事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77.00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77.00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任务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通过鼓励和奖励文化产业企业，举办文化文艺活动，促进全区文化繁荣发展。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30.00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30.00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任务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保障区文联各项工作和办公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5.00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5.00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38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金额合计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324.63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324.63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2" w:hRule="atLeast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年度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总体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目标</w:t>
            </w:r>
          </w:p>
        </w:tc>
        <w:tc>
          <w:tcPr>
            <w:tcW w:w="80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目标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1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：保障区委宣传部正常运转、基本职能的实现。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目标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2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：完成预算收入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324.63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万元，预算支出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324.63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万元。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目标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3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：完成区委宣传部意识形态、文化文艺、精神文明建设、新闻宣传等重点工作，弘扬能量，传播好声音，进一步提升城市影响力。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年  度  绩  效  指  标</w:t>
            </w:r>
          </w:p>
        </w:tc>
        <w:tc>
          <w:tcPr>
            <w:tcW w:w="6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一级指标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二级指标</w:t>
            </w:r>
          </w:p>
        </w:tc>
        <w:tc>
          <w:tcPr>
            <w:tcW w:w="37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指标内容</w:t>
            </w:r>
          </w:p>
        </w:tc>
        <w:tc>
          <w:tcPr>
            <w:tcW w:w="24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指标值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05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产出指标</w:t>
            </w:r>
          </w:p>
        </w:tc>
        <w:tc>
          <w:tcPr>
            <w:tcW w:w="12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数量指标</w:t>
            </w:r>
          </w:p>
        </w:tc>
        <w:tc>
          <w:tcPr>
            <w:tcW w:w="37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指标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1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：机构人员：在职；离退休</w:t>
            </w:r>
          </w:p>
        </w:tc>
        <w:tc>
          <w:tcPr>
            <w:tcW w:w="24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合计：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17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人；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12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人，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5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人；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0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2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37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指标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2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：文明引导员个数</w:t>
            </w:r>
          </w:p>
        </w:tc>
        <w:tc>
          <w:tcPr>
            <w:tcW w:w="24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≥40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0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2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37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指标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3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：新闻宣传主媒体数</w:t>
            </w:r>
          </w:p>
        </w:tc>
        <w:tc>
          <w:tcPr>
            <w:tcW w:w="24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≥2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0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2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37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指标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4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：举办文化活动次数</w:t>
            </w:r>
          </w:p>
        </w:tc>
        <w:tc>
          <w:tcPr>
            <w:tcW w:w="24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≥12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0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2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37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指标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5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：文联活动次数</w:t>
            </w:r>
          </w:p>
        </w:tc>
        <w:tc>
          <w:tcPr>
            <w:tcW w:w="24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10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8" w:hRule="atLeast"/>
        </w:trPr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0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2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质量指标</w:t>
            </w:r>
          </w:p>
        </w:tc>
        <w:tc>
          <w:tcPr>
            <w:tcW w:w="37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指标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1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：在职人员控制率；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“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三公、公用经费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”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控制率；重点支出安排率；支出合规率；政府采购执行率；</w:t>
            </w:r>
          </w:p>
        </w:tc>
        <w:tc>
          <w:tcPr>
            <w:tcW w:w="24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≤100%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；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≤100%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；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≥90%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；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100%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；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100%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0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2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37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指标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2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：文明引导员出勤保障</w:t>
            </w:r>
          </w:p>
        </w:tc>
        <w:tc>
          <w:tcPr>
            <w:tcW w:w="24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100%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0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2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37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指标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3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：新闻宣传版面合同执行率</w:t>
            </w:r>
          </w:p>
        </w:tc>
        <w:tc>
          <w:tcPr>
            <w:tcW w:w="24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100%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0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2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37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指标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4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：文化文艺活动相关规定文件执行率</w:t>
            </w:r>
          </w:p>
        </w:tc>
        <w:tc>
          <w:tcPr>
            <w:tcW w:w="24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100%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0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2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37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指标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5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：文联活动开展执行率</w:t>
            </w:r>
          </w:p>
        </w:tc>
        <w:tc>
          <w:tcPr>
            <w:tcW w:w="24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100%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0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2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时效指标</w:t>
            </w:r>
          </w:p>
        </w:tc>
        <w:tc>
          <w:tcPr>
            <w:tcW w:w="37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指标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1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：预算执行及时率；预算变更及调整的及时性；年度重点工作办结率</w:t>
            </w:r>
          </w:p>
        </w:tc>
        <w:tc>
          <w:tcPr>
            <w:tcW w:w="24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0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2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37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指标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2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：执行时间</w:t>
            </w:r>
          </w:p>
        </w:tc>
        <w:tc>
          <w:tcPr>
            <w:tcW w:w="24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2021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年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1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月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-12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0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207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成本指标</w:t>
            </w:r>
          </w:p>
        </w:tc>
        <w:tc>
          <w:tcPr>
            <w:tcW w:w="37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指标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1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：基本支出：人员经费；日常公用经费</w:t>
            </w:r>
          </w:p>
        </w:tc>
        <w:tc>
          <w:tcPr>
            <w:tcW w:w="24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合计：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181.43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万元；分项：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172.32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万元；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9.11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万元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0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20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37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指标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2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：文明引导员支出：工资</w:t>
            </w:r>
          </w:p>
        </w:tc>
        <w:tc>
          <w:tcPr>
            <w:tcW w:w="24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合计：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31.2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万元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0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20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37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指标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3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：主流媒体和新媒体宣传成本</w:t>
            </w:r>
          </w:p>
        </w:tc>
        <w:tc>
          <w:tcPr>
            <w:tcW w:w="24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合计：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77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万元，分项：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35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万元，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42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万元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0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20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37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指标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4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：策划文化文艺活动支出</w:t>
            </w:r>
          </w:p>
        </w:tc>
        <w:tc>
          <w:tcPr>
            <w:tcW w:w="24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合计：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30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万元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0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20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37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指标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5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：文联支出：活动支出</w:t>
            </w:r>
          </w:p>
        </w:tc>
        <w:tc>
          <w:tcPr>
            <w:tcW w:w="24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合计：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5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万元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经济效益指标</w:t>
            </w:r>
          </w:p>
        </w:tc>
        <w:tc>
          <w:tcPr>
            <w:tcW w:w="37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指标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1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：实现预算收入；预算收入完成率</w:t>
            </w:r>
          </w:p>
        </w:tc>
        <w:tc>
          <w:tcPr>
            <w:tcW w:w="24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≥324.63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万元；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≥90%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年  度  绩  效  指  标</w:t>
            </w:r>
          </w:p>
        </w:tc>
        <w:tc>
          <w:tcPr>
            <w:tcW w:w="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效益指标</w:t>
            </w:r>
          </w:p>
        </w:tc>
        <w:tc>
          <w:tcPr>
            <w:tcW w:w="12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37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指标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2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：预算支出；预算支出完成率</w:t>
            </w:r>
          </w:p>
        </w:tc>
        <w:tc>
          <w:tcPr>
            <w:tcW w:w="24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≥324.63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万元；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≥90%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社会效益指标</w:t>
            </w:r>
          </w:p>
        </w:tc>
        <w:tc>
          <w:tcPr>
            <w:tcW w:w="37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指标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1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：保障单位基本运转</w:t>
            </w:r>
          </w:p>
        </w:tc>
        <w:tc>
          <w:tcPr>
            <w:tcW w:w="24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100%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20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37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指标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2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：目标责任考核成果</w:t>
            </w:r>
          </w:p>
        </w:tc>
        <w:tc>
          <w:tcPr>
            <w:tcW w:w="24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“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良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”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生态效益指标</w:t>
            </w:r>
          </w:p>
        </w:tc>
        <w:tc>
          <w:tcPr>
            <w:tcW w:w="37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4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20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可持续影响指标</w:t>
            </w:r>
          </w:p>
        </w:tc>
        <w:tc>
          <w:tcPr>
            <w:tcW w:w="37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指标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1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：年度计划、部门规划与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“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三定方案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”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、区域发展匹配度、一致性、合理性；</w:t>
            </w:r>
          </w:p>
        </w:tc>
        <w:tc>
          <w:tcPr>
            <w:tcW w:w="24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匹配、一致、合理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20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37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指标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2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：部门年度计划与部门中长期规划明确性、可实现度</w:t>
            </w:r>
          </w:p>
        </w:tc>
        <w:tc>
          <w:tcPr>
            <w:tcW w:w="24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明确、可实现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0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满意度指标</w:t>
            </w:r>
          </w:p>
        </w:tc>
        <w:tc>
          <w:tcPr>
            <w:tcW w:w="12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服务对象满意度指标</w:t>
            </w:r>
          </w:p>
        </w:tc>
        <w:tc>
          <w:tcPr>
            <w:tcW w:w="37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指标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1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：政府满意度</w:t>
            </w:r>
          </w:p>
        </w:tc>
        <w:tc>
          <w:tcPr>
            <w:tcW w:w="24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≥90%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0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2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37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指标</w:t>
            </w: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2</w:t>
            </w:r>
            <w:r>
              <w:rPr>
                <w:rStyle w:val="10"/>
                <w:rFonts w:hint="eastAsia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：群众满意度</w:t>
            </w:r>
          </w:p>
        </w:tc>
        <w:tc>
          <w:tcPr>
            <w:tcW w:w="24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0"/>
                <w:rFonts w:hint="default" w:hAnsi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≥90%</w:t>
            </w:r>
          </w:p>
        </w:tc>
      </w:tr>
    </w:tbl>
    <w:p>
      <w:pPr>
        <w:ind w:firstLine="103" w:firstLineChars="50"/>
        <w:rPr>
          <w:rFonts w:hint="eastAsia" w:ascii="黑体" w:hAnsi="仿宋" w:eastAsia="黑体"/>
        </w:rPr>
      </w:pPr>
      <w:r>
        <w:rPr>
          <w:rFonts w:hint="eastAsia" w:ascii="宋体" w:hAnsi="宋体" w:cs="宋体"/>
          <w:kern w:val="0"/>
          <w:sz w:val="21"/>
          <w:szCs w:val="21"/>
        </w:rPr>
        <w:t>备 注：1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.</w:t>
      </w:r>
      <w:r>
        <w:rPr>
          <w:rFonts w:hint="eastAsia" w:ascii="宋体" w:hAnsi="宋体" w:cs="宋体"/>
          <w:kern w:val="0"/>
          <w:sz w:val="21"/>
          <w:szCs w:val="21"/>
        </w:rPr>
        <w:t>年度绩效指标可选择填写。2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.</w:t>
      </w:r>
      <w:r>
        <w:rPr>
          <w:rFonts w:hint="eastAsia" w:ascii="宋体" w:hAnsi="宋体" w:cs="宋体"/>
          <w:kern w:val="0"/>
          <w:sz w:val="21"/>
          <w:szCs w:val="21"/>
        </w:rPr>
        <w:t>部门应公开本部门整体预算绩效。</w:t>
      </w:r>
    </w:p>
    <w:p>
      <w:pPr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br w:type="page"/>
      </w:r>
    </w:p>
    <w:p>
      <w:pPr>
        <w:widowControl/>
        <w:jc w:val="left"/>
        <w:textAlignment w:val="bottom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表1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6</w:t>
      </w:r>
    </w:p>
    <w:p>
      <w:pPr>
        <w:widowControl/>
        <w:jc w:val="center"/>
        <w:textAlignment w:val="center"/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  <w:t>2021年专项资金总体绩效目标表</w:t>
      </w:r>
    </w:p>
    <w:p>
      <w:pPr>
        <w:spacing w:line="240" w:lineRule="exact"/>
        <w:jc w:val="center"/>
        <w:rPr>
          <w:rFonts w:hint="eastAsia" w:ascii="黑体" w:hAnsi="仿宋" w:eastAsia="黑体"/>
        </w:rPr>
      </w:pPr>
    </w:p>
    <w:tbl>
      <w:tblPr>
        <w:tblStyle w:val="4"/>
        <w:tblW w:w="901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9"/>
        <w:gridCol w:w="1106"/>
        <w:gridCol w:w="1302"/>
        <w:gridCol w:w="2422"/>
        <w:gridCol w:w="731"/>
        <w:gridCol w:w="2068"/>
        <w:gridCol w:w="79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60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主管部门</w:t>
            </w: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实施期限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99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资金金额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2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实施期资金总额：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年度资金总额：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99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      其中：财政拨款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  其中：财政拨款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99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            其他资金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        其他资金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58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总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体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目标</w:t>
            </w:r>
          </w:p>
        </w:tc>
        <w:tc>
          <w:tcPr>
            <w:tcW w:w="556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实施期总目标</w:t>
            </w:r>
          </w:p>
        </w:tc>
        <w:tc>
          <w:tcPr>
            <w:tcW w:w="28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年度目标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</w:trPr>
        <w:tc>
          <w:tcPr>
            <w:tcW w:w="5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561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ind w:firstLine="103" w:firstLineChars="50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目标1：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目标2：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目标3：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……</w:t>
            </w:r>
          </w:p>
        </w:tc>
        <w:tc>
          <w:tcPr>
            <w:tcW w:w="28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ind w:firstLine="103" w:firstLineChars="50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目标1：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目标2：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目标3：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……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绩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效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标</w:t>
            </w:r>
          </w:p>
        </w:tc>
        <w:tc>
          <w:tcPr>
            <w:tcW w:w="1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指标内容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指标值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出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标</w:t>
            </w:r>
          </w:p>
        </w:tc>
        <w:tc>
          <w:tcPr>
            <w:tcW w:w="13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……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……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……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……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效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益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标</w:t>
            </w:r>
          </w:p>
        </w:tc>
        <w:tc>
          <w:tcPr>
            <w:tcW w:w="13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经济效益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指标</w:t>
            </w: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……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社会效益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指标</w:t>
            </w: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……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生态效益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指标</w:t>
            </w: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……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可持续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影响指标</w:t>
            </w: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……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满意度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指标</w:t>
            </w:r>
          </w:p>
        </w:tc>
        <w:tc>
          <w:tcPr>
            <w:tcW w:w="13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服务对象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满意度指标</w:t>
            </w: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……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</w:tbl>
    <w:p>
      <w:pPr>
        <w:rPr>
          <w:rFonts w:ascii="宋体" w:hAnsi="宋体" w:cs="宋体"/>
          <w:kern w:val="0"/>
          <w:sz w:val="21"/>
          <w:szCs w:val="21"/>
        </w:rPr>
        <w:sectPr>
          <w:footerReference r:id="rId3" w:type="even"/>
          <w:pgSz w:w="11907" w:h="16840"/>
          <w:pgMar w:top="1588" w:right="1474" w:bottom="1418" w:left="1588" w:header="851" w:footer="1247" w:gutter="0"/>
          <w:cols w:space="720" w:num="1"/>
          <w:docGrid w:type="linesAndChars" w:linePitch="579" w:charSpace="-849"/>
        </w:sectPr>
      </w:pPr>
      <w:r>
        <w:rPr>
          <w:rFonts w:hint="eastAsia" w:ascii="宋体" w:hAnsi="宋体" w:cs="宋体"/>
          <w:kern w:val="0"/>
          <w:sz w:val="21"/>
          <w:szCs w:val="21"/>
        </w:rPr>
        <w:t>备 注：1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.</w:t>
      </w:r>
      <w:r>
        <w:rPr>
          <w:rFonts w:hint="eastAsia" w:ascii="宋体" w:hAnsi="宋体" w:cs="宋体"/>
          <w:kern w:val="0"/>
          <w:sz w:val="21"/>
          <w:szCs w:val="21"/>
        </w:rPr>
        <w:t>绩效指标可选择填写。2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.</w:t>
      </w:r>
      <w:r>
        <w:rPr>
          <w:rFonts w:hint="eastAsia" w:ascii="宋体" w:hAnsi="宋体" w:cs="宋体"/>
          <w:kern w:val="0"/>
          <w:sz w:val="21"/>
          <w:szCs w:val="21"/>
        </w:rPr>
        <w:t>不涉及专项资金的主管部门，应公开空表并说明。</w:t>
      </w: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sectPr>
      <w:pgSz w:w="11906" w:h="16838"/>
      <w:pgMar w:top="2041" w:right="1531" w:bottom="1531" w:left="209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8505"/>
      </w:tabs>
      <w:ind w:right="280" w:firstLine="280" w:firstLineChars="100"/>
      <w:jc w:val="both"/>
      <w:rPr>
        <w:rFonts w:hint="eastAsia" w:ascii="宋体" w:hAnsi="宋体"/>
        <w:sz w:val="28"/>
        <w:szCs w:val="28"/>
      </w:rPr>
    </w:pPr>
    <w:r>
      <w:rPr>
        <w:rFonts w:hint="eastAsia" w:ascii="宋体" w:hAnsi="宋体"/>
        <w:kern w:val="0"/>
        <w:sz w:val="28"/>
        <w:szCs w:val="21"/>
      </w:rPr>
      <w:t xml:space="preserve">— </w:t>
    </w:r>
    <w:r>
      <w:rPr>
        <w:rFonts w:ascii="宋体" w:hAnsi="宋体"/>
        <w:kern w:val="0"/>
        <w:sz w:val="28"/>
        <w:szCs w:val="21"/>
      </w:rPr>
      <w:fldChar w:fldCharType="begin"/>
    </w:r>
    <w:r>
      <w:rPr>
        <w:rFonts w:ascii="宋体" w:hAnsi="宋体"/>
        <w:kern w:val="0"/>
        <w:sz w:val="28"/>
        <w:szCs w:val="21"/>
      </w:rPr>
      <w:instrText xml:space="preserve"> PAGE </w:instrText>
    </w:r>
    <w:r>
      <w:rPr>
        <w:rFonts w:ascii="宋体" w:hAnsi="宋体"/>
        <w:kern w:val="0"/>
        <w:sz w:val="28"/>
        <w:szCs w:val="21"/>
      </w:rPr>
      <w:fldChar w:fldCharType="separate"/>
    </w:r>
    <w:r>
      <w:rPr>
        <w:rFonts w:ascii="宋体" w:hAnsi="宋体"/>
        <w:kern w:val="0"/>
        <w:sz w:val="28"/>
        <w:szCs w:val="21"/>
      </w:rPr>
      <w:t>36</w:t>
    </w:r>
    <w:r>
      <w:rPr>
        <w:rFonts w:ascii="宋体" w:hAnsi="宋体"/>
        <w:kern w:val="0"/>
        <w:sz w:val="28"/>
        <w:szCs w:val="21"/>
      </w:rPr>
      <w:fldChar w:fldCharType="end"/>
    </w:r>
    <w:r>
      <w:rPr>
        <w:rFonts w:hint="eastAsia" w:ascii="宋体" w:hAnsi="宋体"/>
        <w:kern w:val="0"/>
        <w:sz w:val="28"/>
        <w:szCs w:val="21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C103B8"/>
    <w:rsid w:val="00135ABE"/>
    <w:rsid w:val="002F3C38"/>
    <w:rsid w:val="00485141"/>
    <w:rsid w:val="00590C74"/>
    <w:rsid w:val="005F7AB4"/>
    <w:rsid w:val="009D2FCE"/>
    <w:rsid w:val="00A76213"/>
    <w:rsid w:val="00F32BFF"/>
    <w:rsid w:val="00F732BD"/>
    <w:rsid w:val="01D8725F"/>
    <w:rsid w:val="02B5325D"/>
    <w:rsid w:val="03E141C8"/>
    <w:rsid w:val="0586015A"/>
    <w:rsid w:val="05F44930"/>
    <w:rsid w:val="0730186A"/>
    <w:rsid w:val="07B5772C"/>
    <w:rsid w:val="086B5C62"/>
    <w:rsid w:val="0B851488"/>
    <w:rsid w:val="0C6D3CAD"/>
    <w:rsid w:val="0DAD7829"/>
    <w:rsid w:val="0F604FE4"/>
    <w:rsid w:val="11D75B7D"/>
    <w:rsid w:val="13EA109E"/>
    <w:rsid w:val="14224496"/>
    <w:rsid w:val="16183BFC"/>
    <w:rsid w:val="16270B01"/>
    <w:rsid w:val="187C3152"/>
    <w:rsid w:val="19131A21"/>
    <w:rsid w:val="19992D31"/>
    <w:rsid w:val="1A8C62E0"/>
    <w:rsid w:val="1B5576A9"/>
    <w:rsid w:val="1B7E3C8E"/>
    <w:rsid w:val="1DB11B58"/>
    <w:rsid w:val="1DCE3D45"/>
    <w:rsid w:val="1F950D91"/>
    <w:rsid w:val="21023EF1"/>
    <w:rsid w:val="210B5593"/>
    <w:rsid w:val="21F33025"/>
    <w:rsid w:val="23967A27"/>
    <w:rsid w:val="241C3754"/>
    <w:rsid w:val="244663F7"/>
    <w:rsid w:val="25041F4D"/>
    <w:rsid w:val="25CC6C4E"/>
    <w:rsid w:val="27862BE9"/>
    <w:rsid w:val="284D09CE"/>
    <w:rsid w:val="288606B4"/>
    <w:rsid w:val="29977039"/>
    <w:rsid w:val="2AB14E16"/>
    <w:rsid w:val="2C5777D6"/>
    <w:rsid w:val="2EA44F18"/>
    <w:rsid w:val="2EC53961"/>
    <w:rsid w:val="2ED20D7B"/>
    <w:rsid w:val="2FD14226"/>
    <w:rsid w:val="314738AB"/>
    <w:rsid w:val="32942BD2"/>
    <w:rsid w:val="36452B7D"/>
    <w:rsid w:val="38E47198"/>
    <w:rsid w:val="39F134C4"/>
    <w:rsid w:val="3AD641CA"/>
    <w:rsid w:val="3EA613A1"/>
    <w:rsid w:val="407A3EA5"/>
    <w:rsid w:val="41116975"/>
    <w:rsid w:val="434F4716"/>
    <w:rsid w:val="45155B41"/>
    <w:rsid w:val="45546D22"/>
    <w:rsid w:val="472D211B"/>
    <w:rsid w:val="4904365A"/>
    <w:rsid w:val="49B5451B"/>
    <w:rsid w:val="4A0B3D0D"/>
    <w:rsid w:val="4A1951E4"/>
    <w:rsid w:val="4B835B73"/>
    <w:rsid w:val="4D78358A"/>
    <w:rsid w:val="4D8F3E9E"/>
    <w:rsid w:val="4D934CCA"/>
    <w:rsid w:val="4E5A1A88"/>
    <w:rsid w:val="4E7C570F"/>
    <w:rsid w:val="4F343613"/>
    <w:rsid w:val="4FC2198D"/>
    <w:rsid w:val="502E548C"/>
    <w:rsid w:val="51755F94"/>
    <w:rsid w:val="51F6477A"/>
    <w:rsid w:val="52890153"/>
    <w:rsid w:val="52A96BB9"/>
    <w:rsid w:val="5361607F"/>
    <w:rsid w:val="57E33210"/>
    <w:rsid w:val="58433C80"/>
    <w:rsid w:val="597B13CE"/>
    <w:rsid w:val="5A1364EA"/>
    <w:rsid w:val="5A7D042C"/>
    <w:rsid w:val="5B4C0740"/>
    <w:rsid w:val="5B517183"/>
    <w:rsid w:val="5C925708"/>
    <w:rsid w:val="6148026E"/>
    <w:rsid w:val="617F6F7E"/>
    <w:rsid w:val="6219297F"/>
    <w:rsid w:val="63872441"/>
    <w:rsid w:val="63EF72F1"/>
    <w:rsid w:val="65E573FC"/>
    <w:rsid w:val="677E5A68"/>
    <w:rsid w:val="67905ACD"/>
    <w:rsid w:val="67F04342"/>
    <w:rsid w:val="68265EB4"/>
    <w:rsid w:val="682D15C0"/>
    <w:rsid w:val="69451C0F"/>
    <w:rsid w:val="6BF75E94"/>
    <w:rsid w:val="6C352415"/>
    <w:rsid w:val="6EF46816"/>
    <w:rsid w:val="6F8D7899"/>
    <w:rsid w:val="6FE3095D"/>
    <w:rsid w:val="71C103B8"/>
    <w:rsid w:val="72540076"/>
    <w:rsid w:val="74524990"/>
    <w:rsid w:val="75865A97"/>
    <w:rsid w:val="770C3E07"/>
    <w:rsid w:val="77FD5387"/>
    <w:rsid w:val="78080C0B"/>
    <w:rsid w:val="79FD0010"/>
    <w:rsid w:val="7AF11B33"/>
    <w:rsid w:val="7B2E62AA"/>
    <w:rsid w:val="7BF7155C"/>
    <w:rsid w:val="7D126EA1"/>
    <w:rsid w:val="7FB96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4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font11"/>
    <w:basedOn w:val="5"/>
    <w:qFormat/>
    <w:uiPriority w:val="0"/>
    <w:rPr>
      <w:rFonts w:ascii="仿宋_GB2312" w:eastAsia="仿宋_GB2312" w:cs="仿宋_GB2312"/>
      <w:color w:val="000000"/>
      <w:sz w:val="26"/>
      <w:szCs w:val="26"/>
      <w:u w:val="none"/>
    </w:rPr>
  </w:style>
  <w:style w:type="character" w:customStyle="1" w:styleId="10">
    <w:name w:val="font31"/>
    <w:basedOn w:val="5"/>
    <w:qFormat/>
    <w:uiPriority w:val="0"/>
    <w:rPr>
      <w:rFonts w:ascii="仿宋_GB2312" w:eastAsia="仿宋_GB2312" w:cs="仿宋_GB2312"/>
      <w:color w:val="000000"/>
      <w:sz w:val="26"/>
      <w:szCs w:val="26"/>
      <w:u w:val="none"/>
    </w:rPr>
  </w:style>
  <w:style w:type="character" w:customStyle="1" w:styleId="11">
    <w:name w:val="font61"/>
    <w:basedOn w:val="5"/>
    <w:qFormat/>
    <w:uiPriority w:val="0"/>
    <w:rPr>
      <w:rFonts w:hint="default" w:ascii="Times New Roman" w:hAnsi="Times New Roman" w:cs="Times New Roman"/>
      <w:color w:val="000000"/>
      <w:sz w:val="26"/>
      <w:szCs w:val="26"/>
      <w:u w:val="none"/>
    </w:rPr>
  </w:style>
  <w:style w:type="character" w:customStyle="1" w:styleId="12">
    <w:name w:val="font21"/>
    <w:basedOn w:val="5"/>
    <w:qFormat/>
    <w:uiPriority w:val="0"/>
    <w:rPr>
      <w:rFonts w:ascii="仿宋_GB2312" w:eastAsia="仿宋_GB2312" w:cs="仿宋_GB2312"/>
      <w:color w:val="000000"/>
      <w:sz w:val="26"/>
      <w:szCs w:val="26"/>
      <w:u w:val="none"/>
    </w:rPr>
  </w:style>
  <w:style w:type="character" w:customStyle="1" w:styleId="13">
    <w:name w:val="font51"/>
    <w:basedOn w:val="5"/>
    <w:qFormat/>
    <w:uiPriority w:val="0"/>
    <w:rPr>
      <w:rFonts w:hint="default" w:ascii="Times New Roman" w:hAnsi="Times New Roman" w:cs="Times New Roman"/>
      <w:color w:val="000000"/>
      <w:sz w:val="26"/>
      <w:szCs w:val="26"/>
      <w:u w:val="none"/>
    </w:rPr>
  </w:style>
  <w:style w:type="character" w:customStyle="1" w:styleId="14">
    <w:name w:val="font01"/>
    <w:basedOn w:val="5"/>
    <w:qFormat/>
    <w:uiPriority w:val="0"/>
    <w:rPr>
      <w:rFonts w:hint="eastAsia" w:ascii="仿宋_GB2312" w:eastAsia="仿宋_GB2312" w:cs="仿宋_GB2312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26</Pages>
  <Words>5196</Words>
  <Characters>4787</Characters>
  <Lines>39</Lines>
  <Paragraphs>19</Paragraphs>
  <TotalTime>3</TotalTime>
  <ScaleCrop>false</ScaleCrop>
  <LinksUpToDate>false</LinksUpToDate>
  <CharactersWithSpaces>9964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2020-02-25T09:45:00Z</dcterms:created>
  <dc:creator>Administrator</dc:creator>
  <cp:lastModifiedBy>Administrator</cp:lastModifiedBy>
  <cp:lastPrinted>2020-03-05T03:11:00Z</cp:lastPrinted>
  <dcterms:modified xsi:type="dcterms:W3CDTF">2021-04-16T07:37:06Z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