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9"/>
        <w:tabs>
          <w:tab w:val="right" w:leader="dot" w:pos="8306"/>
        </w:tabs>
        <w:spacing w:line="360" w:lineRule="auto"/>
        <w:jc w:val="center"/>
        <w:rPr>
          <w:rFonts w:hint="eastAsia" w:ascii="宋体" w:hAnsi="宋体" w:cs="宋体"/>
          <w:b/>
          <w:bCs/>
          <w:sz w:val="40"/>
          <w:szCs w:val="40"/>
          <w:highlight w:val="none"/>
        </w:rPr>
      </w:pPr>
      <w:bookmarkStart w:id="0" w:name="OLE_LINK9"/>
    </w:p>
    <w:p>
      <w:pPr>
        <w:rPr>
          <w:rFonts w:hint="eastAsia" w:ascii="宋体" w:hAnsi="宋体" w:cs="宋体"/>
          <w:b/>
          <w:bCs/>
          <w:sz w:val="40"/>
          <w:szCs w:val="40"/>
          <w:highlight w:val="none"/>
        </w:rPr>
      </w:pPr>
    </w:p>
    <w:p>
      <w:pPr>
        <w:pStyle w:val="17"/>
        <w:rPr>
          <w:rFonts w:hint="eastAsia"/>
          <w:highlight w:val="none"/>
        </w:rPr>
      </w:pPr>
    </w:p>
    <w:p>
      <w:pPr>
        <w:rPr>
          <w:rFonts w:hint="eastAsia"/>
          <w:highlight w:val="none"/>
        </w:rPr>
      </w:pPr>
    </w:p>
    <w:p>
      <w:pPr>
        <w:pStyle w:val="19"/>
        <w:tabs>
          <w:tab w:val="right" w:leader="dot" w:pos="8306"/>
        </w:tabs>
        <w:spacing w:line="360" w:lineRule="auto"/>
        <w:jc w:val="center"/>
        <w:rPr>
          <w:rFonts w:hint="eastAsia" w:ascii="宋体" w:hAnsi="宋体" w:cs="宋体"/>
          <w:b/>
          <w:bCs/>
          <w:sz w:val="40"/>
          <w:szCs w:val="40"/>
          <w:highlight w:val="none"/>
        </w:rPr>
      </w:pPr>
      <w:r>
        <w:rPr>
          <w:rFonts w:hint="eastAsia" w:ascii="宋体" w:hAnsi="宋体" w:cs="宋体"/>
          <w:b/>
          <w:bCs/>
          <w:sz w:val="40"/>
          <w:szCs w:val="40"/>
          <w:highlight w:val="none"/>
        </w:rPr>
        <w:t>目  录</w:t>
      </w:r>
    </w:p>
    <w:p>
      <w:pPr>
        <w:rPr>
          <w:b/>
          <w:bCs/>
          <w:highlight w:val="none"/>
        </w:rPr>
      </w:pPr>
    </w:p>
    <w:p>
      <w:pPr>
        <w:pStyle w:val="19"/>
        <w:keepNext w:val="0"/>
        <w:keepLines w:val="0"/>
        <w:pageBreakBefore w:val="0"/>
        <w:widowControl w:val="0"/>
        <w:tabs>
          <w:tab w:val="right" w:leader="dot" w:pos="8732"/>
        </w:tabs>
        <w:kinsoku/>
        <w:wordWrap/>
        <w:overflowPunct/>
        <w:topLinePunct w:val="0"/>
        <w:autoSpaceDE/>
        <w:autoSpaceDN/>
        <w:bidi w:val="0"/>
        <w:adjustRightInd/>
        <w:snapToGrid/>
        <w:spacing w:line="800" w:lineRule="exact"/>
        <w:textAlignment w:val="auto"/>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TOC \o "1-1" \h \u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HYPERLINK \l _Toc23832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highlight w:val="none"/>
        </w:rPr>
        <w:t>第一部分</w:t>
      </w:r>
      <w:r>
        <w:rPr>
          <w:rFonts w:hint="eastAsia" w:ascii="宋体" w:hAnsi="宋体" w:eastAsia="宋体" w:cs="宋体"/>
          <w:b/>
          <w:bCs/>
          <w:sz w:val="28"/>
          <w:szCs w:val="28"/>
          <w:highlight w:val="none"/>
          <w:lang w:val="en-US" w:eastAsia="zh-CN"/>
        </w:rPr>
        <w:t xml:space="preserve"> 公开招标</w:t>
      </w:r>
      <w:r>
        <w:rPr>
          <w:rFonts w:hint="eastAsia" w:ascii="宋体" w:hAnsi="宋体" w:eastAsia="宋体" w:cs="宋体"/>
          <w:b/>
          <w:bCs/>
          <w:sz w:val="28"/>
          <w:szCs w:val="28"/>
          <w:highlight w:val="none"/>
        </w:rPr>
        <w:t>公告</w:t>
      </w:r>
      <w:r>
        <w:rPr>
          <w:rFonts w:hint="eastAsia" w:ascii="宋体" w:hAnsi="宋体" w:eastAsia="宋体" w:cs="宋体"/>
          <w:b/>
          <w:bCs/>
          <w:sz w:val="28"/>
          <w:szCs w:val="28"/>
          <w:highlight w:val="none"/>
        </w:rPr>
        <w:tab/>
      </w: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PAGEREF _Toc23832 \h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highlight w:val="none"/>
        </w:rPr>
        <w:t>2</w:t>
      </w:r>
      <w:r>
        <w:rPr>
          <w:rFonts w:hint="eastAsia" w:ascii="宋体" w:hAnsi="宋体" w:eastAsia="宋体" w:cs="宋体"/>
          <w:b/>
          <w:bCs/>
          <w:sz w:val="28"/>
          <w:szCs w:val="28"/>
          <w:highlight w:val="none"/>
        </w:rPr>
        <w:fldChar w:fldCharType="end"/>
      </w:r>
      <w:r>
        <w:rPr>
          <w:rFonts w:hint="eastAsia" w:ascii="宋体" w:hAnsi="宋体" w:eastAsia="宋体" w:cs="宋体"/>
          <w:b/>
          <w:bCs/>
          <w:sz w:val="28"/>
          <w:szCs w:val="28"/>
          <w:highlight w:val="none"/>
        </w:rPr>
        <w:fldChar w:fldCharType="end"/>
      </w:r>
    </w:p>
    <w:p>
      <w:pPr>
        <w:pStyle w:val="19"/>
        <w:keepNext w:val="0"/>
        <w:keepLines w:val="0"/>
        <w:pageBreakBefore w:val="0"/>
        <w:widowControl w:val="0"/>
        <w:tabs>
          <w:tab w:val="right" w:leader="dot" w:pos="8732"/>
        </w:tabs>
        <w:kinsoku/>
        <w:wordWrap/>
        <w:overflowPunct/>
        <w:topLinePunct w:val="0"/>
        <w:autoSpaceDE/>
        <w:autoSpaceDN/>
        <w:bidi w:val="0"/>
        <w:adjustRightInd/>
        <w:snapToGrid/>
        <w:spacing w:line="800" w:lineRule="exact"/>
        <w:textAlignment w:val="auto"/>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HYPERLINK \l _Toc20474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highlight w:val="none"/>
        </w:rPr>
        <w:t xml:space="preserve">第二部分 </w:t>
      </w:r>
      <w:r>
        <w:rPr>
          <w:rFonts w:hint="eastAsia" w:ascii="宋体" w:hAnsi="宋体" w:eastAsia="宋体" w:cs="宋体"/>
          <w:b/>
          <w:bCs/>
          <w:sz w:val="28"/>
          <w:szCs w:val="28"/>
          <w:highlight w:val="none"/>
          <w:lang w:eastAsia="zh-CN"/>
        </w:rPr>
        <w:t>投标人</w:t>
      </w:r>
      <w:r>
        <w:rPr>
          <w:rFonts w:hint="eastAsia" w:ascii="宋体" w:hAnsi="宋体" w:eastAsia="宋体" w:cs="宋体"/>
          <w:b/>
          <w:bCs/>
          <w:sz w:val="28"/>
          <w:szCs w:val="28"/>
          <w:highlight w:val="none"/>
        </w:rPr>
        <w:t>须知前附表</w:t>
      </w:r>
      <w:r>
        <w:rPr>
          <w:rFonts w:hint="eastAsia" w:ascii="宋体" w:hAnsi="宋体" w:eastAsia="宋体" w:cs="宋体"/>
          <w:b/>
          <w:bCs/>
          <w:sz w:val="28"/>
          <w:szCs w:val="28"/>
          <w:highlight w:val="none"/>
        </w:rPr>
        <w:tab/>
      </w: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PAGEREF _Toc20474 \h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highlight w:val="none"/>
        </w:rPr>
        <w:t>6</w:t>
      </w:r>
      <w:r>
        <w:rPr>
          <w:rFonts w:hint="eastAsia" w:ascii="宋体" w:hAnsi="宋体" w:eastAsia="宋体" w:cs="宋体"/>
          <w:b/>
          <w:bCs/>
          <w:sz w:val="28"/>
          <w:szCs w:val="28"/>
          <w:highlight w:val="none"/>
        </w:rPr>
        <w:fldChar w:fldCharType="end"/>
      </w:r>
      <w:r>
        <w:rPr>
          <w:rFonts w:hint="eastAsia" w:ascii="宋体" w:hAnsi="宋体" w:eastAsia="宋体" w:cs="宋体"/>
          <w:b/>
          <w:bCs/>
          <w:sz w:val="28"/>
          <w:szCs w:val="28"/>
          <w:highlight w:val="none"/>
        </w:rPr>
        <w:fldChar w:fldCharType="end"/>
      </w:r>
    </w:p>
    <w:p>
      <w:pPr>
        <w:pStyle w:val="19"/>
        <w:keepNext w:val="0"/>
        <w:keepLines w:val="0"/>
        <w:pageBreakBefore w:val="0"/>
        <w:widowControl w:val="0"/>
        <w:tabs>
          <w:tab w:val="right" w:leader="dot" w:pos="8732"/>
        </w:tabs>
        <w:kinsoku/>
        <w:wordWrap/>
        <w:overflowPunct/>
        <w:topLinePunct w:val="0"/>
        <w:autoSpaceDE/>
        <w:autoSpaceDN/>
        <w:bidi w:val="0"/>
        <w:adjustRightInd/>
        <w:snapToGrid/>
        <w:spacing w:line="800" w:lineRule="exact"/>
        <w:textAlignment w:val="auto"/>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HYPERLINK \l _Toc30325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highlight w:val="none"/>
        </w:rPr>
        <w:t xml:space="preserve">第三部分 </w:t>
      </w:r>
      <w:r>
        <w:rPr>
          <w:rFonts w:hint="eastAsia" w:ascii="宋体" w:hAnsi="宋体" w:eastAsia="宋体" w:cs="宋体"/>
          <w:b/>
          <w:bCs/>
          <w:sz w:val="28"/>
          <w:szCs w:val="28"/>
          <w:highlight w:val="none"/>
          <w:lang w:eastAsia="zh-CN"/>
        </w:rPr>
        <w:t>投标人</w:t>
      </w:r>
      <w:r>
        <w:rPr>
          <w:rFonts w:hint="eastAsia" w:ascii="宋体" w:hAnsi="宋体" w:eastAsia="宋体" w:cs="宋体"/>
          <w:b/>
          <w:bCs/>
          <w:sz w:val="28"/>
          <w:szCs w:val="28"/>
          <w:highlight w:val="none"/>
        </w:rPr>
        <w:t>须知</w:t>
      </w:r>
      <w:r>
        <w:rPr>
          <w:rFonts w:hint="eastAsia" w:ascii="宋体" w:hAnsi="宋体" w:eastAsia="宋体" w:cs="宋体"/>
          <w:b/>
          <w:bCs/>
          <w:sz w:val="28"/>
          <w:szCs w:val="28"/>
          <w:highlight w:val="none"/>
        </w:rPr>
        <w:tab/>
      </w: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PAGEREF _Toc30325 \h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highlight w:val="none"/>
        </w:rPr>
        <w:t>10</w:t>
      </w:r>
      <w:r>
        <w:rPr>
          <w:rFonts w:hint="eastAsia" w:ascii="宋体" w:hAnsi="宋体" w:eastAsia="宋体" w:cs="宋体"/>
          <w:b/>
          <w:bCs/>
          <w:sz w:val="28"/>
          <w:szCs w:val="28"/>
          <w:highlight w:val="none"/>
        </w:rPr>
        <w:fldChar w:fldCharType="end"/>
      </w:r>
      <w:r>
        <w:rPr>
          <w:rFonts w:hint="eastAsia" w:ascii="宋体" w:hAnsi="宋体" w:eastAsia="宋体" w:cs="宋体"/>
          <w:b/>
          <w:bCs/>
          <w:sz w:val="28"/>
          <w:szCs w:val="28"/>
          <w:highlight w:val="none"/>
        </w:rPr>
        <w:fldChar w:fldCharType="end"/>
      </w:r>
    </w:p>
    <w:p>
      <w:pPr>
        <w:pStyle w:val="19"/>
        <w:keepNext w:val="0"/>
        <w:keepLines w:val="0"/>
        <w:pageBreakBefore w:val="0"/>
        <w:widowControl w:val="0"/>
        <w:tabs>
          <w:tab w:val="right" w:leader="dot" w:pos="8732"/>
        </w:tabs>
        <w:kinsoku/>
        <w:wordWrap/>
        <w:overflowPunct/>
        <w:topLinePunct w:val="0"/>
        <w:autoSpaceDE/>
        <w:autoSpaceDN/>
        <w:bidi w:val="0"/>
        <w:adjustRightInd/>
        <w:snapToGrid/>
        <w:spacing w:line="800" w:lineRule="exact"/>
        <w:textAlignment w:val="auto"/>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HYPERLINK \l _Toc31566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highlight w:val="none"/>
        </w:rPr>
        <w:t>第四部分 评审标准</w:t>
      </w:r>
      <w:r>
        <w:rPr>
          <w:rFonts w:hint="eastAsia" w:ascii="宋体" w:hAnsi="宋体" w:eastAsia="宋体" w:cs="宋体"/>
          <w:b/>
          <w:bCs/>
          <w:sz w:val="28"/>
          <w:szCs w:val="28"/>
          <w:highlight w:val="none"/>
        </w:rPr>
        <w:tab/>
      </w: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PAGEREF _Toc31566 \h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highlight w:val="none"/>
        </w:rPr>
        <w:t>26</w:t>
      </w:r>
      <w:r>
        <w:rPr>
          <w:rFonts w:hint="eastAsia" w:ascii="宋体" w:hAnsi="宋体" w:eastAsia="宋体" w:cs="宋体"/>
          <w:b/>
          <w:bCs/>
          <w:sz w:val="28"/>
          <w:szCs w:val="28"/>
          <w:highlight w:val="none"/>
        </w:rPr>
        <w:fldChar w:fldCharType="end"/>
      </w:r>
      <w:r>
        <w:rPr>
          <w:rFonts w:hint="eastAsia" w:ascii="宋体" w:hAnsi="宋体" w:eastAsia="宋体" w:cs="宋体"/>
          <w:b/>
          <w:bCs/>
          <w:sz w:val="28"/>
          <w:szCs w:val="28"/>
          <w:highlight w:val="none"/>
        </w:rPr>
        <w:fldChar w:fldCharType="end"/>
      </w:r>
    </w:p>
    <w:p>
      <w:pPr>
        <w:pStyle w:val="19"/>
        <w:keepNext w:val="0"/>
        <w:keepLines w:val="0"/>
        <w:pageBreakBefore w:val="0"/>
        <w:widowControl w:val="0"/>
        <w:tabs>
          <w:tab w:val="right" w:leader="dot" w:pos="8732"/>
        </w:tabs>
        <w:kinsoku/>
        <w:wordWrap/>
        <w:overflowPunct/>
        <w:topLinePunct w:val="0"/>
        <w:autoSpaceDE/>
        <w:autoSpaceDN/>
        <w:bidi w:val="0"/>
        <w:adjustRightInd/>
        <w:snapToGrid/>
        <w:spacing w:line="800" w:lineRule="exact"/>
        <w:textAlignment w:val="auto"/>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HYPERLINK \l _Toc25298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highlight w:val="none"/>
          <w:lang w:val="en-US" w:eastAsia="zh-CN"/>
        </w:rPr>
        <w:t>第五部</w:t>
      </w:r>
      <w:r>
        <w:rPr>
          <w:rFonts w:hint="eastAsia" w:ascii="宋体" w:hAnsi="宋体" w:eastAsia="宋体" w:cs="宋体"/>
          <w:b/>
          <w:bCs/>
          <w:sz w:val="28"/>
          <w:szCs w:val="28"/>
          <w:highlight w:val="none"/>
        </w:rPr>
        <w:t xml:space="preserve">分 </w:t>
      </w:r>
      <w:r>
        <w:rPr>
          <w:rFonts w:hint="eastAsia" w:ascii="宋体" w:hAnsi="宋体" w:eastAsia="宋体" w:cs="宋体"/>
          <w:b/>
          <w:bCs/>
          <w:sz w:val="28"/>
          <w:szCs w:val="28"/>
          <w:highlight w:val="none"/>
          <w:lang w:val="en-US" w:eastAsia="zh-CN"/>
        </w:rPr>
        <w:t>采购</w:t>
      </w:r>
      <w:r>
        <w:rPr>
          <w:rFonts w:hint="eastAsia" w:ascii="宋体" w:hAnsi="宋体" w:eastAsia="宋体" w:cs="宋体"/>
          <w:b/>
          <w:bCs/>
          <w:sz w:val="28"/>
          <w:szCs w:val="28"/>
          <w:highlight w:val="none"/>
          <w:lang w:eastAsia="zh-CN"/>
        </w:rPr>
        <w:t>内容及技术要求</w:t>
      </w:r>
      <w:r>
        <w:rPr>
          <w:rFonts w:hint="eastAsia" w:ascii="宋体" w:hAnsi="宋体" w:eastAsia="宋体" w:cs="宋体"/>
          <w:b/>
          <w:bCs/>
          <w:sz w:val="28"/>
          <w:szCs w:val="28"/>
          <w:highlight w:val="none"/>
        </w:rPr>
        <w:tab/>
      </w: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PAGEREF _Toc25298 \h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highlight w:val="none"/>
        </w:rPr>
        <w:t>31</w:t>
      </w:r>
      <w:r>
        <w:rPr>
          <w:rFonts w:hint="eastAsia" w:ascii="宋体" w:hAnsi="宋体" w:eastAsia="宋体" w:cs="宋体"/>
          <w:b/>
          <w:bCs/>
          <w:sz w:val="28"/>
          <w:szCs w:val="28"/>
          <w:highlight w:val="none"/>
        </w:rPr>
        <w:fldChar w:fldCharType="end"/>
      </w:r>
      <w:r>
        <w:rPr>
          <w:rFonts w:hint="eastAsia" w:ascii="宋体" w:hAnsi="宋体" w:eastAsia="宋体" w:cs="宋体"/>
          <w:b/>
          <w:bCs/>
          <w:sz w:val="28"/>
          <w:szCs w:val="28"/>
          <w:highlight w:val="none"/>
        </w:rPr>
        <w:fldChar w:fldCharType="end"/>
      </w:r>
    </w:p>
    <w:p>
      <w:pPr>
        <w:pStyle w:val="19"/>
        <w:keepNext w:val="0"/>
        <w:keepLines w:val="0"/>
        <w:pageBreakBefore w:val="0"/>
        <w:widowControl w:val="0"/>
        <w:tabs>
          <w:tab w:val="right" w:leader="dot" w:pos="8732"/>
        </w:tabs>
        <w:kinsoku/>
        <w:wordWrap/>
        <w:overflowPunct/>
        <w:topLinePunct w:val="0"/>
        <w:autoSpaceDE/>
        <w:autoSpaceDN/>
        <w:bidi w:val="0"/>
        <w:adjustRightInd/>
        <w:snapToGrid/>
        <w:spacing w:line="800" w:lineRule="exact"/>
        <w:textAlignment w:val="auto"/>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HYPERLINK \l _Toc27979 </w:instrText>
      </w:r>
      <w:r>
        <w:rPr>
          <w:rFonts w:hint="eastAsia" w:ascii="宋体" w:hAnsi="宋体" w:eastAsia="宋体" w:cs="宋体"/>
          <w:b/>
          <w:bCs/>
          <w:sz w:val="28"/>
          <w:szCs w:val="28"/>
          <w:highlight w:val="none"/>
        </w:rPr>
        <w:fldChar w:fldCharType="separate"/>
      </w:r>
      <w:r>
        <w:rPr>
          <w:rFonts w:hint="eastAsia" w:ascii="宋体" w:hAnsi="宋体" w:eastAsia="宋体" w:cs="宋体"/>
          <w:b/>
          <w:bCs/>
          <w:kern w:val="44"/>
          <w:sz w:val="28"/>
          <w:szCs w:val="28"/>
          <w:highlight w:val="none"/>
          <w:lang w:val="en-US" w:eastAsia="zh-CN" w:bidi="ar-SA"/>
        </w:rPr>
        <w:t>第六部分 合同条款（参考格式）</w:t>
      </w:r>
      <w:r>
        <w:rPr>
          <w:rFonts w:hint="eastAsia" w:ascii="宋体" w:hAnsi="宋体" w:eastAsia="宋体" w:cs="宋体"/>
          <w:b/>
          <w:bCs/>
          <w:sz w:val="28"/>
          <w:szCs w:val="28"/>
          <w:highlight w:val="none"/>
        </w:rPr>
        <w:tab/>
      </w: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PAGEREF _Toc27979 \h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highlight w:val="none"/>
        </w:rPr>
        <w:t>153</w:t>
      </w:r>
      <w:r>
        <w:rPr>
          <w:rFonts w:hint="eastAsia" w:ascii="宋体" w:hAnsi="宋体" w:eastAsia="宋体" w:cs="宋体"/>
          <w:b/>
          <w:bCs/>
          <w:sz w:val="28"/>
          <w:szCs w:val="28"/>
          <w:highlight w:val="none"/>
        </w:rPr>
        <w:fldChar w:fldCharType="end"/>
      </w:r>
      <w:r>
        <w:rPr>
          <w:rFonts w:hint="eastAsia" w:ascii="宋体" w:hAnsi="宋体" w:eastAsia="宋体" w:cs="宋体"/>
          <w:b/>
          <w:bCs/>
          <w:sz w:val="28"/>
          <w:szCs w:val="28"/>
          <w:highlight w:val="none"/>
        </w:rPr>
        <w:fldChar w:fldCharType="end"/>
      </w:r>
    </w:p>
    <w:p>
      <w:pPr>
        <w:pStyle w:val="19"/>
        <w:keepNext w:val="0"/>
        <w:keepLines w:val="0"/>
        <w:pageBreakBefore w:val="0"/>
        <w:widowControl w:val="0"/>
        <w:tabs>
          <w:tab w:val="right" w:leader="dot" w:pos="8732"/>
        </w:tabs>
        <w:kinsoku/>
        <w:wordWrap/>
        <w:overflowPunct/>
        <w:topLinePunct w:val="0"/>
        <w:autoSpaceDE/>
        <w:autoSpaceDN/>
        <w:bidi w:val="0"/>
        <w:adjustRightInd/>
        <w:snapToGrid/>
        <w:spacing w:line="800" w:lineRule="exact"/>
        <w:textAlignment w:val="auto"/>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HYPERLINK \l _Toc1995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highlight w:val="none"/>
        </w:rPr>
        <w:t xml:space="preserve">第七部分 </w:t>
      </w:r>
      <w:r>
        <w:rPr>
          <w:rFonts w:hint="eastAsia" w:ascii="宋体" w:hAnsi="宋体" w:eastAsia="宋体" w:cs="宋体"/>
          <w:b/>
          <w:bCs/>
          <w:sz w:val="28"/>
          <w:szCs w:val="28"/>
          <w:highlight w:val="none"/>
          <w:lang w:eastAsia="zh-CN"/>
        </w:rPr>
        <w:t>投标文件</w:t>
      </w:r>
      <w:r>
        <w:rPr>
          <w:rFonts w:hint="eastAsia" w:ascii="宋体" w:hAnsi="宋体" w:eastAsia="宋体" w:cs="宋体"/>
          <w:b/>
          <w:bCs/>
          <w:sz w:val="28"/>
          <w:szCs w:val="28"/>
          <w:highlight w:val="none"/>
        </w:rPr>
        <w:t>格式</w:t>
      </w:r>
      <w:r>
        <w:rPr>
          <w:rFonts w:hint="eastAsia" w:ascii="宋体" w:hAnsi="宋体" w:eastAsia="宋体" w:cs="宋体"/>
          <w:b/>
          <w:bCs/>
          <w:sz w:val="28"/>
          <w:szCs w:val="28"/>
          <w:highlight w:val="none"/>
        </w:rPr>
        <w:tab/>
      </w: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PAGEREF _Toc1995 \h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highlight w:val="none"/>
        </w:rPr>
        <w:t>158</w:t>
      </w:r>
      <w:r>
        <w:rPr>
          <w:rFonts w:hint="eastAsia" w:ascii="宋体" w:hAnsi="宋体" w:eastAsia="宋体" w:cs="宋体"/>
          <w:b/>
          <w:bCs/>
          <w:sz w:val="28"/>
          <w:szCs w:val="28"/>
          <w:highlight w:val="none"/>
        </w:rPr>
        <w:fldChar w:fldCharType="end"/>
      </w:r>
      <w:r>
        <w:rPr>
          <w:rFonts w:hint="eastAsia" w:ascii="宋体" w:hAnsi="宋体" w:eastAsia="宋体" w:cs="宋体"/>
          <w:b/>
          <w:bCs/>
          <w:sz w:val="28"/>
          <w:szCs w:val="28"/>
          <w:highlight w:val="none"/>
        </w:rPr>
        <w:fldChar w:fldCharType="end"/>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eastAsia" w:ascii="宋体" w:hAnsi="宋体" w:eastAsia="宋体" w:cs="宋体"/>
          <w:b/>
          <w:bCs/>
          <w:sz w:val="32"/>
          <w:szCs w:val="32"/>
          <w:highlight w:val="none"/>
        </w:rPr>
      </w:pPr>
      <w:r>
        <w:rPr>
          <w:rFonts w:hint="eastAsia" w:ascii="宋体" w:hAnsi="宋体" w:eastAsia="宋体" w:cs="宋体"/>
          <w:b/>
          <w:bCs/>
          <w:sz w:val="28"/>
          <w:szCs w:val="28"/>
          <w:highlight w:val="none"/>
        </w:rPr>
        <w:fldChar w:fldCharType="end"/>
      </w:r>
    </w:p>
    <w:p>
      <w:pPr>
        <w:bidi w:val="0"/>
        <w:rPr>
          <w:rFonts w:hint="eastAsia" w:ascii="Calibri" w:hAnsi="Calibri" w:eastAsia="宋体" w:cs="Times New Roman"/>
          <w:kern w:val="2"/>
          <w:sz w:val="21"/>
          <w:szCs w:val="22"/>
          <w:highlight w:val="none"/>
          <w:lang w:val="en-US" w:eastAsia="zh-CN" w:bidi="ar-SA"/>
        </w:rPr>
      </w:pPr>
    </w:p>
    <w:p>
      <w:pPr>
        <w:bidi w:val="0"/>
        <w:rPr>
          <w:rFonts w:hint="eastAsia"/>
          <w:highlight w:val="none"/>
          <w:lang w:val="en-US" w:eastAsia="zh-CN"/>
        </w:rPr>
      </w:pPr>
    </w:p>
    <w:p>
      <w:pPr>
        <w:bidi w:val="0"/>
        <w:rPr>
          <w:rFonts w:hint="eastAsia"/>
          <w:highlight w:val="none"/>
          <w:lang w:val="en-US" w:eastAsia="zh-CN"/>
        </w:rPr>
      </w:pPr>
    </w:p>
    <w:p>
      <w:pPr>
        <w:bidi w:val="0"/>
        <w:rPr>
          <w:rFonts w:hint="eastAsia"/>
          <w:highlight w:val="none"/>
          <w:lang w:val="en-US" w:eastAsia="zh-CN"/>
        </w:rPr>
      </w:pPr>
    </w:p>
    <w:p>
      <w:pPr>
        <w:bidi w:val="0"/>
        <w:rPr>
          <w:rFonts w:hint="eastAsia"/>
          <w:highlight w:val="none"/>
          <w:lang w:val="en-US" w:eastAsia="zh-CN"/>
        </w:rPr>
      </w:pPr>
    </w:p>
    <w:p>
      <w:pPr>
        <w:tabs>
          <w:tab w:val="left" w:pos="2013"/>
        </w:tabs>
        <w:bidi w:val="0"/>
        <w:jc w:val="left"/>
        <w:rPr>
          <w:rFonts w:hint="eastAsia"/>
          <w:highlight w:val="none"/>
          <w:lang w:val="en-US" w:eastAsia="zh-CN"/>
        </w:rPr>
        <w:sectPr>
          <w:headerReference r:id="rId3" w:type="default"/>
          <w:footerReference r:id="rId4" w:type="default"/>
          <w:pgSz w:w="11906" w:h="16838"/>
          <w:pgMar w:top="1440" w:right="1587" w:bottom="1440" w:left="1587" w:header="850" w:footer="992" w:gutter="0"/>
          <w:pgBorders>
            <w:top w:val="none" w:sz="0" w:space="0"/>
            <w:left w:val="none" w:sz="0" w:space="0"/>
            <w:bottom w:val="none" w:sz="0" w:space="0"/>
            <w:right w:val="none" w:sz="0" w:space="0"/>
          </w:pgBorders>
          <w:pgNumType w:fmt="decimal" w:start="1"/>
          <w:cols w:space="720" w:num="1"/>
          <w:docGrid w:type="lines" w:linePitch="312" w:charSpace="0"/>
        </w:sectPr>
      </w:pPr>
      <w:r>
        <w:rPr>
          <w:rFonts w:hint="eastAsia"/>
          <w:highlight w:val="none"/>
          <w:lang w:val="en-US" w:eastAsia="zh-CN"/>
        </w:rPr>
        <w:tab/>
      </w:r>
    </w:p>
    <w:p>
      <w:pPr>
        <w:pStyle w:val="3"/>
        <w:outlineLvl w:val="0"/>
        <w:rPr>
          <w:rFonts w:ascii="宋体" w:hAnsi="宋体" w:cs="宋体"/>
          <w:highlight w:val="none"/>
        </w:rPr>
      </w:pPr>
      <w:bookmarkStart w:id="1" w:name="_Toc13065117"/>
      <w:bookmarkStart w:id="2" w:name="_Toc23832"/>
      <w:bookmarkStart w:id="3" w:name="_Toc27507"/>
      <w:bookmarkStart w:id="4" w:name="_Toc26575"/>
      <w:bookmarkStart w:id="5" w:name="_Toc20073"/>
      <w:bookmarkStart w:id="6" w:name="_Toc21028"/>
      <w:bookmarkStart w:id="7" w:name="_Toc27511"/>
      <w:bookmarkStart w:id="8" w:name="_Toc30089"/>
      <w:bookmarkStart w:id="9" w:name="_Toc31083"/>
      <w:bookmarkStart w:id="10" w:name="_Toc2880"/>
      <w:bookmarkStart w:id="11" w:name="_Toc438048787"/>
      <w:r>
        <w:rPr>
          <w:rFonts w:hint="eastAsia" w:ascii="宋体" w:hAnsi="宋体" w:cs="宋体"/>
          <w:highlight w:val="none"/>
        </w:rPr>
        <w:t>第一部分</w:t>
      </w:r>
      <w:r>
        <w:rPr>
          <w:rFonts w:hint="eastAsia" w:ascii="宋体" w:hAnsi="宋体" w:cs="宋体"/>
          <w:highlight w:val="none"/>
          <w:lang w:val="en-US" w:eastAsia="zh-CN"/>
        </w:rPr>
        <w:t xml:space="preserve"> 公开招标</w:t>
      </w:r>
      <w:r>
        <w:rPr>
          <w:rFonts w:hint="eastAsia" w:ascii="宋体" w:hAnsi="宋体" w:cs="宋体"/>
          <w:highlight w:val="none"/>
        </w:rPr>
        <w:t>公告</w:t>
      </w:r>
      <w:bookmarkEnd w:id="1"/>
      <w:bookmarkEnd w:id="2"/>
      <w:bookmarkEnd w:id="3"/>
      <w:bookmarkEnd w:id="4"/>
      <w:bookmarkEnd w:id="5"/>
      <w:bookmarkEnd w:id="6"/>
      <w:bookmarkEnd w:id="7"/>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482" w:firstLineChars="200"/>
        <w:textAlignment w:val="auto"/>
        <w:rPr>
          <w:rFonts w:hint="eastAsia" w:ascii="宋体" w:hAnsi="宋体" w:eastAsia="宋体" w:cs="宋体"/>
          <w:b/>
          <w:bCs/>
          <w:sz w:val="24"/>
          <w:szCs w:val="24"/>
          <w:highlight w:val="none"/>
        </w:rPr>
      </w:pPr>
      <w:r>
        <w:rPr>
          <w:rFonts w:hint="eastAsia" w:cs="宋体"/>
          <w:b/>
          <w:bCs/>
          <w:sz w:val="24"/>
          <w:szCs w:val="24"/>
          <w:highlight w:val="none"/>
          <w:lang w:eastAsia="zh-CN"/>
        </w:rPr>
        <w:t>西安市阎良区新建看守所、拘留所办公家具及空调设施采购项目</w:t>
      </w:r>
      <w:r>
        <w:rPr>
          <w:rFonts w:hint="eastAsia" w:ascii="宋体" w:hAnsi="宋体" w:eastAsia="宋体" w:cs="宋体"/>
          <w:b/>
          <w:bCs/>
          <w:sz w:val="24"/>
          <w:szCs w:val="24"/>
          <w:highlight w:val="none"/>
        </w:rPr>
        <w:t>招标项目潜在的投标人可在陕西省渭南市富平县城关街道办事处书店社区富兴路中段西侧商务楼三楼招标代理部（312室）获取招标文件，并于202</w:t>
      </w:r>
      <w:r>
        <w:rPr>
          <w:rFonts w:hint="eastAsia" w:ascii="宋体" w:hAnsi="宋体" w:eastAsia="宋体" w:cs="宋体"/>
          <w:b/>
          <w:bCs/>
          <w:sz w:val="24"/>
          <w:szCs w:val="24"/>
          <w:highlight w:val="none"/>
          <w:lang w:val="en-US" w:eastAsia="zh-CN"/>
        </w:rPr>
        <w:t>1</w:t>
      </w:r>
      <w:r>
        <w:rPr>
          <w:rFonts w:hint="eastAsia" w:ascii="宋体" w:hAnsi="宋体" w:eastAsia="宋体" w:cs="宋体"/>
          <w:b/>
          <w:bCs/>
          <w:sz w:val="24"/>
          <w:szCs w:val="24"/>
          <w:highlight w:val="none"/>
        </w:rPr>
        <w:t>-</w:t>
      </w:r>
      <w:r>
        <w:rPr>
          <w:rFonts w:hint="eastAsia" w:cs="宋体"/>
          <w:b/>
          <w:bCs/>
          <w:sz w:val="24"/>
          <w:szCs w:val="24"/>
          <w:highlight w:val="none"/>
          <w:lang w:val="en-US" w:eastAsia="zh-CN"/>
        </w:rPr>
        <w:t>08</w:t>
      </w:r>
      <w:r>
        <w:rPr>
          <w:rFonts w:hint="eastAsia" w:ascii="宋体" w:hAnsi="宋体" w:eastAsia="宋体" w:cs="宋体"/>
          <w:b/>
          <w:bCs/>
          <w:sz w:val="24"/>
          <w:szCs w:val="24"/>
          <w:highlight w:val="none"/>
        </w:rPr>
        <w:t>-</w:t>
      </w:r>
      <w:r>
        <w:rPr>
          <w:rFonts w:hint="eastAsia" w:cs="宋体"/>
          <w:b/>
          <w:bCs/>
          <w:sz w:val="24"/>
          <w:szCs w:val="24"/>
          <w:highlight w:val="none"/>
          <w:lang w:val="en-US" w:eastAsia="zh-CN"/>
        </w:rPr>
        <w:t>10</w:t>
      </w:r>
      <w:r>
        <w:rPr>
          <w:rFonts w:hint="eastAsia" w:ascii="宋体" w:hAnsi="宋体" w:eastAsia="宋体" w:cs="宋体"/>
          <w:b/>
          <w:bCs/>
          <w:sz w:val="24"/>
          <w:szCs w:val="24"/>
          <w:highlight w:val="none"/>
          <w:lang w:val="en-US" w:eastAsia="zh-CN"/>
        </w:rPr>
        <w:t xml:space="preserve"> </w:t>
      </w:r>
      <w:r>
        <w:rPr>
          <w:rFonts w:hint="eastAsia" w:cs="宋体"/>
          <w:b/>
          <w:bCs/>
          <w:sz w:val="24"/>
          <w:szCs w:val="24"/>
          <w:highlight w:val="none"/>
          <w:lang w:val="en-US" w:eastAsia="zh-CN"/>
        </w:rPr>
        <w:t>09</w:t>
      </w:r>
      <w:r>
        <w:rPr>
          <w:rFonts w:hint="eastAsia" w:ascii="宋体" w:hAnsi="宋体" w:eastAsia="宋体" w:cs="宋体"/>
          <w:b/>
          <w:bCs/>
          <w:sz w:val="24"/>
          <w:szCs w:val="24"/>
          <w:highlight w:val="none"/>
        </w:rPr>
        <w:t>:30:00前递交投标文件。</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一、项目基本情况：</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rPr>
        <w:t>1、项目编号：</w:t>
      </w:r>
      <w:r>
        <w:rPr>
          <w:rFonts w:hint="eastAsia" w:cs="宋体"/>
          <w:sz w:val="24"/>
          <w:szCs w:val="24"/>
          <w:highlight w:val="none"/>
          <w:lang w:eastAsia="zh-CN"/>
        </w:rPr>
        <w:t>HSZ2021—CGZB—0</w:t>
      </w:r>
      <w:r>
        <w:rPr>
          <w:rFonts w:hint="eastAsia" w:cs="宋体"/>
          <w:sz w:val="24"/>
          <w:szCs w:val="24"/>
          <w:highlight w:val="none"/>
          <w:lang w:val="en-US" w:eastAsia="zh-CN"/>
        </w:rPr>
        <w:t>30</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pacing w:val="-6"/>
          <w:sz w:val="24"/>
          <w:szCs w:val="24"/>
          <w:highlight w:val="none"/>
        </w:rPr>
        <w:t>项目名称：</w:t>
      </w:r>
      <w:r>
        <w:rPr>
          <w:rFonts w:hint="eastAsia" w:cs="宋体"/>
          <w:spacing w:val="-11"/>
          <w:sz w:val="24"/>
          <w:szCs w:val="24"/>
          <w:highlight w:val="none"/>
          <w:lang w:eastAsia="zh-CN"/>
        </w:rPr>
        <w:t>西安市阎良区新建看守所、拘留所办公家具及空调设施采购项目</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3、预算金额</w:t>
      </w:r>
      <w:r>
        <w:rPr>
          <w:rFonts w:hint="eastAsia" w:ascii="宋体" w:hAnsi="宋体" w:eastAsia="宋体" w:cs="宋体"/>
          <w:sz w:val="24"/>
          <w:szCs w:val="24"/>
          <w:highlight w:val="none"/>
          <w:lang w:eastAsia="zh-CN"/>
        </w:rPr>
        <w:t>：</w:t>
      </w:r>
      <w:r>
        <w:rPr>
          <w:rFonts w:hint="eastAsia" w:cs="宋体"/>
          <w:spacing w:val="0"/>
          <w:sz w:val="24"/>
          <w:szCs w:val="24"/>
          <w:highlight w:val="none"/>
          <w:lang w:eastAsia="zh-CN"/>
        </w:rPr>
        <w:t>2,517,852.00元</w:t>
      </w:r>
    </w:p>
    <w:p>
      <w:pPr>
        <w:pStyle w:val="22"/>
        <w:keepNext w:val="0"/>
        <w:keepLines w:val="0"/>
        <w:pageBreakBefore w:val="0"/>
        <w:widowControl/>
        <w:suppressLineNumbers w:val="0"/>
        <w:tabs>
          <w:tab w:val="left" w:pos="840"/>
        </w:tabs>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4、最高限价：</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eastAsia" w:cs="宋体"/>
          <w:spacing w:val="0"/>
          <w:sz w:val="24"/>
          <w:szCs w:val="24"/>
          <w:highlight w:val="none"/>
          <w:lang w:val="en-US" w:eastAsia="zh-CN"/>
        </w:rPr>
      </w:pPr>
      <w:r>
        <w:rPr>
          <w:rFonts w:hint="eastAsia" w:cs="宋体"/>
          <w:sz w:val="24"/>
          <w:szCs w:val="24"/>
          <w:highlight w:val="none"/>
          <w:lang w:val="en-US" w:eastAsia="zh-CN"/>
        </w:rPr>
        <w:t>第1包：</w:t>
      </w:r>
      <w:r>
        <w:rPr>
          <w:rFonts w:hint="eastAsia" w:cs="宋体"/>
          <w:spacing w:val="0"/>
          <w:sz w:val="24"/>
          <w:szCs w:val="24"/>
          <w:highlight w:val="none"/>
          <w:lang w:eastAsia="zh-CN"/>
        </w:rPr>
        <w:t>1,798,592.00元</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default" w:cs="宋体"/>
          <w:spacing w:val="0"/>
          <w:sz w:val="24"/>
          <w:szCs w:val="24"/>
          <w:highlight w:val="none"/>
          <w:lang w:val="en-US" w:eastAsia="zh-CN"/>
        </w:rPr>
      </w:pPr>
      <w:r>
        <w:rPr>
          <w:rFonts w:hint="eastAsia" w:cs="宋体"/>
          <w:spacing w:val="0"/>
          <w:sz w:val="24"/>
          <w:szCs w:val="24"/>
          <w:highlight w:val="none"/>
          <w:lang w:val="en-US" w:eastAsia="zh-CN"/>
        </w:rPr>
        <w:t>第2包：</w:t>
      </w:r>
      <w:r>
        <w:rPr>
          <w:rFonts w:hint="eastAsia" w:cs="宋体"/>
          <w:spacing w:val="0"/>
          <w:sz w:val="24"/>
          <w:szCs w:val="24"/>
          <w:highlight w:val="none"/>
          <w:lang w:eastAsia="zh-CN"/>
        </w:rPr>
        <w:t>719,260.00</w:t>
      </w:r>
      <w:r>
        <w:rPr>
          <w:rFonts w:hint="eastAsia" w:cs="宋体"/>
          <w:spacing w:val="0"/>
          <w:sz w:val="24"/>
          <w:szCs w:val="24"/>
          <w:highlight w:val="none"/>
          <w:lang w:val="en-US" w:eastAsia="zh-CN"/>
        </w:rPr>
        <w:t>元</w:t>
      </w:r>
    </w:p>
    <w:p>
      <w:pPr>
        <w:pStyle w:val="22"/>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采购需求：</w:t>
      </w:r>
    </w:p>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right="0" w:rightChars="0" w:firstLine="480" w:firstLineChars="200"/>
        <w:textAlignment w:val="auto"/>
        <w:rPr>
          <w:rFonts w:hint="eastAsia" w:ascii="宋体" w:hAnsi="宋体" w:eastAsia="宋体" w:cs="宋体"/>
          <w:spacing w:val="0"/>
          <w:kern w:val="0"/>
          <w:sz w:val="24"/>
          <w:szCs w:val="24"/>
          <w:highlight w:val="none"/>
          <w:lang w:eastAsia="zh-CN"/>
        </w:rPr>
      </w:pPr>
      <w:r>
        <w:rPr>
          <w:rFonts w:hint="eastAsia" w:ascii="宋体" w:hAnsi="宋体" w:eastAsia="宋体" w:cs="宋体"/>
          <w:sz w:val="24"/>
          <w:szCs w:val="24"/>
          <w:highlight w:val="none"/>
        </w:rPr>
        <w:t>第1包：</w:t>
      </w:r>
      <w:r>
        <w:rPr>
          <w:rFonts w:hint="eastAsia" w:cs="宋体"/>
          <w:sz w:val="24"/>
          <w:szCs w:val="24"/>
          <w:highlight w:val="none"/>
          <w:lang w:val="en-US" w:eastAsia="zh-CN"/>
        </w:rPr>
        <w:t>采购办公家具</w:t>
      </w:r>
      <w:r>
        <w:rPr>
          <w:rFonts w:hint="eastAsia" w:ascii="宋体" w:hAnsi="宋体" w:eastAsia="宋体" w:cs="宋体"/>
          <w:sz w:val="24"/>
          <w:szCs w:val="24"/>
          <w:highlight w:val="none"/>
        </w:rPr>
        <w:t>，1</w:t>
      </w:r>
      <w:r>
        <w:rPr>
          <w:rFonts w:hint="eastAsia" w:cs="宋体"/>
          <w:sz w:val="24"/>
          <w:szCs w:val="24"/>
          <w:highlight w:val="none"/>
          <w:lang w:val="en-US" w:eastAsia="zh-CN"/>
        </w:rPr>
        <w:t>批</w:t>
      </w:r>
      <w:r>
        <w:rPr>
          <w:rFonts w:hint="eastAsia" w:ascii="宋体" w:hAnsi="宋体" w:eastAsia="宋体" w:cs="宋体"/>
          <w:sz w:val="24"/>
          <w:szCs w:val="24"/>
          <w:highlight w:val="none"/>
        </w:rPr>
        <w:t>，预算金额：</w:t>
      </w:r>
      <w:r>
        <w:rPr>
          <w:rFonts w:hint="eastAsia" w:cs="宋体"/>
          <w:spacing w:val="0"/>
          <w:sz w:val="24"/>
          <w:szCs w:val="24"/>
          <w:highlight w:val="none"/>
          <w:lang w:eastAsia="zh-CN"/>
        </w:rPr>
        <w:t>1,798,592.00元</w:t>
      </w:r>
      <w:r>
        <w:rPr>
          <w:rFonts w:hint="eastAsia" w:ascii="宋体" w:hAnsi="宋体" w:eastAsia="宋体" w:cs="宋体"/>
          <w:sz w:val="24"/>
          <w:szCs w:val="24"/>
          <w:highlight w:val="none"/>
        </w:rPr>
        <w:t>，简要技术要求、用途：</w:t>
      </w:r>
      <w:r>
        <w:rPr>
          <w:rFonts w:hint="eastAsia" w:cs="宋体"/>
          <w:spacing w:val="0"/>
          <w:kern w:val="0"/>
          <w:sz w:val="24"/>
          <w:szCs w:val="24"/>
          <w:highlight w:val="none"/>
          <w:lang w:val="en-US" w:eastAsia="zh-CN"/>
        </w:rPr>
        <w:t>采购</w:t>
      </w:r>
      <w:r>
        <w:rPr>
          <w:rFonts w:hint="eastAsia" w:ascii="宋体" w:hAnsi="宋体" w:eastAsia="宋体" w:cs="宋体"/>
          <w:sz w:val="24"/>
          <w:szCs w:val="24"/>
          <w:highlight w:val="none"/>
          <w:lang w:val="en-US" w:eastAsia="zh-CN"/>
        </w:rPr>
        <w:t>条桌、办公桌椅、审讯椅、会议桌椅等</w:t>
      </w:r>
      <w:r>
        <w:rPr>
          <w:rFonts w:hint="eastAsia" w:cs="宋体"/>
          <w:sz w:val="24"/>
          <w:szCs w:val="24"/>
          <w:highlight w:val="none"/>
          <w:lang w:val="en-US" w:eastAsia="zh-CN"/>
        </w:rPr>
        <w:t>，</w:t>
      </w:r>
      <w:r>
        <w:rPr>
          <w:rFonts w:hint="eastAsia" w:ascii="宋体" w:hAnsi="宋体" w:eastAsia="宋体" w:cs="宋体"/>
          <w:spacing w:val="0"/>
          <w:kern w:val="0"/>
          <w:sz w:val="24"/>
          <w:szCs w:val="24"/>
          <w:highlight w:val="none"/>
          <w:lang w:val="en-US" w:eastAsia="zh-CN"/>
        </w:rPr>
        <w:t>用途为</w:t>
      </w:r>
      <w:r>
        <w:rPr>
          <w:rFonts w:hint="eastAsia" w:cs="宋体"/>
          <w:spacing w:val="0"/>
          <w:kern w:val="0"/>
          <w:sz w:val="24"/>
          <w:szCs w:val="24"/>
          <w:highlight w:val="none"/>
          <w:lang w:val="en-US" w:eastAsia="zh-CN"/>
        </w:rPr>
        <w:t>公用</w:t>
      </w:r>
      <w:r>
        <w:rPr>
          <w:rFonts w:hint="eastAsia" w:ascii="宋体" w:hAnsi="宋体" w:eastAsia="宋体" w:cs="宋体"/>
          <w:spacing w:val="0"/>
          <w:kern w:val="0"/>
          <w:sz w:val="24"/>
          <w:szCs w:val="24"/>
          <w:highlight w:val="none"/>
          <w:lang w:eastAsia="zh-CN"/>
        </w:rPr>
        <w:t>；</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eastAsia" w:ascii="宋体" w:hAnsi="宋体" w:eastAsia="宋体" w:cs="宋体"/>
          <w:spacing w:val="0"/>
          <w:kern w:val="0"/>
          <w:sz w:val="24"/>
          <w:szCs w:val="24"/>
          <w:highlight w:val="none"/>
          <w:lang w:eastAsia="zh-CN"/>
        </w:rPr>
      </w:pPr>
      <w:r>
        <w:rPr>
          <w:rFonts w:hint="eastAsia" w:ascii="宋体" w:hAnsi="宋体" w:eastAsia="宋体" w:cs="宋体"/>
          <w:spacing w:val="0"/>
          <w:kern w:val="0"/>
          <w:sz w:val="24"/>
          <w:szCs w:val="24"/>
          <w:highlight w:val="none"/>
        </w:rPr>
        <w:t>第2包：</w:t>
      </w:r>
      <w:r>
        <w:rPr>
          <w:rFonts w:hint="eastAsia" w:cs="宋体"/>
          <w:sz w:val="24"/>
          <w:szCs w:val="24"/>
          <w:highlight w:val="none"/>
          <w:lang w:val="en-US" w:eastAsia="zh-CN"/>
        </w:rPr>
        <w:t>采购空调</w:t>
      </w:r>
      <w:r>
        <w:rPr>
          <w:rFonts w:hint="eastAsia" w:ascii="宋体" w:hAnsi="宋体" w:eastAsia="宋体" w:cs="宋体"/>
          <w:spacing w:val="0"/>
          <w:kern w:val="0"/>
          <w:sz w:val="24"/>
          <w:szCs w:val="24"/>
          <w:highlight w:val="none"/>
        </w:rPr>
        <w:t>，1</w:t>
      </w:r>
      <w:r>
        <w:rPr>
          <w:rFonts w:hint="eastAsia" w:cs="宋体"/>
          <w:spacing w:val="0"/>
          <w:kern w:val="0"/>
          <w:sz w:val="24"/>
          <w:szCs w:val="24"/>
          <w:highlight w:val="none"/>
          <w:lang w:val="en-US" w:eastAsia="zh-CN"/>
        </w:rPr>
        <w:t>批</w:t>
      </w:r>
      <w:r>
        <w:rPr>
          <w:rFonts w:hint="eastAsia" w:ascii="宋体" w:hAnsi="宋体" w:eastAsia="宋体" w:cs="宋体"/>
          <w:spacing w:val="0"/>
          <w:kern w:val="0"/>
          <w:sz w:val="24"/>
          <w:szCs w:val="24"/>
          <w:highlight w:val="none"/>
        </w:rPr>
        <w:t>，预算金额：</w:t>
      </w:r>
      <w:r>
        <w:rPr>
          <w:rFonts w:hint="eastAsia" w:cs="宋体"/>
          <w:spacing w:val="0"/>
          <w:sz w:val="24"/>
          <w:szCs w:val="24"/>
          <w:highlight w:val="none"/>
          <w:lang w:eastAsia="zh-CN"/>
        </w:rPr>
        <w:t>719,260.00</w:t>
      </w:r>
      <w:r>
        <w:rPr>
          <w:rFonts w:hint="eastAsia" w:cs="宋体"/>
          <w:spacing w:val="0"/>
          <w:sz w:val="24"/>
          <w:szCs w:val="24"/>
          <w:highlight w:val="none"/>
          <w:lang w:val="en-US" w:eastAsia="zh-CN"/>
        </w:rPr>
        <w:t>元</w:t>
      </w:r>
      <w:r>
        <w:rPr>
          <w:rFonts w:hint="eastAsia" w:ascii="宋体" w:hAnsi="宋体" w:eastAsia="宋体" w:cs="宋体"/>
          <w:sz w:val="24"/>
          <w:szCs w:val="24"/>
          <w:highlight w:val="none"/>
        </w:rPr>
        <w:t>，简要技术要求、用途：</w:t>
      </w:r>
      <w:r>
        <w:rPr>
          <w:rFonts w:hint="eastAsia" w:cs="宋体"/>
          <w:spacing w:val="0"/>
          <w:kern w:val="0"/>
          <w:sz w:val="24"/>
          <w:szCs w:val="24"/>
          <w:highlight w:val="none"/>
          <w:lang w:val="en-US" w:eastAsia="zh-CN"/>
        </w:rPr>
        <w:t>采购206台空调</w:t>
      </w:r>
      <w:r>
        <w:rPr>
          <w:rFonts w:hint="eastAsia" w:cs="宋体"/>
          <w:sz w:val="24"/>
          <w:szCs w:val="24"/>
          <w:highlight w:val="none"/>
          <w:lang w:val="en-US" w:eastAsia="zh-CN"/>
        </w:rPr>
        <w:t>，</w:t>
      </w:r>
      <w:r>
        <w:rPr>
          <w:rFonts w:hint="eastAsia" w:ascii="宋体" w:hAnsi="宋体" w:eastAsia="宋体" w:cs="宋体"/>
          <w:spacing w:val="0"/>
          <w:kern w:val="0"/>
          <w:sz w:val="24"/>
          <w:szCs w:val="24"/>
          <w:highlight w:val="none"/>
          <w:lang w:val="en-US" w:eastAsia="zh-CN"/>
        </w:rPr>
        <w:t>用途为</w:t>
      </w:r>
      <w:r>
        <w:rPr>
          <w:rFonts w:hint="eastAsia" w:cs="宋体"/>
          <w:spacing w:val="0"/>
          <w:kern w:val="0"/>
          <w:sz w:val="24"/>
          <w:szCs w:val="24"/>
          <w:highlight w:val="none"/>
          <w:lang w:val="en-US" w:eastAsia="zh-CN"/>
        </w:rPr>
        <w:t>公用</w:t>
      </w:r>
      <w:r>
        <w:rPr>
          <w:rFonts w:hint="eastAsia" w:ascii="宋体" w:hAnsi="宋体" w:eastAsia="宋体" w:cs="宋体"/>
          <w:spacing w:val="0"/>
          <w:kern w:val="0"/>
          <w:sz w:val="24"/>
          <w:szCs w:val="24"/>
          <w:highlight w:val="none"/>
          <w:lang w:eastAsia="zh-CN"/>
        </w:rPr>
        <w:t>；</w:t>
      </w:r>
    </w:p>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right="0" w:rightChars="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合同履行期限：202</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0</w:t>
      </w:r>
      <w:r>
        <w:rPr>
          <w:rFonts w:hint="eastAsia" w:cs="宋体"/>
          <w:sz w:val="24"/>
          <w:szCs w:val="24"/>
          <w:highlight w:val="none"/>
          <w:lang w:val="en-US" w:eastAsia="zh-CN"/>
        </w:rPr>
        <w:t>8</w:t>
      </w:r>
      <w:r>
        <w:rPr>
          <w:rFonts w:hint="eastAsia" w:ascii="宋体" w:hAnsi="宋体" w:eastAsia="宋体" w:cs="宋体"/>
          <w:sz w:val="24"/>
          <w:szCs w:val="24"/>
          <w:highlight w:val="none"/>
        </w:rPr>
        <w:t>-</w:t>
      </w:r>
      <w:r>
        <w:rPr>
          <w:rFonts w:hint="eastAsia" w:cs="宋体"/>
          <w:sz w:val="24"/>
          <w:szCs w:val="24"/>
          <w:highlight w:val="none"/>
          <w:lang w:val="en-US" w:eastAsia="zh-CN"/>
        </w:rPr>
        <w:t xml:space="preserve">16 </w:t>
      </w:r>
      <w:r>
        <w:rPr>
          <w:rFonts w:hint="eastAsia" w:ascii="宋体" w:hAnsi="宋体" w:eastAsia="宋体" w:cs="宋体"/>
          <w:sz w:val="24"/>
          <w:szCs w:val="24"/>
          <w:highlight w:val="none"/>
        </w:rPr>
        <w:t xml:space="preserve"> 00:00:00 至 202</w:t>
      </w:r>
      <w:r>
        <w:rPr>
          <w:rFonts w:hint="eastAsia" w:cs="宋体"/>
          <w:sz w:val="24"/>
          <w:szCs w:val="24"/>
          <w:highlight w:val="none"/>
          <w:lang w:val="en-US" w:eastAsia="zh-CN"/>
        </w:rPr>
        <w:t>1</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0</w:t>
      </w:r>
      <w:r>
        <w:rPr>
          <w:rFonts w:hint="eastAsia" w:cs="宋体"/>
          <w:sz w:val="24"/>
          <w:szCs w:val="24"/>
          <w:highlight w:val="none"/>
          <w:lang w:val="en-US" w:eastAsia="zh-CN"/>
        </w:rPr>
        <w:t>9</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14</w:t>
      </w:r>
      <w:r>
        <w:rPr>
          <w:rFonts w:hint="eastAsia" w:cs="宋体"/>
          <w:sz w:val="24"/>
          <w:szCs w:val="24"/>
          <w:highlight w:val="none"/>
          <w:lang w:val="en-US" w:eastAsia="zh-CN"/>
        </w:rPr>
        <w:t xml:space="preserve"> </w:t>
      </w:r>
      <w:r>
        <w:rPr>
          <w:rFonts w:hint="eastAsia" w:ascii="宋体" w:hAnsi="宋体" w:eastAsia="宋体" w:cs="宋体"/>
          <w:sz w:val="24"/>
          <w:szCs w:val="24"/>
          <w:highlight w:val="none"/>
        </w:rPr>
        <w:t xml:space="preserve"> 23:59:00（具体服务起止日期可随合同签订时间相应顺延）</w:t>
      </w:r>
    </w:p>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Chars="200" w:right="0" w:right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7、本项目是否接受联合体投标：否</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二、投标人的资格要求</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1、满足《中华人民共和国政府采购法》第二十二条规定</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2、落实政府采购政策需满足的资格要求：</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依据《中华人民共和国政府采购法》和《中华人民共和国政府采购</w:t>
      </w:r>
      <w:r>
        <w:rPr>
          <w:rFonts w:hint="eastAsia" w:cs="宋体"/>
          <w:sz w:val="24"/>
          <w:szCs w:val="24"/>
          <w:highlight w:val="none"/>
          <w:lang w:val="en-US" w:eastAsia="zh-CN"/>
        </w:rPr>
        <w:t>法</w:t>
      </w:r>
      <w:r>
        <w:rPr>
          <w:rFonts w:hint="eastAsia" w:ascii="宋体" w:hAnsi="宋体" w:eastAsia="宋体" w:cs="宋体"/>
          <w:sz w:val="24"/>
          <w:szCs w:val="24"/>
          <w:highlight w:val="none"/>
        </w:rPr>
        <w:t xml:space="preserve">实施条例》的有关规定，落实政府采购政策，详见招标文件。 </w:t>
      </w:r>
    </w:p>
    <w:p>
      <w:pPr>
        <w:pStyle w:val="22"/>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480" w:lineRule="exact"/>
        <w:ind w:leftChars="200" w:right="0" w:right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《政府采购促进中小企业发展</w:t>
      </w:r>
      <w:r>
        <w:rPr>
          <w:rFonts w:hint="eastAsia" w:ascii="宋体" w:hAnsi="宋体" w:eastAsia="宋体" w:cs="宋体"/>
          <w:sz w:val="24"/>
          <w:szCs w:val="24"/>
          <w:highlight w:val="none"/>
          <w:lang w:eastAsia="zh-CN"/>
        </w:rPr>
        <w:t>管理</w:t>
      </w:r>
      <w:r>
        <w:rPr>
          <w:rFonts w:hint="eastAsia" w:ascii="宋体" w:hAnsi="宋体" w:eastAsia="宋体" w:cs="宋体"/>
          <w:sz w:val="24"/>
          <w:szCs w:val="24"/>
          <w:highlight w:val="none"/>
        </w:rPr>
        <w:t>办法》（财库〔20</w:t>
      </w:r>
      <w:r>
        <w:rPr>
          <w:rFonts w:hint="eastAsia" w:ascii="宋体" w:hAnsi="宋体" w:eastAsia="宋体" w:cs="宋体"/>
          <w:sz w:val="24"/>
          <w:szCs w:val="24"/>
          <w:highlight w:val="none"/>
          <w:lang w:val="en-US" w:eastAsia="zh-CN"/>
        </w:rPr>
        <w:t>20</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46</w:t>
      </w:r>
      <w:r>
        <w:rPr>
          <w:rFonts w:hint="eastAsia" w:ascii="宋体" w:hAnsi="宋体" w:eastAsia="宋体" w:cs="宋体"/>
          <w:sz w:val="24"/>
          <w:szCs w:val="24"/>
          <w:highlight w:val="none"/>
        </w:rPr>
        <w:t>号）；</w:t>
      </w:r>
    </w:p>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right="0" w:rightChars="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 xml:space="preserve">《财政部司法部关于政府采购支持监狱企业发展有关问题的通知》（财库〔2014〕68号）； </w:t>
      </w:r>
    </w:p>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right="0" w:rightChars="0"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 xml:space="preserve">《国务院办公厅关于建立政府强制采购节能产品制度的通知》（国办发〔2007〕51号）； </w:t>
      </w:r>
    </w:p>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Chars="200" w:right="0" w:right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 xml:space="preserve">《节能产品政府采购实施意见》（财库〔2004〕185号）； </w:t>
      </w:r>
    </w:p>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Chars="200" w:right="0" w:right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 xml:space="preserve">《环境标志产品政府采购实施的意见》（财库〔2006〕90号）； </w:t>
      </w:r>
    </w:p>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Chars="200" w:right="0" w:right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《三部门联合发布关于促进残疾人就业政府采购政策的通知》（财库</w:t>
      </w:r>
    </w:p>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right="0" w:right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〔2017〕141号）； </w:t>
      </w:r>
    </w:p>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right="0" w:rightChars="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《财政部发展改革委生态环境部市场监管总局关于调整优化节能产品、环境标志产品政府采购执行机制的通知》（财库〔2019〕9号）； </w:t>
      </w:r>
    </w:p>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right="0" w:rightChars="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8</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《财政部国务院扶贫办关于运用政府采购政策支持脱贫攻坚的通知》（财库〔2019〕27号）。</w:t>
      </w:r>
    </w:p>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right="0" w:rightChars="0"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陕西省财政厅关于印发《陕西省中小企业政府采购信用融资办法》</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陕财办采〔2018〕23号</w:t>
      </w:r>
      <w:r>
        <w:rPr>
          <w:rFonts w:hint="eastAsia" w:ascii="宋体" w:hAnsi="宋体" w:eastAsia="宋体" w:cs="宋体"/>
          <w:sz w:val="24"/>
          <w:szCs w:val="24"/>
          <w:highlight w:val="none"/>
          <w:lang w:eastAsia="zh-CN"/>
        </w:rPr>
        <w:t>）。</w:t>
      </w:r>
    </w:p>
    <w:p>
      <w:pPr>
        <w:pStyle w:val="22"/>
        <w:keepNext w:val="0"/>
        <w:keepLines w:val="0"/>
        <w:pageBreakBefore w:val="0"/>
        <w:widowControl/>
        <w:numPr>
          <w:ilvl w:val="0"/>
          <w:numId w:val="3"/>
        </w:numPr>
        <w:suppressLineNumbers w:val="0"/>
        <w:kinsoku/>
        <w:wordWrap/>
        <w:overflowPunct/>
        <w:topLinePunct w:val="0"/>
        <w:autoSpaceDE/>
        <w:autoSpaceDN/>
        <w:bidi w:val="0"/>
        <w:adjustRightInd/>
        <w:snapToGrid/>
        <w:spacing w:before="0" w:beforeAutospacing="0" w:after="0" w:afterAutospacing="0" w:line="480" w:lineRule="exact"/>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本项目的特定资格要求：</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具有独立承担民事责任能力的法人、其他组织或自然人，提供合法有效</w:t>
      </w:r>
      <w:r>
        <w:rPr>
          <w:rFonts w:hint="eastAsia" w:ascii="宋体" w:hAnsi="宋体" w:eastAsia="宋体" w:cs="宋体"/>
          <w:sz w:val="24"/>
          <w:szCs w:val="24"/>
          <w:highlight w:val="none"/>
          <w:lang w:val="en-US" w:eastAsia="zh-CN"/>
        </w:rPr>
        <w:t>年报</w:t>
      </w:r>
      <w:r>
        <w:rPr>
          <w:rFonts w:hint="eastAsia" w:ascii="宋体" w:hAnsi="宋体" w:eastAsia="宋体" w:cs="宋体"/>
          <w:sz w:val="24"/>
          <w:szCs w:val="24"/>
          <w:highlight w:val="none"/>
        </w:rPr>
        <w:t xml:space="preserve">合格的统一社会信用代码营业执照或事业单位法人证书等国家规定的相关证明，自然人参与的提供其身份证明； </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提供法定代表人授权委托书原件（附法定代表人、</w:t>
      </w:r>
      <w:r>
        <w:rPr>
          <w:rFonts w:hint="eastAsia" w:ascii="宋体" w:hAnsi="宋体" w:eastAsia="宋体" w:cs="宋体"/>
          <w:sz w:val="24"/>
          <w:szCs w:val="24"/>
          <w:highlight w:val="none"/>
          <w:lang w:eastAsia="zh-CN"/>
        </w:rPr>
        <w:t>被授权人</w:t>
      </w:r>
      <w:r>
        <w:rPr>
          <w:rFonts w:hint="eastAsia" w:ascii="宋体" w:hAnsi="宋体" w:eastAsia="宋体" w:cs="宋体"/>
          <w:sz w:val="24"/>
          <w:szCs w:val="24"/>
          <w:highlight w:val="none"/>
        </w:rPr>
        <w:t>身份证复印件）及</w:t>
      </w:r>
      <w:r>
        <w:rPr>
          <w:rFonts w:hint="eastAsia" w:ascii="宋体" w:hAnsi="宋体" w:eastAsia="宋体" w:cs="宋体"/>
          <w:sz w:val="24"/>
          <w:szCs w:val="24"/>
          <w:highlight w:val="none"/>
          <w:lang w:eastAsia="zh-CN"/>
        </w:rPr>
        <w:t>被授权人</w:t>
      </w:r>
      <w:r>
        <w:rPr>
          <w:rFonts w:hint="eastAsia" w:ascii="宋体" w:hAnsi="宋体" w:eastAsia="宋体" w:cs="宋体"/>
          <w:sz w:val="24"/>
          <w:szCs w:val="24"/>
          <w:highlight w:val="none"/>
        </w:rPr>
        <w:t>身份证原件（法定代表人参会</w:t>
      </w:r>
      <w:r>
        <w:rPr>
          <w:rFonts w:hint="eastAsia" w:cs="宋体"/>
          <w:sz w:val="24"/>
          <w:szCs w:val="24"/>
          <w:highlight w:val="none"/>
          <w:lang w:val="en-US" w:eastAsia="zh-CN"/>
        </w:rPr>
        <w:t>只</w:t>
      </w:r>
      <w:r>
        <w:rPr>
          <w:rFonts w:hint="eastAsia" w:ascii="宋体" w:hAnsi="宋体" w:eastAsia="宋体" w:cs="宋体"/>
          <w:sz w:val="24"/>
          <w:szCs w:val="24"/>
          <w:highlight w:val="none"/>
          <w:lang w:eastAsia="zh-CN"/>
        </w:rPr>
        <w:t>须</w:t>
      </w:r>
      <w:r>
        <w:rPr>
          <w:rFonts w:hint="eastAsia" w:ascii="宋体" w:hAnsi="宋体" w:eastAsia="宋体" w:cs="宋体"/>
          <w:sz w:val="24"/>
          <w:szCs w:val="24"/>
          <w:highlight w:val="none"/>
        </w:rPr>
        <w:t>提供</w:t>
      </w:r>
      <w:r>
        <w:rPr>
          <w:rFonts w:hint="eastAsia" w:ascii="宋体" w:hAnsi="宋体" w:eastAsia="宋体" w:cs="宋体"/>
          <w:sz w:val="24"/>
          <w:szCs w:val="24"/>
          <w:highlight w:val="none"/>
          <w:lang w:eastAsia="zh-CN"/>
        </w:rPr>
        <w:t>其</w:t>
      </w:r>
      <w:r>
        <w:rPr>
          <w:rFonts w:hint="eastAsia" w:ascii="宋体" w:hAnsi="宋体" w:eastAsia="宋体" w:cs="宋体"/>
          <w:sz w:val="24"/>
          <w:szCs w:val="24"/>
          <w:highlight w:val="none"/>
        </w:rPr>
        <w:t xml:space="preserve">身份证原件）； </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cs="宋体"/>
          <w:sz w:val="24"/>
          <w:szCs w:val="24"/>
          <w:highlight w:val="none"/>
          <w:lang w:val="en-US"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须提供2019年</w:t>
      </w:r>
      <w:r>
        <w:rPr>
          <w:rFonts w:hint="eastAsia" w:ascii="宋体" w:hAnsi="宋体" w:eastAsia="宋体" w:cs="宋体"/>
          <w:sz w:val="24"/>
          <w:szCs w:val="24"/>
          <w:highlight w:val="none"/>
          <w:lang w:val="en-US" w:eastAsia="zh-CN"/>
        </w:rPr>
        <w:t>或2020年</w:t>
      </w:r>
      <w:r>
        <w:rPr>
          <w:rFonts w:hint="eastAsia" w:ascii="宋体" w:hAnsi="宋体" w:eastAsia="宋体" w:cs="宋体"/>
          <w:sz w:val="24"/>
          <w:szCs w:val="24"/>
          <w:highlight w:val="none"/>
        </w:rPr>
        <w:t>经审计的财务报告</w:t>
      </w:r>
      <w:r>
        <w:rPr>
          <w:rFonts w:hint="eastAsia" w:ascii="宋体" w:hAnsi="宋体" w:eastAsia="宋体" w:cs="宋体"/>
          <w:sz w:val="24"/>
          <w:szCs w:val="24"/>
          <w:highlight w:val="none"/>
          <w:lang w:eastAsia="zh-CN"/>
        </w:rPr>
        <w:t>；</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须提供依法缴纳税收的良好记录（提供投标截止时间前六个月内任意一个月份的缴</w:t>
      </w:r>
      <w:r>
        <w:rPr>
          <w:rFonts w:hint="eastAsia" w:ascii="宋体" w:hAnsi="宋体" w:eastAsia="宋体" w:cs="宋体"/>
          <w:sz w:val="24"/>
          <w:szCs w:val="24"/>
          <w:highlight w:val="none"/>
          <w:lang w:val="en-US" w:eastAsia="zh-CN"/>
        </w:rPr>
        <w:t>纳</w:t>
      </w:r>
      <w:r>
        <w:rPr>
          <w:rFonts w:hint="eastAsia" w:ascii="宋体" w:hAnsi="宋体" w:eastAsia="宋体" w:cs="宋体"/>
          <w:sz w:val="24"/>
          <w:szCs w:val="24"/>
          <w:highlight w:val="none"/>
        </w:rPr>
        <w:t>凭据复印件并加盖单位公章或其他相关证明资料）；</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须提供依法缴纳社会保障资金的良好记录（提供投标截止时间前六个月内任意一个月份的缴</w:t>
      </w:r>
      <w:r>
        <w:rPr>
          <w:rFonts w:hint="eastAsia" w:ascii="宋体" w:hAnsi="宋体" w:eastAsia="宋体" w:cs="宋体"/>
          <w:sz w:val="24"/>
          <w:szCs w:val="24"/>
          <w:highlight w:val="none"/>
          <w:lang w:val="en-US" w:eastAsia="zh-CN"/>
        </w:rPr>
        <w:t>纳</w:t>
      </w:r>
      <w:r>
        <w:rPr>
          <w:rFonts w:hint="eastAsia" w:ascii="宋体" w:hAnsi="宋体" w:eastAsia="宋体" w:cs="宋体"/>
          <w:sz w:val="24"/>
          <w:szCs w:val="24"/>
          <w:highlight w:val="none"/>
        </w:rPr>
        <w:t xml:space="preserve">凭据复印件并加盖单位公章或其他相关证明资料）； </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6</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投标截止日前不得为“信用中国”网站（www.creditchina.gov.cn）中列入失信被执行人、重大税收违法案件当事人名单和政府采购严重违法失信名单中的</w:t>
      </w:r>
      <w:r>
        <w:rPr>
          <w:rFonts w:hint="eastAsia" w:cs="宋体"/>
          <w:sz w:val="24"/>
          <w:szCs w:val="24"/>
          <w:highlight w:val="none"/>
          <w:lang w:val="en-US" w:eastAsia="zh-CN"/>
        </w:rPr>
        <w:t>投标人</w:t>
      </w:r>
      <w:r>
        <w:rPr>
          <w:rFonts w:hint="eastAsia" w:ascii="宋体" w:hAnsi="宋体" w:eastAsia="宋体" w:cs="宋体"/>
          <w:sz w:val="24"/>
          <w:szCs w:val="24"/>
          <w:highlight w:val="none"/>
        </w:rPr>
        <w:t>；不得为</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中国政府采购网</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（www.ccgp.gov.cn）政府采购严重违法失信行为信息记录中被财政部门禁止参加政府采购活动的</w:t>
      </w:r>
      <w:r>
        <w:rPr>
          <w:rFonts w:hint="eastAsia" w:cs="宋体"/>
          <w:sz w:val="24"/>
          <w:szCs w:val="24"/>
          <w:highlight w:val="none"/>
          <w:lang w:val="en-US" w:eastAsia="zh-CN"/>
        </w:rPr>
        <w:t>投标人</w:t>
      </w:r>
      <w:r>
        <w:rPr>
          <w:rFonts w:hint="eastAsia" w:ascii="宋体" w:hAnsi="宋体" w:eastAsia="宋体" w:cs="宋体"/>
          <w:sz w:val="24"/>
          <w:szCs w:val="24"/>
          <w:highlight w:val="none"/>
        </w:rPr>
        <w:t xml:space="preserve">。附网站相关截图并加盖单位公章（最终以采购代理机构评审现场查询结果为准）； </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提供近三年内在经营活动中无重大违法记录的书面声明； </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8</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提供</w:t>
      </w:r>
      <w:r>
        <w:rPr>
          <w:rFonts w:hint="eastAsia" w:ascii="宋体" w:hAnsi="宋体" w:eastAsia="宋体" w:cs="宋体"/>
          <w:sz w:val="24"/>
          <w:szCs w:val="24"/>
          <w:highlight w:val="none"/>
        </w:rPr>
        <w:t>单位负责人为同一人或者存在直接控股、管理关系的不同</w:t>
      </w:r>
      <w:r>
        <w:rPr>
          <w:rFonts w:hint="eastAsia" w:ascii="宋体" w:hAnsi="宋体" w:eastAsia="宋体" w:cs="宋体"/>
          <w:sz w:val="24"/>
          <w:szCs w:val="24"/>
          <w:highlight w:val="none"/>
          <w:lang w:eastAsia="zh-CN"/>
        </w:rPr>
        <w:t>投标人</w:t>
      </w:r>
      <w:r>
        <w:rPr>
          <w:rFonts w:hint="eastAsia" w:ascii="宋体" w:hAnsi="宋体" w:eastAsia="宋体" w:cs="宋体"/>
          <w:sz w:val="24"/>
          <w:szCs w:val="24"/>
          <w:highlight w:val="none"/>
        </w:rPr>
        <w:t xml:space="preserve">，不得参加同一合同项下的政府采购活动的书面声明； </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提供具有履行本合同所必需的设备和专业技术能力的说明及承诺。</w:t>
      </w:r>
    </w:p>
    <w:p>
      <w:pPr>
        <w:pStyle w:val="22"/>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right="0" w:rightChars="0" w:firstLine="480" w:firstLineChars="200"/>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sz w:val="24"/>
          <w:szCs w:val="24"/>
          <w:highlight w:val="none"/>
        </w:rPr>
        <w:t>注：①</w:t>
      </w:r>
      <w:r>
        <w:rPr>
          <w:rFonts w:hint="eastAsia" w:ascii="宋体" w:hAnsi="宋体" w:eastAsia="宋体" w:cs="宋体"/>
          <w:kern w:val="0"/>
          <w:sz w:val="24"/>
          <w:szCs w:val="24"/>
          <w:highlight w:val="none"/>
          <w:lang w:val="en-US" w:eastAsia="zh-CN"/>
        </w:rPr>
        <w:t>对于可通过相关信息系统查询的信息，可不提供纸质材料；</w:t>
      </w:r>
    </w:p>
    <w:p>
      <w:pPr>
        <w:pStyle w:val="22"/>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right="0" w:rightChars="0" w:firstLine="480" w:firstLineChars="200"/>
        <w:textAlignment w:val="auto"/>
        <w:rPr>
          <w:rFonts w:hint="eastAsia" w:ascii="宋体" w:hAnsi="宋体" w:eastAsia="宋体" w:cs="宋体"/>
          <w:sz w:val="24"/>
          <w:szCs w:val="24"/>
          <w:highlight w:val="none"/>
        </w:rPr>
      </w:pPr>
      <w:r>
        <w:rPr>
          <w:rFonts w:hint="eastAsia" w:ascii="宋体" w:hAnsi="宋体" w:eastAsia="宋体" w:cs="宋体"/>
          <w:kern w:val="0"/>
          <w:sz w:val="24"/>
          <w:szCs w:val="24"/>
          <w:highlight w:val="none"/>
          <w:lang w:val="en-US" w:eastAsia="zh-CN"/>
        </w:rPr>
        <w:t>②</w:t>
      </w:r>
      <w:r>
        <w:rPr>
          <w:rFonts w:hint="eastAsia" w:ascii="宋体" w:hAnsi="宋体" w:eastAsia="宋体" w:cs="宋体"/>
          <w:sz w:val="24"/>
          <w:szCs w:val="24"/>
          <w:highlight w:val="none"/>
        </w:rPr>
        <w:t>依法免税、不需要缴纳社会保障资金或成立时间不满三个月的</w:t>
      </w:r>
      <w:r>
        <w:rPr>
          <w:rFonts w:hint="eastAsia" w:ascii="宋体" w:hAnsi="宋体" w:eastAsia="宋体" w:cs="宋体"/>
          <w:sz w:val="24"/>
          <w:szCs w:val="24"/>
          <w:highlight w:val="none"/>
          <w:lang w:eastAsia="zh-CN"/>
        </w:rPr>
        <w:t>投标人</w:t>
      </w:r>
      <w:r>
        <w:rPr>
          <w:rFonts w:hint="eastAsia" w:ascii="宋体" w:hAnsi="宋体" w:eastAsia="宋体" w:cs="宋体"/>
          <w:sz w:val="24"/>
          <w:szCs w:val="24"/>
          <w:highlight w:val="none"/>
        </w:rPr>
        <w:t>，应提供其依法免税、不需要缴纳社会保障资金的证明文件</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成立不满一年或开标前一年内零申报的税收缴纳证明和财务审计报告只需提供财务报表加盖公章</w:t>
      </w:r>
      <w:r>
        <w:rPr>
          <w:rFonts w:hint="eastAsia" w:ascii="宋体" w:hAnsi="宋体" w:eastAsia="宋体" w:cs="宋体"/>
          <w:kern w:val="0"/>
          <w:sz w:val="24"/>
          <w:highlight w:val="none"/>
          <w:lang w:eastAsia="zh-CN"/>
        </w:rPr>
        <w:t>。</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三、招标文件的获取方式</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时间：即日起至202</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w:t>
      </w:r>
      <w:r>
        <w:rPr>
          <w:rFonts w:hint="eastAsia" w:cs="宋体"/>
          <w:sz w:val="24"/>
          <w:szCs w:val="24"/>
          <w:highlight w:val="none"/>
          <w:lang w:val="en-US" w:eastAsia="zh-CN"/>
        </w:rPr>
        <w:t>07</w:t>
      </w:r>
      <w:r>
        <w:rPr>
          <w:rFonts w:hint="eastAsia" w:ascii="宋体" w:hAnsi="宋体" w:eastAsia="宋体" w:cs="宋体"/>
          <w:sz w:val="24"/>
          <w:szCs w:val="24"/>
          <w:highlight w:val="none"/>
        </w:rPr>
        <w:t>-</w:t>
      </w:r>
      <w:r>
        <w:rPr>
          <w:rFonts w:hint="eastAsia" w:cs="宋体"/>
          <w:sz w:val="24"/>
          <w:szCs w:val="24"/>
          <w:highlight w:val="none"/>
          <w:lang w:val="en-US" w:eastAsia="zh-CN"/>
        </w:rPr>
        <w:t>26</w:t>
      </w:r>
      <w:r>
        <w:rPr>
          <w:rFonts w:hint="eastAsia" w:ascii="宋体" w:hAnsi="宋体" w:eastAsia="宋体" w:cs="宋体"/>
          <w:sz w:val="24"/>
          <w:szCs w:val="24"/>
          <w:highlight w:val="none"/>
        </w:rPr>
        <w:t xml:space="preserve"> 17:</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0:00 止</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地点：陕西省渭南市富平县城关街道办事处书店社区富兴路中段西侧商务楼三楼招标代理部（312室）</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方式：现场购买/邮寄</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leftChars="0" w:firstLine="420"/>
        <w:textAlignment w:val="auto"/>
        <w:rPr>
          <w:rFonts w:hint="default" w:ascii="宋体" w:hAnsi="宋体" w:eastAsia="宋体" w:cs="宋体"/>
          <w:sz w:val="24"/>
          <w:szCs w:val="24"/>
          <w:highlight w:val="none"/>
          <w:lang w:val="en-US" w:eastAsia="zh-CN"/>
        </w:rPr>
      </w:pPr>
      <w:r>
        <w:rPr>
          <w:rFonts w:hint="eastAsia" w:cs="宋体"/>
          <w:sz w:val="24"/>
          <w:szCs w:val="24"/>
          <w:highlight w:val="none"/>
          <w:lang w:val="en-US" w:eastAsia="zh-CN"/>
        </w:rPr>
        <w:t>售价：</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第1包：</w:t>
      </w:r>
      <w:r>
        <w:rPr>
          <w:rFonts w:hint="eastAsia" w:cs="宋体"/>
          <w:sz w:val="24"/>
          <w:szCs w:val="24"/>
          <w:highlight w:val="none"/>
          <w:lang w:val="en-US" w:eastAsia="zh-CN"/>
        </w:rPr>
        <w:t>采购办公家具</w:t>
      </w:r>
      <w:r>
        <w:rPr>
          <w:rFonts w:hint="eastAsia" w:ascii="宋体" w:hAnsi="宋体" w:eastAsia="宋体" w:cs="宋体"/>
          <w:sz w:val="24"/>
          <w:szCs w:val="24"/>
          <w:highlight w:val="none"/>
        </w:rPr>
        <w:t>，标书金额：</w:t>
      </w:r>
      <w:r>
        <w:rPr>
          <w:rFonts w:hint="eastAsia" w:cs="宋体"/>
          <w:sz w:val="24"/>
          <w:szCs w:val="24"/>
          <w:highlight w:val="none"/>
          <w:lang w:val="en-US" w:eastAsia="zh-CN"/>
        </w:rPr>
        <w:t>免费赠送</w:t>
      </w:r>
      <w:r>
        <w:rPr>
          <w:rFonts w:hint="eastAsia" w:ascii="宋体" w:hAnsi="宋体" w:eastAsia="宋体" w:cs="宋体"/>
          <w:sz w:val="24"/>
          <w:szCs w:val="24"/>
          <w:highlight w:val="none"/>
        </w:rPr>
        <w:t>；</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firstLineChars="200"/>
        <w:textAlignment w:val="auto"/>
        <w:rPr>
          <w:rFonts w:hint="eastAsia" w:cs="宋体"/>
          <w:spacing w:val="-6"/>
          <w:sz w:val="24"/>
          <w:szCs w:val="24"/>
          <w:highlight w:val="none"/>
          <w:lang w:eastAsia="zh-CN"/>
        </w:rPr>
      </w:pPr>
      <w:r>
        <w:rPr>
          <w:rFonts w:hint="eastAsia" w:ascii="宋体" w:hAnsi="宋体" w:eastAsia="宋体" w:cs="宋体"/>
          <w:sz w:val="24"/>
          <w:szCs w:val="24"/>
          <w:highlight w:val="none"/>
        </w:rPr>
        <w:t>第2包：</w:t>
      </w:r>
      <w:r>
        <w:rPr>
          <w:rFonts w:hint="eastAsia" w:cs="宋体"/>
          <w:spacing w:val="-6"/>
          <w:sz w:val="24"/>
          <w:szCs w:val="24"/>
          <w:highlight w:val="none"/>
          <w:lang w:val="en-US" w:eastAsia="zh-CN"/>
        </w:rPr>
        <w:t>采购空调</w:t>
      </w:r>
      <w:r>
        <w:rPr>
          <w:rFonts w:hint="eastAsia" w:ascii="宋体" w:hAnsi="宋体" w:eastAsia="宋体" w:cs="宋体"/>
          <w:spacing w:val="-6"/>
          <w:sz w:val="24"/>
          <w:szCs w:val="24"/>
          <w:highlight w:val="none"/>
        </w:rPr>
        <w:t>，标书金额：</w:t>
      </w:r>
      <w:r>
        <w:rPr>
          <w:rFonts w:hint="eastAsia" w:cs="宋体"/>
          <w:spacing w:val="-6"/>
          <w:sz w:val="24"/>
          <w:szCs w:val="24"/>
          <w:highlight w:val="none"/>
          <w:lang w:val="en-US" w:eastAsia="zh-CN"/>
        </w:rPr>
        <w:t>免费赠送</w:t>
      </w:r>
      <w:r>
        <w:rPr>
          <w:rFonts w:hint="eastAsia" w:cs="宋体"/>
          <w:spacing w:val="-6"/>
          <w:sz w:val="24"/>
          <w:szCs w:val="24"/>
          <w:highlight w:val="none"/>
          <w:lang w:eastAsia="zh-CN"/>
        </w:rPr>
        <w:t>。</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2" w:firstLineChars="200"/>
        <w:textAlignment w:val="auto"/>
        <w:rPr>
          <w:rStyle w:val="28"/>
          <w:rFonts w:hint="eastAsia" w:ascii="宋体" w:hAnsi="宋体" w:eastAsia="宋体" w:cs="宋体"/>
          <w:sz w:val="24"/>
          <w:szCs w:val="24"/>
          <w:highlight w:val="none"/>
        </w:rPr>
      </w:pPr>
      <w:r>
        <w:rPr>
          <w:rStyle w:val="28"/>
          <w:rFonts w:hint="eastAsia" w:ascii="宋体" w:hAnsi="宋体" w:eastAsia="宋体" w:cs="宋体"/>
          <w:sz w:val="24"/>
          <w:szCs w:val="24"/>
          <w:highlight w:val="none"/>
          <w:lang w:eastAsia="zh-CN"/>
        </w:rPr>
        <w:t>注：</w:t>
      </w:r>
      <w:r>
        <w:rPr>
          <w:rStyle w:val="28"/>
          <w:rFonts w:hint="eastAsia" w:ascii="宋体" w:hAnsi="宋体" w:eastAsia="宋体" w:cs="宋体"/>
          <w:sz w:val="24"/>
          <w:szCs w:val="24"/>
          <w:highlight w:val="none"/>
          <w:lang w:val="en-US" w:eastAsia="zh-CN"/>
        </w:rPr>
        <w:t>1、</w:t>
      </w:r>
      <w:r>
        <w:rPr>
          <w:rFonts w:hint="eastAsia" w:ascii="宋体" w:hAnsi="宋体" w:eastAsia="宋体" w:cs="宋体"/>
          <w:b/>
          <w:bCs/>
          <w:kern w:val="0"/>
          <w:sz w:val="24"/>
          <w:szCs w:val="24"/>
          <w:highlight w:val="none"/>
        </w:rPr>
        <w:t>具体</w:t>
      </w:r>
      <w:r>
        <w:rPr>
          <w:rStyle w:val="28"/>
          <w:rFonts w:hint="eastAsia" w:cs="宋体"/>
          <w:sz w:val="24"/>
          <w:szCs w:val="22"/>
          <w:highlight w:val="none"/>
          <w:lang w:val="en-US" w:eastAsia="zh-CN"/>
        </w:rPr>
        <w:t>获取</w:t>
      </w:r>
      <w:r>
        <w:rPr>
          <w:rFonts w:hint="eastAsia" w:ascii="宋体" w:hAnsi="宋体" w:eastAsia="宋体" w:cs="宋体"/>
          <w:b/>
          <w:bCs/>
          <w:kern w:val="0"/>
          <w:sz w:val="24"/>
          <w:szCs w:val="24"/>
          <w:highlight w:val="none"/>
          <w:lang w:val="en-US" w:eastAsia="zh-CN"/>
        </w:rPr>
        <w:t>招标</w:t>
      </w:r>
      <w:r>
        <w:rPr>
          <w:rFonts w:hint="eastAsia" w:ascii="宋体" w:hAnsi="宋体" w:eastAsia="宋体" w:cs="宋体"/>
          <w:b/>
          <w:bCs/>
          <w:kern w:val="0"/>
          <w:sz w:val="24"/>
          <w:szCs w:val="24"/>
          <w:highlight w:val="none"/>
          <w:lang w:eastAsia="zh-CN"/>
        </w:rPr>
        <w:t>文件</w:t>
      </w:r>
      <w:r>
        <w:rPr>
          <w:rFonts w:hint="eastAsia" w:ascii="宋体" w:hAnsi="宋体" w:eastAsia="宋体" w:cs="宋体"/>
          <w:b/>
          <w:bCs/>
          <w:kern w:val="0"/>
          <w:sz w:val="24"/>
          <w:szCs w:val="24"/>
          <w:highlight w:val="none"/>
        </w:rPr>
        <w:t>时间为</w:t>
      </w:r>
      <w:r>
        <w:rPr>
          <w:rFonts w:hint="eastAsia" w:ascii="宋体" w:hAnsi="宋体" w:eastAsia="宋体" w:cs="宋体"/>
          <w:b/>
          <w:bCs/>
          <w:kern w:val="0"/>
          <w:sz w:val="24"/>
          <w:szCs w:val="24"/>
          <w:highlight w:val="none"/>
          <w:lang w:val="en-US" w:eastAsia="zh-CN"/>
        </w:rPr>
        <w:t>2021年0</w:t>
      </w:r>
      <w:r>
        <w:rPr>
          <w:rFonts w:hint="eastAsia" w:cs="宋体"/>
          <w:b/>
          <w:bCs/>
          <w:kern w:val="0"/>
          <w:sz w:val="24"/>
          <w:szCs w:val="24"/>
          <w:highlight w:val="none"/>
          <w:lang w:val="en-US" w:eastAsia="zh-CN"/>
        </w:rPr>
        <w:t>7</w:t>
      </w:r>
      <w:r>
        <w:rPr>
          <w:rFonts w:hint="eastAsia" w:ascii="宋体" w:hAnsi="宋体" w:eastAsia="宋体" w:cs="宋体"/>
          <w:b/>
          <w:bCs/>
          <w:kern w:val="0"/>
          <w:sz w:val="24"/>
          <w:szCs w:val="24"/>
          <w:highlight w:val="none"/>
          <w:lang w:val="en-US" w:eastAsia="zh-CN"/>
        </w:rPr>
        <w:t>月</w:t>
      </w:r>
      <w:r>
        <w:rPr>
          <w:rFonts w:hint="eastAsia" w:cs="宋体"/>
          <w:b/>
          <w:bCs/>
          <w:kern w:val="0"/>
          <w:sz w:val="24"/>
          <w:szCs w:val="24"/>
          <w:highlight w:val="none"/>
          <w:lang w:val="en-US" w:eastAsia="zh-CN"/>
        </w:rPr>
        <w:t>20</w:t>
      </w:r>
      <w:r>
        <w:rPr>
          <w:rFonts w:hint="eastAsia" w:ascii="宋体" w:hAnsi="宋体" w:eastAsia="宋体" w:cs="宋体"/>
          <w:b/>
          <w:bCs/>
          <w:kern w:val="0"/>
          <w:sz w:val="24"/>
          <w:szCs w:val="24"/>
          <w:highlight w:val="none"/>
          <w:lang w:val="en-US" w:eastAsia="zh-CN"/>
        </w:rPr>
        <w:t>日至2021年</w:t>
      </w:r>
      <w:r>
        <w:rPr>
          <w:rFonts w:hint="eastAsia" w:cs="宋体"/>
          <w:b/>
          <w:bCs/>
          <w:kern w:val="0"/>
          <w:sz w:val="24"/>
          <w:szCs w:val="24"/>
          <w:highlight w:val="none"/>
          <w:lang w:val="en-US" w:eastAsia="zh-CN"/>
        </w:rPr>
        <w:t>07</w:t>
      </w:r>
      <w:r>
        <w:rPr>
          <w:rFonts w:hint="eastAsia" w:ascii="宋体" w:hAnsi="宋体" w:eastAsia="宋体" w:cs="宋体"/>
          <w:b/>
          <w:bCs/>
          <w:kern w:val="0"/>
          <w:sz w:val="24"/>
          <w:szCs w:val="24"/>
          <w:highlight w:val="none"/>
          <w:lang w:val="en-US" w:eastAsia="zh-CN"/>
        </w:rPr>
        <w:t>月</w:t>
      </w:r>
      <w:r>
        <w:rPr>
          <w:rFonts w:hint="eastAsia" w:cs="宋体"/>
          <w:b/>
          <w:bCs/>
          <w:kern w:val="0"/>
          <w:sz w:val="24"/>
          <w:szCs w:val="24"/>
          <w:highlight w:val="none"/>
          <w:lang w:val="en-US" w:eastAsia="zh-CN"/>
        </w:rPr>
        <w:t>26</w:t>
      </w:r>
      <w:r>
        <w:rPr>
          <w:rFonts w:hint="eastAsia" w:ascii="宋体" w:hAnsi="宋体" w:eastAsia="宋体" w:cs="宋体"/>
          <w:b/>
          <w:bCs/>
          <w:kern w:val="0"/>
          <w:sz w:val="24"/>
          <w:szCs w:val="24"/>
          <w:highlight w:val="none"/>
          <w:lang w:val="en-US" w:eastAsia="zh-CN"/>
        </w:rPr>
        <w:t>日</w:t>
      </w:r>
      <w:r>
        <w:rPr>
          <w:rFonts w:hint="eastAsia" w:cs="宋体"/>
          <w:b/>
          <w:bCs/>
          <w:kern w:val="0"/>
          <w:sz w:val="24"/>
          <w:szCs w:val="24"/>
          <w:highlight w:val="none"/>
          <w:lang w:val="en-US" w:eastAsia="zh-CN"/>
        </w:rPr>
        <w:t>（双休日及节假日除外）</w:t>
      </w:r>
      <w:r>
        <w:rPr>
          <w:rFonts w:hint="eastAsia" w:ascii="宋体" w:hAnsi="宋体" w:eastAsia="宋体" w:cs="宋体"/>
          <w:b/>
          <w:bCs/>
          <w:kern w:val="0"/>
          <w:sz w:val="24"/>
          <w:szCs w:val="24"/>
          <w:highlight w:val="none"/>
          <w:lang w:val="en-US" w:eastAsia="zh-CN"/>
        </w:rPr>
        <w:t>，每日0</w:t>
      </w:r>
      <w:r>
        <w:rPr>
          <w:rFonts w:hint="eastAsia" w:ascii="宋体" w:hAnsi="宋体" w:eastAsia="宋体" w:cs="宋体"/>
          <w:b/>
          <w:bCs/>
          <w:kern w:val="0"/>
          <w:sz w:val="24"/>
          <w:szCs w:val="24"/>
          <w:highlight w:val="none"/>
        </w:rPr>
        <w:t>8:30-11:30，14:</w:t>
      </w:r>
      <w:r>
        <w:rPr>
          <w:rFonts w:hint="eastAsia" w:ascii="宋体" w:hAnsi="宋体" w:eastAsia="宋体" w:cs="宋体"/>
          <w:b/>
          <w:bCs/>
          <w:kern w:val="0"/>
          <w:sz w:val="24"/>
          <w:szCs w:val="24"/>
          <w:highlight w:val="none"/>
          <w:lang w:val="en-US" w:eastAsia="zh-CN"/>
        </w:rPr>
        <w:t>3</w:t>
      </w:r>
      <w:r>
        <w:rPr>
          <w:rFonts w:hint="eastAsia" w:ascii="宋体" w:hAnsi="宋体" w:eastAsia="宋体" w:cs="宋体"/>
          <w:b/>
          <w:bCs/>
          <w:kern w:val="0"/>
          <w:sz w:val="24"/>
          <w:szCs w:val="24"/>
          <w:highlight w:val="none"/>
        </w:rPr>
        <w:t>0-17:30；</w:t>
      </w:r>
      <w:r>
        <w:rPr>
          <w:rFonts w:hint="eastAsia" w:ascii="宋体" w:hAnsi="宋体" w:eastAsia="宋体" w:cs="宋体"/>
          <w:b/>
          <w:bCs/>
          <w:kern w:val="0"/>
          <w:sz w:val="24"/>
          <w:szCs w:val="24"/>
          <w:highlight w:val="none"/>
          <w:lang w:val="en-US" w:eastAsia="zh-CN"/>
        </w:rPr>
        <w:t>纸质版文件现场领取，</w:t>
      </w:r>
      <w:r>
        <w:rPr>
          <w:rFonts w:hint="eastAsia" w:ascii="宋体" w:hAnsi="宋体" w:eastAsia="宋体" w:cs="宋体"/>
          <w:b/>
          <w:bCs/>
          <w:kern w:val="0"/>
          <w:sz w:val="24"/>
          <w:szCs w:val="24"/>
          <w:highlight w:val="none"/>
        </w:rPr>
        <w:t>谢绝邮寄</w:t>
      </w:r>
      <w:r>
        <w:rPr>
          <w:rFonts w:hint="eastAsia" w:ascii="宋体" w:hAnsi="宋体" w:eastAsia="宋体" w:cs="宋体"/>
          <w:b/>
          <w:bCs/>
          <w:kern w:val="0"/>
          <w:sz w:val="24"/>
          <w:szCs w:val="24"/>
          <w:highlight w:val="none"/>
          <w:lang w:eastAsia="zh-CN"/>
        </w:rPr>
        <w:t>。</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2" w:firstLineChars="200"/>
        <w:textAlignment w:val="auto"/>
        <w:rPr>
          <w:rStyle w:val="28"/>
          <w:rFonts w:hint="eastAsia" w:ascii="宋体" w:hAnsi="宋体" w:eastAsia="宋体" w:cs="宋体"/>
          <w:sz w:val="24"/>
          <w:szCs w:val="24"/>
          <w:highlight w:val="none"/>
        </w:rPr>
      </w:pPr>
      <w:r>
        <w:rPr>
          <w:rStyle w:val="28"/>
          <w:rFonts w:hint="eastAsia" w:ascii="宋体" w:hAnsi="宋体" w:eastAsia="宋体" w:cs="宋体"/>
          <w:sz w:val="24"/>
          <w:szCs w:val="24"/>
          <w:highlight w:val="none"/>
          <w:lang w:val="en-US" w:eastAsia="zh-CN"/>
        </w:rPr>
        <w:t>2、</w:t>
      </w:r>
      <w:r>
        <w:rPr>
          <w:rStyle w:val="28"/>
          <w:rFonts w:hint="eastAsia" w:ascii="宋体" w:hAnsi="宋体" w:eastAsia="宋体" w:cs="宋体"/>
          <w:sz w:val="24"/>
          <w:szCs w:val="24"/>
          <w:highlight w:val="none"/>
          <w:lang w:eastAsia="zh-CN"/>
        </w:rPr>
        <w:t>投标人</w:t>
      </w:r>
      <w:r>
        <w:rPr>
          <w:rStyle w:val="28"/>
          <w:rFonts w:hint="eastAsia" w:cs="宋体"/>
          <w:sz w:val="24"/>
          <w:szCs w:val="22"/>
          <w:highlight w:val="none"/>
          <w:lang w:val="en-US" w:eastAsia="zh-CN"/>
        </w:rPr>
        <w:t>获取</w:t>
      </w:r>
      <w:r>
        <w:rPr>
          <w:rStyle w:val="28"/>
          <w:rFonts w:hint="eastAsia" w:ascii="宋体" w:hAnsi="宋体" w:eastAsia="宋体" w:cs="宋体"/>
          <w:sz w:val="24"/>
          <w:szCs w:val="24"/>
          <w:highlight w:val="none"/>
        </w:rPr>
        <w:t>招标文件时请携带单位介绍信、</w:t>
      </w:r>
      <w:r>
        <w:rPr>
          <w:rStyle w:val="28"/>
          <w:rFonts w:hint="eastAsia" w:cs="宋体"/>
          <w:sz w:val="24"/>
          <w:szCs w:val="22"/>
          <w:highlight w:val="none"/>
          <w:lang w:val="en-US" w:eastAsia="zh-CN"/>
        </w:rPr>
        <w:t>获</w:t>
      </w:r>
      <w:r>
        <w:rPr>
          <w:rStyle w:val="28"/>
          <w:rFonts w:hint="eastAsia" w:cs="宋体"/>
          <w:sz w:val="24"/>
          <w:szCs w:val="24"/>
          <w:highlight w:val="none"/>
          <w:lang w:val="en-US" w:eastAsia="zh-CN"/>
        </w:rPr>
        <w:t>取</w:t>
      </w:r>
      <w:r>
        <w:rPr>
          <w:rStyle w:val="28"/>
          <w:rFonts w:hint="eastAsia" w:ascii="宋体" w:hAnsi="宋体" w:eastAsia="宋体" w:cs="宋体"/>
          <w:sz w:val="24"/>
          <w:szCs w:val="22"/>
          <w:highlight w:val="none"/>
        </w:rPr>
        <w:t>人</w:t>
      </w:r>
      <w:r>
        <w:rPr>
          <w:rStyle w:val="28"/>
          <w:rFonts w:hint="eastAsia" w:ascii="宋体" w:hAnsi="宋体" w:eastAsia="宋体" w:cs="宋体"/>
          <w:sz w:val="24"/>
          <w:szCs w:val="24"/>
          <w:highlight w:val="none"/>
        </w:rPr>
        <w:t>身份证原件及复印件并加盖单位公章</w:t>
      </w:r>
      <w:r>
        <w:rPr>
          <w:rStyle w:val="28"/>
          <w:rFonts w:hint="eastAsia" w:cs="宋体"/>
          <w:sz w:val="24"/>
          <w:szCs w:val="24"/>
          <w:highlight w:val="none"/>
          <w:lang w:eastAsia="zh-CN"/>
        </w:rPr>
        <w:t>，</w:t>
      </w:r>
      <w:r>
        <w:rPr>
          <w:rStyle w:val="28"/>
          <w:rFonts w:hint="eastAsia" w:cs="宋体"/>
          <w:sz w:val="24"/>
          <w:szCs w:val="24"/>
          <w:highlight w:val="none"/>
          <w:lang w:val="en-US" w:eastAsia="zh-CN"/>
        </w:rPr>
        <w:t>请自带U盘拷取电子版文档</w:t>
      </w:r>
      <w:r>
        <w:rPr>
          <w:rStyle w:val="28"/>
          <w:rFonts w:hint="eastAsia" w:ascii="宋体" w:hAnsi="宋体" w:eastAsia="宋体" w:cs="宋体"/>
          <w:sz w:val="24"/>
          <w:szCs w:val="24"/>
          <w:highlight w:val="none"/>
        </w:rPr>
        <w:t>。请</w:t>
      </w:r>
      <w:r>
        <w:rPr>
          <w:rStyle w:val="28"/>
          <w:rFonts w:hint="eastAsia" w:ascii="宋体" w:hAnsi="宋体" w:eastAsia="宋体" w:cs="宋体"/>
          <w:sz w:val="24"/>
          <w:szCs w:val="24"/>
          <w:highlight w:val="none"/>
          <w:lang w:val="en-US" w:eastAsia="zh-CN"/>
        </w:rPr>
        <w:t>投标人</w:t>
      </w:r>
      <w:r>
        <w:rPr>
          <w:rStyle w:val="28"/>
          <w:rFonts w:hint="eastAsia" w:ascii="宋体" w:hAnsi="宋体" w:eastAsia="宋体" w:cs="宋体"/>
          <w:sz w:val="24"/>
          <w:szCs w:val="24"/>
          <w:highlight w:val="none"/>
        </w:rPr>
        <w:t>按照《陕西省财政厅关于政府采购</w:t>
      </w:r>
      <w:r>
        <w:rPr>
          <w:rStyle w:val="28"/>
          <w:rFonts w:hint="eastAsia" w:ascii="宋体" w:hAnsi="宋体" w:eastAsia="宋体" w:cs="宋体"/>
          <w:sz w:val="24"/>
          <w:szCs w:val="24"/>
          <w:highlight w:val="none"/>
          <w:lang w:val="en-US" w:eastAsia="zh-CN"/>
        </w:rPr>
        <w:t>供应商</w:t>
      </w:r>
      <w:r>
        <w:rPr>
          <w:rStyle w:val="28"/>
          <w:rFonts w:hint="eastAsia" w:ascii="宋体" w:hAnsi="宋体" w:eastAsia="宋体" w:cs="宋体"/>
          <w:sz w:val="24"/>
          <w:szCs w:val="24"/>
          <w:highlight w:val="none"/>
        </w:rPr>
        <w:t>注册登记有关事项的通知》中的要求，通过陕西省政府采购网（http://www.ccgp-shaanxi.gov.cn/）注册登记加入陕西省政府采购</w:t>
      </w:r>
      <w:r>
        <w:rPr>
          <w:rStyle w:val="28"/>
          <w:rFonts w:hint="eastAsia" w:ascii="宋体" w:hAnsi="宋体" w:eastAsia="宋体" w:cs="宋体"/>
          <w:sz w:val="24"/>
          <w:szCs w:val="24"/>
          <w:highlight w:val="none"/>
          <w:lang w:val="en-US" w:eastAsia="zh-CN"/>
        </w:rPr>
        <w:t>供应商</w:t>
      </w:r>
      <w:r>
        <w:rPr>
          <w:rStyle w:val="28"/>
          <w:rFonts w:hint="eastAsia" w:ascii="宋体" w:hAnsi="宋体" w:eastAsia="宋体" w:cs="宋体"/>
          <w:sz w:val="24"/>
          <w:szCs w:val="24"/>
          <w:highlight w:val="none"/>
        </w:rPr>
        <w:t>库</w:t>
      </w:r>
      <w:r>
        <w:rPr>
          <w:rStyle w:val="28"/>
          <w:rFonts w:hint="eastAsia" w:cs="宋体"/>
          <w:sz w:val="24"/>
          <w:szCs w:val="24"/>
          <w:highlight w:val="none"/>
          <w:lang w:eastAsia="zh-CN"/>
        </w:rPr>
        <w:t>。</w:t>
      </w:r>
      <w:r>
        <w:rPr>
          <w:rStyle w:val="28"/>
          <w:rFonts w:hint="eastAsia" w:ascii="宋体" w:hAnsi="宋体" w:eastAsia="宋体" w:cs="宋体"/>
          <w:sz w:val="24"/>
          <w:szCs w:val="24"/>
          <w:highlight w:val="none"/>
        </w:rPr>
        <w:t xml:space="preserve"> </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四、投标文件递交</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截止时间：202</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w:t>
      </w:r>
      <w:r>
        <w:rPr>
          <w:rFonts w:hint="eastAsia" w:cs="宋体"/>
          <w:sz w:val="24"/>
          <w:szCs w:val="24"/>
          <w:highlight w:val="none"/>
          <w:lang w:val="en-US" w:eastAsia="zh-CN"/>
        </w:rPr>
        <w:t>08</w:t>
      </w:r>
      <w:r>
        <w:rPr>
          <w:rFonts w:hint="eastAsia" w:ascii="宋体" w:hAnsi="宋体" w:eastAsia="宋体" w:cs="宋体"/>
          <w:sz w:val="24"/>
          <w:szCs w:val="24"/>
          <w:highlight w:val="none"/>
        </w:rPr>
        <w:t>-</w:t>
      </w:r>
      <w:r>
        <w:rPr>
          <w:rFonts w:hint="eastAsia" w:cs="宋体"/>
          <w:sz w:val="24"/>
          <w:szCs w:val="24"/>
          <w:highlight w:val="none"/>
          <w:lang w:val="en-US" w:eastAsia="zh-CN"/>
        </w:rPr>
        <w:t>10</w:t>
      </w:r>
      <w:r>
        <w:rPr>
          <w:rFonts w:hint="eastAsia" w:ascii="宋体" w:hAnsi="宋体" w:eastAsia="宋体" w:cs="宋体"/>
          <w:sz w:val="24"/>
          <w:szCs w:val="24"/>
          <w:highlight w:val="none"/>
        </w:rPr>
        <w:t xml:space="preserve"> </w:t>
      </w:r>
      <w:r>
        <w:rPr>
          <w:rFonts w:hint="eastAsia" w:cs="宋体"/>
          <w:sz w:val="24"/>
          <w:szCs w:val="24"/>
          <w:highlight w:val="none"/>
          <w:lang w:val="en-US" w:eastAsia="zh-CN"/>
        </w:rPr>
        <w:t>09</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0:00</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leftChars="0" w:firstLine="420" w:firstLineChars="175"/>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地点：陕西省渭南市富平县城关街道办事处书店社区富兴路中段西侧商务楼三楼会议室 </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五、公告期限</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自本公告发布之日起5个工作日。</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六、其他补充事宜</w:t>
      </w:r>
    </w:p>
    <w:p>
      <w:pPr>
        <w:keepNext w:val="0"/>
        <w:keepLines w:val="0"/>
        <w:pageBreakBefore w:val="0"/>
        <w:widowControl w:val="0"/>
        <w:kinsoku/>
        <w:wordWrap/>
        <w:overflowPunct/>
        <w:topLinePunct w:val="0"/>
        <w:autoSpaceDE/>
        <w:autoSpaceDN/>
        <w:bidi w:val="0"/>
        <w:adjustRightInd/>
        <w:snapToGrid/>
        <w:spacing w:line="480" w:lineRule="exact"/>
        <w:ind w:firstLine="360" w:firstLineChars="15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开户名称：陕西厷森项目管理有限公司</w:t>
      </w:r>
    </w:p>
    <w:p>
      <w:pPr>
        <w:keepNext w:val="0"/>
        <w:keepLines w:val="0"/>
        <w:pageBreakBefore w:val="0"/>
        <w:widowControl w:val="0"/>
        <w:kinsoku/>
        <w:wordWrap/>
        <w:overflowPunct/>
        <w:topLinePunct w:val="0"/>
        <w:autoSpaceDE/>
        <w:autoSpaceDN/>
        <w:bidi w:val="0"/>
        <w:adjustRightInd/>
        <w:snapToGrid/>
        <w:spacing w:line="480" w:lineRule="exact"/>
        <w:ind w:firstLine="360" w:firstLineChars="15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2、开户银行</w:t>
      </w:r>
      <w:r>
        <w:rPr>
          <w:rFonts w:hint="eastAsia" w:ascii="宋体" w:hAnsi="宋体" w:eastAsia="宋体" w:cs="宋体"/>
          <w:sz w:val="24"/>
          <w:szCs w:val="24"/>
          <w:highlight w:val="none"/>
        </w:rPr>
        <w:t>：富平县农村信用合作联社</w:t>
      </w:r>
    </w:p>
    <w:p>
      <w:pPr>
        <w:keepNext w:val="0"/>
        <w:keepLines w:val="0"/>
        <w:pageBreakBefore w:val="0"/>
        <w:widowControl w:val="0"/>
        <w:kinsoku/>
        <w:wordWrap/>
        <w:overflowPunct/>
        <w:topLinePunct w:val="0"/>
        <w:autoSpaceDE/>
        <w:autoSpaceDN/>
        <w:bidi w:val="0"/>
        <w:adjustRightInd/>
        <w:snapToGrid/>
        <w:spacing w:line="480" w:lineRule="exact"/>
        <w:ind w:firstLine="360" w:firstLineChars="15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账</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号：2705020101201000091712</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七、对本次招标提出询问，请按以下方式联系。</w:t>
      </w:r>
    </w:p>
    <w:p>
      <w:pPr>
        <w:pStyle w:val="2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80" w:lineRule="exact"/>
        <w:ind w:right="0" w:rightChars="0"/>
        <w:contextualSpacing/>
        <w:jc w:val="left"/>
        <w:textAlignment w:val="auto"/>
        <w:outlineLvl w:val="9"/>
        <w:rPr>
          <w:rFonts w:hint="eastAsia" w:ascii="宋体" w:hAnsi="宋体" w:eastAsia="宋体" w:cs="宋体"/>
          <w:kern w:val="0"/>
          <w:sz w:val="24"/>
          <w:highlight w:val="none"/>
          <w:lang w:val="en-US" w:eastAsia="zh-CN"/>
        </w:rPr>
      </w:pPr>
      <w:r>
        <w:rPr>
          <w:rFonts w:hint="eastAsia" w:ascii="宋体" w:hAnsi="宋体" w:eastAsia="宋体" w:cs="宋体"/>
          <w:kern w:val="0"/>
          <w:sz w:val="24"/>
          <w:highlight w:val="none"/>
          <w:lang w:val="en-US" w:eastAsia="zh-CN"/>
        </w:rPr>
        <w:t>1、采购人信息：</w:t>
      </w:r>
      <w:r>
        <w:rPr>
          <w:rFonts w:hint="eastAsia" w:ascii="宋体" w:hAnsi="宋体" w:eastAsia="宋体" w:cs="宋体"/>
          <w:sz w:val="24"/>
          <w:szCs w:val="24"/>
          <w:highlight w:val="none"/>
          <w:lang w:val="en-US" w:eastAsia="zh-CN"/>
        </w:rPr>
        <w:t>西安市公安局阎良分局</w:t>
      </w:r>
    </w:p>
    <w:p>
      <w:pPr>
        <w:pStyle w:val="2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80" w:lineRule="exact"/>
        <w:ind w:left="0" w:leftChars="0" w:right="0" w:rightChars="0" w:firstLine="398" w:firstLineChars="166"/>
        <w:contextualSpacing/>
        <w:jc w:val="left"/>
        <w:textAlignment w:val="auto"/>
        <w:outlineLvl w:val="9"/>
        <w:rPr>
          <w:rFonts w:hint="default" w:ascii="宋体" w:hAnsi="宋体" w:eastAsia="宋体" w:cs="宋体"/>
          <w:kern w:val="0"/>
          <w:sz w:val="24"/>
          <w:highlight w:val="none"/>
          <w:lang w:val="en-US" w:eastAsia="zh-CN"/>
        </w:rPr>
      </w:pPr>
      <w:r>
        <w:rPr>
          <w:rFonts w:hint="eastAsia" w:ascii="宋体" w:hAnsi="宋体" w:eastAsia="宋体" w:cs="宋体"/>
          <w:kern w:val="0"/>
          <w:sz w:val="24"/>
          <w:highlight w:val="none"/>
          <w:lang w:val="en-US" w:eastAsia="zh-CN"/>
        </w:rPr>
        <w:t>地址：</w:t>
      </w:r>
      <w:r>
        <w:rPr>
          <w:rFonts w:hint="eastAsia" w:ascii="宋体" w:hAnsi="宋体" w:eastAsia="宋体" w:cs="宋体"/>
          <w:sz w:val="24"/>
          <w:szCs w:val="24"/>
          <w:highlight w:val="none"/>
          <w:lang w:val="en-US" w:eastAsia="zh-CN"/>
        </w:rPr>
        <w:t>西安市阎良区延安街9号</w:t>
      </w:r>
    </w:p>
    <w:p>
      <w:pPr>
        <w:pStyle w:val="2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80" w:lineRule="exact"/>
        <w:ind w:left="0" w:leftChars="0" w:right="0" w:rightChars="0" w:firstLine="398" w:firstLineChars="166"/>
        <w:contextualSpacing/>
        <w:jc w:val="left"/>
        <w:textAlignment w:val="auto"/>
        <w:outlineLvl w:val="9"/>
        <w:rPr>
          <w:rFonts w:hint="default" w:ascii="宋体" w:hAnsi="宋体" w:eastAsia="宋体" w:cs="宋体"/>
          <w:kern w:val="0"/>
          <w:sz w:val="24"/>
          <w:highlight w:val="none"/>
          <w:lang w:val="en-US" w:eastAsia="zh-CN"/>
        </w:rPr>
      </w:pPr>
      <w:r>
        <w:rPr>
          <w:rFonts w:hint="eastAsia" w:ascii="宋体" w:hAnsi="宋体" w:eastAsia="宋体" w:cs="宋体"/>
          <w:kern w:val="0"/>
          <w:sz w:val="24"/>
          <w:highlight w:val="none"/>
          <w:lang w:val="en-US" w:eastAsia="zh-CN"/>
        </w:rPr>
        <w:t>联系人：</w:t>
      </w:r>
      <w:r>
        <w:rPr>
          <w:rFonts w:hint="eastAsia" w:cs="宋体"/>
          <w:sz w:val="24"/>
          <w:szCs w:val="24"/>
          <w:highlight w:val="none"/>
          <w:lang w:val="en-US" w:eastAsia="zh-CN"/>
        </w:rPr>
        <w:t>赵先生</w:t>
      </w:r>
    </w:p>
    <w:p>
      <w:pPr>
        <w:pStyle w:val="2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80" w:lineRule="exact"/>
        <w:ind w:left="0" w:leftChars="0" w:right="0" w:rightChars="0" w:firstLine="398" w:firstLineChars="166"/>
        <w:contextualSpacing/>
        <w:jc w:val="left"/>
        <w:textAlignment w:val="auto"/>
        <w:outlineLvl w:val="9"/>
        <w:rPr>
          <w:rFonts w:hint="eastAsia" w:ascii="宋体" w:hAnsi="宋体" w:eastAsia="宋体" w:cs="宋体"/>
          <w:szCs w:val="24"/>
          <w:highlight w:val="none"/>
          <w:lang w:val="en-US" w:eastAsia="zh-CN"/>
        </w:rPr>
      </w:pPr>
      <w:r>
        <w:rPr>
          <w:rFonts w:hint="eastAsia" w:ascii="宋体" w:hAnsi="宋体" w:eastAsia="宋体" w:cs="宋体"/>
          <w:kern w:val="0"/>
          <w:sz w:val="24"/>
          <w:highlight w:val="none"/>
          <w:lang w:val="en-US" w:eastAsia="zh-CN"/>
        </w:rPr>
        <w:t>电话：</w:t>
      </w:r>
      <w:r>
        <w:rPr>
          <w:rFonts w:hint="eastAsia" w:ascii="宋体" w:hAnsi="宋体" w:cs="宋体"/>
          <w:sz w:val="24"/>
          <w:szCs w:val="24"/>
          <w:highlight w:val="none"/>
          <w:lang w:val="en-US" w:eastAsia="zh-CN"/>
        </w:rPr>
        <w:t>029-81675155</w:t>
      </w:r>
    </w:p>
    <w:p>
      <w:pPr>
        <w:pStyle w:val="2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80" w:lineRule="exact"/>
        <w:ind w:left="199" w:leftChars="0" w:right="0" w:rightChars="0" w:hanging="199" w:hangingChars="83"/>
        <w:contextualSpacing/>
        <w:jc w:val="left"/>
        <w:textAlignment w:val="auto"/>
        <w:outlineLvl w:val="9"/>
        <w:rPr>
          <w:rFonts w:hint="eastAsia" w:ascii="宋体" w:hAnsi="宋体" w:eastAsia="宋体" w:cs="宋体"/>
          <w:kern w:val="0"/>
          <w:sz w:val="24"/>
          <w:highlight w:val="none"/>
        </w:rPr>
      </w:pPr>
      <w:r>
        <w:rPr>
          <w:rFonts w:hint="eastAsia" w:ascii="宋体" w:hAnsi="宋体" w:eastAsia="宋体" w:cs="宋体"/>
          <w:kern w:val="0"/>
          <w:sz w:val="24"/>
          <w:highlight w:val="none"/>
          <w:lang w:val="en-US" w:eastAsia="zh-CN"/>
        </w:rPr>
        <w:t>2、</w:t>
      </w:r>
      <w:r>
        <w:rPr>
          <w:rFonts w:hint="eastAsia" w:ascii="宋体" w:hAnsi="宋体" w:eastAsia="宋体" w:cs="宋体"/>
          <w:kern w:val="0"/>
          <w:sz w:val="24"/>
          <w:highlight w:val="none"/>
        </w:rPr>
        <w:t>项目联系方式</w:t>
      </w:r>
    </w:p>
    <w:p>
      <w:pPr>
        <w:pStyle w:val="22"/>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left="0" w:leftChars="0" w:firstLine="398" w:firstLineChars="166"/>
        <w:contextualSpacing/>
        <w:jc w:val="left"/>
        <w:textAlignment w:val="auto"/>
        <w:outlineLvl w:val="9"/>
        <w:rPr>
          <w:rFonts w:hint="default" w:ascii="宋体" w:hAnsi="宋体" w:eastAsia="宋体" w:cs="宋体"/>
          <w:kern w:val="0"/>
          <w:sz w:val="24"/>
          <w:highlight w:val="none"/>
          <w:lang w:val="en-US" w:eastAsia="zh-CN"/>
        </w:rPr>
      </w:pPr>
      <w:r>
        <w:rPr>
          <w:rFonts w:hint="eastAsia" w:ascii="宋体" w:hAnsi="宋体" w:eastAsia="宋体" w:cs="宋体"/>
          <w:kern w:val="0"/>
          <w:sz w:val="24"/>
          <w:highlight w:val="none"/>
        </w:rPr>
        <w:t>项目联系人：</w:t>
      </w:r>
      <w:r>
        <w:rPr>
          <w:rFonts w:hint="eastAsia" w:cs="宋体"/>
          <w:kern w:val="0"/>
          <w:sz w:val="24"/>
          <w:highlight w:val="none"/>
          <w:lang w:val="en-US" w:eastAsia="zh-CN"/>
        </w:rPr>
        <w:t>王工</w:t>
      </w:r>
    </w:p>
    <w:p>
      <w:pPr>
        <w:pStyle w:val="22"/>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left="0" w:leftChars="0" w:firstLine="398" w:firstLineChars="166"/>
        <w:contextualSpacing/>
        <w:jc w:val="left"/>
        <w:textAlignment w:val="auto"/>
        <w:outlineLvl w:val="9"/>
        <w:rPr>
          <w:rFonts w:hint="default" w:ascii="宋体" w:hAnsi="宋体" w:eastAsia="宋体" w:cs="宋体"/>
          <w:kern w:val="0"/>
          <w:sz w:val="24"/>
          <w:highlight w:val="none"/>
          <w:lang w:val="en-US" w:eastAsia="zh-CN"/>
        </w:rPr>
      </w:pPr>
      <w:r>
        <w:rPr>
          <w:rFonts w:hint="eastAsia" w:ascii="宋体" w:hAnsi="宋体" w:eastAsia="宋体" w:cs="宋体"/>
          <w:kern w:val="0"/>
          <w:sz w:val="24"/>
          <w:highlight w:val="none"/>
        </w:rPr>
        <w:t>电话：0913-</w:t>
      </w:r>
      <w:r>
        <w:rPr>
          <w:rFonts w:hint="eastAsia" w:ascii="宋体" w:hAnsi="宋体" w:eastAsia="宋体" w:cs="宋体"/>
          <w:kern w:val="0"/>
          <w:sz w:val="24"/>
          <w:highlight w:val="none"/>
          <w:lang w:val="en-US" w:eastAsia="zh-CN"/>
        </w:rPr>
        <w:t>8921111/1</w:t>
      </w:r>
      <w:r>
        <w:rPr>
          <w:rFonts w:hint="eastAsia" w:cs="宋体"/>
          <w:kern w:val="0"/>
          <w:sz w:val="24"/>
          <w:highlight w:val="none"/>
          <w:lang w:val="en-US" w:eastAsia="zh-CN"/>
        </w:rPr>
        <w:t>3319136301</w:t>
      </w:r>
    </w:p>
    <w:p>
      <w:pPr>
        <w:pStyle w:val="22"/>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left="0" w:leftChars="0" w:firstLine="398" w:firstLineChars="166"/>
        <w:contextualSpacing/>
        <w:jc w:val="left"/>
        <w:textAlignment w:val="auto"/>
        <w:outlineLvl w:val="9"/>
        <w:rPr>
          <w:rFonts w:hint="eastAsia" w:ascii="宋体" w:hAnsi="宋体" w:eastAsia="宋体" w:cs="宋体"/>
          <w:kern w:val="0"/>
          <w:sz w:val="24"/>
          <w:highlight w:val="none"/>
        </w:rPr>
      </w:pPr>
      <w:r>
        <w:rPr>
          <w:rFonts w:hint="eastAsia" w:ascii="宋体" w:hAnsi="宋体" w:eastAsia="宋体" w:cs="宋体"/>
          <w:kern w:val="0"/>
          <w:sz w:val="24"/>
          <w:highlight w:val="none"/>
        </w:rPr>
        <w:t>传真：/</w:t>
      </w:r>
    </w:p>
    <w:p>
      <w:pPr>
        <w:pStyle w:val="2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80" w:lineRule="exact"/>
        <w:ind w:leftChars="0"/>
        <w:contextualSpacing/>
        <w:jc w:val="left"/>
        <w:textAlignment w:val="auto"/>
        <w:outlineLvl w:val="9"/>
        <w:rPr>
          <w:rFonts w:hint="eastAsia" w:ascii="宋体" w:hAnsi="宋体" w:eastAsia="宋体" w:cs="宋体"/>
          <w:kern w:val="0"/>
          <w:sz w:val="24"/>
          <w:highlight w:val="none"/>
        </w:rPr>
      </w:pPr>
      <w:r>
        <w:rPr>
          <w:rFonts w:hint="eastAsia" w:ascii="宋体" w:hAnsi="宋体" w:eastAsia="宋体" w:cs="宋体"/>
          <w:kern w:val="0"/>
          <w:sz w:val="24"/>
          <w:highlight w:val="none"/>
          <w:lang w:val="en-US" w:eastAsia="zh-CN"/>
        </w:rPr>
        <w:t>3、</w:t>
      </w:r>
      <w:r>
        <w:rPr>
          <w:rFonts w:hint="eastAsia" w:ascii="宋体" w:hAnsi="宋体" w:eastAsia="宋体" w:cs="宋体"/>
          <w:kern w:val="0"/>
          <w:sz w:val="24"/>
          <w:highlight w:val="none"/>
        </w:rPr>
        <w:t>采购代理机构信息</w:t>
      </w:r>
    </w:p>
    <w:p>
      <w:pPr>
        <w:pStyle w:val="22"/>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left="0" w:leftChars="0" w:firstLine="398" w:firstLineChars="166"/>
        <w:contextualSpacing/>
        <w:jc w:val="left"/>
        <w:textAlignment w:val="auto"/>
        <w:outlineLvl w:val="9"/>
        <w:rPr>
          <w:rFonts w:hint="eastAsia" w:ascii="宋体" w:hAnsi="宋体" w:eastAsia="宋体" w:cs="宋体"/>
          <w:kern w:val="0"/>
          <w:sz w:val="24"/>
          <w:highlight w:val="none"/>
        </w:rPr>
      </w:pPr>
      <w:r>
        <w:rPr>
          <w:rFonts w:hint="eastAsia" w:ascii="宋体" w:hAnsi="宋体" w:eastAsia="宋体" w:cs="宋体"/>
          <w:kern w:val="0"/>
          <w:sz w:val="24"/>
          <w:highlight w:val="none"/>
        </w:rPr>
        <w:t>名称：</w:t>
      </w:r>
      <w:r>
        <w:rPr>
          <w:rFonts w:hint="eastAsia" w:ascii="宋体" w:hAnsi="宋体" w:eastAsia="宋体" w:cs="宋体"/>
          <w:kern w:val="0"/>
          <w:sz w:val="24"/>
          <w:szCs w:val="24"/>
          <w:highlight w:val="none"/>
          <w:lang w:val="en-US" w:eastAsia="zh-CN" w:bidi="ar"/>
        </w:rPr>
        <w:t>陕西厷森项目管理有限公司</w:t>
      </w:r>
    </w:p>
    <w:p>
      <w:pPr>
        <w:pStyle w:val="22"/>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left="0" w:leftChars="0" w:firstLine="398" w:firstLineChars="166"/>
        <w:contextualSpacing/>
        <w:jc w:val="left"/>
        <w:textAlignment w:val="auto"/>
        <w:outlineLvl w:val="9"/>
        <w:rPr>
          <w:rFonts w:hint="eastAsia" w:ascii="宋体" w:hAnsi="宋体" w:eastAsia="宋体" w:cs="宋体"/>
          <w:kern w:val="0"/>
          <w:sz w:val="24"/>
          <w:highlight w:val="none"/>
        </w:rPr>
      </w:pPr>
      <w:r>
        <w:rPr>
          <w:rFonts w:hint="eastAsia" w:ascii="宋体" w:hAnsi="宋体" w:eastAsia="宋体" w:cs="宋体"/>
          <w:kern w:val="0"/>
          <w:sz w:val="24"/>
          <w:highlight w:val="none"/>
        </w:rPr>
        <w:t>联系地址：</w:t>
      </w:r>
      <w:r>
        <w:rPr>
          <w:rFonts w:hint="eastAsia" w:ascii="宋体" w:hAnsi="宋体" w:eastAsia="宋体" w:cs="宋体"/>
          <w:kern w:val="0"/>
          <w:sz w:val="24"/>
          <w:szCs w:val="24"/>
          <w:highlight w:val="none"/>
          <w:lang w:val="en-US" w:eastAsia="zh-CN" w:bidi="ar"/>
        </w:rPr>
        <w:t>陕西省渭南市富平县城关街道办事处书店社区富兴路中段西侧商务楼</w:t>
      </w:r>
    </w:p>
    <w:p>
      <w:pPr>
        <w:pStyle w:val="22"/>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left="0" w:leftChars="0" w:firstLine="398" w:firstLineChars="166"/>
        <w:contextualSpacing/>
        <w:jc w:val="left"/>
        <w:textAlignment w:val="auto"/>
        <w:outlineLvl w:val="9"/>
        <w:rPr>
          <w:rFonts w:hint="eastAsia" w:ascii="宋体" w:hAnsi="宋体" w:eastAsia="宋体" w:cs="宋体"/>
          <w:kern w:val="0"/>
          <w:sz w:val="24"/>
          <w:highlight w:val="none"/>
        </w:rPr>
      </w:pPr>
      <w:r>
        <w:rPr>
          <w:rFonts w:hint="eastAsia" w:ascii="宋体" w:hAnsi="宋体" w:eastAsia="宋体" w:cs="宋体"/>
          <w:kern w:val="0"/>
          <w:sz w:val="24"/>
          <w:highlight w:val="none"/>
        </w:rPr>
        <w:t>联系方式：</w:t>
      </w:r>
      <w:r>
        <w:rPr>
          <w:rFonts w:hint="eastAsia" w:ascii="宋体" w:hAnsi="宋体" w:eastAsia="宋体" w:cs="宋体"/>
          <w:kern w:val="0"/>
          <w:sz w:val="24"/>
          <w:highlight w:val="none"/>
        </w:rPr>
        <w:fldChar w:fldCharType="begin"/>
      </w:r>
      <w:r>
        <w:rPr>
          <w:rFonts w:hint="eastAsia" w:ascii="宋体" w:hAnsi="宋体" w:eastAsia="宋体" w:cs="宋体"/>
          <w:kern w:val="0"/>
          <w:sz w:val="24"/>
          <w:highlight w:val="none"/>
        </w:rPr>
        <w:instrText xml:space="preserve"> HYPERLINK "http://www.ccgp.gov.cn/agency/a_agencylist.html" \t "http://www.ccgp-shaanxi.gov.cn/gpex/buyprojectnotice/_blank" </w:instrText>
      </w:r>
      <w:r>
        <w:rPr>
          <w:rFonts w:hint="eastAsia" w:ascii="宋体" w:hAnsi="宋体" w:eastAsia="宋体" w:cs="宋体"/>
          <w:kern w:val="0"/>
          <w:sz w:val="24"/>
          <w:highlight w:val="none"/>
        </w:rPr>
        <w:fldChar w:fldCharType="separate"/>
      </w:r>
      <w:r>
        <w:rPr>
          <w:rFonts w:hint="eastAsia" w:ascii="宋体" w:hAnsi="宋体" w:eastAsia="宋体" w:cs="宋体"/>
          <w:kern w:val="0"/>
          <w:sz w:val="24"/>
          <w:highlight w:val="none"/>
        </w:rPr>
        <w:t>http://www.ccgp.gov.cn/agency/a_agencylist.html</w:t>
      </w:r>
      <w:r>
        <w:rPr>
          <w:rFonts w:hint="eastAsia" w:ascii="宋体" w:hAnsi="宋体" w:eastAsia="宋体" w:cs="宋体"/>
          <w:kern w:val="0"/>
          <w:sz w:val="24"/>
          <w:highlight w:val="none"/>
        </w:rPr>
        <w:fldChar w:fldCharType="end"/>
      </w:r>
    </w:p>
    <w:p>
      <w:pPr>
        <w:pStyle w:val="111"/>
        <w:keepNext w:val="0"/>
        <w:keepLines w:val="0"/>
        <w:pageBreakBefore w:val="0"/>
        <w:widowControl/>
        <w:numPr>
          <w:ilvl w:val="0"/>
          <w:numId w:val="0"/>
        </w:numPr>
        <w:kinsoku/>
        <w:wordWrap/>
        <w:overflowPunct/>
        <w:topLinePunct w:val="0"/>
        <w:autoSpaceDE/>
        <w:autoSpaceDN/>
        <w:bidi w:val="0"/>
        <w:adjustRightInd/>
        <w:snapToGrid/>
        <w:spacing w:before="0" w:line="460" w:lineRule="exact"/>
        <w:ind w:leftChars="0" w:right="0" w:rightChars="0"/>
        <w:contextualSpacing/>
        <w:textAlignment w:val="auto"/>
        <w:outlineLvl w:val="9"/>
        <w:rPr>
          <w:rFonts w:hint="eastAsia" w:ascii="宋体" w:hAnsi="宋体" w:eastAsia="宋体" w:cs="宋体"/>
          <w:sz w:val="24"/>
          <w:szCs w:val="24"/>
          <w:highlight w:val="none"/>
          <w:lang w:val="en-US" w:eastAsia="zh-CN"/>
        </w:rPr>
      </w:pPr>
      <w:r>
        <w:rPr>
          <w:rFonts w:hint="eastAsia" w:cs="宋体"/>
          <w:b/>
          <w:bCs/>
          <w:sz w:val="24"/>
          <w:szCs w:val="24"/>
          <w:highlight w:val="none"/>
          <w:lang w:val="en-US" w:eastAsia="zh-CN"/>
        </w:rPr>
        <w:t>八、</w:t>
      </w:r>
      <w:r>
        <w:rPr>
          <w:rFonts w:hint="eastAsia" w:ascii="宋体" w:hAnsi="宋体" w:eastAsia="宋体" w:cs="宋体"/>
          <w:b/>
          <w:bCs/>
          <w:sz w:val="24"/>
          <w:szCs w:val="24"/>
          <w:highlight w:val="none"/>
        </w:rPr>
        <w:t>附件：</w:t>
      </w:r>
    </w:p>
    <w:p>
      <w:pPr>
        <w:rPr>
          <w:highlight w:val="none"/>
        </w:rPr>
      </w:pPr>
    </w:p>
    <w:p>
      <w:pPr>
        <w:rPr>
          <w:highlight w:val="none"/>
        </w:rPr>
      </w:pPr>
      <w:r>
        <w:rPr>
          <w:rFonts w:hint="eastAsia" w:ascii="宋体" w:hAnsi="宋体" w:eastAsia="宋体" w:cs="宋体"/>
          <w:kern w:val="0"/>
          <w:sz w:val="24"/>
          <w:szCs w:val="24"/>
          <w:highlight w:val="none"/>
          <w:lang w:val="en-US" w:eastAsia="zh-CN" w:bidi="ar"/>
        </w:rPr>
        <w:t xml:space="preserve">   </w:t>
      </w:r>
      <w:r>
        <w:rPr>
          <w:rFonts w:hint="eastAsia" w:ascii="宋体" w:hAnsi="宋体" w:eastAsia="宋体" w:cs="宋体"/>
          <w:b/>
          <w:bCs/>
          <w:sz w:val="24"/>
          <w:szCs w:val="24"/>
          <w:highlight w:val="none"/>
          <w:lang w:val="en-US" w:eastAsia="zh-CN"/>
        </w:rPr>
        <w:t xml:space="preserve">            </w:t>
      </w:r>
    </w:p>
    <w:p>
      <w:pPr>
        <w:pStyle w:val="2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firstLine="720" w:firstLineChars="300"/>
        <w:textAlignment w:val="auto"/>
        <w:rPr>
          <w:rFonts w:hint="eastAsia" w:ascii="宋体" w:hAnsi="宋体" w:eastAsia="宋体" w:cs="宋体"/>
          <w:b/>
          <w:bCs/>
          <w:sz w:val="24"/>
          <w:szCs w:val="24"/>
          <w:highlight w:val="none"/>
        </w:rPr>
      </w:pPr>
      <w:r>
        <w:rPr>
          <w:rFonts w:hint="eastAsia" w:ascii="宋体" w:hAnsi="宋体" w:eastAsia="宋体" w:cs="宋体"/>
          <w:kern w:val="0"/>
          <w:sz w:val="24"/>
          <w:szCs w:val="24"/>
          <w:highlight w:val="none"/>
          <w:lang w:val="en-US" w:eastAsia="zh-CN" w:bidi="ar"/>
        </w:rPr>
        <w:t xml:space="preserve">   </w:t>
      </w:r>
      <w:r>
        <w:rPr>
          <w:rFonts w:hint="eastAsia" w:ascii="宋体" w:hAnsi="宋体" w:eastAsia="宋体" w:cs="宋体"/>
          <w:b/>
          <w:bCs/>
          <w:sz w:val="24"/>
          <w:szCs w:val="24"/>
          <w:highlight w:val="none"/>
          <w:lang w:val="en-US" w:eastAsia="zh-CN"/>
        </w:rPr>
        <w:t xml:space="preserve">                                   </w:t>
      </w:r>
    </w:p>
    <w:p>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b/>
          <w:bCs/>
          <w:sz w:val="24"/>
          <w:szCs w:val="24"/>
          <w:highlight w:val="none"/>
        </w:rPr>
        <w:sectPr>
          <w:footerReference r:id="rId5" w:type="default"/>
          <w:pgSz w:w="11906" w:h="16838"/>
          <w:pgMar w:top="1440" w:right="1803"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3"/>
        <w:topLinePunct w:val="0"/>
        <w:bidi w:val="0"/>
        <w:spacing w:line="360" w:lineRule="auto"/>
        <w:outlineLvl w:val="0"/>
        <w:rPr>
          <w:rFonts w:ascii="宋体" w:hAnsi="宋体" w:cs="宋体"/>
          <w:highlight w:val="none"/>
        </w:rPr>
      </w:pPr>
      <w:bookmarkStart w:id="12" w:name="_Toc13065118"/>
      <w:bookmarkStart w:id="13" w:name="_Toc19332"/>
      <w:bookmarkStart w:id="14" w:name="_Toc20474"/>
      <w:bookmarkStart w:id="15" w:name="_Toc10180"/>
      <w:r>
        <w:rPr>
          <w:rFonts w:hint="eastAsia" w:ascii="宋体" w:hAnsi="宋体" w:cs="宋体"/>
          <w:highlight w:val="none"/>
        </w:rPr>
        <w:t xml:space="preserve">第二部分 </w:t>
      </w:r>
      <w:r>
        <w:rPr>
          <w:rFonts w:hint="eastAsia" w:ascii="宋体" w:hAnsi="宋体" w:cs="宋体"/>
          <w:highlight w:val="none"/>
          <w:lang w:eastAsia="zh-CN"/>
        </w:rPr>
        <w:t>投标人</w:t>
      </w:r>
      <w:r>
        <w:rPr>
          <w:rFonts w:hint="eastAsia" w:ascii="宋体" w:hAnsi="宋体" w:cs="宋体"/>
          <w:highlight w:val="none"/>
        </w:rPr>
        <w:t>须知前附表</w:t>
      </w:r>
      <w:bookmarkEnd w:id="8"/>
      <w:bookmarkEnd w:id="9"/>
      <w:bookmarkEnd w:id="10"/>
      <w:bookmarkEnd w:id="11"/>
      <w:bookmarkEnd w:id="12"/>
      <w:bookmarkEnd w:id="13"/>
      <w:bookmarkEnd w:id="14"/>
      <w:bookmarkEnd w:id="15"/>
    </w:p>
    <w:tbl>
      <w:tblPr>
        <w:tblStyle w:val="25"/>
        <w:tblpPr w:leftFromText="180" w:rightFromText="180" w:vertAnchor="text" w:horzAnchor="page" w:tblpX="1582" w:tblpY="309"/>
        <w:tblOverlap w:val="never"/>
        <w:tblW w:w="9401"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598"/>
        <w:gridCol w:w="1744"/>
        <w:gridCol w:w="705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2" w:hRule="atLeast"/>
        </w:trPr>
        <w:tc>
          <w:tcPr>
            <w:tcW w:w="598" w:type="dxa"/>
          </w:tcPr>
          <w:p>
            <w:pPr>
              <w:topLinePunct w:val="0"/>
              <w:bidi w:val="0"/>
              <w:spacing w:beforeLines="50" w:line="360" w:lineRule="auto"/>
              <w:jc w:val="center"/>
              <w:rPr>
                <w:rFonts w:ascii="宋体" w:hAnsi="宋体" w:cs="宋体"/>
                <w:b/>
                <w:sz w:val="24"/>
                <w:szCs w:val="24"/>
                <w:highlight w:val="none"/>
              </w:rPr>
            </w:pPr>
            <w:r>
              <w:rPr>
                <w:rFonts w:hint="eastAsia" w:ascii="宋体" w:hAnsi="宋体" w:cs="宋体"/>
                <w:b/>
                <w:sz w:val="24"/>
                <w:szCs w:val="24"/>
                <w:highlight w:val="none"/>
              </w:rPr>
              <w:t>序号</w:t>
            </w:r>
          </w:p>
        </w:tc>
        <w:tc>
          <w:tcPr>
            <w:tcW w:w="1744" w:type="dxa"/>
            <w:vAlign w:val="center"/>
          </w:tcPr>
          <w:p>
            <w:pPr>
              <w:topLinePunct w:val="0"/>
              <w:bidi w:val="0"/>
              <w:spacing w:beforeLines="50" w:line="360" w:lineRule="auto"/>
              <w:jc w:val="center"/>
              <w:rPr>
                <w:rFonts w:ascii="宋体" w:hAnsi="宋体" w:cs="宋体"/>
                <w:b/>
                <w:sz w:val="24"/>
                <w:szCs w:val="24"/>
                <w:highlight w:val="none"/>
              </w:rPr>
            </w:pPr>
            <w:r>
              <w:rPr>
                <w:rFonts w:hint="eastAsia" w:ascii="宋体" w:hAnsi="宋体" w:cs="宋体"/>
                <w:b/>
                <w:sz w:val="24"/>
                <w:szCs w:val="24"/>
                <w:highlight w:val="none"/>
              </w:rPr>
              <w:t>条款</w:t>
            </w:r>
          </w:p>
        </w:tc>
        <w:tc>
          <w:tcPr>
            <w:tcW w:w="7059" w:type="dxa"/>
          </w:tcPr>
          <w:p>
            <w:pPr>
              <w:topLinePunct w:val="0"/>
              <w:bidi w:val="0"/>
              <w:spacing w:beforeLines="50" w:line="360" w:lineRule="auto"/>
              <w:jc w:val="center"/>
              <w:rPr>
                <w:rFonts w:ascii="宋体" w:hAnsi="宋体" w:cs="宋体"/>
                <w:b/>
                <w:sz w:val="24"/>
                <w:szCs w:val="24"/>
                <w:highlight w:val="none"/>
              </w:rPr>
            </w:pPr>
            <w:r>
              <w:rPr>
                <w:rFonts w:hint="eastAsia" w:ascii="宋体" w:hAnsi="宋体" w:cs="宋体"/>
                <w:b/>
                <w:sz w:val="24"/>
                <w:szCs w:val="24"/>
                <w:highlight w:val="none"/>
              </w:rPr>
              <w:t>编列内容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389" w:hRule="atLeast"/>
        </w:trPr>
        <w:tc>
          <w:tcPr>
            <w:tcW w:w="598" w:type="dxa"/>
          </w:tcPr>
          <w:p>
            <w:pPr>
              <w:topLinePunct w:val="0"/>
              <w:bidi w:val="0"/>
              <w:spacing w:beforeLines="50" w:line="360" w:lineRule="auto"/>
              <w:jc w:val="center"/>
              <w:rPr>
                <w:rFonts w:hint="eastAsia" w:ascii="宋体" w:hAnsi="宋体" w:cs="宋体"/>
                <w:b w:val="0"/>
                <w:bCs/>
                <w:sz w:val="24"/>
                <w:szCs w:val="24"/>
                <w:highlight w:val="none"/>
                <w:lang w:val="en-US" w:eastAsia="zh-CN"/>
              </w:rPr>
            </w:pPr>
          </w:p>
          <w:p>
            <w:pPr>
              <w:topLinePunct w:val="0"/>
              <w:bidi w:val="0"/>
              <w:spacing w:beforeLines="50" w:line="360" w:lineRule="auto"/>
              <w:jc w:val="center"/>
              <w:rPr>
                <w:rFonts w:hint="eastAsia" w:ascii="宋体" w:hAnsi="宋体" w:eastAsia="宋体" w:cs="宋体"/>
                <w:b w:val="0"/>
                <w:bCs/>
                <w:sz w:val="24"/>
                <w:szCs w:val="24"/>
                <w:highlight w:val="none"/>
                <w:lang w:val="en-US" w:eastAsia="zh-CN"/>
              </w:rPr>
            </w:pPr>
            <w:r>
              <w:rPr>
                <w:rFonts w:hint="eastAsia" w:ascii="宋体" w:hAnsi="宋体" w:cs="宋体"/>
                <w:b w:val="0"/>
                <w:bCs/>
                <w:sz w:val="24"/>
                <w:szCs w:val="24"/>
                <w:highlight w:val="none"/>
                <w:lang w:val="en-US" w:eastAsia="zh-CN"/>
              </w:rPr>
              <w:t>1</w:t>
            </w:r>
          </w:p>
        </w:tc>
        <w:tc>
          <w:tcPr>
            <w:tcW w:w="1744" w:type="dxa"/>
            <w:vAlign w:val="center"/>
          </w:tcPr>
          <w:p>
            <w:pPr>
              <w:widowControl/>
              <w:wordWrap w:val="0"/>
              <w:topLinePunct w:val="0"/>
              <w:bidi w:val="0"/>
              <w:spacing w:line="360" w:lineRule="auto"/>
              <w:jc w:val="center"/>
              <w:rPr>
                <w:rFonts w:ascii="宋体" w:hAnsi="宋体" w:cs="宋体"/>
                <w:sz w:val="24"/>
                <w:szCs w:val="24"/>
                <w:highlight w:val="none"/>
              </w:rPr>
            </w:pPr>
            <w:r>
              <w:rPr>
                <w:rFonts w:hint="eastAsia" w:ascii="宋体" w:hAnsi="宋体" w:cs="宋体"/>
                <w:sz w:val="24"/>
                <w:szCs w:val="24"/>
                <w:highlight w:val="none"/>
              </w:rPr>
              <w:t>采购人</w:t>
            </w:r>
          </w:p>
        </w:tc>
        <w:tc>
          <w:tcPr>
            <w:tcW w:w="7059" w:type="dxa"/>
            <w:vAlign w:val="center"/>
          </w:tcPr>
          <w:p>
            <w:pPr>
              <w:widowControl/>
              <w:wordWrap w:val="0"/>
              <w:topLinePunct w:val="0"/>
              <w:bidi w:val="0"/>
              <w:spacing w:line="360" w:lineRule="auto"/>
              <w:jc w:val="left"/>
              <w:rPr>
                <w:rFonts w:hint="eastAsia" w:ascii="宋体" w:hAnsi="宋体" w:eastAsia="宋体" w:cs="宋体"/>
                <w:sz w:val="24"/>
                <w:szCs w:val="24"/>
                <w:highlight w:val="none"/>
                <w:lang w:eastAsia="zh-CN"/>
              </w:rPr>
            </w:pPr>
            <w:r>
              <w:rPr>
                <w:rFonts w:hint="eastAsia" w:ascii="宋体" w:hAnsi="宋体" w:cs="宋体"/>
                <w:sz w:val="24"/>
                <w:szCs w:val="24"/>
                <w:highlight w:val="none"/>
              </w:rPr>
              <w:t>采购人名称：</w:t>
            </w:r>
            <w:r>
              <w:rPr>
                <w:rFonts w:hint="eastAsia" w:ascii="宋体" w:hAnsi="宋体" w:eastAsia="宋体" w:cs="宋体"/>
                <w:sz w:val="24"/>
                <w:szCs w:val="24"/>
                <w:highlight w:val="none"/>
                <w:lang w:val="en-US" w:eastAsia="zh-CN"/>
              </w:rPr>
              <w:t>西安市公安局阎良分局</w:t>
            </w:r>
          </w:p>
          <w:p>
            <w:pPr>
              <w:widowControl/>
              <w:wordWrap w:val="0"/>
              <w:topLinePunct w:val="0"/>
              <w:bidi w:val="0"/>
              <w:spacing w:line="360" w:lineRule="auto"/>
              <w:jc w:val="left"/>
              <w:rPr>
                <w:rFonts w:hint="eastAsia" w:eastAsia="宋体"/>
                <w:sz w:val="24"/>
                <w:szCs w:val="24"/>
                <w:highlight w:val="none"/>
                <w:lang w:val="en-US" w:eastAsia="zh-CN"/>
              </w:rPr>
            </w:pPr>
            <w:r>
              <w:rPr>
                <w:rFonts w:hint="eastAsia" w:ascii="宋体" w:hAnsi="宋体" w:cs="宋体"/>
                <w:sz w:val="24"/>
                <w:szCs w:val="24"/>
                <w:highlight w:val="none"/>
              </w:rPr>
              <w:t>地址：</w:t>
            </w:r>
            <w:r>
              <w:rPr>
                <w:rFonts w:hint="eastAsia" w:ascii="宋体" w:hAnsi="宋体" w:eastAsia="宋体" w:cs="宋体"/>
                <w:sz w:val="24"/>
                <w:szCs w:val="24"/>
                <w:highlight w:val="none"/>
                <w:lang w:val="en-US" w:eastAsia="zh-CN"/>
              </w:rPr>
              <w:t>西安市阎良区延安街9号</w:t>
            </w:r>
          </w:p>
          <w:p>
            <w:pPr>
              <w:widowControl/>
              <w:wordWrap w:val="0"/>
              <w:topLinePunct w:val="0"/>
              <w:bidi w:val="0"/>
              <w:spacing w:line="360" w:lineRule="auto"/>
              <w:jc w:val="left"/>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联系人：</w:t>
            </w:r>
            <w:r>
              <w:rPr>
                <w:rFonts w:hint="eastAsia" w:cs="宋体"/>
                <w:sz w:val="24"/>
                <w:szCs w:val="24"/>
                <w:highlight w:val="none"/>
                <w:lang w:val="en-US" w:eastAsia="zh-CN"/>
              </w:rPr>
              <w:t>赵先生</w:t>
            </w:r>
          </w:p>
          <w:p>
            <w:pPr>
              <w:widowControl/>
              <w:wordWrap w:val="0"/>
              <w:topLinePunct w:val="0"/>
              <w:bidi w:val="0"/>
              <w:spacing w:line="360" w:lineRule="auto"/>
              <w:jc w:val="left"/>
              <w:rPr>
                <w:rFonts w:hint="default" w:ascii="宋体" w:hAnsi="宋体" w:cs="宋体"/>
                <w:sz w:val="24"/>
                <w:szCs w:val="24"/>
                <w:highlight w:val="none"/>
                <w:lang w:val="en-US"/>
              </w:rPr>
            </w:pPr>
            <w:r>
              <w:rPr>
                <w:rFonts w:hint="eastAsia" w:ascii="宋体" w:hAnsi="宋体" w:cs="宋体"/>
                <w:sz w:val="24"/>
                <w:szCs w:val="24"/>
                <w:highlight w:val="none"/>
              </w:rPr>
              <w:t>联系方式：</w:t>
            </w:r>
            <w:r>
              <w:rPr>
                <w:rFonts w:hint="eastAsia" w:ascii="宋体" w:hAnsi="宋体" w:cs="宋体"/>
                <w:sz w:val="24"/>
                <w:szCs w:val="24"/>
                <w:highlight w:val="none"/>
                <w:lang w:val="en-US" w:eastAsia="zh-CN"/>
              </w:rPr>
              <w:t>029-81675155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305" w:hRule="atLeast"/>
        </w:trPr>
        <w:tc>
          <w:tcPr>
            <w:tcW w:w="598" w:type="dxa"/>
            <w:tcBorders>
              <w:top w:val="single" w:color="auto" w:sz="4" w:space="0"/>
            </w:tcBorders>
          </w:tcPr>
          <w:p>
            <w:pPr>
              <w:topLinePunct w:val="0"/>
              <w:bidi w:val="0"/>
              <w:spacing w:beforeLines="50" w:line="360" w:lineRule="auto"/>
              <w:jc w:val="center"/>
              <w:rPr>
                <w:rFonts w:hint="eastAsia" w:ascii="宋体" w:hAnsi="宋体" w:cs="宋体"/>
                <w:b w:val="0"/>
                <w:bCs/>
                <w:sz w:val="24"/>
                <w:szCs w:val="24"/>
                <w:highlight w:val="none"/>
                <w:lang w:val="en-US" w:eastAsia="zh-CN"/>
              </w:rPr>
            </w:pPr>
          </w:p>
          <w:p>
            <w:pPr>
              <w:topLinePunct w:val="0"/>
              <w:bidi w:val="0"/>
              <w:spacing w:beforeLines="50" w:line="360" w:lineRule="auto"/>
              <w:jc w:val="center"/>
              <w:rPr>
                <w:rFonts w:hint="default" w:ascii="宋体" w:hAnsi="宋体" w:eastAsia="宋体" w:cs="宋体"/>
                <w:b w:val="0"/>
                <w:bCs/>
                <w:sz w:val="24"/>
                <w:szCs w:val="24"/>
                <w:highlight w:val="none"/>
                <w:lang w:val="en-US" w:eastAsia="zh-CN"/>
              </w:rPr>
            </w:pPr>
            <w:r>
              <w:rPr>
                <w:rFonts w:hint="eastAsia" w:ascii="宋体" w:hAnsi="宋体" w:cs="宋体"/>
                <w:b w:val="0"/>
                <w:bCs/>
                <w:sz w:val="24"/>
                <w:szCs w:val="24"/>
                <w:highlight w:val="none"/>
                <w:lang w:val="en-US" w:eastAsia="zh-CN"/>
              </w:rPr>
              <w:t>2</w:t>
            </w:r>
          </w:p>
        </w:tc>
        <w:tc>
          <w:tcPr>
            <w:tcW w:w="1744" w:type="dxa"/>
            <w:tcBorders>
              <w:top w:val="single" w:color="auto" w:sz="4" w:space="0"/>
            </w:tcBorders>
            <w:vAlign w:val="center"/>
          </w:tcPr>
          <w:p>
            <w:pPr>
              <w:topLinePunct w:val="0"/>
              <w:bidi w:val="0"/>
              <w:spacing w:line="360" w:lineRule="auto"/>
              <w:jc w:val="center"/>
              <w:rPr>
                <w:rFonts w:ascii="宋体" w:hAnsi="宋体" w:cs="宋体"/>
                <w:sz w:val="24"/>
                <w:szCs w:val="24"/>
                <w:highlight w:val="none"/>
              </w:rPr>
            </w:pPr>
            <w:r>
              <w:rPr>
                <w:rFonts w:hint="eastAsia" w:ascii="宋体" w:hAnsi="宋体" w:cs="宋体"/>
                <w:sz w:val="24"/>
                <w:szCs w:val="24"/>
                <w:highlight w:val="none"/>
              </w:rPr>
              <w:t>采购代理机构</w:t>
            </w:r>
          </w:p>
        </w:tc>
        <w:tc>
          <w:tcPr>
            <w:tcW w:w="7059" w:type="dxa"/>
            <w:tcBorders>
              <w:top w:val="single" w:color="auto" w:sz="4" w:space="0"/>
            </w:tcBorders>
            <w:vAlign w:val="center"/>
          </w:tcPr>
          <w:p>
            <w:pPr>
              <w:topLinePunct w:val="0"/>
              <w:bidi w:val="0"/>
              <w:spacing w:line="360" w:lineRule="auto"/>
              <w:jc w:val="left"/>
              <w:rPr>
                <w:rFonts w:ascii="宋体" w:hAnsi="宋体" w:cs="宋体"/>
                <w:sz w:val="24"/>
                <w:szCs w:val="24"/>
                <w:highlight w:val="none"/>
              </w:rPr>
            </w:pPr>
            <w:r>
              <w:rPr>
                <w:rFonts w:hint="eastAsia" w:ascii="宋体" w:hAnsi="宋体" w:cs="宋体"/>
                <w:sz w:val="24"/>
                <w:szCs w:val="24"/>
                <w:highlight w:val="none"/>
              </w:rPr>
              <w:t>采购代理机构：陕西厷森项目管理有限公司</w:t>
            </w:r>
          </w:p>
          <w:p>
            <w:pPr>
              <w:topLinePunct w:val="0"/>
              <w:bidi w:val="0"/>
              <w:spacing w:line="360" w:lineRule="auto"/>
              <w:jc w:val="left"/>
              <w:rPr>
                <w:rFonts w:ascii="宋体" w:hAnsi="宋体" w:cs="宋体"/>
                <w:sz w:val="24"/>
                <w:szCs w:val="24"/>
                <w:highlight w:val="none"/>
              </w:rPr>
            </w:pPr>
            <w:r>
              <w:rPr>
                <w:rFonts w:hint="eastAsia" w:ascii="宋体" w:hAnsi="宋体" w:cs="宋体"/>
                <w:sz w:val="24"/>
                <w:szCs w:val="24"/>
                <w:highlight w:val="none"/>
              </w:rPr>
              <w:t>地址：陕西省渭南市富平县城关街道办事处书店社区富兴路中段西侧商务楼</w:t>
            </w:r>
          </w:p>
          <w:p>
            <w:pPr>
              <w:topLinePunct w:val="0"/>
              <w:bidi w:val="0"/>
              <w:spacing w:line="360" w:lineRule="auto"/>
              <w:jc w:val="left"/>
              <w:rPr>
                <w:rFonts w:ascii="宋体" w:hAnsi="宋体" w:cs="宋体"/>
                <w:sz w:val="24"/>
                <w:szCs w:val="24"/>
                <w:highlight w:val="none"/>
              </w:rPr>
            </w:pPr>
            <w:r>
              <w:rPr>
                <w:rFonts w:hint="eastAsia" w:ascii="宋体" w:hAnsi="宋体" w:cs="宋体"/>
                <w:sz w:val="24"/>
                <w:szCs w:val="24"/>
                <w:highlight w:val="none"/>
              </w:rPr>
              <w:t>联系人：</w:t>
            </w:r>
            <w:r>
              <w:rPr>
                <w:rFonts w:hint="eastAsia" w:ascii="宋体" w:hAnsi="宋体" w:cs="宋体"/>
                <w:kern w:val="0"/>
                <w:sz w:val="24"/>
                <w:szCs w:val="24"/>
                <w:highlight w:val="none"/>
                <w:lang w:val="en-US" w:eastAsia="zh-CN" w:bidi="ar"/>
              </w:rPr>
              <w:t>王工</w:t>
            </w:r>
            <w:r>
              <w:rPr>
                <w:rFonts w:hint="eastAsia" w:ascii="宋体" w:hAnsi="宋体" w:cs="宋体"/>
                <w:sz w:val="24"/>
                <w:szCs w:val="24"/>
                <w:highlight w:val="none"/>
              </w:rPr>
              <w:t xml:space="preserve">    </w:t>
            </w:r>
          </w:p>
          <w:p>
            <w:pPr>
              <w:topLinePunct w:val="0"/>
              <w:bidi w:val="0"/>
              <w:spacing w:line="360" w:lineRule="auto"/>
              <w:jc w:val="left"/>
              <w:rPr>
                <w:rFonts w:hint="default" w:ascii="宋体" w:hAnsi="宋体" w:eastAsia="宋体" w:cs="宋体"/>
                <w:sz w:val="24"/>
                <w:szCs w:val="24"/>
                <w:highlight w:val="none"/>
                <w:lang w:val="en-US" w:eastAsia="zh-CN"/>
              </w:rPr>
            </w:pPr>
            <w:r>
              <w:rPr>
                <w:rFonts w:hint="eastAsia" w:ascii="宋体" w:hAnsi="宋体" w:cs="宋体"/>
                <w:sz w:val="24"/>
                <w:szCs w:val="24"/>
                <w:highlight w:val="none"/>
              </w:rPr>
              <w:t>电话：0913</w:t>
            </w:r>
            <w:r>
              <w:rPr>
                <w:rFonts w:hint="eastAsia" w:ascii="宋体" w:hAnsi="宋体" w:cs="宋体"/>
                <w:sz w:val="24"/>
                <w:szCs w:val="24"/>
                <w:highlight w:val="none"/>
                <w:lang w:val="en-US" w:eastAsia="zh-CN"/>
              </w:rPr>
              <w:t>-</w:t>
            </w:r>
            <w:r>
              <w:rPr>
                <w:rFonts w:hint="eastAsia" w:ascii="宋体" w:hAnsi="宋体" w:cs="宋体"/>
                <w:sz w:val="24"/>
                <w:szCs w:val="24"/>
                <w:highlight w:val="none"/>
              </w:rPr>
              <w:t>8921111</w:t>
            </w:r>
            <w:r>
              <w:rPr>
                <w:rFonts w:hint="eastAsia" w:ascii="宋体" w:hAnsi="宋体" w:cs="宋体"/>
                <w:sz w:val="24"/>
                <w:szCs w:val="24"/>
                <w:highlight w:val="none"/>
                <w:lang w:val="en-US" w:eastAsia="zh-CN"/>
              </w:rPr>
              <w:t>/13319136301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27" w:hRule="atLeast"/>
        </w:trPr>
        <w:tc>
          <w:tcPr>
            <w:tcW w:w="598" w:type="dxa"/>
            <w:tcBorders>
              <w:top w:val="single" w:color="auto" w:sz="4" w:space="0"/>
            </w:tcBorders>
            <w:vAlign w:val="top"/>
          </w:tcPr>
          <w:p>
            <w:pPr>
              <w:topLinePunct w:val="0"/>
              <w:bidi w:val="0"/>
              <w:spacing w:beforeLines="50" w:line="360" w:lineRule="auto"/>
              <w:jc w:val="center"/>
              <w:rPr>
                <w:rFonts w:hint="default" w:ascii="宋体" w:hAnsi="宋体" w:cs="宋体"/>
                <w:b w:val="0"/>
                <w:bCs/>
                <w:sz w:val="24"/>
                <w:szCs w:val="24"/>
                <w:highlight w:val="none"/>
                <w:lang w:val="en-US" w:eastAsia="zh-CN"/>
              </w:rPr>
            </w:pPr>
            <w:r>
              <w:rPr>
                <w:rFonts w:hint="eastAsia" w:ascii="宋体" w:hAnsi="宋体" w:cs="宋体"/>
                <w:b w:val="0"/>
                <w:bCs/>
                <w:sz w:val="24"/>
                <w:szCs w:val="24"/>
                <w:highlight w:val="none"/>
                <w:lang w:val="en-US" w:eastAsia="zh-CN"/>
              </w:rPr>
              <w:t>3</w:t>
            </w:r>
          </w:p>
        </w:tc>
        <w:tc>
          <w:tcPr>
            <w:tcW w:w="1744" w:type="dxa"/>
            <w:tcBorders>
              <w:top w:val="single" w:color="auto" w:sz="4" w:space="0"/>
            </w:tcBorders>
            <w:vAlign w:val="center"/>
          </w:tcPr>
          <w:p>
            <w:pPr>
              <w:topLinePunct w:val="0"/>
              <w:bidi w:val="0"/>
              <w:spacing w:line="360" w:lineRule="auto"/>
              <w:jc w:val="center"/>
              <w:rPr>
                <w:rFonts w:hint="eastAsia" w:ascii="宋体" w:hAnsi="宋体" w:cs="宋体"/>
                <w:sz w:val="24"/>
                <w:szCs w:val="24"/>
                <w:highlight w:val="none"/>
              </w:rPr>
            </w:pPr>
            <w:r>
              <w:rPr>
                <w:rFonts w:hint="eastAsia" w:ascii="宋体" w:hAnsi="宋体" w:cs="宋体"/>
                <w:sz w:val="24"/>
                <w:szCs w:val="24"/>
                <w:highlight w:val="none"/>
                <w:lang w:val="en-US" w:eastAsia="zh-CN"/>
              </w:rPr>
              <w:t>标项名称</w:t>
            </w:r>
          </w:p>
        </w:tc>
        <w:tc>
          <w:tcPr>
            <w:tcW w:w="7059" w:type="dxa"/>
            <w:tcBorders>
              <w:top w:val="single" w:color="auto" w:sz="4" w:space="0"/>
            </w:tcBorders>
            <w:vAlign w:val="center"/>
          </w:tcPr>
          <w:p>
            <w:pPr>
              <w:topLinePunct w:val="0"/>
              <w:bidi w:val="0"/>
              <w:spacing w:line="360" w:lineRule="auto"/>
              <w:jc w:val="both"/>
              <w:rPr>
                <w:rFonts w:hint="eastAsia" w:ascii="宋体" w:hAnsi="宋体" w:eastAsia="宋体" w:cs="宋体"/>
                <w:sz w:val="24"/>
                <w:szCs w:val="24"/>
                <w:highlight w:val="none"/>
                <w:lang w:eastAsia="zh-CN"/>
              </w:rPr>
            </w:pPr>
            <w:r>
              <w:rPr>
                <w:rFonts w:hint="eastAsia" w:cs="宋体"/>
                <w:spacing w:val="0"/>
                <w:sz w:val="24"/>
                <w:szCs w:val="24"/>
                <w:highlight w:val="none"/>
                <w:lang w:eastAsia="zh-CN"/>
              </w:rPr>
              <w:t>西安市阎良区新建看守所、拘留所办公家具及空调设施采购项目（</w:t>
            </w:r>
            <w:r>
              <w:rPr>
                <w:rFonts w:hint="eastAsia" w:cs="宋体"/>
                <w:spacing w:val="0"/>
                <w:sz w:val="24"/>
                <w:szCs w:val="24"/>
                <w:highlight w:val="none"/>
                <w:lang w:val="en-US" w:eastAsia="zh-CN"/>
              </w:rPr>
              <w:t>第1包：采购办公家具</w:t>
            </w:r>
            <w:r>
              <w:rPr>
                <w:rFonts w:hint="eastAsia" w:cs="宋体"/>
                <w:spacing w:val="0"/>
                <w:sz w:val="24"/>
                <w:szCs w:val="24"/>
                <w:highlight w:val="none"/>
                <w:lang w:eastAsia="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27" w:hRule="atLeast"/>
        </w:trPr>
        <w:tc>
          <w:tcPr>
            <w:tcW w:w="598" w:type="dxa"/>
            <w:tcBorders>
              <w:top w:val="single" w:color="auto" w:sz="4" w:space="0"/>
            </w:tcBorders>
            <w:vAlign w:val="top"/>
          </w:tcPr>
          <w:p>
            <w:pPr>
              <w:topLinePunct w:val="0"/>
              <w:bidi w:val="0"/>
              <w:spacing w:beforeLines="50" w:line="360" w:lineRule="auto"/>
              <w:jc w:val="center"/>
              <w:rPr>
                <w:rFonts w:hint="default" w:ascii="宋体" w:hAnsi="宋体" w:cs="宋体"/>
                <w:b w:val="0"/>
                <w:bCs/>
                <w:sz w:val="24"/>
                <w:szCs w:val="24"/>
                <w:highlight w:val="none"/>
                <w:lang w:val="en-US" w:eastAsia="zh-CN"/>
              </w:rPr>
            </w:pPr>
            <w:r>
              <w:rPr>
                <w:rFonts w:hint="eastAsia" w:ascii="宋体" w:hAnsi="宋体" w:cs="宋体"/>
                <w:b w:val="0"/>
                <w:bCs/>
                <w:sz w:val="24"/>
                <w:szCs w:val="24"/>
                <w:highlight w:val="none"/>
                <w:lang w:val="en-US" w:eastAsia="zh-CN"/>
              </w:rPr>
              <w:t>4</w:t>
            </w:r>
          </w:p>
        </w:tc>
        <w:tc>
          <w:tcPr>
            <w:tcW w:w="1744" w:type="dxa"/>
            <w:tcBorders>
              <w:top w:val="single" w:color="auto" w:sz="4" w:space="0"/>
            </w:tcBorders>
            <w:vAlign w:val="center"/>
          </w:tcPr>
          <w:p>
            <w:pPr>
              <w:spacing w:line="400" w:lineRule="exact"/>
              <w:jc w:val="center"/>
              <w:rPr>
                <w:rFonts w:hint="eastAsia" w:ascii="宋体" w:hAnsi="宋体" w:cs="宋体"/>
                <w:sz w:val="24"/>
                <w:szCs w:val="24"/>
                <w:highlight w:val="none"/>
              </w:rPr>
            </w:pPr>
            <w:r>
              <w:rPr>
                <w:rFonts w:hint="eastAsia" w:ascii="宋体" w:hAnsi="宋体" w:cs="宋体"/>
                <w:sz w:val="24"/>
                <w:szCs w:val="24"/>
                <w:highlight w:val="none"/>
                <w:lang w:val="en-US" w:eastAsia="zh-CN"/>
              </w:rPr>
              <w:t>标项编号</w:t>
            </w:r>
          </w:p>
        </w:tc>
        <w:tc>
          <w:tcPr>
            <w:tcW w:w="7059" w:type="dxa"/>
            <w:tcBorders>
              <w:top w:val="single" w:color="auto" w:sz="4" w:space="0"/>
            </w:tcBorders>
            <w:vAlign w:val="center"/>
          </w:tcPr>
          <w:p>
            <w:pPr>
              <w:pStyle w:val="107"/>
              <w:widowControl w:val="0"/>
              <w:spacing w:before="0" w:beforeAutospacing="0" w:after="0" w:afterAutospacing="0" w:line="400" w:lineRule="exact"/>
              <w:jc w:val="both"/>
              <w:rPr>
                <w:rFonts w:hint="default" w:ascii="宋体" w:hAnsi="宋体" w:cs="宋体"/>
                <w:sz w:val="24"/>
                <w:szCs w:val="24"/>
                <w:highlight w:val="none"/>
                <w:lang w:val="en-US"/>
              </w:rPr>
            </w:pPr>
            <w:r>
              <w:rPr>
                <w:rFonts w:hint="eastAsia" w:eastAsia="宋体" w:cs="宋体"/>
                <w:b w:val="0"/>
                <w:bCs w:val="0"/>
                <w:kern w:val="2"/>
                <w:sz w:val="24"/>
                <w:szCs w:val="24"/>
                <w:highlight w:val="none"/>
                <w:lang w:val="en-US" w:eastAsia="zh-CN" w:bidi="ar-SA"/>
              </w:rPr>
              <w:t>HSZ2021—CGZB—030-01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27" w:hRule="atLeast"/>
        </w:trPr>
        <w:tc>
          <w:tcPr>
            <w:tcW w:w="598" w:type="dxa"/>
            <w:tcBorders>
              <w:top w:val="single" w:color="auto" w:sz="4" w:space="0"/>
            </w:tcBorders>
            <w:vAlign w:val="top"/>
          </w:tcPr>
          <w:p>
            <w:pPr>
              <w:topLinePunct w:val="0"/>
              <w:bidi w:val="0"/>
              <w:spacing w:beforeLines="50" w:line="360" w:lineRule="auto"/>
              <w:jc w:val="center"/>
              <w:rPr>
                <w:rFonts w:hint="default" w:ascii="宋体" w:hAnsi="宋体" w:cs="宋体"/>
                <w:b w:val="0"/>
                <w:bCs/>
                <w:sz w:val="24"/>
                <w:szCs w:val="24"/>
                <w:highlight w:val="none"/>
                <w:lang w:val="en-US" w:eastAsia="zh-CN"/>
              </w:rPr>
            </w:pPr>
            <w:r>
              <w:rPr>
                <w:rFonts w:hint="eastAsia" w:ascii="宋体" w:hAnsi="宋体" w:cs="宋体"/>
                <w:b w:val="0"/>
                <w:bCs/>
                <w:sz w:val="24"/>
                <w:szCs w:val="24"/>
                <w:highlight w:val="none"/>
                <w:lang w:val="en-US" w:eastAsia="zh-CN"/>
              </w:rPr>
              <w:t>5</w:t>
            </w:r>
          </w:p>
        </w:tc>
        <w:tc>
          <w:tcPr>
            <w:tcW w:w="1744" w:type="dxa"/>
            <w:tcBorders>
              <w:top w:val="single" w:color="auto" w:sz="4" w:space="0"/>
            </w:tcBorders>
            <w:vAlign w:val="center"/>
          </w:tcPr>
          <w:p>
            <w:pPr>
              <w:spacing w:line="400" w:lineRule="exact"/>
              <w:jc w:val="center"/>
              <w:rPr>
                <w:rFonts w:hint="eastAsia" w:ascii="宋体" w:hAnsi="宋体" w:cs="宋体"/>
                <w:sz w:val="24"/>
                <w:szCs w:val="24"/>
                <w:highlight w:val="none"/>
              </w:rPr>
            </w:pPr>
            <w:r>
              <w:rPr>
                <w:rFonts w:hint="eastAsia" w:ascii="宋体" w:hAnsi="宋体"/>
                <w:bCs/>
                <w:kern w:val="0"/>
                <w:sz w:val="24"/>
                <w:highlight w:val="none"/>
              </w:rPr>
              <w:t>项目性质</w:t>
            </w:r>
          </w:p>
        </w:tc>
        <w:tc>
          <w:tcPr>
            <w:tcW w:w="7059" w:type="dxa"/>
            <w:tcBorders>
              <w:top w:val="single" w:color="auto" w:sz="4" w:space="0"/>
            </w:tcBorders>
            <w:vAlign w:val="center"/>
          </w:tcPr>
          <w:p>
            <w:pPr>
              <w:pStyle w:val="107"/>
              <w:widowControl w:val="0"/>
              <w:spacing w:before="0" w:beforeAutospacing="0" w:after="0" w:afterAutospacing="0" w:line="400" w:lineRule="exact"/>
              <w:jc w:val="both"/>
              <w:rPr>
                <w:rFonts w:hint="eastAsia" w:ascii="宋体" w:hAnsi="宋体" w:cs="宋体"/>
                <w:sz w:val="24"/>
                <w:szCs w:val="24"/>
                <w:highlight w:val="none"/>
              </w:rPr>
            </w:pPr>
            <w:r>
              <w:rPr>
                <w:rFonts w:hint="eastAsia" w:eastAsia="宋体" w:cs="Times New Roman"/>
                <w:b w:val="0"/>
                <w:bCs/>
                <w:kern w:val="0"/>
                <w:sz w:val="24"/>
                <w:szCs w:val="22"/>
                <w:highlight w:val="none"/>
                <w:shd w:val="clear"/>
                <w:lang w:val="en-US" w:eastAsia="zh-CN" w:bidi="ar-SA"/>
              </w:rPr>
              <w:t>货物</w:t>
            </w:r>
            <w:r>
              <w:rPr>
                <w:rFonts w:hint="eastAsia" w:ascii="宋体" w:hAnsi="宋体" w:eastAsia="宋体" w:cs="Times New Roman"/>
                <w:b w:val="0"/>
                <w:bCs/>
                <w:kern w:val="0"/>
                <w:sz w:val="24"/>
                <w:szCs w:val="22"/>
                <w:highlight w:val="none"/>
                <w:shd w:val="clear"/>
                <w:lang w:val="en-US" w:eastAsia="zh-CN" w:bidi="ar-SA"/>
              </w:rPr>
              <w:t>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27" w:hRule="atLeast"/>
        </w:trPr>
        <w:tc>
          <w:tcPr>
            <w:tcW w:w="598" w:type="dxa"/>
            <w:tcBorders>
              <w:top w:val="single" w:color="auto" w:sz="4" w:space="0"/>
            </w:tcBorders>
            <w:vAlign w:val="top"/>
          </w:tcPr>
          <w:p>
            <w:pPr>
              <w:topLinePunct w:val="0"/>
              <w:bidi w:val="0"/>
              <w:spacing w:beforeLines="50" w:line="360" w:lineRule="auto"/>
              <w:jc w:val="center"/>
              <w:rPr>
                <w:rFonts w:hint="default" w:ascii="宋体" w:hAnsi="宋体" w:cs="宋体"/>
                <w:b w:val="0"/>
                <w:bCs/>
                <w:sz w:val="24"/>
                <w:szCs w:val="24"/>
                <w:highlight w:val="none"/>
                <w:lang w:val="en-US" w:eastAsia="zh-CN"/>
              </w:rPr>
            </w:pPr>
            <w:r>
              <w:rPr>
                <w:rFonts w:hint="eastAsia" w:ascii="宋体" w:hAnsi="宋体" w:cs="宋体"/>
                <w:b w:val="0"/>
                <w:bCs/>
                <w:sz w:val="24"/>
                <w:szCs w:val="24"/>
                <w:highlight w:val="none"/>
                <w:lang w:val="en-US" w:eastAsia="zh-CN"/>
              </w:rPr>
              <w:t>6</w:t>
            </w:r>
          </w:p>
        </w:tc>
        <w:tc>
          <w:tcPr>
            <w:tcW w:w="1744" w:type="dxa"/>
            <w:tcBorders>
              <w:top w:val="single" w:color="auto" w:sz="4" w:space="0"/>
            </w:tcBorders>
            <w:vAlign w:val="center"/>
          </w:tcPr>
          <w:p>
            <w:pPr>
              <w:pStyle w:val="107"/>
              <w:widowControl w:val="0"/>
              <w:spacing w:before="0" w:beforeAutospacing="0" w:after="0" w:afterAutospacing="0" w:line="400" w:lineRule="exact"/>
              <w:jc w:val="center"/>
              <w:rPr>
                <w:rFonts w:hint="eastAsia" w:ascii="宋体" w:hAnsi="宋体" w:eastAsia="宋体" w:cs="Times New Roman"/>
                <w:b w:val="0"/>
                <w:bCs/>
                <w:kern w:val="0"/>
                <w:sz w:val="24"/>
                <w:szCs w:val="22"/>
                <w:highlight w:val="none"/>
                <w:lang w:val="en-US" w:eastAsia="zh-CN" w:bidi="ar-SA"/>
              </w:rPr>
            </w:pPr>
            <w:r>
              <w:rPr>
                <w:rFonts w:hint="eastAsia" w:ascii="宋体" w:hAnsi="宋体" w:eastAsia="宋体" w:cs="Times New Roman"/>
                <w:b w:val="0"/>
                <w:bCs/>
                <w:kern w:val="0"/>
                <w:sz w:val="24"/>
                <w:szCs w:val="22"/>
                <w:highlight w:val="none"/>
                <w:lang w:val="en-US" w:eastAsia="zh-CN" w:bidi="ar-SA"/>
              </w:rPr>
              <w:t>资金来源</w:t>
            </w:r>
          </w:p>
        </w:tc>
        <w:tc>
          <w:tcPr>
            <w:tcW w:w="7059" w:type="dxa"/>
            <w:tcBorders>
              <w:top w:val="single" w:color="auto" w:sz="4" w:space="0"/>
            </w:tcBorders>
            <w:vAlign w:val="center"/>
          </w:tcPr>
          <w:p>
            <w:pPr>
              <w:pStyle w:val="107"/>
              <w:widowControl w:val="0"/>
              <w:spacing w:before="0" w:beforeAutospacing="0" w:after="0" w:afterAutospacing="0" w:line="400" w:lineRule="exact"/>
              <w:jc w:val="both"/>
              <w:rPr>
                <w:rFonts w:hint="default" w:ascii="宋体" w:hAnsi="宋体" w:eastAsia="宋体" w:cs="Times New Roman"/>
                <w:b w:val="0"/>
                <w:bCs/>
                <w:kern w:val="0"/>
                <w:sz w:val="24"/>
                <w:szCs w:val="22"/>
                <w:highlight w:val="none"/>
                <w:lang w:val="en-US" w:eastAsia="zh-CN" w:bidi="ar-SA"/>
              </w:rPr>
            </w:pPr>
            <w:r>
              <w:rPr>
                <w:rFonts w:hint="eastAsia" w:eastAsia="宋体" w:cs="Times New Roman"/>
                <w:b w:val="0"/>
                <w:bCs/>
                <w:kern w:val="0"/>
                <w:sz w:val="24"/>
                <w:szCs w:val="22"/>
                <w:highlight w:val="none"/>
                <w:lang w:val="en-US" w:eastAsia="zh-CN" w:bidi="ar-SA"/>
              </w:rPr>
              <w:t>公共预算拨款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27" w:hRule="atLeast"/>
        </w:trPr>
        <w:tc>
          <w:tcPr>
            <w:tcW w:w="598" w:type="dxa"/>
            <w:tcBorders>
              <w:top w:val="single" w:color="auto" w:sz="4" w:space="0"/>
            </w:tcBorders>
            <w:vAlign w:val="top"/>
          </w:tcPr>
          <w:p>
            <w:pPr>
              <w:topLinePunct w:val="0"/>
              <w:bidi w:val="0"/>
              <w:spacing w:beforeLines="50" w:line="360" w:lineRule="auto"/>
              <w:jc w:val="center"/>
              <w:rPr>
                <w:rFonts w:hint="default" w:ascii="宋体" w:hAnsi="宋体" w:cs="宋体"/>
                <w:b w:val="0"/>
                <w:bCs/>
                <w:sz w:val="24"/>
                <w:szCs w:val="24"/>
                <w:highlight w:val="none"/>
                <w:lang w:val="en-US" w:eastAsia="zh-CN"/>
              </w:rPr>
            </w:pPr>
            <w:r>
              <w:rPr>
                <w:rFonts w:hint="eastAsia" w:ascii="宋体" w:hAnsi="宋体" w:cs="宋体"/>
                <w:b w:val="0"/>
                <w:bCs/>
                <w:sz w:val="24"/>
                <w:szCs w:val="24"/>
                <w:highlight w:val="none"/>
                <w:lang w:val="en-US" w:eastAsia="zh-CN"/>
              </w:rPr>
              <w:t>7</w:t>
            </w:r>
          </w:p>
        </w:tc>
        <w:tc>
          <w:tcPr>
            <w:tcW w:w="1744" w:type="dxa"/>
            <w:tcBorders>
              <w:top w:val="single" w:color="auto" w:sz="4" w:space="0"/>
            </w:tcBorders>
            <w:vAlign w:val="center"/>
          </w:tcPr>
          <w:p>
            <w:pPr>
              <w:pStyle w:val="107"/>
              <w:widowControl w:val="0"/>
              <w:spacing w:before="0" w:beforeAutospacing="0" w:after="0" w:afterAutospacing="0" w:line="400" w:lineRule="exact"/>
              <w:rPr>
                <w:rFonts w:hint="eastAsia" w:ascii="宋体" w:hAnsi="宋体" w:cs="宋体"/>
                <w:sz w:val="24"/>
                <w:szCs w:val="24"/>
                <w:highlight w:val="none"/>
              </w:rPr>
            </w:pPr>
            <w:r>
              <w:rPr>
                <w:rFonts w:hint="eastAsia" w:eastAsia="宋体"/>
                <w:b w:val="0"/>
                <w:sz w:val="24"/>
                <w:szCs w:val="24"/>
                <w:highlight w:val="none"/>
                <w:lang w:val="zh-CN"/>
              </w:rPr>
              <w:t>招标范围</w:t>
            </w:r>
          </w:p>
        </w:tc>
        <w:tc>
          <w:tcPr>
            <w:tcW w:w="7059" w:type="dxa"/>
            <w:tcBorders>
              <w:top w:val="single" w:color="auto" w:sz="4" w:space="0"/>
            </w:tcBorders>
            <w:vAlign w:val="center"/>
          </w:tcPr>
          <w:p>
            <w:pPr>
              <w:spacing w:line="400" w:lineRule="exac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详见招标文件第五部分</w:t>
            </w:r>
            <w:r>
              <w:rPr>
                <w:rFonts w:hint="eastAsia" w:ascii="宋体" w:hAnsi="宋体" w:cs="宋体"/>
                <w:sz w:val="24"/>
                <w:szCs w:val="24"/>
                <w:highlight w:val="none"/>
                <w:lang w:val="en-US" w:eastAsia="zh-CN"/>
              </w:rPr>
              <w:t>采购内容及技术要求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27" w:hRule="atLeast"/>
        </w:trPr>
        <w:tc>
          <w:tcPr>
            <w:tcW w:w="598" w:type="dxa"/>
            <w:tcBorders>
              <w:top w:val="single" w:color="auto" w:sz="4" w:space="0"/>
            </w:tcBorders>
          </w:tcPr>
          <w:p>
            <w:pPr>
              <w:topLinePunct w:val="0"/>
              <w:bidi w:val="0"/>
              <w:spacing w:beforeLines="50" w:line="360" w:lineRule="auto"/>
              <w:jc w:val="center"/>
              <w:rPr>
                <w:rFonts w:hint="default" w:ascii="宋体" w:hAnsi="宋体" w:cs="宋体"/>
                <w:b w:val="0"/>
                <w:bCs/>
                <w:sz w:val="24"/>
                <w:szCs w:val="24"/>
                <w:highlight w:val="none"/>
                <w:lang w:val="en-US" w:eastAsia="zh-CN"/>
              </w:rPr>
            </w:pPr>
            <w:r>
              <w:rPr>
                <w:rFonts w:hint="eastAsia" w:ascii="宋体" w:hAnsi="宋体" w:cs="宋体"/>
                <w:b w:val="0"/>
                <w:bCs/>
                <w:sz w:val="24"/>
                <w:szCs w:val="24"/>
                <w:highlight w:val="none"/>
                <w:lang w:val="en-US" w:eastAsia="zh-CN"/>
              </w:rPr>
              <w:t>8</w:t>
            </w:r>
          </w:p>
        </w:tc>
        <w:tc>
          <w:tcPr>
            <w:tcW w:w="1744" w:type="dxa"/>
            <w:tcBorders>
              <w:top w:val="single" w:color="auto" w:sz="4" w:space="0"/>
            </w:tcBorders>
            <w:vAlign w:val="center"/>
          </w:tcPr>
          <w:p>
            <w:pPr>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供货期限</w:t>
            </w:r>
          </w:p>
        </w:tc>
        <w:tc>
          <w:tcPr>
            <w:tcW w:w="7059" w:type="dxa"/>
            <w:tcBorders>
              <w:top w:val="single" w:color="auto" w:sz="4" w:space="0"/>
            </w:tcBorders>
            <w:vAlign w:val="center"/>
          </w:tcPr>
          <w:p>
            <w:pPr>
              <w:topLinePunct w:val="0"/>
              <w:bidi w:val="0"/>
              <w:spacing w:line="360" w:lineRule="auto"/>
              <w:jc w:val="left"/>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自合同签订之日起30日历天安装调试完毕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70" w:hRule="atLeast"/>
        </w:trPr>
        <w:tc>
          <w:tcPr>
            <w:tcW w:w="598" w:type="dxa"/>
            <w:tcBorders>
              <w:top w:val="single" w:color="auto" w:sz="4" w:space="0"/>
            </w:tcBorders>
            <w:vAlign w:val="center"/>
          </w:tcPr>
          <w:p>
            <w:pPr>
              <w:topLinePunct w:val="0"/>
              <w:bidi w:val="0"/>
              <w:spacing w:beforeLines="50" w:line="360" w:lineRule="auto"/>
              <w:jc w:val="center"/>
              <w:rPr>
                <w:rFonts w:hint="default" w:ascii="宋体" w:hAnsi="宋体" w:cs="宋体"/>
                <w:b w:val="0"/>
                <w:bCs/>
                <w:sz w:val="24"/>
                <w:szCs w:val="24"/>
                <w:highlight w:val="none"/>
                <w:lang w:val="en-US" w:eastAsia="zh-CN"/>
              </w:rPr>
            </w:pPr>
            <w:r>
              <w:rPr>
                <w:rFonts w:hint="eastAsia" w:ascii="宋体" w:hAnsi="宋体" w:cs="宋体"/>
                <w:b w:val="0"/>
                <w:bCs/>
                <w:sz w:val="24"/>
                <w:szCs w:val="24"/>
                <w:highlight w:val="none"/>
                <w:lang w:val="en-US" w:eastAsia="zh-CN"/>
              </w:rPr>
              <w:t>9</w:t>
            </w:r>
          </w:p>
        </w:tc>
        <w:tc>
          <w:tcPr>
            <w:tcW w:w="1744" w:type="dxa"/>
            <w:tcBorders>
              <w:top w:val="single" w:color="auto" w:sz="4" w:space="0"/>
            </w:tcBorders>
            <w:vAlign w:val="center"/>
          </w:tcPr>
          <w:p>
            <w:pPr>
              <w:topLinePunct w:val="0"/>
              <w:bidi w:val="0"/>
              <w:spacing w:line="360" w:lineRule="auto"/>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付款方式</w:t>
            </w:r>
          </w:p>
        </w:tc>
        <w:tc>
          <w:tcPr>
            <w:tcW w:w="7059" w:type="dxa"/>
            <w:tcBorders>
              <w:top w:val="single" w:color="auto" w:sz="4" w:space="0"/>
            </w:tcBorders>
            <w:vAlign w:val="center"/>
          </w:tcPr>
          <w:p>
            <w:pPr>
              <w:spacing w:line="400" w:lineRule="exact"/>
              <w:jc w:val="left"/>
              <w:rPr>
                <w:rFonts w:hint="default"/>
                <w:highlight w:val="none"/>
                <w:lang w:val="en-US" w:eastAsia="zh-CN"/>
              </w:rPr>
            </w:pPr>
            <w:r>
              <w:rPr>
                <w:rFonts w:hint="default" w:ascii="宋体" w:hAnsi="宋体" w:cs="宋体"/>
                <w:sz w:val="24"/>
                <w:szCs w:val="24"/>
                <w:highlight w:val="none"/>
                <w:lang w:val="en-US" w:eastAsia="zh-CN"/>
              </w:rPr>
              <w:t>本项目全部供货、安装、调试完毕、验收合格后付至合同总金额的95%，</w:t>
            </w:r>
            <w:r>
              <w:rPr>
                <w:rFonts w:hint="eastAsia" w:ascii="宋体" w:hAnsi="宋体" w:cs="宋体"/>
                <w:sz w:val="24"/>
                <w:szCs w:val="24"/>
                <w:highlight w:val="none"/>
                <w:lang w:val="en-US" w:eastAsia="zh-CN"/>
              </w:rPr>
              <w:t>剩余5%质保期满后一次性付清</w:t>
            </w:r>
            <w:r>
              <w:rPr>
                <w:rFonts w:hint="default" w:ascii="宋体" w:hAnsi="宋体" w:cs="宋体"/>
                <w:sz w:val="24"/>
                <w:szCs w:val="24"/>
                <w:highlight w:val="none"/>
                <w:lang w:val="en-US" w:eastAsia="zh-CN"/>
              </w:rPr>
              <w:t xml:space="preserve">。    </w:t>
            </w:r>
            <w:r>
              <w:rPr>
                <w:rFonts w:hint="default" w:ascii="宋体" w:hAnsi="宋体" w:eastAsia="宋体" w:cs="宋体"/>
                <w:sz w:val="24"/>
                <w:szCs w:val="24"/>
                <w:highlight w:val="none"/>
                <w:lang w:val="en-US" w:eastAsia="zh-CN"/>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75" w:hRule="atLeast"/>
        </w:trPr>
        <w:tc>
          <w:tcPr>
            <w:tcW w:w="598" w:type="dxa"/>
            <w:tcBorders>
              <w:top w:val="single" w:color="auto" w:sz="4" w:space="0"/>
            </w:tcBorders>
            <w:vAlign w:val="center"/>
          </w:tcPr>
          <w:p>
            <w:pPr>
              <w:topLinePunct w:val="0"/>
              <w:bidi w:val="0"/>
              <w:spacing w:beforeLines="50" w:line="360" w:lineRule="auto"/>
              <w:jc w:val="center"/>
              <w:rPr>
                <w:rFonts w:hint="default" w:ascii="宋体" w:hAnsi="宋体" w:cs="宋体"/>
                <w:b w:val="0"/>
                <w:bCs/>
                <w:sz w:val="24"/>
                <w:szCs w:val="24"/>
                <w:highlight w:val="none"/>
                <w:lang w:val="en-US" w:eastAsia="zh-CN"/>
              </w:rPr>
            </w:pPr>
            <w:r>
              <w:rPr>
                <w:rFonts w:hint="eastAsia" w:ascii="宋体" w:hAnsi="宋体" w:cs="宋体"/>
                <w:b w:val="0"/>
                <w:bCs/>
                <w:sz w:val="24"/>
                <w:szCs w:val="24"/>
                <w:highlight w:val="none"/>
                <w:lang w:val="en-US" w:eastAsia="zh-CN"/>
              </w:rPr>
              <w:t>10</w:t>
            </w:r>
          </w:p>
        </w:tc>
        <w:tc>
          <w:tcPr>
            <w:tcW w:w="1744" w:type="dxa"/>
            <w:tcBorders>
              <w:top w:val="single" w:color="auto" w:sz="4" w:space="0"/>
            </w:tcBorders>
            <w:vAlign w:val="center"/>
          </w:tcPr>
          <w:p>
            <w:pPr>
              <w:topLinePunct w:val="0"/>
              <w:bidi w:val="0"/>
              <w:spacing w:line="360" w:lineRule="auto"/>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质保期</w:t>
            </w:r>
          </w:p>
        </w:tc>
        <w:tc>
          <w:tcPr>
            <w:tcW w:w="7059" w:type="dxa"/>
            <w:tcBorders>
              <w:top w:val="single" w:color="auto" w:sz="4" w:space="0"/>
            </w:tcBorders>
            <w:vAlign w:val="center"/>
          </w:tcPr>
          <w:p>
            <w:pPr>
              <w:spacing w:line="400" w:lineRule="exact"/>
              <w:jc w:val="left"/>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自验收合格之日起不少于1年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18" w:hRule="atLeast"/>
        </w:trPr>
        <w:tc>
          <w:tcPr>
            <w:tcW w:w="598" w:type="dxa"/>
            <w:vAlign w:val="center"/>
          </w:tcPr>
          <w:p>
            <w:pPr>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11</w:t>
            </w:r>
          </w:p>
        </w:tc>
        <w:tc>
          <w:tcPr>
            <w:tcW w:w="1744" w:type="dxa"/>
            <w:vAlign w:val="center"/>
          </w:tcPr>
          <w:p>
            <w:pPr>
              <w:topLinePunct w:val="0"/>
              <w:bidi w:val="0"/>
              <w:spacing w:line="360" w:lineRule="auto"/>
              <w:jc w:val="center"/>
              <w:rPr>
                <w:rFonts w:hint="default" w:ascii="宋体" w:hAnsi="宋体" w:eastAsia="宋体" w:cs="宋体"/>
                <w:kern w:val="2"/>
                <w:sz w:val="24"/>
                <w:szCs w:val="24"/>
                <w:highlight w:val="none"/>
                <w:lang w:val="en-US" w:eastAsia="zh-CN" w:bidi="ar-SA"/>
              </w:rPr>
            </w:pPr>
            <w:r>
              <w:rPr>
                <w:rFonts w:hint="eastAsia" w:ascii="宋体" w:hAnsi="宋体" w:cs="宋体"/>
                <w:kern w:val="2"/>
                <w:sz w:val="24"/>
                <w:szCs w:val="24"/>
                <w:highlight w:val="none"/>
                <w:lang w:val="en-US" w:eastAsia="zh-CN" w:bidi="ar-SA"/>
              </w:rPr>
              <w:t>供货地点</w:t>
            </w:r>
          </w:p>
        </w:tc>
        <w:tc>
          <w:tcPr>
            <w:tcW w:w="7059" w:type="dxa"/>
            <w:vAlign w:val="center"/>
          </w:tcPr>
          <w:p>
            <w:pPr>
              <w:topLinePunct w:val="0"/>
              <w:bidi w:val="0"/>
              <w:spacing w:line="360" w:lineRule="auto"/>
              <w:jc w:val="left"/>
              <w:rPr>
                <w:rFonts w:hint="default" w:ascii="宋体" w:hAnsi="宋体" w:eastAsia="宋体" w:cs="宋体"/>
                <w:kern w:val="2"/>
                <w:sz w:val="24"/>
                <w:szCs w:val="24"/>
                <w:highlight w:val="none"/>
                <w:lang w:val="en-US" w:eastAsia="zh-CN" w:bidi="ar-SA"/>
              </w:rPr>
            </w:pPr>
            <w:r>
              <w:rPr>
                <w:rFonts w:hint="eastAsia" w:ascii="宋体" w:hAnsi="宋体" w:cs="宋体"/>
                <w:kern w:val="2"/>
                <w:sz w:val="24"/>
                <w:szCs w:val="24"/>
                <w:highlight w:val="none"/>
                <w:lang w:val="en-US" w:eastAsia="zh-CN" w:bidi="ar-SA"/>
              </w:rPr>
              <w:t>采购人指定地点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18" w:hRule="atLeast"/>
        </w:trPr>
        <w:tc>
          <w:tcPr>
            <w:tcW w:w="598" w:type="dxa"/>
            <w:vAlign w:val="center"/>
          </w:tcPr>
          <w:p>
            <w:pPr>
              <w:topLinePunct w:val="0"/>
              <w:bidi w:val="0"/>
              <w:spacing w:line="360" w:lineRule="auto"/>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12</w:t>
            </w:r>
          </w:p>
        </w:tc>
        <w:tc>
          <w:tcPr>
            <w:tcW w:w="1744" w:type="dxa"/>
            <w:vAlign w:val="center"/>
          </w:tcPr>
          <w:p>
            <w:pPr>
              <w:topLinePunct w:val="0"/>
              <w:bidi w:val="0"/>
              <w:spacing w:line="360" w:lineRule="auto"/>
              <w:jc w:val="center"/>
              <w:rPr>
                <w:rFonts w:hint="eastAsia" w:ascii="宋体" w:hAnsi="宋体" w:cs="宋体"/>
                <w:kern w:val="2"/>
                <w:sz w:val="24"/>
                <w:szCs w:val="24"/>
                <w:highlight w:val="none"/>
                <w:lang w:val="en-US" w:eastAsia="zh-CN" w:bidi="ar-SA"/>
              </w:rPr>
            </w:pPr>
            <w:r>
              <w:rPr>
                <w:rFonts w:hint="eastAsia" w:ascii="宋体" w:hAnsi="宋体" w:cs="宋体"/>
                <w:sz w:val="24"/>
                <w:szCs w:val="24"/>
                <w:highlight w:val="none"/>
                <w:lang w:val="en-US" w:eastAsia="zh-CN"/>
              </w:rPr>
              <w:t>质量标准</w:t>
            </w:r>
          </w:p>
        </w:tc>
        <w:tc>
          <w:tcPr>
            <w:tcW w:w="7059" w:type="dxa"/>
            <w:vAlign w:val="center"/>
          </w:tcPr>
          <w:p>
            <w:pPr>
              <w:topLinePunct w:val="0"/>
              <w:bidi w:val="0"/>
              <w:spacing w:line="360" w:lineRule="auto"/>
              <w:jc w:val="left"/>
              <w:rPr>
                <w:rFonts w:hint="eastAsia" w:ascii="宋体" w:hAnsi="宋体" w:cs="宋体"/>
                <w:kern w:val="2"/>
                <w:sz w:val="24"/>
                <w:szCs w:val="24"/>
                <w:highlight w:val="none"/>
                <w:lang w:val="en-US" w:eastAsia="zh-CN" w:bidi="ar-SA"/>
              </w:rPr>
            </w:pPr>
            <w:r>
              <w:rPr>
                <w:rFonts w:hint="eastAsia" w:ascii="宋体" w:hAnsi="宋体" w:cs="宋体"/>
                <w:sz w:val="24"/>
                <w:szCs w:val="24"/>
                <w:highlight w:val="none"/>
                <w:lang w:val="en-US" w:eastAsia="zh-CN"/>
              </w:rPr>
              <w:t>合格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27" w:hRule="atLeast"/>
        </w:trPr>
        <w:tc>
          <w:tcPr>
            <w:tcW w:w="598" w:type="dxa"/>
            <w:vAlign w:val="center"/>
          </w:tcPr>
          <w:p>
            <w:pPr>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13</w:t>
            </w:r>
          </w:p>
        </w:tc>
        <w:tc>
          <w:tcPr>
            <w:tcW w:w="1744" w:type="dxa"/>
            <w:vAlign w:val="center"/>
          </w:tcPr>
          <w:p>
            <w:pPr>
              <w:topLinePunct w:val="0"/>
              <w:bidi w:val="0"/>
              <w:spacing w:line="360" w:lineRule="auto"/>
              <w:jc w:val="center"/>
              <w:rPr>
                <w:rFonts w:hint="eastAsia" w:ascii="宋体" w:hAnsi="宋体" w:eastAsia="宋体" w:cs="宋体"/>
                <w:kern w:val="2"/>
                <w:sz w:val="24"/>
                <w:szCs w:val="24"/>
                <w:highlight w:val="none"/>
                <w:lang w:val="en-US" w:eastAsia="zh-CN" w:bidi="ar-SA"/>
              </w:rPr>
            </w:pPr>
            <w:r>
              <w:rPr>
                <w:rFonts w:hint="eastAsia" w:ascii="宋体" w:hAnsi="宋体" w:cs="宋体"/>
                <w:sz w:val="24"/>
                <w:szCs w:val="24"/>
                <w:highlight w:val="none"/>
              </w:rPr>
              <w:t>联合体</w:t>
            </w:r>
            <w:r>
              <w:rPr>
                <w:rFonts w:hint="eastAsia" w:ascii="宋体" w:hAnsi="宋体" w:cs="宋体"/>
                <w:sz w:val="24"/>
                <w:szCs w:val="24"/>
                <w:highlight w:val="none"/>
                <w:lang w:val="en-US" w:eastAsia="zh-CN"/>
              </w:rPr>
              <w:t>投标</w:t>
            </w:r>
          </w:p>
        </w:tc>
        <w:tc>
          <w:tcPr>
            <w:tcW w:w="7059" w:type="dxa"/>
            <w:vAlign w:val="center"/>
          </w:tcPr>
          <w:p>
            <w:pPr>
              <w:topLinePunct w:val="0"/>
              <w:bidi w:val="0"/>
              <w:spacing w:line="360" w:lineRule="auto"/>
              <w:jc w:val="left"/>
              <w:rPr>
                <w:rFonts w:hint="eastAsia" w:ascii="宋体" w:hAnsi="宋体" w:eastAsia="宋体" w:cs="宋体"/>
                <w:kern w:val="2"/>
                <w:sz w:val="24"/>
                <w:szCs w:val="24"/>
                <w:highlight w:val="none"/>
                <w:lang w:val="en-US" w:eastAsia="zh-CN" w:bidi="ar-SA"/>
              </w:rPr>
            </w:pPr>
            <w:r>
              <w:rPr>
                <w:rFonts w:hint="eastAsia" w:ascii="宋体" w:hAnsi="宋体" w:cs="宋体"/>
                <w:sz w:val="24"/>
                <w:szCs w:val="24"/>
                <w:highlight w:val="none"/>
              </w:rPr>
              <w:t>不</w:t>
            </w:r>
            <w:r>
              <w:rPr>
                <w:rFonts w:hint="eastAsia" w:ascii="宋体" w:hAnsi="宋体" w:cs="宋体"/>
                <w:sz w:val="24"/>
                <w:szCs w:val="24"/>
                <w:highlight w:val="none"/>
                <w:lang w:val="en-US" w:eastAsia="zh-CN"/>
              </w:rPr>
              <w:t>接受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76" w:hRule="atLeast"/>
        </w:trPr>
        <w:tc>
          <w:tcPr>
            <w:tcW w:w="598" w:type="dxa"/>
            <w:vAlign w:val="center"/>
          </w:tcPr>
          <w:p>
            <w:pPr>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14</w:t>
            </w:r>
          </w:p>
        </w:tc>
        <w:tc>
          <w:tcPr>
            <w:tcW w:w="1744" w:type="dxa"/>
            <w:vAlign w:val="center"/>
          </w:tcPr>
          <w:p>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kern w:val="2"/>
                <w:sz w:val="24"/>
                <w:szCs w:val="24"/>
                <w:highlight w:val="none"/>
                <w:lang w:val="en-US" w:eastAsia="zh-CN" w:bidi="ar-SA"/>
              </w:rPr>
            </w:pPr>
            <w:r>
              <w:rPr>
                <w:rFonts w:hint="eastAsia" w:ascii="宋体" w:hAnsi="宋体" w:cs="宋体"/>
                <w:sz w:val="24"/>
                <w:szCs w:val="24"/>
                <w:highlight w:val="none"/>
                <w:lang w:val="en-US" w:eastAsia="zh-CN"/>
              </w:rPr>
              <w:t>转包、分</w:t>
            </w:r>
            <w:r>
              <w:rPr>
                <w:rFonts w:hint="eastAsia" w:ascii="宋体" w:hAnsi="宋体" w:cs="宋体"/>
                <w:sz w:val="24"/>
                <w:szCs w:val="24"/>
                <w:highlight w:val="none"/>
              </w:rPr>
              <w:t>包</w:t>
            </w:r>
          </w:p>
        </w:tc>
        <w:tc>
          <w:tcPr>
            <w:tcW w:w="7059" w:type="dxa"/>
            <w:vAlign w:val="center"/>
          </w:tcPr>
          <w:p>
            <w:pPr>
              <w:keepNext w:val="0"/>
              <w:keepLines w:val="0"/>
              <w:pageBreakBefore w:val="0"/>
              <w:kinsoku/>
              <w:overflowPunct/>
              <w:topLinePunct w:val="0"/>
              <w:autoSpaceDE/>
              <w:autoSpaceDN/>
              <w:bidi w:val="0"/>
              <w:adjustRightInd/>
              <w:spacing w:line="360" w:lineRule="auto"/>
              <w:jc w:val="left"/>
              <w:textAlignment w:val="auto"/>
              <w:rPr>
                <w:rFonts w:hint="eastAsia" w:ascii="宋体" w:hAnsi="宋体" w:eastAsia="宋体" w:cs="宋体"/>
                <w:kern w:val="2"/>
                <w:sz w:val="24"/>
                <w:szCs w:val="24"/>
                <w:highlight w:val="none"/>
                <w:lang w:val="en-US" w:eastAsia="zh-CN" w:bidi="ar-SA"/>
              </w:rPr>
            </w:pPr>
            <w:r>
              <w:rPr>
                <w:rFonts w:hint="eastAsia" w:ascii="宋体" w:hAnsi="宋体" w:cs="宋体"/>
                <w:sz w:val="24"/>
                <w:szCs w:val="24"/>
                <w:highlight w:val="none"/>
                <w:lang w:val="en-US" w:eastAsia="zh-CN"/>
              </w:rPr>
              <w:t>不得转包、分包。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92" w:hRule="atLeast"/>
        </w:trPr>
        <w:tc>
          <w:tcPr>
            <w:tcW w:w="598" w:type="dxa"/>
            <w:vAlign w:val="center"/>
          </w:tcPr>
          <w:p>
            <w:pPr>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15</w:t>
            </w:r>
          </w:p>
        </w:tc>
        <w:tc>
          <w:tcPr>
            <w:tcW w:w="1744" w:type="dxa"/>
            <w:vAlign w:val="center"/>
          </w:tcPr>
          <w:p>
            <w:pPr>
              <w:topLinePunct w:val="0"/>
              <w:bidi w:val="0"/>
              <w:spacing w:line="360" w:lineRule="auto"/>
              <w:jc w:val="center"/>
              <w:rPr>
                <w:rFonts w:hint="default" w:ascii="宋体" w:hAnsi="宋体" w:eastAsia="宋体" w:cs="宋体"/>
                <w:kern w:val="2"/>
                <w:sz w:val="24"/>
                <w:szCs w:val="24"/>
                <w:highlight w:val="none"/>
                <w:lang w:val="en-US" w:eastAsia="zh-CN" w:bidi="ar-SA"/>
              </w:rPr>
            </w:pPr>
            <w:r>
              <w:rPr>
                <w:rFonts w:hint="eastAsia" w:ascii="宋体" w:hAnsi="宋体" w:cs="宋体"/>
                <w:sz w:val="24"/>
                <w:szCs w:val="24"/>
                <w:highlight w:val="none"/>
                <w:lang w:val="en-US" w:eastAsia="zh-CN"/>
              </w:rPr>
              <w:t>资格审查方式</w:t>
            </w:r>
          </w:p>
        </w:tc>
        <w:tc>
          <w:tcPr>
            <w:tcW w:w="7059" w:type="dxa"/>
            <w:vAlign w:val="center"/>
          </w:tcPr>
          <w:p>
            <w:pPr>
              <w:topLinePunct w:val="0"/>
              <w:bidi w:val="0"/>
              <w:spacing w:line="360" w:lineRule="auto"/>
              <w:jc w:val="left"/>
              <w:rPr>
                <w:rFonts w:hint="eastAsia" w:ascii="宋体" w:hAnsi="宋体" w:eastAsia="宋体" w:cs="宋体"/>
                <w:kern w:val="2"/>
                <w:sz w:val="24"/>
                <w:szCs w:val="24"/>
                <w:highlight w:val="none"/>
                <w:lang w:val="en-US" w:eastAsia="zh-CN" w:bidi="ar-SA"/>
              </w:rPr>
            </w:pPr>
            <w:r>
              <w:rPr>
                <w:rFonts w:hint="eastAsia" w:ascii="宋体" w:hAnsi="宋体"/>
                <w:spacing w:val="-2"/>
                <w:sz w:val="24"/>
                <w:highlight w:val="none"/>
              </w:rPr>
              <w:t>资格后审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trPr>
        <w:tc>
          <w:tcPr>
            <w:tcW w:w="598" w:type="dxa"/>
            <w:vAlign w:val="center"/>
          </w:tcPr>
          <w:p>
            <w:pPr>
              <w:topLinePunct w:val="0"/>
              <w:bidi w:val="0"/>
              <w:spacing w:line="360" w:lineRule="auto"/>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16</w:t>
            </w:r>
          </w:p>
        </w:tc>
        <w:tc>
          <w:tcPr>
            <w:tcW w:w="1744" w:type="dxa"/>
            <w:tcBorders>
              <w:bottom w:val="single" w:color="auto" w:sz="4" w:space="0"/>
            </w:tcBorders>
            <w:vAlign w:val="center"/>
          </w:tcPr>
          <w:p>
            <w:pPr>
              <w:topLinePunct w:val="0"/>
              <w:bidi w:val="0"/>
              <w:spacing w:line="360" w:lineRule="auto"/>
              <w:jc w:val="center"/>
              <w:rPr>
                <w:rFonts w:hint="default" w:ascii="宋体" w:hAnsi="宋体" w:eastAsia="宋体" w:cs="宋体"/>
                <w:kern w:val="2"/>
                <w:sz w:val="24"/>
                <w:szCs w:val="24"/>
                <w:highlight w:val="none"/>
                <w:lang w:val="en-US" w:eastAsia="zh-CN" w:bidi="ar-SA"/>
              </w:rPr>
            </w:pPr>
            <w:r>
              <w:rPr>
                <w:rFonts w:hint="eastAsia" w:ascii="宋体" w:hAnsi="宋体" w:cs="宋体"/>
                <w:sz w:val="24"/>
                <w:szCs w:val="24"/>
                <w:highlight w:val="none"/>
                <w:lang w:val="en-US" w:eastAsia="zh-CN"/>
              </w:rPr>
              <w:t>投标</w:t>
            </w:r>
            <w:r>
              <w:rPr>
                <w:rFonts w:hint="eastAsia" w:ascii="宋体" w:hAnsi="宋体" w:cs="宋体"/>
                <w:sz w:val="24"/>
                <w:szCs w:val="24"/>
                <w:highlight w:val="none"/>
              </w:rPr>
              <w:t>有效期</w:t>
            </w:r>
          </w:p>
        </w:tc>
        <w:tc>
          <w:tcPr>
            <w:tcW w:w="7059" w:type="dxa"/>
            <w:tcBorders>
              <w:bottom w:val="single" w:color="auto" w:sz="4" w:space="0"/>
            </w:tcBorders>
            <w:vAlign w:val="center"/>
          </w:tcPr>
          <w:p>
            <w:pPr>
              <w:topLinePunct w:val="0"/>
              <w:bidi w:val="0"/>
              <w:spacing w:line="360" w:lineRule="auto"/>
              <w:jc w:val="left"/>
              <w:rPr>
                <w:rFonts w:hint="eastAsia" w:ascii="宋体" w:hAnsi="宋体" w:eastAsia="宋体" w:cs="宋体"/>
                <w:kern w:val="2"/>
                <w:sz w:val="24"/>
                <w:szCs w:val="24"/>
                <w:highlight w:val="none"/>
                <w:lang w:val="en-US" w:eastAsia="zh-CN" w:bidi="ar-SA"/>
              </w:rPr>
            </w:pPr>
            <w:r>
              <w:rPr>
                <w:rFonts w:hint="eastAsia" w:ascii="宋体" w:hAnsi="宋体" w:cs="宋体"/>
                <w:sz w:val="24"/>
                <w:szCs w:val="24"/>
                <w:highlight w:val="none"/>
              </w:rPr>
              <w:t>自递交</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文件截止之日起</w:t>
            </w:r>
            <w:r>
              <w:rPr>
                <w:rFonts w:hint="eastAsia" w:ascii="宋体" w:hAnsi="宋体" w:cs="宋体"/>
                <w:sz w:val="24"/>
                <w:szCs w:val="24"/>
                <w:highlight w:val="none"/>
                <w:lang w:val="en-US" w:eastAsia="zh-CN"/>
              </w:rPr>
              <w:t>不少于90</w:t>
            </w:r>
            <w:r>
              <w:rPr>
                <w:rFonts w:hint="eastAsia" w:ascii="宋体" w:hAnsi="宋体" w:cs="宋体"/>
                <w:sz w:val="24"/>
                <w:szCs w:val="24"/>
                <w:highlight w:val="none"/>
              </w:rPr>
              <w:t>日历</w:t>
            </w:r>
            <w:r>
              <w:rPr>
                <w:rFonts w:hint="eastAsia" w:ascii="宋体" w:hAnsi="宋体" w:cs="宋体"/>
                <w:sz w:val="24"/>
                <w:szCs w:val="24"/>
                <w:highlight w:val="none"/>
                <w:lang w:val="en-US" w:eastAsia="zh-CN"/>
              </w:rPr>
              <w:t>天</w:t>
            </w:r>
            <w:r>
              <w:rPr>
                <w:rFonts w:hint="eastAsia" w:ascii="宋体" w:hAnsi="宋体" w:cs="宋体"/>
                <w:sz w:val="24"/>
                <w:szCs w:val="24"/>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44" w:hRule="atLeast"/>
        </w:trPr>
        <w:tc>
          <w:tcPr>
            <w:tcW w:w="598" w:type="dxa"/>
            <w:tcBorders>
              <w:bottom w:val="single" w:color="auto" w:sz="4" w:space="0"/>
              <w:right w:val="single" w:color="auto" w:sz="4" w:space="0"/>
            </w:tcBorders>
            <w:vAlign w:val="center"/>
          </w:tcPr>
          <w:p>
            <w:pPr>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17</w:t>
            </w:r>
          </w:p>
        </w:tc>
        <w:tc>
          <w:tcPr>
            <w:tcW w:w="174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2"/>
                <w:sz w:val="24"/>
                <w:szCs w:val="24"/>
                <w:highlight w:val="none"/>
                <w:lang w:val="en-US" w:eastAsia="zh-CN" w:bidi="ar-SA"/>
              </w:rPr>
            </w:pPr>
            <w:r>
              <w:rPr>
                <w:rFonts w:hint="eastAsia" w:ascii="宋体" w:hAnsi="宋体" w:cs="宋体"/>
                <w:kern w:val="1"/>
                <w:sz w:val="24"/>
                <w:highlight w:val="none"/>
              </w:rPr>
              <w:t>现场勘查</w:t>
            </w:r>
          </w:p>
        </w:tc>
        <w:tc>
          <w:tcPr>
            <w:tcW w:w="7059"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kern w:val="2"/>
                <w:sz w:val="24"/>
                <w:szCs w:val="24"/>
                <w:highlight w:val="none"/>
                <w:lang w:val="en-US" w:eastAsia="zh-CN" w:bidi="ar-SA"/>
              </w:rPr>
            </w:pPr>
            <w:r>
              <w:rPr>
                <w:rFonts w:hint="eastAsia" w:ascii="宋体" w:hAnsi="宋体" w:cs="宋体"/>
                <w:kern w:val="1"/>
                <w:sz w:val="24"/>
                <w:highlight w:val="none"/>
              </w:rPr>
              <w:t>不</w:t>
            </w:r>
            <w:r>
              <w:rPr>
                <w:rFonts w:hint="eastAsia" w:ascii="宋体" w:hAnsi="宋体" w:cs="宋体"/>
                <w:kern w:val="1"/>
                <w:sz w:val="24"/>
                <w:highlight w:val="none"/>
                <w:lang w:eastAsia="zh-CN"/>
              </w:rPr>
              <w:t>统一</w:t>
            </w:r>
            <w:r>
              <w:rPr>
                <w:rFonts w:hint="eastAsia" w:ascii="宋体" w:hAnsi="宋体" w:cs="宋体"/>
                <w:kern w:val="1"/>
                <w:sz w:val="24"/>
                <w:highlight w:val="none"/>
              </w:rPr>
              <w:t>组织。</w:t>
            </w:r>
            <w:r>
              <w:rPr>
                <w:rFonts w:hint="eastAsia" w:ascii="宋体" w:hAnsi="宋体" w:cs="宋体"/>
                <w:kern w:val="1"/>
                <w:sz w:val="24"/>
                <w:highlight w:val="none"/>
                <w:lang w:eastAsia="zh-CN"/>
              </w:rPr>
              <w:t>投标人</w:t>
            </w:r>
            <w:r>
              <w:rPr>
                <w:rFonts w:hint="eastAsia" w:ascii="宋体" w:hAnsi="宋体" w:cs="宋体"/>
                <w:kern w:val="1"/>
                <w:sz w:val="24"/>
                <w:highlight w:val="none"/>
              </w:rPr>
              <w:t>认为有必要可自行勘查，并承担所有费用及风险。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44" w:hRule="atLeast"/>
        </w:trPr>
        <w:tc>
          <w:tcPr>
            <w:tcW w:w="598" w:type="dxa"/>
            <w:tcBorders>
              <w:top w:val="single" w:color="auto" w:sz="4" w:space="0"/>
              <w:left w:val="single" w:color="auto" w:sz="4" w:space="0"/>
              <w:bottom w:val="single" w:color="auto" w:sz="4" w:space="0"/>
              <w:right w:val="single" w:color="auto" w:sz="4" w:space="0"/>
            </w:tcBorders>
            <w:vAlign w:val="center"/>
          </w:tcPr>
          <w:p>
            <w:pPr>
              <w:topLinePunct w:val="0"/>
              <w:bidi w:val="0"/>
              <w:spacing w:line="360" w:lineRule="auto"/>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18</w:t>
            </w:r>
          </w:p>
        </w:tc>
        <w:tc>
          <w:tcPr>
            <w:tcW w:w="1744" w:type="dxa"/>
            <w:tcBorders>
              <w:top w:val="single" w:color="auto" w:sz="4" w:space="0"/>
              <w:left w:val="single" w:color="auto" w:sz="4" w:space="0"/>
              <w:bottom w:val="single" w:color="auto" w:sz="4" w:space="0"/>
              <w:right w:val="single" w:color="auto" w:sz="4" w:space="0"/>
            </w:tcBorders>
            <w:shd w:val="clear" w:color="auto" w:fill="auto"/>
            <w:vAlign w:val="center"/>
          </w:tcPr>
          <w:p>
            <w:pPr>
              <w:topLinePunct w:val="0"/>
              <w:bidi w:val="0"/>
              <w:spacing w:line="360" w:lineRule="auto"/>
              <w:jc w:val="center"/>
              <w:rPr>
                <w:rFonts w:hint="eastAsia" w:ascii="宋体" w:hAnsi="宋体" w:cs="宋体"/>
                <w:sz w:val="24"/>
                <w:szCs w:val="24"/>
                <w:highlight w:val="none"/>
              </w:rPr>
            </w:pPr>
          </w:p>
          <w:p>
            <w:pPr>
              <w:topLinePunct w:val="0"/>
              <w:bidi w:val="0"/>
              <w:spacing w:line="360" w:lineRule="auto"/>
              <w:jc w:val="center"/>
              <w:rPr>
                <w:rFonts w:hint="eastAsia" w:ascii="宋体" w:hAnsi="宋体" w:cs="宋体"/>
                <w:sz w:val="24"/>
                <w:szCs w:val="24"/>
                <w:highlight w:val="none"/>
              </w:rPr>
            </w:pPr>
          </w:p>
          <w:p>
            <w:pPr>
              <w:topLinePunct w:val="0"/>
              <w:bidi w:val="0"/>
              <w:spacing w:line="360" w:lineRule="auto"/>
              <w:jc w:val="center"/>
              <w:rPr>
                <w:rFonts w:ascii="宋体" w:hAnsi="宋体" w:cs="宋体"/>
                <w:sz w:val="24"/>
                <w:szCs w:val="24"/>
                <w:highlight w:val="none"/>
              </w:rPr>
            </w:pPr>
            <w:r>
              <w:rPr>
                <w:rFonts w:hint="eastAsia" w:ascii="宋体" w:hAnsi="宋体" w:cs="宋体"/>
                <w:sz w:val="24"/>
                <w:szCs w:val="24"/>
                <w:highlight w:val="none"/>
              </w:rPr>
              <w:t>资格要求</w:t>
            </w:r>
          </w:p>
          <w:p>
            <w:pPr>
              <w:topLinePunct w:val="0"/>
              <w:bidi w:val="0"/>
              <w:spacing w:line="360" w:lineRule="auto"/>
              <w:jc w:val="center"/>
              <w:rPr>
                <w:rFonts w:ascii="宋体" w:hAnsi="宋体" w:cs="宋体"/>
                <w:sz w:val="24"/>
                <w:szCs w:val="24"/>
                <w:highlight w:val="none"/>
              </w:rPr>
            </w:pPr>
          </w:p>
          <w:p>
            <w:pPr>
              <w:topLinePunct w:val="0"/>
              <w:bidi w:val="0"/>
              <w:spacing w:line="360" w:lineRule="auto"/>
              <w:jc w:val="center"/>
              <w:rPr>
                <w:rFonts w:hint="eastAsia" w:ascii="宋体" w:hAnsi="宋体" w:eastAsia="宋体" w:cs="宋体"/>
                <w:kern w:val="2"/>
                <w:sz w:val="24"/>
                <w:szCs w:val="24"/>
                <w:highlight w:val="none"/>
                <w:lang w:val="en-US" w:eastAsia="zh-CN" w:bidi="ar-SA"/>
              </w:rPr>
            </w:pPr>
          </w:p>
        </w:tc>
        <w:tc>
          <w:tcPr>
            <w:tcW w:w="7059" w:type="dxa"/>
            <w:tcBorders>
              <w:top w:val="single" w:color="auto" w:sz="4" w:space="0"/>
              <w:left w:val="single" w:color="auto" w:sz="4" w:space="0"/>
              <w:bottom w:val="single" w:color="auto" w:sz="4" w:space="0"/>
              <w:right w:val="single" w:color="auto" w:sz="4" w:space="0"/>
            </w:tcBorders>
            <w:shd w:val="clear" w:color="auto" w:fill="auto"/>
            <w:vAlign w:val="top"/>
          </w:tcPr>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具有独立承担民事责任能力的法人、其他组织或自然人，提供合法有效</w:t>
            </w:r>
            <w:r>
              <w:rPr>
                <w:rFonts w:hint="eastAsia" w:ascii="宋体" w:hAnsi="宋体" w:eastAsia="宋体" w:cs="宋体"/>
                <w:sz w:val="24"/>
                <w:szCs w:val="24"/>
                <w:highlight w:val="none"/>
                <w:lang w:val="en-US" w:eastAsia="zh-CN"/>
              </w:rPr>
              <w:t>年报</w:t>
            </w:r>
            <w:r>
              <w:rPr>
                <w:rFonts w:hint="eastAsia" w:ascii="宋体" w:hAnsi="宋体" w:eastAsia="宋体" w:cs="宋体"/>
                <w:sz w:val="24"/>
                <w:szCs w:val="24"/>
                <w:highlight w:val="none"/>
              </w:rPr>
              <w:t xml:space="preserve">合格的统一社会信用代码营业执照或事业单位法人证书等国家规定的相关证明，自然人参与的提供其身份证明； </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提供法定代表人授权委托书原件（附法定代表人、</w:t>
            </w:r>
            <w:r>
              <w:rPr>
                <w:rFonts w:hint="eastAsia" w:ascii="宋体" w:hAnsi="宋体" w:eastAsia="宋体" w:cs="宋体"/>
                <w:sz w:val="24"/>
                <w:szCs w:val="24"/>
                <w:highlight w:val="none"/>
                <w:lang w:eastAsia="zh-CN"/>
              </w:rPr>
              <w:t>被授权人</w:t>
            </w:r>
            <w:r>
              <w:rPr>
                <w:rFonts w:hint="eastAsia" w:ascii="宋体" w:hAnsi="宋体" w:eastAsia="宋体" w:cs="宋体"/>
                <w:sz w:val="24"/>
                <w:szCs w:val="24"/>
                <w:highlight w:val="none"/>
              </w:rPr>
              <w:t>身份证复印件）及</w:t>
            </w:r>
            <w:r>
              <w:rPr>
                <w:rFonts w:hint="eastAsia" w:ascii="宋体" w:hAnsi="宋体" w:eastAsia="宋体" w:cs="宋体"/>
                <w:sz w:val="24"/>
                <w:szCs w:val="24"/>
                <w:highlight w:val="none"/>
                <w:lang w:eastAsia="zh-CN"/>
              </w:rPr>
              <w:t>被授权人</w:t>
            </w:r>
            <w:r>
              <w:rPr>
                <w:rFonts w:hint="eastAsia" w:ascii="宋体" w:hAnsi="宋体" w:eastAsia="宋体" w:cs="宋体"/>
                <w:sz w:val="24"/>
                <w:szCs w:val="24"/>
                <w:highlight w:val="none"/>
              </w:rPr>
              <w:t>身份证原件（法定代表人参会</w:t>
            </w:r>
            <w:r>
              <w:rPr>
                <w:rFonts w:hint="eastAsia" w:cs="宋体"/>
                <w:sz w:val="24"/>
                <w:szCs w:val="24"/>
                <w:highlight w:val="none"/>
                <w:lang w:val="en-US" w:eastAsia="zh-CN"/>
              </w:rPr>
              <w:t>只</w:t>
            </w:r>
            <w:r>
              <w:rPr>
                <w:rFonts w:hint="eastAsia" w:ascii="宋体" w:hAnsi="宋体" w:eastAsia="宋体" w:cs="宋体"/>
                <w:sz w:val="24"/>
                <w:szCs w:val="24"/>
                <w:highlight w:val="none"/>
                <w:lang w:eastAsia="zh-CN"/>
              </w:rPr>
              <w:t>须</w:t>
            </w:r>
            <w:r>
              <w:rPr>
                <w:rFonts w:hint="eastAsia" w:ascii="宋体" w:hAnsi="宋体" w:eastAsia="宋体" w:cs="宋体"/>
                <w:sz w:val="24"/>
                <w:szCs w:val="24"/>
                <w:highlight w:val="none"/>
              </w:rPr>
              <w:t>提供</w:t>
            </w:r>
            <w:r>
              <w:rPr>
                <w:rFonts w:hint="eastAsia" w:ascii="宋体" w:hAnsi="宋体" w:eastAsia="宋体" w:cs="宋体"/>
                <w:sz w:val="24"/>
                <w:szCs w:val="24"/>
                <w:highlight w:val="none"/>
                <w:lang w:eastAsia="zh-CN"/>
              </w:rPr>
              <w:t>其</w:t>
            </w:r>
            <w:r>
              <w:rPr>
                <w:rFonts w:hint="eastAsia" w:ascii="宋体" w:hAnsi="宋体" w:eastAsia="宋体" w:cs="宋体"/>
                <w:sz w:val="24"/>
                <w:szCs w:val="24"/>
                <w:highlight w:val="none"/>
              </w:rPr>
              <w:t xml:space="preserve">身份证原件）； </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cs="宋体"/>
                <w:sz w:val="24"/>
                <w:szCs w:val="24"/>
                <w:highlight w:val="none"/>
                <w:lang w:val="en-US"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须提供2019年</w:t>
            </w:r>
            <w:r>
              <w:rPr>
                <w:rFonts w:hint="eastAsia" w:ascii="宋体" w:hAnsi="宋体" w:eastAsia="宋体" w:cs="宋体"/>
                <w:sz w:val="24"/>
                <w:szCs w:val="24"/>
                <w:highlight w:val="none"/>
                <w:lang w:val="en-US" w:eastAsia="zh-CN"/>
              </w:rPr>
              <w:t>或2020年</w:t>
            </w:r>
            <w:r>
              <w:rPr>
                <w:rFonts w:hint="eastAsia" w:ascii="宋体" w:hAnsi="宋体" w:eastAsia="宋体" w:cs="宋体"/>
                <w:sz w:val="24"/>
                <w:szCs w:val="24"/>
                <w:highlight w:val="none"/>
              </w:rPr>
              <w:t>经审计的财务报告</w:t>
            </w:r>
            <w:r>
              <w:rPr>
                <w:rFonts w:hint="eastAsia" w:ascii="宋体" w:hAnsi="宋体" w:eastAsia="宋体" w:cs="宋体"/>
                <w:sz w:val="24"/>
                <w:szCs w:val="24"/>
                <w:highlight w:val="none"/>
                <w:lang w:eastAsia="zh-CN"/>
              </w:rPr>
              <w:t>；</w:t>
            </w:r>
            <w:r>
              <w:rPr>
                <w:rFonts w:hint="eastAsia" w:cs="宋体"/>
                <w:sz w:val="24"/>
                <w:szCs w:val="24"/>
                <w:highlight w:val="none"/>
                <w:lang w:eastAsia="zh-CN"/>
              </w:rPr>
              <w:t>（</w:t>
            </w:r>
            <w:r>
              <w:rPr>
                <w:rFonts w:hint="eastAsia" w:cs="宋体"/>
                <w:sz w:val="24"/>
                <w:szCs w:val="24"/>
                <w:highlight w:val="none"/>
                <w:lang w:val="en-US" w:eastAsia="zh-CN"/>
              </w:rPr>
              <w:t>原件</w:t>
            </w:r>
            <w:r>
              <w:rPr>
                <w:rFonts w:hint="eastAsia" w:cs="宋体"/>
                <w:sz w:val="24"/>
                <w:szCs w:val="24"/>
                <w:highlight w:val="none"/>
                <w:lang w:eastAsia="zh-CN"/>
              </w:rPr>
              <w:t>）</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须提供依法缴纳税收的良好记录（提供投标截止时间前六个月内任意一个月份的缴</w:t>
            </w:r>
            <w:r>
              <w:rPr>
                <w:rFonts w:hint="eastAsia" w:ascii="宋体" w:hAnsi="宋体" w:eastAsia="宋体" w:cs="宋体"/>
                <w:sz w:val="24"/>
                <w:szCs w:val="24"/>
                <w:highlight w:val="none"/>
                <w:lang w:val="en-US" w:eastAsia="zh-CN"/>
              </w:rPr>
              <w:t>纳</w:t>
            </w:r>
            <w:r>
              <w:rPr>
                <w:rFonts w:hint="eastAsia" w:ascii="宋体" w:hAnsi="宋体" w:eastAsia="宋体" w:cs="宋体"/>
                <w:sz w:val="24"/>
                <w:szCs w:val="24"/>
                <w:highlight w:val="none"/>
              </w:rPr>
              <w:t>凭据复印件并加盖单位公章或其他相关证明资料）；</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须提供依法缴纳社会保障资金的良好记录（提供投标截止时间前六个月内任意一个月份的缴</w:t>
            </w:r>
            <w:r>
              <w:rPr>
                <w:rFonts w:hint="eastAsia" w:ascii="宋体" w:hAnsi="宋体" w:eastAsia="宋体" w:cs="宋体"/>
                <w:sz w:val="24"/>
                <w:szCs w:val="24"/>
                <w:highlight w:val="none"/>
                <w:lang w:val="en-US" w:eastAsia="zh-CN"/>
              </w:rPr>
              <w:t>纳</w:t>
            </w:r>
            <w:r>
              <w:rPr>
                <w:rFonts w:hint="eastAsia" w:ascii="宋体" w:hAnsi="宋体" w:eastAsia="宋体" w:cs="宋体"/>
                <w:sz w:val="24"/>
                <w:szCs w:val="24"/>
                <w:highlight w:val="none"/>
              </w:rPr>
              <w:t xml:space="preserve">凭据复印件并加盖单位公章或其他相关证明资料）； </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6</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投标截止日前不得为“信用中国”网站（www.creditchina.gov.cn）中列入失信被执行人、重大税收违法案件当事人名单和政府采购严重违法失信名单中的</w:t>
            </w:r>
            <w:r>
              <w:rPr>
                <w:rFonts w:hint="eastAsia" w:cs="宋体"/>
                <w:sz w:val="24"/>
                <w:szCs w:val="24"/>
                <w:highlight w:val="none"/>
                <w:lang w:val="en-US" w:eastAsia="zh-CN"/>
              </w:rPr>
              <w:t>投标人</w:t>
            </w:r>
            <w:r>
              <w:rPr>
                <w:rFonts w:hint="eastAsia" w:ascii="宋体" w:hAnsi="宋体" w:eastAsia="宋体" w:cs="宋体"/>
                <w:sz w:val="24"/>
                <w:szCs w:val="24"/>
                <w:highlight w:val="none"/>
              </w:rPr>
              <w:t>；不得为</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中国政府采购网</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（www.ccgp.gov.cn）政府采购严重违法失信行为信息记录中被财政部门禁止参加政府采购活动的</w:t>
            </w:r>
            <w:r>
              <w:rPr>
                <w:rFonts w:hint="eastAsia" w:cs="宋体"/>
                <w:sz w:val="24"/>
                <w:szCs w:val="24"/>
                <w:highlight w:val="none"/>
                <w:lang w:val="en-US" w:eastAsia="zh-CN"/>
              </w:rPr>
              <w:t>投标人</w:t>
            </w:r>
            <w:r>
              <w:rPr>
                <w:rFonts w:hint="eastAsia" w:ascii="宋体" w:hAnsi="宋体" w:eastAsia="宋体" w:cs="宋体"/>
                <w:sz w:val="24"/>
                <w:szCs w:val="24"/>
                <w:highlight w:val="none"/>
              </w:rPr>
              <w:t xml:space="preserve">。附网站相关截图并加盖单位公章（最终以采购代理机构评审现场查询结果为准）； </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提供近三年内在经营活动中无重大违法记录的书面声明；</w:t>
            </w:r>
            <w:r>
              <w:rPr>
                <w:rFonts w:hint="eastAsia" w:cs="宋体"/>
                <w:sz w:val="24"/>
                <w:szCs w:val="24"/>
                <w:highlight w:val="none"/>
                <w:lang w:eastAsia="zh-CN"/>
              </w:rPr>
              <w:t>（</w:t>
            </w:r>
            <w:r>
              <w:rPr>
                <w:rFonts w:hint="eastAsia" w:cs="宋体"/>
                <w:sz w:val="24"/>
                <w:szCs w:val="24"/>
                <w:highlight w:val="none"/>
                <w:lang w:val="en-US" w:eastAsia="zh-CN"/>
              </w:rPr>
              <w:t>原件</w:t>
            </w:r>
            <w:r>
              <w:rPr>
                <w:rFonts w:hint="eastAsia" w:cs="宋体"/>
                <w:sz w:val="24"/>
                <w:szCs w:val="24"/>
                <w:highlight w:val="none"/>
                <w:lang w:eastAsia="zh-CN"/>
              </w:rPr>
              <w:t>）</w:t>
            </w:r>
            <w:r>
              <w:rPr>
                <w:rFonts w:hint="eastAsia" w:ascii="宋体" w:hAnsi="宋体" w:eastAsia="宋体" w:cs="宋体"/>
                <w:sz w:val="24"/>
                <w:szCs w:val="24"/>
                <w:highlight w:val="none"/>
              </w:rPr>
              <w:t xml:space="preserve"> </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8</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提供</w:t>
            </w:r>
            <w:r>
              <w:rPr>
                <w:rFonts w:hint="eastAsia" w:ascii="宋体" w:hAnsi="宋体" w:eastAsia="宋体" w:cs="宋体"/>
                <w:sz w:val="24"/>
                <w:szCs w:val="24"/>
                <w:highlight w:val="none"/>
              </w:rPr>
              <w:t>单位负责人为同一人或者存在直接控股、管理关系的不同</w:t>
            </w:r>
            <w:r>
              <w:rPr>
                <w:rFonts w:hint="eastAsia" w:ascii="宋体" w:hAnsi="宋体" w:eastAsia="宋体" w:cs="宋体"/>
                <w:sz w:val="24"/>
                <w:szCs w:val="24"/>
                <w:highlight w:val="none"/>
                <w:lang w:eastAsia="zh-CN"/>
              </w:rPr>
              <w:t>投标人</w:t>
            </w:r>
            <w:r>
              <w:rPr>
                <w:rFonts w:hint="eastAsia" w:ascii="宋体" w:hAnsi="宋体" w:eastAsia="宋体" w:cs="宋体"/>
                <w:sz w:val="24"/>
                <w:szCs w:val="24"/>
                <w:highlight w:val="none"/>
              </w:rPr>
              <w:t>，不得参加同一合同项下的政府采购活动的书面声明；</w:t>
            </w:r>
            <w:r>
              <w:rPr>
                <w:rFonts w:hint="eastAsia" w:cs="宋体"/>
                <w:sz w:val="24"/>
                <w:szCs w:val="24"/>
                <w:highlight w:val="none"/>
                <w:lang w:eastAsia="zh-CN"/>
              </w:rPr>
              <w:t>（</w:t>
            </w:r>
            <w:r>
              <w:rPr>
                <w:rFonts w:hint="eastAsia" w:cs="宋体"/>
                <w:sz w:val="24"/>
                <w:szCs w:val="24"/>
                <w:highlight w:val="none"/>
                <w:lang w:val="en-US" w:eastAsia="zh-CN"/>
              </w:rPr>
              <w:t>原件</w:t>
            </w:r>
            <w:r>
              <w:rPr>
                <w:rFonts w:hint="eastAsia" w:cs="宋体"/>
                <w:sz w:val="24"/>
                <w:szCs w:val="24"/>
                <w:highlight w:val="none"/>
                <w:lang w:eastAsia="zh-CN"/>
              </w:rPr>
              <w:t>）</w:t>
            </w:r>
            <w:r>
              <w:rPr>
                <w:rFonts w:hint="eastAsia" w:ascii="宋体" w:hAnsi="宋体" w:eastAsia="宋体" w:cs="宋体"/>
                <w:sz w:val="24"/>
                <w:szCs w:val="24"/>
                <w:highlight w:val="none"/>
              </w:rPr>
              <w:t xml:space="preserve"> </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提供具有履行本合同所必需的设备和专业技术能力的说明及承诺。</w:t>
            </w:r>
            <w:r>
              <w:rPr>
                <w:rFonts w:hint="eastAsia" w:cs="宋体"/>
                <w:sz w:val="24"/>
                <w:szCs w:val="24"/>
                <w:highlight w:val="none"/>
                <w:lang w:eastAsia="zh-CN"/>
              </w:rPr>
              <w:t>（</w:t>
            </w:r>
            <w:r>
              <w:rPr>
                <w:rFonts w:hint="eastAsia" w:cs="宋体"/>
                <w:sz w:val="24"/>
                <w:szCs w:val="24"/>
                <w:highlight w:val="none"/>
                <w:lang w:val="en-US" w:eastAsia="zh-CN"/>
              </w:rPr>
              <w:t>原件</w:t>
            </w:r>
            <w:r>
              <w:rPr>
                <w:rFonts w:hint="eastAsia" w:cs="宋体"/>
                <w:sz w:val="24"/>
                <w:szCs w:val="24"/>
                <w:highlight w:val="none"/>
                <w:lang w:eastAsia="zh-CN"/>
              </w:rPr>
              <w:t>）</w:t>
            </w:r>
          </w:p>
          <w:p>
            <w:pPr>
              <w:pStyle w:val="22"/>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right="0" w:rightChars="0" w:firstLine="480" w:firstLineChars="200"/>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sz w:val="24"/>
                <w:szCs w:val="24"/>
                <w:highlight w:val="none"/>
              </w:rPr>
              <w:t>注：①</w:t>
            </w:r>
            <w:r>
              <w:rPr>
                <w:rFonts w:hint="eastAsia" w:ascii="宋体" w:hAnsi="宋体" w:eastAsia="宋体" w:cs="宋体"/>
                <w:kern w:val="0"/>
                <w:sz w:val="24"/>
                <w:szCs w:val="24"/>
                <w:highlight w:val="none"/>
                <w:lang w:val="en-US" w:eastAsia="zh-CN"/>
              </w:rPr>
              <w:t>对于可通过相关信息系统查询的信息，可不提供纸质材料；</w:t>
            </w:r>
          </w:p>
          <w:p>
            <w:pPr>
              <w:pStyle w:val="22"/>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textAlignment w:val="auto"/>
              <w:rPr>
                <w:rFonts w:hint="eastAsia" w:ascii="宋体" w:hAnsi="宋体" w:eastAsia="宋体" w:cs="宋体"/>
                <w:sz w:val="24"/>
                <w:szCs w:val="24"/>
                <w:highlight w:val="none"/>
              </w:rPr>
            </w:pPr>
            <w:r>
              <w:rPr>
                <w:rFonts w:hint="eastAsia" w:ascii="宋体" w:hAnsi="宋体" w:eastAsia="宋体" w:cs="宋体"/>
                <w:kern w:val="0"/>
                <w:sz w:val="24"/>
                <w:szCs w:val="24"/>
                <w:highlight w:val="none"/>
                <w:lang w:val="en-US" w:eastAsia="zh-CN"/>
              </w:rPr>
              <w:t>②</w:t>
            </w:r>
            <w:r>
              <w:rPr>
                <w:rFonts w:hint="eastAsia" w:ascii="宋体" w:hAnsi="宋体" w:eastAsia="宋体" w:cs="宋体"/>
                <w:sz w:val="24"/>
                <w:szCs w:val="24"/>
                <w:highlight w:val="none"/>
              </w:rPr>
              <w:t>依法免税、不需要缴纳社会保障资金或成立时间不满三个月的</w:t>
            </w:r>
            <w:r>
              <w:rPr>
                <w:rFonts w:hint="eastAsia" w:ascii="宋体" w:hAnsi="宋体" w:eastAsia="宋体" w:cs="宋体"/>
                <w:sz w:val="24"/>
                <w:szCs w:val="24"/>
                <w:highlight w:val="none"/>
                <w:lang w:eastAsia="zh-CN"/>
              </w:rPr>
              <w:t>投标人</w:t>
            </w:r>
            <w:r>
              <w:rPr>
                <w:rFonts w:hint="eastAsia" w:ascii="宋体" w:hAnsi="宋体" w:eastAsia="宋体" w:cs="宋体"/>
                <w:sz w:val="24"/>
                <w:szCs w:val="24"/>
                <w:highlight w:val="none"/>
              </w:rPr>
              <w:t>，应提供其依法免税、不需要缴纳社会保障资金的证明文件</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成立不满一年或开标前一年内零申报的税收缴纳证明和财务审计报告只需提供财务报表加盖公章</w:t>
            </w:r>
            <w:r>
              <w:rPr>
                <w:rFonts w:hint="eastAsia" w:ascii="宋体" w:hAnsi="宋体" w:eastAsia="宋体" w:cs="宋体"/>
                <w:kern w:val="0"/>
                <w:sz w:val="24"/>
                <w:highlight w:val="none"/>
                <w:lang w:eastAsia="zh-CN"/>
              </w:rPr>
              <w:t>。</w:t>
            </w:r>
          </w:p>
          <w:p>
            <w:pPr>
              <w:pStyle w:val="8"/>
              <w:shd w:val="clear"/>
              <w:topLinePunct w:val="0"/>
              <w:bidi w:val="0"/>
              <w:spacing w:line="360" w:lineRule="auto"/>
              <w:ind w:firstLine="420" w:firstLineChars="0"/>
              <w:rPr>
                <w:rFonts w:hint="eastAsia" w:ascii="Calibri" w:hAnsi="Calibri" w:eastAsia="宋体" w:cs="Times New Roman"/>
                <w:kern w:val="2"/>
                <w:sz w:val="24"/>
                <w:szCs w:val="24"/>
                <w:highlight w:val="none"/>
                <w:lang w:val="en-US" w:eastAsia="zh-CN" w:bidi="ar-SA"/>
              </w:rPr>
            </w:pPr>
            <w:r>
              <w:rPr>
                <w:rFonts w:hint="eastAsia"/>
                <w:b/>
                <w:bCs/>
                <w:sz w:val="24"/>
                <w:szCs w:val="24"/>
                <w:highlight w:val="none"/>
              </w:rPr>
              <w:t>以上</w:t>
            </w:r>
            <w:r>
              <w:rPr>
                <w:rFonts w:hint="eastAsia"/>
                <w:b/>
                <w:bCs/>
                <w:sz w:val="24"/>
                <w:szCs w:val="24"/>
                <w:highlight w:val="none"/>
                <w:lang w:val="en-US" w:eastAsia="zh-CN"/>
              </w:rPr>
              <w:t>为</w:t>
            </w:r>
            <w:r>
              <w:rPr>
                <w:rFonts w:hint="eastAsia"/>
                <w:b/>
                <w:bCs/>
                <w:sz w:val="24"/>
                <w:szCs w:val="24"/>
                <w:highlight w:val="none"/>
              </w:rPr>
              <w:t>资格审查必备资</w:t>
            </w:r>
            <w:r>
              <w:rPr>
                <w:rFonts w:hint="eastAsia"/>
                <w:b/>
                <w:bCs/>
                <w:sz w:val="24"/>
                <w:szCs w:val="24"/>
                <w:highlight w:val="none"/>
                <w:lang w:val="en-US" w:eastAsia="zh-CN"/>
              </w:rPr>
              <w:t>料</w:t>
            </w:r>
            <w:r>
              <w:rPr>
                <w:rFonts w:hint="eastAsia"/>
                <w:b/>
                <w:bCs/>
                <w:sz w:val="24"/>
                <w:szCs w:val="24"/>
                <w:highlight w:val="none"/>
              </w:rPr>
              <w:t>。评审时，</w:t>
            </w:r>
            <w:r>
              <w:rPr>
                <w:rFonts w:hint="eastAsia"/>
                <w:b/>
                <w:bCs/>
                <w:sz w:val="24"/>
                <w:szCs w:val="24"/>
                <w:highlight w:val="none"/>
                <w:lang w:eastAsia="zh-CN"/>
              </w:rPr>
              <w:t>投标人</w:t>
            </w:r>
            <w:r>
              <w:rPr>
                <w:rFonts w:hint="eastAsia"/>
                <w:b/>
                <w:bCs/>
                <w:sz w:val="24"/>
                <w:szCs w:val="24"/>
                <w:highlight w:val="none"/>
              </w:rPr>
              <w:t>提供上述资</w:t>
            </w:r>
            <w:r>
              <w:rPr>
                <w:rFonts w:hint="eastAsia"/>
                <w:b/>
                <w:bCs/>
                <w:sz w:val="24"/>
                <w:szCs w:val="24"/>
                <w:highlight w:val="none"/>
                <w:lang w:val="en-US" w:eastAsia="zh-CN"/>
              </w:rPr>
              <w:t>格</w:t>
            </w:r>
            <w:r>
              <w:rPr>
                <w:rFonts w:hint="eastAsia"/>
                <w:b/>
                <w:bCs/>
                <w:sz w:val="24"/>
                <w:szCs w:val="24"/>
                <w:highlight w:val="none"/>
              </w:rPr>
              <w:t>证明文件进行资格审查。未通过资格审查的，其</w:t>
            </w:r>
            <w:r>
              <w:rPr>
                <w:rFonts w:hint="eastAsia"/>
                <w:b/>
                <w:bCs/>
                <w:sz w:val="24"/>
                <w:szCs w:val="24"/>
                <w:highlight w:val="none"/>
                <w:lang w:val="en-US" w:eastAsia="zh-CN"/>
              </w:rPr>
              <w:t>投标文件</w:t>
            </w:r>
            <w:r>
              <w:rPr>
                <w:rFonts w:hint="eastAsia"/>
                <w:b/>
                <w:bCs/>
                <w:sz w:val="24"/>
                <w:szCs w:val="24"/>
                <w:highlight w:val="none"/>
              </w:rPr>
              <w:t>将按无效</w:t>
            </w:r>
            <w:r>
              <w:rPr>
                <w:rFonts w:hint="eastAsia"/>
                <w:b/>
                <w:bCs/>
                <w:sz w:val="24"/>
                <w:szCs w:val="24"/>
                <w:highlight w:val="none"/>
                <w:lang w:val="en-US" w:eastAsia="zh-CN"/>
              </w:rPr>
              <w:t>投标</w:t>
            </w:r>
            <w:r>
              <w:rPr>
                <w:rFonts w:hint="eastAsia"/>
                <w:b/>
                <w:bCs/>
                <w:sz w:val="24"/>
                <w:szCs w:val="24"/>
                <w:highlight w:val="none"/>
              </w:rPr>
              <w:t>处理</w:t>
            </w:r>
            <w:r>
              <w:rPr>
                <w:rFonts w:hint="eastAsia" w:asciiTheme="minorEastAsia" w:hAnsiTheme="minorEastAsia" w:cstheme="minorEastAsia"/>
                <w:b/>
                <w:bCs/>
                <w:sz w:val="24"/>
                <w:szCs w:val="24"/>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trPr>
        <w:tc>
          <w:tcPr>
            <w:tcW w:w="598" w:type="dxa"/>
            <w:tcBorders>
              <w:top w:val="single" w:color="auto" w:sz="4" w:space="0"/>
            </w:tcBorders>
            <w:vAlign w:val="center"/>
          </w:tcPr>
          <w:p>
            <w:pPr>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19</w:t>
            </w:r>
          </w:p>
        </w:tc>
        <w:tc>
          <w:tcPr>
            <w:tcW w:w="1744" w:type="dxa"/>
            <w:tcBorders>
              <w:top w:val="single" w:color="auto" w:sz="4" w:space="0"/>
            </w:tcBorders>
            <w:vAlign w:val="center"/>
          </w:tcPr>
          <w:p>
            <w:pPr>
              <w:topLinePunct w:val="0"/>
              <w:bidi w:val="0"/>
              <w:spacing w:line="360" w:lineRule="auto"/>
              <w:jc w:val="center"/>
              <w:rPr>
                <w:rFonts w:ascii="宋体" w:hAnsi="宋体" w:eastAsia="宋体" w:cs="宋体"/>
                <w:kern w:val="2"/>
                <w:sz w:val="24"/>
                <w:szCs w:val="24"/>
                <w:highlight w:val="none"/>
                <w:lang w:val="en-US" w:eastAsia="zh-CN" w:bidi="ar-SA"/>
              </w:rPr>
            </w:pPr>
            <w:r>
              <w:rPr>
                <w:rFonts w:hint="eastAsia" w:ascii="宋体" w:hAnsi="宋体" w:cs="宋体"/>
                <w:color w:val="000000"/>
                <w:sz w:val="24"/>
                <w:szCs w:val="24"/>
                <w:highlight w:val="none"/>
                <w:lang w:eastAsia="zh-CN"/>
              </w:rPr>
              <w:t>投标</w:t>
            </w:r>
            <w:r>
              <w:rPr>
                <w:rFonts w:hint="eastAsia" w:ascii="宋体" w:hAnsi="宋体" w:cs="宋体"/>
                <w:color w:val="000000"/>
                <w:sz w:val="24"/>
                <w:szCs w:val="24"/>
                <w:highlight w:val="none"/>
              </w:rPr>
              <w:t>保证金要求</w:t>
            </w:r>
          </w:p>
        </w:tc>
        <w:tc>
          <w:tcPr>
            <w:tcW w:w="7059" w:type="dxa"/>
            <w:tcBorders>
              <w:top w:val="single" w:color="auto" w:sz="4" w:space="0"/>
            </w:tcBorders>
            <w:vAlign w:val="top"/>
          </w:tcPr>
          <w:p>
            <w:pPr>
              <w:topLinePunct w:val="0"/>
              <w:bidi w:val="0"/>
              <w:spacing w:line="360" w:lineRule="auto"/>
              <w:jc w:val="left"/>
              <w:rPr>
                <w:rFonts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zh-CN" w:eastAsia="zh-CN" w:bidi="ar-SA"/>
              </w:rPr>
              <w:t>本项目无</w:t>
            </w:r>
            <w:r>
              <w:rPr>
                <w:rFonts w:hint="eastAsia" w:ascii="宋体" w:hAnsi="宋体" w:eastAsia="宋体" w:cs="宋体"/>
                <w:kern w:val="2"/>
                <w:sz w:val="24"/>
                <w:szCs w:val="24"/>
                <w:highlight w:val="none"/>
                <w:lang w:val="en-US" w:eastAsia="zh-CN" w:bidi="ar-SA"/>
              </w:rPr>
              <w:t>需缴纳</w:t>
            </w:r>
            <w:r>
              <w:rPr>
                <w:rFonts w:hint="eastAsia" w:ascii="宋体" w:hAnsi="宋体" w:cs="宋体"/>
                <w:color w:val="000000"/>
                <w:sz w:val="24"/>
                <w:szCs w:val="24"/>
                <w:highlight w:val="none"/>
                <w:lang w:eastAsia="zh-CN"/>
              </w:rPr>
              <w:t>投标</w:t>
            </w:r>
            <w:r>
              <w:rPr>
                <w:rFonts w:hint="eastAsia" w:ascii="宋体" w:hAnsi="宋体" w:eastAsia="宋体" w:cs="宋体"/>
                <w:kern w:val="2"/>
                <w:sz w:val="24"/>
                <w:szCs w:val="24"/>
                <w:highlight w:val="none"/>
                <w:lang w:val="zh-CN" w:eastAsia="zh-CN" w:bidi="ar-SA"/>
              </w:rPr>
              <w:t>保证金。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053" w:hRule="atLeast"/>
        </w:trPr>
        <w:tc>
          <w:tcPr>
            <w:tcW w:w="598" w:type="dxa"/>
            <w:vAlign w:val="center"/>
          </w:tcPr>
          <w:p>
            <w:pPr>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20</w:t>
            </w:r>
          </w:p>
        </w:tc>
        <w:tc>
          <w:tcPr>
            <w:tcW w:w="1744" w:type="dxa"/>
            <w:vAlign w:val="center"/>
          </w:tcPr>
          <w:p>
            <w:pPr>
              <w:spacing w:line="400" w:lineRule="exact"/>
              <w:jc w:val="center"/>
              <w:rPr>
                <w:rFonts w:hint="eastAsia" w:ascii="宋体" w:hAnsi="宋体" w:eastAsia="宋体" w:cs="宋体"/>
                <w:color w:val="000000"/>
                <w:kern w:val="2"/>
                <w:sz w:val="24"/>
                <w:szCs w:val="24"/>
                <w:highlight w:val="none"/>
                <w:lang w:val="en-US" w:eastAsia="zh-CN" w:bidi="ar-SA"/>
              </w:rPr>
            </w:pPr>
            <w:r>
              <w:rPr>
                <w:rFonts w:hint="eastAsia" w:ascii="宋体" w:hAnsi="宋体"/>
                <w:sz w:val="24"/>
                <w:highlight w:val="none"/>
                <w:lang w:val="en-US" w:eastAsia="zh-CN"/>
              </w:rPr>
              <w:t>预算价</w:t>
            </w:r>
          </w:p>
        </w:tc>
        <w:tc>
          <w:tcPr>
            <w:tcW w:w="7059" w:type="dxa"/>
            <w:vAlign w:val="center"/>
          </w:tcPr>
          <w:p>
            <w:pPr>
              <w:spacing w:line="400" w:lineRule="exact"/>
              <w:ind w:left="960" w:leftChars="0" w:hanging="960" w:hangingChars="400"/>
              <w:rPr>
                <w:rFonts w:hint="eastAsia" w:ascii="宋体" w:hAnsi="宋体" w:eastAsia="宋体" w:cs="Times New Roman"/>
                <w:sz w:val="24"/>
                <w:highlight w:val="none"/>
                <w:lang w:val="en-US" w:eastAsia="zh-CN"/>
              </w:rPr>
            </w:pPr>
            <w:r>
              <w:rPr>
                <w:rFonts w:hint="eastAsia" w:ascii="宋体" w:hAnsi="宋体" w:cs="宋体"/>
                <w:sz w:val="24"/>
                <w:szCs w:val="24"/>
                <w:highlight w:val="none"/>
                <w:lang w:val="en-US" w:eastAsia="zh-CN"/>
              </w:rPr>
              <w:t>壹佰柒拾玖万捌仟伍佰玖拾贰元整</w:t>
            </w:r>
            <w:r>
              <w:rPr>
                <w:rFonts w:hint="eastAsia" w:ascii="宋体" w:hAnsi="宋体" w:eastAsia="宋体" w:cs="Times New Roman"/>
                <w:sz w:val="24"/>
                <w:highlight w:val="none"/>
                <w:lang w:val="en-US" w:eastAsia="zh-CN"/>
              </w:rPr>
              <w:t>（</w:t>
            </w:r>
            <w:r>
              <w:rPr>
                <w:rFonts w:hint="eastAsia" w:ascii="宋体" w:hAnsi="宋体" w:eastAsia="宋体" w:cs="Times New Roman"/>
                <w:sz w:val="24"/>
                <w:highlight w:val="none"/>
                <w:lang w:eastAsia="zh-CN"/>
              </w:rPr>
              <w:t>1,798,592.00</w:t>
            </w:r>
            <w:r>
              <w:rPr>
                <w:rFonts w:hint="eastAsia" w:ascii="宋体" w:hAnsi="宋体" w:eastAsia="宋体" w:cs="Times New Roman"/>
                <w:sz w:val="24"/>
                <w:highlight w:val="none"/>
                <w:lang w:val="en-US" w:eastAsia="zh-CN"/>
              </w:rPr>
              <w:t>元）</w:t>
            </w:r>
          </w:p>
          <w:p>
            <w:pPr>
              <w:spacing w:line="400" w:lineRule="exact"/>
              <w:ind w:left="960" w:leftChars="0" w:hanging="960" w:hangingChars="400"/>
              <w:rPr>
                <w:rFonts w:hint="eastAsia" w:ascii="宋体" w:hAnsi="宋体" w:eastAsia="宋体" w:cs="宋体"/>
                <w:b/>
                <w:bCs/>
                <w:kern w:val="2"/>
                <w:sz w:val="24"/>
                <w:szCs w:val="24"/>
                <w:highlight w:val="none"/>
                <w:lang w:val="en-US" w:eastAsia="zh-CN" w:bidi="ar-SA"/>
              </w:rPr>
            </w:pPr>
            <w:r>
              <w:rPr>
                <w:rFonts w:hint="eastAsia" w:ascii="宋体" w:hAnsi="宋体" w:eastAsia="宋体" w:cs="Times New Roman"/>
                <w:sz w:val="24"/>
                <w:highlight w:val="none"/>
              </w:rPr>
              <w:t>任何超过</w:t>
            </w:r>
            <w:r>
              <w:rPr>
                <w:rFonts w:hint="eastAsia" w:ascii="宋体" w:hAnsi="宋体" w:eastAsia="宋体" w:cs="Times New Roman"/>
                <w:sz w:val="24"/>
                <w:highlight w:val="none"/>
                <w:lang w:val="en-US" w:eastAsia="zh-CN"/>
              </w:rPr>
              <w:t>此价</w:t>
            </w:r>
            <w:r>
              <w:rPr>
                <w:rFonts w:hint="eastAsia" w:ascii="宋体" w:hAnsi="宋体" w:eastAsia="宋体" w:cs="Times New Roman"/>
                <w:sz w:val="24"/>
                <w:highlight w:val="none"/>
              </w:rPr>
              <w:t>的</w:t>
            </w:r>
            <w:r>
              <w:rPr>
                <w:rFonts w:hint="eastAsia" w:ascii="宋体" w:hAnsi="宋体" w:eastAsia="宋体" w:cs="Times New Roman"/>
                <w:sz w:val="24"/>
                <w:highlight w:val="none"/>
                <w:lang w:val="en-US" w:eastAsia="zh-CN"/>
              </w:rPr>
              <w:t>投标</w:t>
            </w:r>
            <w:r>
              <w:rPr>
                <w:rFonts w:hint="eastAsia" w:ascii="宋体" w:hAnsi="宋体" w:eastAsia="宋体" w:cs="Times New Roman"/>
                <w:sz w:val="24"/>
                <w:highlight w:val="none"/>
              </w:rPr>
              <w:t>报价，</w:t>
            </w:r>
            <w:r>
              <w:rPr>
                <w:rFonts w:hint="eastAsia" w:ascii="宋体" w:hAnsi="宋体"/>
                <w:sz w:val="24"/>
                <w:highlight w:val="none"/>
              </w:rPr>
              <w:t>采购人不予接受。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92" w:hRule="atLeast"/>
        </w:trPr>
        <w:tc>
          <w:tcPr>
            <w:tcW w:w="598" w:type="dxa"/>
            <w:vAlign w:val="center"/>
          </w:tcPr>
          <w:p>
            <w:pPr>
              <w:spacing w:line="420" w:lineRule="exact"/>
              <w:jc w:val="center"/>
              <w:rPr>
                <w:rFonts w:hint="default" w:ascii="宋体" w:hAnsi="宋体" w:eastAsia="宋体" w:cs="宋体"/>
                <w:sz w:val="24"/>
                <w:szCs w:val="24"/>
                <w:highlight w:val="none"/>
                <w:lang w:val="en-US" w:eastAsia="zh-CN"/>
              </w:rPr>
            </w:pPr>
            <w:r>
              <w:rPr>
                <w:rFonts w:hint="eastAsia" w:ascii="宋体" w:hAnsi="宋体"/>
                <w:sz w:val="24"/>
                <w:highlight w:val="none"/>
                <w:lang w:val="en-US" w:eastAsia="zh-CN"/>
              </w:rPr>
              <w:t>21</w:t>
            </w:r>
          </w:p>
        </w:tc>
        <w:tc>
          <w:tcPr>
            <w:tcW w:w="1744" w:type="dxa"/>
            <w:vAlign w:val="center"/>
          </w:tcPr>
          <w:p>
            <w:pPr>
              <w:spacing w:line="400" w:lineRule="exact"/>
              <w:jc w:val="center"/>
              <w:rPr>
                <w:rFonts w:hint="eastAsia" w:ascii="宋体" w:hAnsi="宋体"/>
                <w:sz w:val="24"/>
                <w:highlight w:val="none"/>
                <w:lang w:val="en-US" w:eastAsia="zh-CN"/>
              </w:rPr>
            </w:pPr>
            <w:r>
              <w:rPr>
                <w:rFonts w:hint="eastAsia" w:ascii="宋体" w:hAnsi="宋体"/>
                <w:sz w:val="24"/>
                <w:highlight w:val="none"/>
              </w:rPr>
              <w:t>递交</w:t>
            </w:r>
            <w:r>
              <w:rPr>
                <w:rFonts w:hint="eastAsia" w:ascii="宋体" w:hAnsi="宋体"/>
                <w:sz w:val="24"/>
                <w:highlight w:val="none"/>
                <w:lang w:val="en-US" w:eastAsia="zh-CN"/>
              </w:rPr>
              <w:t>投标文件</w:t>
            </w:r>
          </w:p>
          <w:p>
            <w:pPr>
              <w:spacing w:line="400" w:lineRule="exact"/>
              <w:jc w:val="center"/>
              <w:rPr>
                <w:rFonts w:hint="eastAsia" w:ascii="宋体" w:hAnsi="宋体" w:eastAsia="宋体" w:cs="宋体"/>
                <w:color w:val="000000"/>
                <w:kern w:val="2"/>
                <w:sz w:val="24"/>
                <w:szCs w:val="24"/>
                <w:highlight w:val="none"/>
                <w:lang w:val="en-US" w:eastAsia="zh-CN" w:bidi="ar-SA"/>
              </w:rPr>
            </w:pPr>
            <w:r>
              <w:rPr>
                <w:rFonts w:hint="eastAsia" w:ascii="宋体" w:hAnsi="宋体"/>
                <w:sz w:val="24"/>
                <w:highlight w:val="none"/>
              </w:rPr>
              <w:t>截止时间、地点</w:t>
            </w:r>
          </w:p>
        </w:tc>
        <w:tc>
          <w:tcPr>
            <w:tcW w:w="7059" w:type="dxa"/>
            <w:vAlign w:val="center"/>
          </w:tcPr>
          <w:p>
            <w:pPr>
              <w:spacing w:line="400" w:lineRule="exact"/>
              <w:ind w:left="960" w:hanging="960" w:hangingChars="400"/>
              <w:rPr>
                <w:rFonts w:hint="eastAsia" w:ascii="宋体" w:hAnsi="宋体" w:eastAsia="宋体"/>
                <w:sz w:val="24"/>
                <w:highlight w:val="none"/>
                <w:lang w:eastAsia="zh-CN"/>
              </w:rPr>
            </w:pPr>
            <w:r>
              <w:rPr>
                <w:rFonts w:hint="eastAsia" w:ascii="宋体" w:hAnsi="宋体"/>
                <w:sz w:val="24"/>
                <w:highlight w:val="none"/>
              </w:rPr>
              <w:t>份 数：正本一</w:t>
            </w:r>
            <w:r>
              <w:rPr>
                <w:rFonts w:hint="eastAsia" w:ascii="宋体" w:hAnsi="宋体"/>
                <w:sz w:val="24"/>
                <w:highlight w:val="none"/>
                <w:lang w:val="en-US" w:eastAsia="zh-CN"/>
              </w:rPr>
              <w:t>份</w:t>
            </w:r>
            <w:r>
              <w:rPr>
                <w:rFonts w:hint="eastAsia" w:ascii="宋体" w:hAnsi="宋体"/>
                <w:sz w:val="24"/>
                <w:highlight w:val="none"/>
              </w:rPr>
              <w:t>、副本两</w:t>
            </w:r>
            <w:r>
              <w:rPr>
                <w:rFonts w:hint="eastAsia" w:ascii="宋体" w:hAnsi="宋体"/>
                <w:sz w:val="24"/>
                <w:highlight w:val="none"/>
                <w:lang w:val="en-US" w:eastAsia="zh-CN"/>
              </w:rPr>
              <w:t>份</w:t>
            </w:r>
            <w:r>
              <w:rPr>
                <w:rFonts w:hint="eastAsia" w:ascii="宋体" w:hAnsi="宋体"/>
                <w:sz w:val="24"/>
                <w:highlight w:val="none"/>
              </w:rPr>
              <w:t>及电子U盘</w:t>
            </w:r>
            <w:r>
              <w:rPr>
                <w:rFonts w:hint="eastAsia" w:ascii="宋体" w:hAnsi="宋体" w:eastAsia="宋体"/>
                <w:sz w:val="24"/>
                <w:highlight w:val="none"/>
                <w:lang w:val="en-US" w:eastAsia="zh-CN"/>
              </w:rPr>
              <w:t>两</w:t>
            </w:r>
            <w:r>
              <w:rPr>
                <w:rFonts w:hint="eastAsia" w:ascii="宋体" w:hAnsi="宋体"/>
                <w:sz w:val="24"/>
                <w:highlight w:val="none"/>
                <w:lang w:val="en-US" w:eastAsia="zh-CN"/>
              </w:rPr>
              <w:t>份</w:t>
            </w:r>
          </w:p>
          <w:p>
            <w:pPr>
              <w:spacing w:line="400" w:lineRule="exact"/>
              <w:ind w:left="960" w:hanging="960" w:hangingChars="400"/>
              <w:rPr>
                <w:rFonts w:hint="eastAsia" w:ascii="宋体" w:hAnsi="宋体"/>
                <w:sz w:val="24"/>
                <w:highlight w:val="none"/>
              </w:rPr>
            </w:pPr>
            <w:r>
              <w:rPr>
                <w:rFonts w:hint="eastAsia" w:ascii="宋体" w:hAnsi="宋体"/>
                <w:sz w:val="24"/>
                <w:highlight w:val="none"/>
              </w:rPr>
              <w:t>时 间：20</w:t>
            </w:r>
            <w:r>
              <w:rPr>
                <w:rFonts w:hint="eastAsia" w:ascii="宋体" w:hAnsi="宋体"/>
                <w:sz w:val="24"/>
                <w:highlight w:val="none"/>
                <w:lang w:val="en-US" w:eastAsia="zh-CN"/>
              </w:rPr>
              <w:t>21</w:t>
            </w:r>
            <w:r>
              <w:rPr>
                <w:rFonts w:hint="eastAsia" w:ascii="宋体" w:hAnsi="宋体"/>
                <w:sz w:val="24"/>
                <w:highlight w:val="none"/>
              </w:rPr>
              <w:t>年</w:t>
            </w:r>
            <w:r>
              <w:rPr>
                <w:rFonts w:hint="eastAsia" w:ascii="宋体" w:hAnsi="宋体"/>
                <w:sz w:val="24"/>
                <w:highlight w:val="none"/>
                <w:lang w:val="en-US" w:eastAsia="zh-CN"/>
              </w:rPr>
              <w:t>08</w:t>
            </w:r>
            <w:r>
              <w:rPr>
                <w:rFonts w:hint="eastAsia" w:ascii="宋体" w:hAnsi="宋体"/>
                <w:sz w:val="24"/>
                <w:highlight w:val="none"/>
              </w:rPr>
              <w:t>月</w:t>
            </w:r>
            <w:r>
              <w:rPr>
                <w:rFonts w:hint="eastAsia" w:ascii="宋体" w:hAnsi="宋体"/>
                <w:sz w:val="24"/>
                <w:highlight w:val="none"/>
                <w:lang w:val="en-US" w:eastAsia="zh-CN"/>
              </w:rPr>
              <w:t>10</w:t>
            </w:r>
            <w:r>
              <w:rPr>
                <w:rFonts w:hint="eastAsia" w:ascii="宋体" w:hAnsi="宋体"/>
                <w:sz w:val="24"/>
                <w:highlight w:val="none"/>
              </w:rPr>
              <w:t>日</w:t>
            </w:r>
            <w:r>
              <w:rPr>
                <w:rFonts w:hint="eastAsia" w:ascii="宋体" w:hAnsi="宋体"/>
                <w:sz w:val="24"/>
                <w:highlight w:val="none"/>
                <w:lang w:val="en-US" w:eastAsia="zh-CN"/>
              </w:rPr>
              <w:t>09</w:t>
            </w:r>
            <w:r>
              <w:rPr>
                <w:rFonts w:hint="eastAsia" w:ascii="宋体" w:hAnsi="宋体"/>
                <w:sz w:val="24"/>
                <w:highlight w:val="none"/>
              </w:rPr>
              <w:t>:</w:t>
            </w:r>
            <w:r>
              <w:rPr>
                <w:rFonts w:hint="eastAsia" w:ascii="宋体" w:hAnsi="宋体"/>
                <w:sz w:val="24"/>
                <w:highlight w:val="none"/>
                <w:lang w:val="en-US" w:eastAsia="zh-CN"/>
              </w:rPr>
              <w:t>30</w:t>
            </w:r>
            <w:r>
              <w:rPr>
                <w:rFonts w:hint="eastAsia" w:ascii="宋体" w:hAnsi="宋体"/>
                <w:sz w:val="24"/>
                <w:highlight w:val="none"/>
              </w:rPr>
              <w:t xml:space="preserve"> (北京时间)</w:t>
            </w:r>
          </w:p>
          <w:p>
            <w:pPr>
              <w:tabs>
                <w:tab w:val="left" w:pos="1080"/>
                <w:tab w:val="left" w:pos="3240"/>
              </w:tabs>
              <w:spacing w:line="420" w:lineRule="exact"/>
              <w:rPr>
                <w:rFonts w:hint="eastAsia" w:ascii="宋体" w:hAnsi="宋体"/>
                <w:sz w:val="24"/>
                <w:highlight w:val="none"/>
              </w:rPr>
            </w:pPr>
            <w:r>
              <w:rPr>
                <w:rFonts w:hint="eastAsia" w:ascii="宋体" w:hAnsi="宋体"/>
                <w:sz w:val="24"/>
                <w:highlight w:val="none"/>
              </w:rPr>
              <w:t>地 点：</w:t>
            </w:r>
            <w:r>
              <w:rPr>
                <w:rFonts w:hint="eastAsia" w:ascii="宋体" w:hAnsi="宋体"/>
                <w:sz w:val="24"/>
                <w:highlight w:val="none"/>
                <w:lang w:eastAsia="zh-CN"/>
              </w:rPr>
              <w:t>陕西厷森项目管理有限公司</w:t>
            </w:r>
            <w:r>
              <w:rPr>
                <w:rFonts w:hint="eastAsia" w:ascii="宋体" w:hAnsi="宋体"/>
                <w:sz w:val="24"/>
                <w:highlight w:val="none"/>
              </w:rPr>
              <w:t>会议室</w:t>
            </w:r>
          </w:p>
          <w:p>
            <w:pPr>
              <w:topLinePunct w:val="0"/>
              <w:bidi w:val="0"/>
              <w:spacing w:line="360" w:lineRule="auto"/>
              <w:jc w:val="left"/>
              <w:rPr>
                <w:rFonts w:hint="eastAsia" w:ascii="宋体" w:hAnsi="宋体" w:eastAsia="宋体" w:cs="宋体"/>
                <w:b/>
                <w:bCs/>
                <w:kern w:val="2"/>
                <w:sz w:val="24"/>
                <w:szCs w:val="24"/>
                <w:highlight w:val="none"/>
                <w:lang w:val="en-US" w:eastAsia="zh-CN" w:bidi="ar-SA"/>
              </w:rPr>
            </w:pPr>
            <w:r>
              <w:rPr>
                <w:rFonts w:hint="eastAsia" w:ascii="宋体" w:hAnsi="宋体"/>
                <w:sz w:val="24"/>
                <w:highlight w:val="none"/>
              </w:rPr>
              <w:t>（详细地址：陕西省渭南市富平县城关街道办事处书店社区富兴路中段西侧商务楼</w:t>
            </w:r>
            <w:r>
              <w:rPr>
                <w:rFonts w:hint="eastAsia" w:ascii="宋体" w:hAnsi="宋体"/>
                <w:sz w:val="24"/>
                <w:highlight w:val="none"/>
                <w:lang w:eastAsia="zh-CN"/>
              </w:rPr>
              <w:t>三楼</w:t>
            </w:r>
            <w:r>
              <w:rPr>
                <w:rFonts w:hint="eastAsia" w:ascii="宋体" w:hAnsi="宋体"/>
                <w:sz w:val="24"/>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trPr>
        <w:tc>
          <w:tcPr>
            <w:tcW w:w="598" w:type="dxa"/>
            <w:vAlign w:val="center"/>
          </w:tcPr>
          <w:p>
            <w:pPr>
              <w:spacing w:line="420" w:lineRule="exact"/>
              <w:jc w:val="center"/>
              <w:rPr>
                <w:rFonts w:hint="default" w:ascii="宋体" w:hAnsi="宋体" w:eastAsia="宋体" w:cs="宋体"/>
                <w:sz w:val="24"/>
                <w:szCs w:val="24"/>
                <w:highlight w:val="none"/>
                <w:lang w:val="en-US" w:eastAsia="zh-CN"/>
              </w:rPr>
            </w:pPr>
            <w:r>
              <w:rPr>
                <w:rFonts w:hint="eastAsia" w:ascii="宋体" w:hAnsi="宋体"/>
                <w:sz w:val="24"/>
                <w:highlight w:val="none"/>
                <w:lang w:val="en-US" w:eastAsia="zh-CN"/>
              </w:rPr>
              <w:t>22</w:t>
            </w:r>
          </w:p>
        </w:tc>
        <w:tc>
          <w:tcPr>
            <w:tcW w:w="1744" w:type="dxa"/>
            <w:vAlign w:val="center"/>
          </w:tcPr>
          <w:p>
            <w:pPr>
              <w:spacing w:line="400" w:lineRule="exact"/>
              <w:jc w:val="center"/>
              <w:rPr>
                <w:rFonts w:hint="eastAsia" w:ascii="宋体" w:hAnsi="宋体" w:eastAsia="宋体" w:cs="宋体"/>
                <w:color w:val="000000"/>
                <w:kern w:val="2"/>
                <w:sz w:val="24"/>
                <w:szCs w:val="24"/>
                <w:highlight w:val="none"/>
                <w:lang w:val="en-US" w:eastAsia="zh-CN" w:bidi="ar-SA"/>
              </w:rPr>
            </w:pPr>
            <w:r>
              <w:rPr>
                <w:rFonts w:hint="eastAsia" w:ascii="宋体" w:hAnsi="宋体"/>
                <w:sz w:val="24"/>
                <w:highlight w:val="none"/>
              </w:rPr>
              <w:t>开标时间及地点</w:t>
            </w:r>
          </w:p>
        </w:tc>
        <w:tc>
          <w:tcPr>
            <w:tcW w:w="7059" w:type="dxa"/>
            <w:vAlign w:val="center"/>
          </w:tcPr>
          <w:p>
            <w:pPr>
              <w:spacing w:line="400" w:lineRule="exact"/>
              <w:ind w:left="960" w:hanging="960" w:hangingChars="400"/>
              <w:rPr>
                <w:rFonts w:hint="eastAsia" w:ascii="宋体" w:hAnsi="宋体"/>
                <w:sz w:val="24"/>
                <w:highlight w:val="none"/>
              </w:rPr>
            </w:pPr>
            <w:r>
              <w:rPr>
                <w:rFonts w:hint="eastAsia" w:ascii="宋体" w:hAnsi="宋体"/>
                <w:sz w:val="24"/>
                <w:highlight w:val="none"/>
              </w:rPr>
              <w:t>开标时间：20</w:t>
            </w:r>
            <w:r>
              <w:rPr>
                <w:rFonts w:hint="eastAsia" w:ascii="宋体" w:hAnsi="宋体"/>
                <w:sz w:val="24"/>
                <w:highlight w:val="none"/>
                <w:lang w:val="en-US" w:eastAsia="zh-CN"/>
              </w:rPr>
              <w:t>21</w:t>
            </w:r>
            <w:r>
              <w:rPr>
                <w:rFonts w:hint="eastAsia" w:ascii="宋体" w:hAnsi="宋体"/>
                <w:sz w:val="24"/>
                <w:highlight w:val="none"/>
              </w:rPr>
              <w:t>年</w:t>
            </w:r>
            <w:r>
              <w:rPr>
                <w:rFonts w:hint="eastAsia" w:ascii="宋体" w:hAnsi="宋体"/>
                <w:sz w:val="24"/>
                <w:highlight w:val="none"/>
                <w:lang w:val="en-US" w:eastAsia="zh-CN"/>
              </w:rPr>
              <w:t>08</w:t>
            </w:r>
            <w:r>
              <w:rPr>
                <w:rFonts w:hint="eastAsia" w:ascii="宋体" w:hAnsi="宋体"/>
                <w:sz w:val="24"/>
                <w:highlight w:val="none"/>
              </w:rPr>
              <w:t>月</w:t>
            </w:r>
            <w:r>
              <w:rPr>
                <w:rFonts w:hint="eastAsia" w:ascii="宋体" w:hAnsi="宋体"/>
                <w:sz w:val="24"/>
                <w:highlight w:val="none"/>
                <w:lang w:val="en-US" w:eastAsia="zh-CN"/>
              </w:rPr>
              <w:t>10</w:t>
            </w:r>
            <w:r>
              <w:rPr>
                <w:rFonts w:hint="eastAsia" w:ascii="宋体" w:hAnsi="宋体"/>
                <w:sz w:val="24"/>
                <w:highlight w:val="none"/>
              </w:rPr>
              <w:t>日</w:t>
            </w:r>
            <w:r>
              <w:rPr>
                <w:rFonts w:hint="eastAsia" w:ascii="宋体" w:hAnsi="宋体"/>
                <w:sz w:val="24"/>
                <w:highlight w:val="none"/>
                <w:lang w:val="en-US" w:eastAsia="zh-CN"/>
              </w:rPr>
              <w:t>09</w:t>
            </w:r>
            <w:r>
              <w:rPr>
                <w:rFonts w:hint="eastAsia" w:ascii="宋体" w:hAnsi="宋体"/>
                <w:sz w:val="24"/>
                <w:highlight w:val="none"/>
              </w:rPr>
              <w:t>:</w:t>
            </w:r>
            <w:r>
              <w:rPr>
                <w:rFonts w:hint="eastAsia" w:ascii="宋体" w:hAnsi="宋体"/>
                <w:sz w:val="24"/>
                <w:highlight w:val="none"/>
                <w:lang w:val="en-US" w:eastAsia="zh-CN"/>
              </w:rPr>
              <w:t>30</w:t>
            </w:r>
            <w:r>
              <w:rPr>
                <w:rFonts w:hint="eastAsia" w:ascii="宋体" w:hAnsi="宋体"/>
                <w:sz w:val="24"/>
                <w:highlight w:val="none"/>
              </w:rPr>
              <w:t xml:space="preserve"> (北京时间)</w:t>
            </w:r>
          </w:p>
          <w:p>
            <w:pPr>
              <w:tabs>
                <w:tab w:val="left" w:pos="1080"/>
                <w:tab w:val="left" w:pos="3240"/>
              </w:tabs>
              <w:spacing w:line="420" w:lineRule="exact"/>
              <w:rPr>
                <w:rFonts w:hint="eastAsia" w:ascii="宋体" w:hAnsi="宋体"/>
                <w:sz w:val="24"/>
                <w:highlight w:val="none"/>
              </w:rPr>
            </w:pPr>
            <w:r>
              <w:rPr>
                <w:rFonts w:hint="eastAsia" w:ascii="宋体" w:hAnsi="宋体"/>
                <w:sz w:val="24"/>
                <w:highlight w:val="none"/>
              </w:rPr>
              <w:t>开标地点：</w:t>
            </w:r>
            <w:r>
              <w:rPr>
                <w:rFonts w:hint="eastAsia" w:ascii="宋体" w:hAnsi="宋体"/>
                <w:sz w:val="24"/>
                <w:highlight w:val="none"/>
                <w:lang w:eastAsia="zh-CN"/>
              </w:rPr>
              <w:t>陕西厷森项目管理有限公司</w:t>
            </w:r>
            <w:r>
              <w:rPr>
                <w:rFonts w:hint="eastAsia" w:ascii="宋体" w:hAnsi="宋体"/>
                <w:sz w:val="24"/>
                <w:highlight w:val="none"/>
              </w:rPr>
              <w:t>会议室</w:t>
            </w:r>
          </w:p>
          <w:p>
            <w:pPr>
              <w:topLinePunct w:val="0"/>
              <w:bidi w:val="0"/>
              <w:spacing w:line="360" w:lineRule="auto"/>
              <w:jc w:val="left"/>
              <w:rPr>
                <w:rFonts w:hint="eastAsia" w:ascii="宋体" w:hAnsi="宋体" w:eastAsia="宋体" w:cs="宋体"/>
                <w:b/>
                <w:bCs/>
                <w:kern w:val="2"/>
                <w:sz w:val="24"/>
                <w:szCs w:val="24"/>
                <w:highlight w:val="none"/>
                <w:lang w:val="en-US" w:eastAsia="zh-CN" w:bidi="ar-SA"/>
              </w:rPr>
            </w:pPr>
            <w:r>
              <w:rPr>
                <w:rFonts w:hint="eastAsia" w:ascii="宋体" w:hAnsi="宋体"/>
                <w:sz w:val="24"/>
                <w:highlight w:val="none"/>
              </w:rPr>
              <w:t>（详细地址：陕西省渭南市富平县城关街道办事处书店社区富兴路中段西侧商务楼</w:t>
            </w:r>
            <w:r>
              <w:rPr>
                <w:rFonts w:hint="eastAsia" w:ascii="宋体" w:hAnsi="宋体"/>
                <w:sz w:val="24"/>
                <w:highlight w:val="none"/>
                <w:lang w:eastAsia="zh-CN"/>
              </w:rPr>
              <w:t>三楼</w:t>
            </w:r>
            <w:r>
              <w:rPr>
                <w:rFonts w:hint="eastAsia" w:ascii="宋体" w:hAnsi="宋体"/>
                <w:sz w:val="24"/>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487" w:hRule="atLeast"/>
        </w:trPr>
        <w:tc>
          <w:tcPr>
            <w:tcW w:w="598" w:type="dxa"/>
            <w:vAlign w:val="center"/>
          </w:tcPr>
          <w:p>
            <w:pPr>
              <w:spacing w:line="420" w:lineRule="exact"/>
              <w:jc w:val="center"/>
              <w:rPr>
                <w:rFonts w:hint="eastAsia" w:ascii="宋体" w:hAnsi="宋体" w:eastAsia="宋体" w:cs="宋体"/>
                <w:sz w:val="24"/>
                <w:szCs w:val="24"/>
                <w:highlight w:val="none"/>
                <w:lang w:val="en-US" w:eastAsia="zh-CN"/>
              </w:rPr>
            </w:pPr>
            <w:r>
              <w:rPr>
                <w:rFonts w:hint="eastAsia" w:ascii="宋体" w:hAnsi="宋体"/>
                <w:sz w:val="24"/>
                <w:highlight w:val="none"/>
              </w:rPr>
              <w:t>2</w:t>
            </w:r>
            <w:r>
              <w:rPr>
                <w:rFonts w:hint="eastAsia" w:ascii="宋体" w:hAnsi="宋体"/>
                <w:sz w:val="24"/>
                <w:highlight w:val="none"/>
                <w:lang w:val="en-US" w:eastAsia="zh-CN"/>
              </w:rPr>
              <w:t>3</w:t>
            </w:r>
          </w:p>
        </w:tc>
        <w:tc>
          <w:tcPr>
            <w:tcW w:w="1744" w:type="dxa"/>
            <w:vAlign w:val="center"/>
          </w:tcPr>
          <w:p>
            <w:pPr>
              <w:topLinePunct w:val="0"/>
              <w:bidi w:val="0"/>
              <w:spacing w:line="360" w:lineRule="auto"/>
              <w:jc w:val="center"/>
              <w:rPr>
                <w:rFonts w:hint="eastAsia" w:ascii="宋体" w:hAnsi="宋体" w:eastAsia="宋体" w:cs="宋体"/>
                <w:kern w:val="2"/>
                <w:sz w:val="24"/>
                <w:szCs w:val="24"/>
                <w:highlight w:val="none"/>
                <w:lang w:val="en-US" w:eastAsia="zh-CN" w:bidi="ar-SA"/>
              </w:rPr>
            </w:pPr>
            <w:r>
              <w:rPr>
                <w:rFonts w:hint="eastAsia" w:ascii="宋体" w:hAnsi="宋体" w:cs="宋体"/>
                <w:sz w:val="24"/>
                <w:szCs w:val="24"/>
                <w:highlight w:val="none"/>
                <w:lang w:val="en-US" w:eastAsia="zh-CN"/>
              </w:rPr>
              <w:t>投标</w:t>
            </w:r>
            <w:r>
              <w:rPr>
                <w:rFonts w:hint="eastAsia" w:ascii="宋体" w:hAnsi="宋体" w:cs="宋体"/>
                <w:sz w:val="24"/>
                <w:szCs w:val="24"/>
                <w:highlight w:val="none"/>
              </w:rPr>
              <w:t>文件</w:t>
            </w:r>
          </w:p>
        </w:tc>
        <w:tc>
          <w:tcPr>
            <w:tcW w:w="7059" w:type="dxa"/>
            <w:vAlign w:val="center"/>
          </w:tcPr>
          <w:p>
            <w:pPr>
              <w:topLinePunct w:val="0"/>
              <w:bidi w:val="0"/>
              <w:spacing w:line="360" w:lineRule="auto"/>
              <w:ind w:firstLine="480" w:firstLineChars="200"/>
              <w:jc w:val="left"/>
              <w:rPr>
                <w:rFonts w:hint="eastAsia" w:ascii="宋体" w:hAnsi="宋体" w:eastAsia="宋体" w:cs="宋体"/>
                <w:kern w:val="2"/>
                <w:sz w:val="24"/>
                <w:szCs w:val="24"/>
                <w:highlight w:val="none"/>
                <w:lang w:val="en-US" w:eastAsia="zh-CN" w:bidi="ar-SA"/>
              </w:rPr>
            </w:pPr>
            <w:r>
              <w:rPr>
                <w:rFonts w:hint="eastAsia" w:ascii="宋体" w:hAnsi="宋体" w:cs="宋体"/>
                <w:sz w:val="24"/>
                <w:szCs w:val="24"/>
                <w:highlight w:val="none"/>
                <w:lang w:val="en-US" w:eastAsia="zh-CN"/>
              </w:rPr>
              <w:t>投标</w:t>
            </w:r>
            <w:r>
              <w:rPr>
                <w:rFonts w:hint="eastAsia" w:ascii="宋体" w:hAnsi="宋体" w:cs="宋体"/>
                <w:sz w:val="24"/>
                <w:szCs w:val="24"/>
                <w:highlight w:val="none"/>
              </w:rPr>
              <w:t>文件</w:t>
            </w:r>
            <w:r>
              <w:rPr>
                <w:rFonts w:hint="eastAsia" w:ascii="宋体" w:hAnsi="宋体" w:cs="宋体"/>
                <w:b/>
                <w:bCs/>
                <w:sz w:val="24"/>
                <w:szCs w:val="24"/>
                <w:highlight w:val="none"/>
              </w:rPr>
              <w:t>正本</w:t>
            </w:r>
            <w:r>
              <w:rPr>
                <w:rFonts w:hint="eastAsia" w:ascii="宋体" w:hAnsi="宋体" w:cs="宋体"/>
                <w:b/>
                <w:bCs/>
                <w:sz w:val="24"/>
                <w:szCs w:val="24"/>
                <w:highlight w:val="none"/>
                <w:lang w:val="en-US" w:eastAsia="zh-CN"/>
              </w:rPr>
              <w:t>一</w:t>
            </w:r>
            <w:r>
              <w:rPr>
                <w:rFonts w:hint="eastAsia" w:ascii="宋体" w:hAnsi="宋体" w:cs="宋体"/>
                <w:b/>
                <w:bCs/>
                <w:sz w:val="24"/>
                <w:szCs w:val="24"/>
                <w:highlight w:val="none"/>
              </w:rPr>
              <w:t>份、副本</w:t>
            </w:r>
            <w:r>
              <w:rPr>
                <w:rFonts w:hint="eastAsia" w:ascii="宋体" w:hAnsi="宋体" w:cs="宋体"/>
                <w:b/>
                <w:bCs/>
                <w:sz w:val="24"/>
                <w:szCs w:val="24"/>
                <w:highlight w:val="none"/>
                <w:lang w:val="en-US" w:eastAsia="zh-CN"/>
              </w:rPr>
              <w:t>两</w:t>
            </w:r>
            <w:r>
              <w:rPr>
                <w:rFonts w:hint="eastAsia" w:ascii="宋体" w:hAnsi="宋体" w:cs="宋体"/>
                <w:b/>
                <w:bCs/>
                <w:sz w:val="24"/>
                <w:szCs w:val="24"/>
                <w:highlight w:val="none"/>
              </w:rPr>
              <w:t>份</w:t>
            </w:r>
            <w:r>
              <w:rPr>
                <w:rFonts w:hint="eastAsia" w:ascii="宋体" w:hAnsi="宋体" w:cs="宋体"/>
                <w:sz w:val="24"/>
                <w:szCs w:val="24"/>
                <w:highlight w:val="none"/>
              </w:rPr>
              <w:t>，分别胶装成册，且封面须清楚地标明“正本”或“副本”；若正本和副本不符，以正本书面文件为准；</w:t>
            </w:r>
            <w:r>
              <w:rPr>
                <w:rFonts w:hint="eastAsia" w:ascii="宋体" w:hAnsi="宋体"/>
                <w:sz w:val="24"/>
                <w:szCs w:val="24"/>
                <w:highlight w:val="none"/>
              </w:rPr>
              <w:t>同时提供与正本内容一致的电子版</w:t>
            </w:r>
            <w:r>
              <w:rPr>
                <w:rFonts w:hint="eastAsia" w:ascii="宋体" w:hAnsi="宋体"/>
                <w:sz w:val="24"/>
                <w:szCs w:val="24"/>
                <w:highlight w:val="none"/>
                <w:lang w:val="en-US" w:eastAsia="zh-CN"/>
              </w:rPr>
              <w:t>两份</w:t>
            </w:r>
            <w:r>
              <w:rPr>
                <w:rFonts w:hint="eastAsia" w:ascii="宋体" w:hAnsi="宋体"/>
                <w:sz w:val="24"/>
                <w:szCs w:val="24"/>
                <w:highlight w:val="none"/>
              </w:rPr>
              <w:t>（</w:t>
            </w:r>
            <w:r>
              <w:rPr>
                <w:rFonts w:ascii="宋体" w:hAnsi="宋体"/>
                <w:b/>
                <w:bCs/>
                <w:sz w:val="24"/>
                <w:szCs w:val="24"/>
                <w:highlight w:val="none"/>
              </w:rPr>
              <w:t>U</w:t>
            </w:r>
            <w:r>
              <w:rPr>
                <w:rFonts w:hint="eastAsia" w:ascii="宋体" w:hAnsi="宋体"/>
                <w:b/>
                <w:bCs/>
                <w:sz w:val="24"/>
                <w:szCs w:val="24"/>
                <w:highlight w:val="none"/>
              </w:rPr>
              <w:t>盘</w:t>
            </w:r>
            <w:r>
              <w:rPr>
                <w:rFonts w:hint="eastAsia" w:ascii="宋体" w:hAnsi="宋体"/>
                <w:sz w:val="24"/>
                <w:szCs w:val="24"/>
                <w:highlight w:val="none"/>
                <w:lang w:eastAsia="zh-CN"/>
              </w:rPr>
              <w:t>，</w:t>
            </w:r>
            <w:r>
              <w:rPr>
                <w:rFonts w:hint="eastAsia" w:ascii="宋体" w:hAnsi="宋体" w:cs="宋体"/>
                <w:b/>
                <w:bCs/>
                <w:kern w:val="1"/>
                <w:sz w:val="24"/>
                <w:highlight w:val="none"/>
                <w:lang w:val="en-US" w:eastAsia="zh-CN"/>
              </w:rPr>
              <w:t>投标人所提供的电子版投标文件必须为纸质版投标文件的所有内容，格式为word或pdf形式，须密封于正本文件中</w:t>
            </w:r>
            <w:r>
              <w:rPr>
                <w:rFonts w:hint="eastAsia" w:ascii="宋体" w:hAnsi="宋体"/>
                <w:sz w:val="24"/>
                <w:szCs w:val="24"/>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62" w:hRule="atLeast"/>
        </w:trPr>
        <w:tc>
          <w:tcPr>
            <w:tcW w:w="598" w:type="dxa"/>
            <w:vAlign w:val="center"/>
          </w:tcPr>
          <w:p>
            <w:pPr>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24</w:t>
            </w:r>
          </w:p>
        </w:tc>
        <w:tc>
          <w:tcPr>
            <w:tcW w:w="1744" w:type="dxa"/>
            <w:vAlign w:val="center"/>
          </w:tcPr>
          <w:p>
            <w:pPr>
              <w:topLinePunct w:val="0"/>
              <w:bidi w:val="0"/>
              <w:spacing w:line="360" w:lineRule="auto"/>
              <w:jc w:val="center"/>
              <w:rPr>
                <w:rFonts w:ascii="宋体" w:hAnsi="宋体" w:eastAsia="宋体" w:cs="宋体"/>
                <w:kern w:val="2"/>
                <w:sz w:val="24"/>
                <w:szCs w:val="24"/>
                <w:highlight w:val="none"/>
                <w:lang w:val="en-US" w:eastAsia="zh-CN" w:bidi="ar-SA"/>
              </w:rPr>
            </w:pPr>
            <w:r>
              <w:rPr>
                <w:rFonts w:hint="eastAsia" w:ascii="宋体" w:hAnsi="宋体" w:cs="宋体"/>
                <w:sz w:val="24"/>
                <w:szCs w:val="24"/>
                <w:highlight w:val="none"/>
              </w:rPr>
              <w:t>包装密封</w:t>
            </w:r>
          </w:p>
        </w:tc>
        <w:tc>
          <w:tcPr>
            <w:tcW w:w="7059" w:type="dxa"/>
            <w:vAlign w:val="center"/>
          </w:tcPr>
          <w:p>
            <w:pPr>
              <w:topLinePunct w:val="0"/>
              <w:bidi w:val="0"/>
              <w:spacing w:line="360" w:lineRule="auto"/>
              <w:ind w:firstLine="480" w:firstLineChars="200"/>
              <w:jc w:val="left"/>
              <w:rPr>
                <w:rFonts w:ascii="宋体" w:hAnsi="宋体" w:cs="宋体"/>
                <w:kern w:val="0"/>
                <w:sz w:val="24"/>
                <w:szCs w:val="24"/>
                <w:highlight w:val="none"/>
              </w:rPr>
            </w:pPr>
            <w:r>
              <w:rPr>
                <w:rFonts w:hint="eastAsia" w:ascii="宋体" w:hAnsi="宋体" w:cs="宋体"/>
                <w:sz w:val="24"/>
                <w:szCs w:val="24"/>
                <w:highlight w:val="none"/>
                <w:lang w:val="en-US" w:eastAsia="zh-CN"/>
              </w:rPr>
              <w:t>资格审查资料、投标</w:t>
            </w:r>
            <w:r>
              <w:rPr>
                <w:rFonts w:hint="eastAsia" w:ascii="宋体" w:hAnsi="宋体" w:cs="宋体"/>
                <w:sz w:val="24"/>
                <w:szCs w:val="24"/>
                <w:highlight w:val="none"/>
              </w:rPr>
              <w:t>文件正本</w:t>
            </w:r>
            <w:r>
              <w:rPr>
                <w:rFonts w:hint="eastAsia" w:ascii="宋体" w:hAnsi="宋体" w:cs="宋体"/>
                <w:sz w:val="24"/>
                <w:szCs w:val="24"/>
                <w:highlight w:val="none"/>
                <w:lang w:eastAsia="zh-CN"/>
              </w:rPr>
              <w:t>、</w:t>
            </w:r>
            <w:r>
              <w:rPr>
                <w:rFonts w:hint="eastAsia" w:ascii="宋体" w:hAnsi="宋体" w:cs="宋体"/>
                <w:sz w:val="24"/>
                <w:szCs w:val="24"/>
                <w:highlight w:val="none"/>
              </w:rPr>
              <w:t>所有副本需分开密封装在单独的封袋中（封袋不得有破损），电子版</w:t>
            </w:r>
            <w:r>
              <w:rPr>
                <w:rFonts w:hint="eastAsia" w:ascii="宋体" w:hAnsi="宋体" w:cs="宋体"/>
                <w:sz w:val="24"/>
                <w:szCs w:val="24"/>
                <w:highlight w:val="none"/>
                <w:lang w:eastAsia="zh-CN"/>
              </w:rPr>
              <w:t>应与</w:t>
            </w:r>
            <w:r>
              <w:rPr>
                <w:rFonts w:hint="eastAsia" w:ascii="宋体" w:hAnsi="宋体" w:cs="宋体"/>
                <w:sz w:val="24"/>
                <w:szCs w:val="24"/>
                <w:highlight w:val="none"/>
                <w:lang w:val="en-US" w:eastAsia="zh-CN"/>
              </w:rPr>
              <w:t>投标文件正本</w:t>
            </w:r>
            <w:r>
              <w:rPr>
                <w:rFonts w:hint="eastAsia" w:ascii="宋体" w:hAnsi="宋体" w:cs="宋体"/>
                <w:sz w:val="24"/>
                <w:szCs w:val="24"/>
                <w:highlight w:val="none"/>
                <w:lang w:eastAsia="zh-CN"/>
              </w:rPr>
              <w:t>一同封装，</w:t>
            </w:r>
            <w:r>
              <w:rPr>
                <w:rFonts w:hint="eastAsia" w:ascii="宋体" w:hAnsi="宋体" w:cs="宋体"/>
                <w:sz w:val="24"/>
                <w:szCs w:val="24"/>
                <w:highlight w:val="none"/>
              </w:rPr>
              <w:t>且在封袋正面标明</w:t>
            </w:r>
            <w:r>
              <w:rPr>
                <w:rFonts w:hint="eastAsia" w:ascii="宋体" w:hAnsi="宋体" w:cs="宋体"/>
                <w:sz w:val="24"/>
                <w:szCs w:val="24"/>
                <w:highlight w:val="none"/>
                <w:lang w:eastAsia="zh-CN"/>
              </w:rPr>
              <w:t>“资格审查资料”</w:t>
            </w:r>
            <w:r>
              <w:rPr>
                <w:rFonts w:hint="eastAsia" w:ascii="宋体" w:hAnsi="宋体" w:cs="宋体"/>
                <w:sz w:val="24"/>
                <w:szCs w:val="24"/>
                <w:highlight w:val="none"/>
              </w:rPr>
              <w:t>“正本”“副本”字样。</w:t>
            </w:r>
            <w:r>
              <w:rPr>
                <w:rFonts w:hint="eastAsia" w:ascii="宋体" w:hAnsi="宋体" w:cs="宋体"/>
                <w:sz w:val="24"/>
                <w:szCs w:val="24"/>
                <w:highlight w:val="none"/>
              </w:rPr>
              <w:t>封袋应密封，并在封线处加盖</w:t>
            </w:r>
            <w:r>
              <w:rPr>
                <w:rFonts w:hint="eastAsia" w:ascii="宋体" w:hAnsi="宋体" w:cs="宋体"/>
                <w:sz w:val="24"/>
                <w:szCs w:val="24"/>
                <w:highlight w:val="none"/>
                <w:lang w:eastAsia="zh-CN"/>
              </w:rPr>
              <w:t>投标人公</w:t>
            </w:r>
            <w:r>
              <w:rPr>
                <w:rFonts w:hint="eastAsia" w:ascii="宋体" w:hAnsi="宋体" w:cs="宋体"/>
                <w:sz w:val="24"/>
                <w:szCs w:val="24"/>
                <w:highlight w:val="none"/>
              </w:rPr>
              <w:t>章，封袋正面要</w:t>
            </w:r>
            <w:r>
              <w:rPr>
                <w:rFonts w:hint="eastAsia" w:ascii="宋体" w:hAnsi="宋体" w:cs="宋体"/>
                <w:sz w:val="24"/>
                <w:szCs w:val="24"/>
                <w:highlight w:val="none"/>
                <w:lang w:eastAsia="zh-CN"/>
              </w:rPr>
              <w:t>注明投标人</w:t>
            </w:r>
            <w:r>
              <w:rPr>
                <w:rFonts w:hint="eastAsia" w:ascii="宋体" w:hAnsi="宋体" w:cs="宋体"/>
                <w:sz w:val="24"/>
                <w:szCs w:val="24"/>
                <w:highlight w:val="none"/>
              </w:rPr>
              <w:t>全称、</w:t>
            </w:r>
            <w:r>
              <w:rPr>
                <w:rFonts w:hint="eastAsia" w:ascii="宋体" w:hAnsi="宋体" w:cs="宋体"/>
                <w:sz w:val="24"/>
                <w:szCs w:val="24"/>
                <w:highlight w:val="none"/>
                <w:lang w:val="en-US" w:eastAsia="zh-CN"/>
              </w:rPr>
              <w:t>标项名称</w:t>
            </w:r>
            <w:r>
              <w:rPr>
                <w:rFonts w:hint="eastAsia" w:ascii="宋体" w:hAnsi="宋体" w:cs="宋体"/>
                <w:sz w:val="24"/>
                <w:szCs w:val="24"/>
                <w:highlight w:val="none"/>
              </w:rPr>
              <w:t>、编号</w:t>
            </w:r>
            <w:r>
              <w:rPr>
                <w:rFonts w:hint="eastAsia" w:ascii="宋体" w:hAnsi="宋体" w:cs="宋体"/>
                <w:sz w:val="24"/>
                <w:szCs w:val="24"/>
                <w:highlight w:val="none"/>
              </w:rPr>
              <w:t>等标识</w:t>
            </w:r>
            <w:r>
              <w:rPr>
                <w:rFonts w:hint="eastAsia" w:ascii="宋体" w:hAnsi="宋体" w:cs="宋体"/>
                <w:sz w:val="24"/>
                <w:szCs w:val="24"/>
                <w:highlight w:val="none"/>
                <w:lang w:eastAsia="zh-CN"/>
              </w:rPr>
              <w:t>，</w:t>
            </w:r>
            <w:r>
              <w:rPr>
                <w:rFonts w:hint="eastAsia" w:ascii="宋体" w:hAnsi="宋体" w:cs="宋体"/>
                <w:sz w:val="24"/>
                <w:szCs w:val="24"/>
                <w:highlight w:val="none"/>
              </w:rPr>
              <w:t>且</w:t>
            </w:r>
            <w:r>
              <w:rPr>
                <w:rFonts w:hint="eastAsia" w:ascii="宋体" w:hAnsi="宋体" w:cs="宋体"/>
                <w:kern w:val="0"/>
                <w:sz w:val="24"/>
                <w:szCs w:val="24"/>
                <w:highlight w:val="none"/>
                <w:lang w:val="en-US" w:eastAsia="zh-CN"/>
              </w:rPr>
              <w:t>投标</w:t>
            </w:r>
            <w:r>
              <w:rPr>
                <w:rFonts w:hint="eastAsia" w:ascii="宋体" w:hAnsi="宋体" w:cs="宋体"/>
                <w:kern w:val="0"/>
                <w:sz w:val="24"/>
                <w:szCs w:val="24"/>
                <w:highlight w:val="none"/>
              </w:rPr>
              <w:t>文件袋上应加盖</w:t>
            </w:r>
            <w:r>
              <w:rPr>
                <w:rFonts w:hint="eastAsia" w:ascii="宋体" w:hAnsi="宋体" w:cs="宋体"/>
                <w:kern w:val="0"/>
                <w:sz w:val="24"/>
                <w:szCs w:val="24"/>
                <w:highlight w:val="none"/>
                <w:lang w:eastAsia="zh-CN"/>
              </w:rPr>
              <w:t>投标人</w:t>
            </w:r>
            <w:r>
              <w:rPr>
                <w:rFonts w:hint="eastAsia" w:ascii="宋体" w:hAnsi="宋体" w:cs="宋体"/>
                <w:kern w:val="0"/>
                <w:sz w:val="24"/>
                <w:szCs w:val="24"/>
                <w:highlight w:val="none"/>
              </w:rPr>
              <w:t>公章</w:t>
            </w:r>
            <w:r>
              <w:rPr>
                <w:rFonts w:hint="eastAsia" w:ascii="宋体" w:hAnsi="宋体" w:cs="宋体"/>
                <w:kern w:val="0"/>
                <w:sz w:val="24"/>
                <w:szCs w:val="24"/>
                <w:highlight w:val="none"/>
                <w:lang w:eastAsia="zh-CN"/>
              </w:rPr>
              <w:t>，</w:t>
            </w:r>
            <w:r>
              <w:rPr>
                <w:rFonts w:hint="eastAsia" w:ascii="宋体" w:hAnsi="宋体" w:cs="宋体"/>
                <w:kern w:val="0"/>
                <w:sz w:val="24"/>
                <w:szCs w:val="24"/>
                <w:highlight w:val="none"/>
                <w:lang w:val="en-US" w:eastAsia="zh-CN"/>
              </w:rPr>
              <w:t>采购人、采购代理机构</w:t>
            </w:r>
            <w:r>
              <w:rPr>
                <w:rFonts w:hint="eastAsia" w:ascii="宋体" w:hAnsi="宋体" w:cs="宋体"/>
                <w:kern w:val="0"/>
                <w:sz w:val="24"/>
                <w:szCs w:val="24"/>
                <w:highlight w:val="none"/>
              </w:rPr>
              <w:t>有权拒绝未按上述规定进行密封的</w:t>
            </w:r>
            <w:r>
              <w:rPr>
                <w:rFonts w:hint="eastAsia" w:ascii="宋体" w:hAnsi="宋体" w:cs="宋体"/>
                <w:kern w:val="0"/>
                <w:sz w:val="24"/>
                <w:szCs w:val="24"/>
                <w:highlight w:val="none"/>
                <w:lang w:val="en-US" w:eastAsia="zh-CN"/>
              </w:rPr>
              <w:t>投标</w:t>
            </w:r>
            <w:r>
              <w:rPr>
                <w:rFonts w:hint="eastAsia" w:ascii="宋体" w:hAnsi="宋体" w:cs="宋体"/>
                <w:kern w:val="0"/>
                <w:sz w:val="24"/>
                <w:szCs w:val="24"/>
                <w:highlight w:val="none"/>
              </w:rPr>
              <w:t>文件</w:t>
            </w:r>
            <w:r>
              <w:rPr>
                <w:rFonts w:hint="eastAsia" w:ascii="宋体" w:hAnsi="宋体" w:cs="宋体"/>
                <w:sz w:val="24"/>
                <w:szCs w:val="24"/>
                <w:highlight w:val="none"/>
              </w:rPr>
              <w:t>。</w:t>
            </w:r>
          </w:p>
          <w:p>
            <w:pPr>
              <w:topLinePunct w:val="0"/>
              <w:bidi w:val="0"/>
              <w:spacing w:line="360" w:lineRule="auto"/>
              <w:ind w:firstLine="480" w:firstLineChars="200"/>
              <w:jc w:val="left"/>
              <w:rPr>
                <w:rFonts w:ascii="宋体" w:hAnsi="宋体" w:eastAsia="宋体" w:cs="宋体"/>
                <w:kern w:val="2"/>
                <w:sz w:val="24"/>
                <w:szCs w:val="24"/>
                <w:highlight w:val="none"/>
                <w:lang w:val="en-US" w:eastAsia="zh-CN" w:bidi="ar-SA"/>
              </w:rPr>
            </w:pPr>
            <w:r>
              <w:rPr>
                <w:rFonts w:hint="eastAsia" w:ascii="宋体" w:hAnsi="宋体" w:cs="宋体"/>
                <w:sz w:val="24"/>
                <w:szCs w:val="24"/>
                <w:highlight w:val="none"/>
              </w:rPr>
              <w:t>如果</w:t>
            </w:r>
            <w:r>
              <w:rPr>
                <w:rFonts w:hint="eastAsia" w:ascii="宋体" w:hAnsi="宋体" w:cs="宋体"/>
                <w:sz w:val="24"/>
                <w:szCs w:val="24"/>
                <w:highlight w:val="none"/>
                <w:lang w:eastAsia="zh-CN"/>
              </w:rPr>
              <w:t>投标人</w:t>
            </w:r>
            <w:r>
              <w:rPr>
                <w:rFonts w:hint="eastAsia" w:ascii="宋体" w:hAnsi="宋体" w:cs="宋体"/>
                <w:sz w:val="24"/>
                <w:szCs w:val="24"/>
                <w:highlight w:val="none"/>
              </w:rPr>
              <w:t>未按上述要求密封及加写标记</w:t>
            </w:r>
            <w:r>
              <w:rPr>
                <w:rFonts w:hint="eastAsia" w:ascii="宋体" w:hAnsi="宋体" w:cs="宋体"/>
                <w:sz w:val="24"/>
                <w:szCs w:val="24"/>
                <w:highlight w:val="none"/>
                <w:lang w:eastAsia="zh-CN"/>
              </w:rPr>
              <w:t>、</w:t>
            </w:r>
            <w:r>
              <w:rPr>
                <w:rFonts w:hint="eastAsia" w:ascii="宋体" w:hAnsi="宋体" w:cs="宋体"/>
                <w:sz w:val="24"/>
                <w:szCs w:val="24"/>
                <w:highlight w:val="none"/>
              </w:rPr>
              <w:t>误投或过早启封的</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文件，将自行承担其</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文件被视为无效</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文件的风险。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337" w:hRule="atLeast"/>
        </w:trPr>
        <w:tc>
          <w:tcPr>
            <w:tcW w:w="598" w:type="dxa"/>
            <w:vAlign w:val="center"/>
          </w:tcPr>
          <w:p>
            <w:pPr>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25</w:t>
            </w:r>
          </w:p>
        </w:tc>
        <w:tc>
          <w:tcPr>
            <w:tcW w:w="1744" w:type="dxa"/>
            <w:vAlign w:val="center"/>
          </w:tcPr>
          <w:p>
            <w:pPr>
              <w:topLinePunct w:val="0"/>
              <w:bidi w:val="0"/>
              <w:spacing w:line="360" w:lineRule="auto"/>
              <w:jc w:val="center"/>
              <w:rPr>
                <w:rFonts w:hint="eastAsia" w:ascii="宋体" w:hAnsi="宋体" w:eastAsia="宋体" w:cs="宋体"/>
                <w:kern w:val="2"/>
                <w:sz w:val="24"/>
                <w:szCs w:val="24"/>
                <w:highlight w:val="none"/>
                <w:lang w:val="en-US" w:eastAsia="zh-CN" w:bidi="ar-SA"/>
              </w:rPr>
            </w:pPr>
            <w:r>
              <w:rPr>
                <w:rFonts w:hint="eastAsia" w:ascii="宋体" w:hAnsi="宋体" w:cs="宋体"/>
                <w:color w:val="000000"/>
                <w:sz w:val="24"/>
                <w:szCs w:val="24"/>
                <w:highlight w:val="none"/>
                <w:lang w:val="en-US" w:eastAsia="zh-CN"/>
              </w:rPr>
              <w:t>招标</w:t>
            </w:r>
            <w:r>
              <w:rPr>
                <w:rFonts w:hint="eastAsia" w:ascii="宋体" w:hAnsi="宋体" w:cs="宋体"/>
                <w:color w:val="000000"/>
                <w:sz w:val="24"/>
                <w:szCs w:val="24"/>
                <w:highlight w:val="none"/>
              </w:rPr>
              <w:t>代理</w:t>
            </w:r>
            <w:r>
              <w:rPr>
                <w:rFonts w:hint="eastAsia" w:ascii="宋体" w:hAnsi="宋体" w:cs="宋体"/>
                <w:color w:val="000000"/>
                <w:sz w:val="24"/>
                <w:szCs w:val="24"/>
                <w:highlight w:val="none"/>
                <w:lang w:val="en-US" w:eastAsia="zh-CN"/>
              </w:rPr>
              <w:t>服务</w:t>
            </w:r>
            <w:r>
              <w:rPr>
                <w:rFonts w:hint="eastAsia" w:ascii="宋体" w:hAnsi="宋体" w:cs="宋体"/>
                <w:color w:val="000000"/>
                <w:sz w:val="24"/>
                <w:szCs w:val="24"/>
                <w:highlight w:val="none"/>
              </w:rPr>
              <w:t>费</w:t>
            </w:r>
          </w:p>
        </w:tc>
        <w:tc>
          <w:tcPr>
            <w:tcW w:w="7059" w:type="dxa"/>
            <w:vAlign w:val="center"/>
          </w:tcPr>
          <w:p>
            <w:pPr>
              <w:pStyle w:val="17"/>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highlight w:val="none"/>
                <w:lang w:val="en-US" w:eastAsia="zh-CN"/>
              </w:rPr>
            </w:pPr>
            <w:r>
              <w:rPr>
                <w:rFonts w:hint="eastAsia" w:ascii="宋体" w:hAnsi="宋体" w:cs="宋体"/>
                <w:kern w:val="0"/>
                <w:sz w:val="24"/>
                <w:szCs w:val="24"/>
                <w:highlight w:val="none"/>
                <w:lang w:val="en-US" w:eastAsia="zh-CN" w:bidi="ar-SA"/>
              </w:rPr>
              <w:t>采购</w:t>
            </w:r>
            <w:r>
              <w:rPr>
                <w:rFonts w:hint="eastAsia" w:ascii="宋体" w:hAnsi="宋体" w:eastAsia="宋体" w:cs="宋体"/>
                <w:kern w:val="0"/>
                <w:sz w:val="24"/>
                <w:szCs w:val="24"/>
                <w:highlight w:val="none"/>
                <w:lang w:val="en-US" w:eastAsia="zh-CN" w:bidi="ar-SA"/>
              </w:rPr>
              <w:t>代理机构参照国家计委关于印发《招标代理服务收费管理暂行办法》的通知（计价格〔2002〕19</w:t>
            </w:r>
            <w:r>
              <w:rPr>
                <w:rFonts w:hint="eastAsia" w:ascii="宋体" w:hAnsi="宋体" w:eastAsia="宋体" w:cs="宋体"/>
                <w:kern w:val="0"/>
                <w:sz w:val="24"/>
                <w:szCs w:val="24"/>
                <w:highlight w:val="none"/>
                <w:lang w:val="en-US" w:eastAsia="zh-CN" w:bidi="ar-SA"/>
              </w:rPr>
              <w:t>80号）、《国家发展和改革委员会办公厅关于招标代理服务收费有关问题的通知》（发改办价格〔2003〕857号）</w:t>
            </w:r>
            <w:r>
              <w:rPr>
                <w:rFonts w:hint="eastAsia" w:ascii="宋体" w:hAnsi="宋体" w:cs="宋体"/>
                <w:kern w:val="0"/>
                <w:sz w:val="24"/>
                <w:szCs w:val="24"/>
                <w:highlight w:val="none"/>
                <w:lang w:val="en-US" w:eastAsia="zh-CN" w:bidi="ar-SA"/>
              </w:rPr>
              <w:t>规定</w:t>
            </w:r>
            <w:r>
              <w:rPr>
                <w:rFonts w:hint="eastAsia" w:ascii="宋体" w:hAnsi="宋体" w:eastAsia="宋体" w:cs="宋体"/>
                <w:kern w:val="0"/>
                <w:sz w:val="24"/>
                <w:szCs w:val="24"/>
                <w:highlight w:val="none"/>
                <w:lang w:val="en-US" w:eastAsia="zh-CN" w:bidi="ar-SA"/>
              </w:rPr>
              <w:t>向中标</w:t>
            </w:r>
            <w:r>
              <w:rPr>
                <w:rFonts w:hint="eastAsia" w:ascii="宋体" w:hAnsi="宋体" w:cs="宋体"/>
                <w:kern w:val="0"/>
                <w:sz w:val="24"/>
                <w:szCs w:val="24"/>
                <w:highlight w:val="none"/>
                <w:lang w:val="en-US" w:eastAsia="zh-CN" w:bidi="ar-SA"/>
              </w:rPr>
              <w:t>人</w:t>
            </w:r>
            <w:r>
              <w:rPr>
                <w:rFonts w:hint="eastAsia" w:ascii="宋体" w:hAnsi="宋体" w:eastAsia="宋体" w:cs="宋体"/>
                <w:kern w:val="0"/>
                <w:sz w:val="24"/>
                <w:szCs w:val="24"/>
                <w:highlight w:val="none"/>
                <w:lang w:val="en-US" w:eastAsia="zh-CN" w:bidi="ar-SA"/>
              </w:rPr>
              <w:t>收取代理服务费。若本</w:t>
            </w:r>
            <w:r>
              <w:rPr>
                <w:rFonts w:hint="eastAsia" w:ascii="宋体" w:hAnsi="宋体" w:eastAsia="宋体" w:cs="宋体"/>
                <w:kern w:val="0"/>
                <w:sz w:val="24"/>
                <w:szCs w:val="24"/>
                <w:highlight w:val="none"/>
                <w:lang w:val="en-US" w:eastAsia="zh-CN" w:bidi="ar-SA"/>
              </w:rPr>
              <w:t>次招标失败</w:t>
            </w:r>
            <w:r>
              <w:rPr>
                <w:rFonts w:hint="eastAsia" w:ascii="宋体" w:hAnsi="宋体" w:cs="宋体"/>
                <w:kern w:val="0"/>
                <w:sz w:val="24"/>
                <w:szCs w:val="24"/>
                <w:highlight w:val="none"/>
                <w:lang w:val="en-US" w:eastAsia="zh-CN" w:bidi="ar-SA"/>
              </w:rPr>
              <w:t>（非代理机构原因）</w:t>
            </w:r>
            <w:r>
              <w:rPr>
                <w:rFonts w:hint="eastAsia" w:ascii="宋体" w:hAnsi="宋体" w:eastAsia="宋体" w:cs="宋体"/>
                <w:kern w:val="0"/>
                <w:sz w:val="24"/>
                <w:szCs w:val="24"/>
                <w:highlight w:val="none"/>
                <w:lang w:val="en-US" w:eastAsia="zh-CN" w:bidi="ar-SA"/>
              </w:rPr>
              <w:t>，代理服务费由采购人支付。具体代理</w:t>
            </w:r>
            <w:r>
              <w:rPr>
                <w:rFonts w:hint="eastAsia" w:ascii="宋体" w:hAnsi="宋体" w:cs="宋体"/>
                <w:kern w:val="0"/>
                <w:sz w:val="24"/>
                <w:szCs w:val="24"/>
                <w:highlight w:val="none"/>
                <w:lang w:val="en-US" w:eastAsia="zh-CN" w:bidi="ar-SA"/>
              </w:rPr>
              <w:t>服务</w:t>
            </w:r>
            <w:r>
              <w:rPr>
                <w:rFonts w:hint="eastAsia" w:ascii="宋体" w:hAnsi="宋体" w:eastAsia="宋体" w:cs="宋体"/>
                <w:kern w:val="0"/>
                <w:sz w:val="24"/>
                <w:szCs w:val="24"/>
                <w:highlight w:val="none"/>
                <w:lang w:val="en-US" w:eastAsia="zh-CN" w:bidi="ar-SA"/>
              </w:rPr>
              <w:t>费以代理</w:t>
            </w:r>
            <w:r>
              <w:rPr>
                <w:rFonts w:hint="eastAsia" w:ascii="宋体" w:hAnsi="宋体" w:cs="宋体"/>
                <w:kern w:val="0"/>
                <w:sz w:val="24"/>
                <w:szCs w:val="24"/>
                <w:highlight w:val="none"/>
                <w:lang w:val="en-US" w:eastAsia="zh-CN" w:bidi="ar-SA"/>
              </w:rPr>
              <w:t>机构</w:t>
            </w:r>
            <w:r>
              <w:rPr>
                <w:rFonts w:hint="eastAsia" w:ascii="宋体" w:hAnsi="宋体" w:eastAsia="宋体" w:cs="宋体"/>
                <w:kern w:val="0"/>
                <w:sz w:val="24"/>
                <w:szCs w:val="24"/>
                <w:highlight w:val="none"/>
                <w:lang w:val="en-US" w:eastAsia="zh-CN" w:bidi="ar-SA"/>
              </w:rPr>
              <w:t>开具的税票金额为准。在领取中标通知书时向</w:t>
            </w:r>
            <w:r>
              <w:rPr>
                <w:rFonts w:hint="eastAsia" w:ascii="宋体" w:hAnsi="宋体" w:cs="宋体"/>
                <w:kern w:val="0"/>
                <w:sz w:val="24"/>
                <w:szCs w:val="24"/>
                <w:highlight w:val="none"/>
                <w:lang w:val="en-US" w:eastAsia="zh-CN" w:bidi="ar-SA"/>
              </w:rPr>
              <w:t>采购</w:t>
            </w:r>
            <w:r>
              <w:rPr>
                <w:rFonts w:hint="eastAsia" w:ascii="宋体" w:hAnsi="宋体" w:eastAsia="宋体" w:cs="宋体"/>
                <w:kern w:val="0"/>
                <w:sz w:val="24"/>
                <w:szCs w:val="24"/>
                <w:highlight w:val="none"/>
                <w:lang w:val="en-US" w:eastAsia="zh-CN" w:bidi="ar-SA"/>
              </w:rPr>
              <w:t>代理机构一次付清代理</w:t>
            </w:r>
            <w:r>
              <w:rPr>
                <w:rFonts w:hint="eastAsia" w:ascii="宋体" w:hAnsi="宋体" w:cs="宋体"/>
                <w:kern w:val="0"/>
                <w:sz w:val="24"/>
                <w:szCs w:val="24"/>
                <w:highlight w:val="none"/>
                <w:lang w:val="en-US" w:eastAsia="zh-CN" w:bidi="ar-SA"/>
              </w:rPr>
              <w:t>服务</w:t>
            </w:r>
            <w:r>
              <w:rPr>
                <w:rFonts w:hint="eastAsia" w:ascii="宋体" w:hAnsi="宋体" w:eastAsia="宋体" w:cs="宋体"/>
                <w:kern w:val="0"/>
                <w:sz w:val="24"/>
                <w:szCs w:val="24"/>
                <w:highlight w:val="none"/>
                <w:lang w:val="en-US" w:eastAsia="zh-CN" w:bidi="ar-SA"/>
              </w:rPr>
              <w:t>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9" w:hRule="atLeast"/>
        </w:trPr>
        <w:tc>
          <w:tcPr>
            <w:tcW w:w="598" w:type="dxa"/>
            <w:vAlign w:val="center"/>
          </w:tcPr>
          <w:p>
            <w:pPr>
              <w:tabs>
                <w:tab w:val="left" w:pos="202"/>
              </w:tabs>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26</w:t>
            </w:r>
          </w:p>
        </w:tc>
        <w:tc>
          <w:tcPr>
            <w:tcW w:w="1744" w:type="dxa"/>
            <w:vAlign w:val="center"/>
          </w:tcPr>
          <w:p>
            <w:pPr>
              <w:jc w:val="center"/>
              <w:rPr>
                <w:rFonts w:hint="eastAsia" w:ascii="宋体" w:hAnsi="宋体" w:eastAsia="宋体" w:cs="宋体"/>
                <w:kern w:val="2"/>
                <w:sz w:val="24"/>
                <w:szCs w:val="24"/>
                <w:highlight w:val="none"/>
                <w:lang w:val="en-US" w:eastAsia="zh-CN" w:bidi="ar-SA"/>
              </w:rPr>
            </w:pPr>
            <w:r>
              <w:rPr>
                <w:rFonts w:hint="eastAsia" w:ascii="宋体" w:hAnsi="宋体" w:cs="宋体"/>
                <w:color w:val="auto"/>
                <w:kern w:val="1"/>
                <w:sz w:val="24"/>
                <w:highlight w:val="none"/>
                <w:lang w:eastAsia="zh-CN"/>
              </w:rPr>
              <w:t>质疑与投诉</w:t>
            </w:r>
          </w:p>
        </w:tc>
        <w:tc>
          <w:tcPr>
            <w:tcW w:w="7059" w:type="dxa"/>
            <w:vAlign w:val="center"/>
          </w:tcPr>
          <w:p>
            <w:pPr>
              <w:topLinePunct w:val="0"/>
              <w:bidi w:val="0"/>
              <w:spacing w:line="360" w:lineRule="auto"/>
              <w:jc w:val="left"/>
              <w:rPr>
                <w:rFonts w:hint="eastAsia" w:ascii="宋体" w:hAnsi="宋体" w:eastAsia="宋体" w:cs="宋体"/>
                <w:color w:val="auto"/>
                <w:kern w:val="1"/>
                <w:sz w:val="24"/>
                <w:highlight w:val="none"/>
                <w:lang w:val="en-US" w:eastAsia="zh-CN"/>
              </w:rPr>
            </w:pPr>
            <w:r>
              <w:rPr>
                <w:rFonts w:hint="eastAsia" w:ascii="宋体" w:hAnsi="宋体" w:eastAsia="宋体" w:cs="宋体"/>
                <w:color w:val="auto"/>
                <w:kern w:val="1"/>
                <w:sz w:val="24"/>
                <w:highlight w:val="none"/>
                <w:lang w:val="en-US" w:eastAsia="zh-CN"/>
              </w:rPr>
              <w:t>质疑、投诉的接收和处理严格按照《中华人</w:t>
            </w:r>
            <w:r>
              <w:rPr>
                <w:rFonts w:hint="eastAsia" w:ascii="宋体" w:hAnsi="宋体" w:cs="宋体"/>
                <w:color w:val="auto"/>
                <w:kern w:val="1"/>
                <w:sz w:val="24"/>
                <w:highlight w:val="none"/>
                <w:lang w:val="en-US" w:eastAsia="zh-CN"/>
              </w:rPr>
              <w:t>民</w:t>
            </w:r>
            <w:r>
              <w:rPr>
                <w:rFonts w:hint="eastAsia" w:ascii="宋体" w:hAnsi="宋体" w:eastAsia="宋体" w:cs="宋体"/>
                <w:color w:val="auto"/>
                <w:kern w:val="1"/>
                <w:sz w:val="24"/>
                <w:highlight w:val="none"/>
                <w:lang w:val="en-US" w:eastAsia="zh-CN"/>
              </w:rPr>
              <w:t>共和国政府采购法》《政府采购</w:t>
            </w:r>
            <w:r>
              <w:rPr>
                <w:rFonts w:hint="eastAsia" w:ascii="宋体" w:hAnsi="宋体" w:cs="宋体"/>
                <w:color w:val="auto"/>
                <w:kern w:val="1"/>
                <w:sz w:val="24"/>
                <w:highlight w:val="none"/>
                <w:lang w:val="en-US" w:eastAsia="zh-CN"/>
              </w:rPr>
              <w:t>供应商</w:t>
            </w:r>
            <w:r>
              <w:rPr>
                <w:rFonts w:hint="eastAsia" w:ascii="宋体" w:hAnsi="宋体" w:eastAsia="宋体" w:cs="宋体"/>
                <w:color w:val="auto"/>
                <w:kern w:val="1"/>
                <w:sz w:val="24"/>
                <w:highlight w:val="none"/>
                <w:lang w:val="en-US" w:eastAsia="zh-CN"/>
              </w:rPr>
              <w:t>投诉处理办法》</w:t>
            </w:r>
            <w:r>
              <w:rPr>
                <w:rFonts w:hint="eastAsia" w:ascii="宋体" w:hAnsi="宋体" w:cs="宋体"/>
                <w:color w:val="auto"/>
                <w:kern w:val="1"/>
                <w:sz w:val="24"/>
                <w:highlight w:val="none"/>
                <w:lang w:val="en-US" w:eastAsia="zh-CN"/>
              </w:rPr>
              <w:t>《政府采购质疑和投诉办法》</w:t>
            </w:r>
            <w:r>
              <w:rPr>
                <w:rFonts w:hint="eastAsia" w:ascii="宋体" w:hAnsi="宋体" w:eastAsia="宋体" w:cs="宋体"/>
                <w:color w:val="auto"/>
                <w:kern w:val="1"/>
                <w:sz w:val="24"/>
                <w:highlight w:val="none"/>
                <w:lang w:val="en-US" w:eastAsia="zh-CN"/>
              </w:rPr>
              <w:t>《财政部关于加强政府采购</w:t>
            </w:r>
            <w:r>
              <w:rPr>
                <w:rFonts w:hint="eastAsia" w:ascii="宋体" w:hAnsi="宋体" w:cs="宋体"/>
                <w:color w:val="auto"/>
                <w:kern w:val="1"/>
                <w:sz w:val="24"/>
                <w:highlight w:val="none"/>
                <w:lang w:val="en-US" w:eastAsia="zh-CN"/>
              </w:rPr>
              <w:t>供应商</w:t>
            </w:r>
            <w:r>
              <w:rPr>
                <w:rFonts w:hint="eastAsia" w:ascii="宋体" w:hAnsi="宋体" w:eastAsia="宋体" w:cs="宋体"/>
                <w:color w:val="auto"/>
                <w:kern w:val="1"/>
                <w:sz w:val="24"/>
                <w:highlight w:val="none"/>
                <w:lang w:val="en-US" w:eastAsia="zh-CN"/>
              </w:rPr>
              <w:t>投诉受理审查工作的通知》《陕西省财政厅关于进一步规范政府采购活动的通知》等的相关规定办理。</w:t>
            </w:r>
          </w:p>
          <w:p>
            <w:pPr>
              <w:topLinePunct w:val="0"/>
              <w:bidi w:val="0"/>
              <w:spacing w:line="360" w:lineRule="auto"/>
              <w:jc w:val="left"/>
              <w:rPr>
                <w:rFonts w:hint="eastAsia" w:ascii="宋体" w:hAnsi="宋体" w:eastAsia="宋体" w:cs="宋体"/>
                <w:color w:val="auto"/>
                <w:kern w:val="1"/>
                <w:sz w:val="24"/>
                <w:highlight w:val="none"/>
                <w:lang w:val="en-US" w:eastAsia="zh-CN"/>
              </w:rPr>
            </w:pPr>
            <w:r>
              <w:rPr>
                <w:rFonts w:hint="eastAsia" w:ascii="宋体" w:hAnsi="宋体" w:eastAsia="宋体" w:cs="宋体"/>
                <w:color w:val="auto"/>
                <w:kern w:val="1"/>
                <w:sz w:val="24"/>
                <w:highlight w:val="none"/>
                <w:lang w:val="en-US" w:eastAsia="zh-CN"/>
              </w:rPr>
              <w:t>投诉联系方式：0913—8921111</w:t>
            </w:r>
          </w:p>
          <w:p>
            <w:pPr>
              <w:topLinePunct w:val="0"/>
              <w:bidi w:val="0"/>
              <w:spacing w:line="360" w:lineRule="auto"/>
              <w:jc w:val="both"/>
              <w:rPr>
                <w:rFonts w:hint="eastAsia" w:ascii="宋体" w:hAnsi="宋体" w:eastAsia="宋体" w:cs="宋体"/>
                <w:kern w:val="2"/>
                <w:sz w:val="24"/>
                <w:szCs w:val="24"/>
                <w:highlight w:val="none"/>
                <w:lang w:val="zh-CN" w:eastAsia="zh-CN" w:bidi="ar-SA"/>
              </w:rPr>
            </w:pPr>
            <w:r>
              <w:rPr>
                <w:rFonts w:hint="eastAsia" w:ascii="宋体" w:hAnsi="宋体" w:eastAsia="宋体" w:cs="宋体"/>
                <w:color w:val="auto"/>
                <w:kern w:val="1"/>
                <w:sz w:val="24"/>
                <w:highlight w:val="none"/>
                <w:lang w:val="en-US" w:eastAsia="zh-CN"/>
              </w:rPr>
              <w:t>投诉联系地址：同报名地址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9" w:hRule="atLeast"/>
        </w:trPr>
        <w:tc>
          <w:tcPr>
            <w:tcW w:w="598" w:type="dxa"/>
            <w:vAlign w:val="center"/>
          </w:tcPr>
          <w:p>
            <w:pPr>
              <w:spacing w:line="420" w:lineRule="exact"/>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27</w:t>
            </w:r>
          </w:p>
        </w:tc>
        <w:tc>
          <w:tcPr>
            <w:tcW w:w="1744" w:type="dxa"/>
            <w:vAlign w:val="center"/>
          </w:tcPr>
          <w:p>
            <w:pPr>
              <w:topLinePunct w:val="0"/>
              <w:bidi w:val="0"/>
              <w:spacing w:line="360" w:lineRule="auto"/>
              <w:jc w:val="center"/>
              <w:rPr>
                <w:rFonts w:hint="eastAsia" w:ascii="宋体" w:hAnsi="宋体" w:eastAsia="宋体" w:cs="宋体"/>
                <w:kern w:val="2"/>
                <w:sz w:val="24"/>
                <w:szCs w:val="24"/>
                <w:highlight w:val="none"/>
                <w:lang w:val="en-US" w:eastAsia="zh-CN" w:bidi="ar-SA"/>
              </w:rPr>
            </w:pPr>
            <w:r>
              <w:rPr>
                <w:rFonts w:hint="eastAsia" w:ascii="宋体" w:hAnsi="宋体" w:cs="宋体"/>
                <w:color w:val="000000"/>
                <w:sz w:val="24"/>
                <w:szCs w:val="24"/>
                <w:highlight w:val="none"/>
              </w:rPr>
              <w:t>评分标准</w:t>
            </w:r>
          </w:p>
        </w:tc>
        <w:tc>
          <w:tcPr>
            <w:tcW w:w="7059" w:type="dxa"/>
            <w:vAlign w:val="center"/>
          </w:tcPr>
          <w:p>
            <w:pPr>
              <w:topLinePunct w:val="0"/>
              <w:bidi w:val="0"/>
              <w:spacing w:line="360" w:lineRule="auto"/>
              <w:jc w:val="left"/>
              <w:rPr>
                <w:rFonts w:hint="eastAsia" w:ascii="宋体" w:hAnsi="宋体" w:eastAsia="宋体" w:cs="宋体"/>
                <w:b/>
                <w:bCs/>
                <w:color w:val="000000"/>
                <w:kern w:val="2"/>
                <w:sz w:val="24"/>
                <w:szCs w:val="24"/>
                <w:highlight w:val="none"/>
                <w:lang w:val="zh-CN" w:eastAsia="zh-CN" w:bidi="ar-SA"/>
              </w:rPr>
            </w:pPr>
            <w:r>
              <w:rPr>
                <w:rFonts w:hint="eastAsia" w:ascii="宋体" w:hAnsi="宋体" w:cs="宋体"/>
                <w:b w:val="0"/>
                <w:bCs w:val="0"/>
                <w:color w:val="000000"/>
                <w:sz w:val="24"/>
                <w:szCs w:val="24"/>
                <w:highlight w:val="none"/>
              </w:rPr>
              <w:t>详见</w:t>
            </w:r>
            <w:r>
              <w:rPr>
                <w:rFonts w:hint="eastAsia" w:ascii="宋体" w:hAnsi="宋体" w:cs="宋体"/>
                <w:b w:val="0"/>
                <w:bCs w:val="0"/>
                <w:color w:val="000000"/>
                <w:sz w:val="24"/>
                <w:szCs w:val="24"/>
                <w:highlight w:val="none"/>
                <w:lang w:val="en-US" w:eastAsia="zh-CN"/>
              </w:rPr>
              <w:t>招标文件</w:t>
            </w:r>
            <w:r>
              <w:rPr>
                <w:rFonts w:hint="eastAsia" w:ascii="宋体" w:hAnsi="宋体" w:cs="宋体"/>
                <w:b w:val="0"/>
                <w:bCs w:val="0"/>
                <w:color w:val="000000"/>
                <w:sz w:val="24"/>
                <w:szCs w:val="24"/>
                <w:highlight w:val="none"/>
                <w:lang w:eastAsia="zh-CN"/>
              </w:rPr>
              <w:t>第四部分评审标准</w:t>
            </w:r>
            <w:r>
              <w:rPr>
                <w:rFonts w:hint="eastAsia" w:ascii="宋体" w:hAnsi="宋体" w:cs="宋体"/>
                <w:b w:val="0"/>
                <w:bCs w:val="0"/>
                <w:color w:val="000000"/>
                <w:sz w:val="24"/>
                <w:szCs w:val="24"/>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49" w:hRule="atLeast"/>
        </w:trPr>
        <w:tc>
          <w:tcPr>
            <w:tcW w:w="598" w:type="dxa"/>
            <w:vAlign w:val="center"/>
          </w:tcPr>
          <w:p>
            <w:pPr>
              <w:topLinePunct w:val="0"/>
              <w:bidi w:val="0"/>
              <w:spacing w:line="360" w:lineRule="auto"/>
              <w:jc w:val="center"/>
              <w:rPr>
                <w:rFonts w:hint="default" w:ascii="宋体" w:hAnsi="宋体" w:eastAsia="宋体" w:cs="宋体"/>
                <w:color w:val="000000"/>
                <w:sz w:val="24"/>
                <w:szCs w:val="24"/>
                <w:highlight w:val="none"/>
                <w:lang w:val="en-US" w:eastAsia="zh-CN"/>
              </w:rPr>
            </w:pPr>
            <w:r>
              <w:rPr>
                <w:rFonts w:hint="eastAsia" w:ascii="宋体" w:hAnsi="宋体" w:cs="宋体"/>
                <w:color w:val="000000"/>
                <w:sz w:val="24"/>
                <w:szCs w:val="24"/>
                <w:highlight w:val="none"/>
                <w:lang w:val="en-US" w:eastAsia="zh-CN"/>
              </w:rPr>
              <w:t>28</w:t>
            </w:r>
          </w:p>
        </w:tc>
        <w:tc>
          <w:tcPr>
            <w:tcW w:w="8803" w:type="dxa"/>
            <w:gridSpan w:val="2"/>
            <w:vAlign w:val="center"/>
          </w:tcPr>
          <w:p>
            <w:pPr>
              <w:topLinePunct w:val="0"/>
              <w:bidi w:val="0"/>
              <w:spacing w:line="360" w:lineRule="auto"/>
              <w:jc w:val="left"/>
              <w:rPr>
                <w:rFonts w:hint="eastAsia" w:ascii="宋体" w:hAnsi="宋体" w:cs="宋体"/>
                <w:color w:val="000000"/>
                <w:sz w:val="24"/>
                <w:szCs w:val="24"/>
                <w:highlight w:val="none"/>
              </w:rPr>
            </w:pPr>
            <w:r>
              <w:rPr>
                <w:rFonts w:hint="eastAsia" w:ascii="宋体" w:hAnsi="宋体" w:cs="宋体"/>
                <w:color w:val="000000"/>
                <w:sz w:val="24"/>
                <w:szCs w:val="24"/>
                <w:highlight w:val="none"/>
              </w:rPr>
              <w:t>本</w:t>
            </w:r>
            <w:r>
              <w:rPr>
                <w:rFonts w:hint="eastAsia" w:ascii="宋体" w:hAnsi="宋体" w:cs="宋体"/>
                <w:color w:val="000000"/>
                <w:sz w:val="24"/>
                <w:szCs w:val="24"/>
                <w:highlight w:val="none"/>
                <w:lang w:val="en-US" w:eastAsia="zh-CN"/>
              </w:rPr>
              <w:t>招标文件</w:t>
            </w:r>
            <w:r>
              <w:rPr>
                <w:rFonts w:hint="eastAsia" w:ascii="宋体" w:hAnsi="宋体" w:cs="宋体"/>
                <w:color w:val="000000"/>
                <w:sz w:val="24"/>
                <w:szCs w:val="24"/>
                <w:highlight w:val="none"/>
              </w:rPr>
              <w:t>未明确的其他事项，按照有关法律、法规或省市有关规定执行。</w:t>
            </w:r>
          </w:p>
        </w:tc>
      </w:tr>
    </w:tbl>
    <w:p>
      <w:pPr>
        <w:pStyle w:val="3"/>
        <w:keepLines w:val="0"/>
        <w:topLinePunct w:val="0"/>
        <w:bidi w:val="0"/>
        <w:spacing w:line="360" w:lineRule="auto"/>
        <w:jc w:val="both"/>
        <w:rPr>
          <w:rFonts w:ascii="宋体" w:hAnsi="宋体" w:cs="宋体"/>
          <w:highlight w:val="none"/>
        </w:rPr>
        <w:sectPr>
          <w:footerReference r:id="rId6" w:type="default"/>
          <w:pgSz w:w="11906" w:h="16838"/>
          <w:pgMar w:top="1440" w:right="1803"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3"/>
        <w:keepLines w:val="0"/>
        <w:topLinePunct w:val="0"/>
        <w:bidi w:val="0"/>
        <w:spacing w:line="360" w:lineRule="auto"/>
        <w:ind w:firstLine="643" w:firstLineChars="200"/>
        <w:outlineLvl w:val="0"/>
        <w:rPr>
          <w:rFonts w:ascii="宋体" w:hAnsi="宋体" w:cs="宋体"/>
          <w:highlight w:val="none"/>
        </w:rPr>
      </w:pPr>
      <w:bookmarkStart w:id="16" w:name="_Toc13532"/>
      <w:bookmarkStart w:id="17" w:name="_Toc26164"/>
      <w:bookmarkStart w:id="18" w:name="_Toc25094"/>
      <w:bookmarkStart w:id="19" w:name="_Toc16545"/>
      <w:bookmarkStart w:id="20" w:name="_Toc13065119"/>
      <w:bookmarkStart w:id="21" w:name="_Toc19272"/>
      <w:bookmarkStart w:id="22" w:name="_Toc30325"/>
      <w:r>
        <w:rPr>
          <w:rFonts w:hint="eastAsia" w:ascii="宋体" w:hAnsi="宋体" w:cs="宋体"/>
          <w:highlight w:val="none"/>
        </w:rPr>
        <w:t xml:space="preserve">第三部分 </w:t>
      </w:r>
      <w:r>
        <w:rPr>
          <w:rFonts w:hint="eastAsia" w:ascii="宋体" w:hAnsi="宋体" w:cs="宋体"/>
          <w:highlight w:val="none"/>
          <w:lang w:eastAsia="zh-CN"/>
        </w:rPr>
        <w:t>投标人</w:t>
      </w:r>
      <w:r>
        <w:rPr>
          <w:rFonts w:hint="eastAsia" w:ascii="宋体" w:hAnsi="宋体" w:cs="宋体"/>
          <w:highlight w:val="none"/>
        </w:rPr>
        <w:t>须知</w:t>
      </w:r>
      <w:bookmarkEnd w:id="16"/>
      <w:bookmarkEnd w:id="17"/>
      <w:bookmarkEnd w:id="18"/>
      <w:bookmarkEnd w:id="19"/>
      <w:bookmarkEnd w:id="20"/>
      <w:bookmarkEnd w:id="21"/>
      <w:bookmarkEnd w:id="22"/>
    </w:p>
    <w:p>
      <w:pPr>
        <w:widowControl/>
        <w:numPr>
          <w:ilvl w:val="0"/>
          <w:numId w:val="4"/>
        </w:numPr>
        <w:topLinePunct w:val="0"/>
        <w:bidi w:val="0"/>
        <w:spacing w:line="360" w:lineRule="auto"/>
        <w:ind w:firstLine="643" w:firstLineChars="200"/>
        <w:jc w:val="center"/>
        <w:outlineLvl w:val="1"/>
        <w:rPr>
          <w:rFonts w:ascii="宋体" w:hAnsi="宋体" w:cs="宋体"/>
          <w:b/>
          <w:bCs/>
          <w:kern w:val="0"/>
          <w:sz w:val="32"/>
          <w:szCs w:val="28"/>
          <w:highlight w:val="none"/>
        </w:rPr>
      </w:pPr>
      <w:bookmarkStart w:id="23" w:name="_Toc13065120"/>
      <w:bookmarkStart w:id="24" w:name="_Toc10909"/>
      <w:bookmarkStart w:id="25" w:name="_Toc26739"/>
      <w:bookmarkStart w:id="26" w:name="_Toc12064"/>
      <w:r>
        <w:rPr>
          <w:rFonts w:hint="eastAsia" w:ascii="宋体" w:hAnsi="宋体" w:cs="宋体"/>
          <w:b/>
          <w:bCs/>
          <w:kern w:val="0"/>
          <w:sz w:val="32"/>
          <w:szCs w:val="28"/>
          <w:highlight w:val="none"/>
        </w:rPr>
        <w:t>总则</w:t>
      </w:r>
      <w:bookmarkEnd w:id="23"/>
      <w:bookmarkEnd w:id="24"/>
      <w:bookmarkEnd w:id="25"/>
      <w:bookmarkEnd w:id="26"/>
    </w:p>
    <w:p>
      <w:pPr>
        <w:pStyle w:val="5"/>
        <w:pageBreakBefore w:val="0"/>
        <w:numPr>
          <w:ilvl w:val="0"/>
          <w:numId w:val="5"/>
        </w:numPr>
        <w:kinsoku/>
        <w:overflowPunct/>
        <w:topLinePunct w:val="0"/>
        <w:autoSpaceDE/>
        <w:autoSpaceDN/>
        <w:bidi w:val="0"/>
        <w:adjustRightInd/>
        <w:spacing w:line="460" w:lineRule="exact"/>
        <w:ind w:firstLine="482" w:firstLineChars="200"/>
        <w:textAlignment w:val="auto"/>
        <w:rPr>
          <w:rFonts w:ascii="宋体" w:hAnsi="宋体" w:cs="宋体"/>
          <w:sz w:val="24"/>
          <w:szCs w:val="24"/>
          <w:highlight w:val="none"/>
        </w:rPr>
      </w:pPr>
      <w:bookmarkStart w:id="27" w:name="_Toc6742"/>
      <w:bookmarkStart w:id="28" w:name="_Toc9257"/>
      <w:bookmarkStart w:id="29" w:name="_Toc358364319"/>
      <w:bookmarkStart w:id="30" w:name="_Toc380336725"/>
      <w:r>
        <w:rPr>
          <w:rFonts w:hint="eastAsia" w:ascii="宋体" w:hAnsi="宋体" w:cs="宋体"/>
          <w:sz w:val="24"/>
          <w:szCs w:val="24"/>
          <w:highlight w:val="none"/>
        </w:rPr>
        <w:t>适用范围</w:t>
      </w:r>
      <w:bookmarkEnd w:id="27"/>
      <w:bookmarkEnd w:id="28"/>
      <w:bookmarkEnd w:id="29"/>
      <w:bookmarkEnd w:id="30"/>
    </w:p>
    <w:p>
      <w:pPr>
        <w:pageBreakBefore w:val="0"/>
        <w:widowControl/>
        <w:kinsoku/>
        <w:overflowPunct/>
        <w:topLinePunct w:val="0"/>
        <w:autoSpaceDE/>
        <w:autoSpaceDN/>
        <w:bidi w:val="0"/>
        <w:adjustRightInd/>
        <w:spacing w:line="460" w:lineRule="exact"/>
        <w:ind w:firstLine="480" w:firstLineChars="200"/>
        <w:textAlignment w:val="auto"/>
        <w:rPr>
          <w:rFonts w:ascii="宋体" w:hAnsi="宋体" w:cs="宋体"/>
          <w:kern w:val="0"/>
          <w:sz w:val="24"/>
          <w:szCs w:val="24"/>
          <w:highlight w:val="none"/>
        </w:rPr>
      </w:pPr>
      <w:r>
        <w:rPr>
          <w:rFonts w:hint="eastAsia" w:ascii="宋体" w:hAnsi="宋体" w:cs="宋体"/>
          <w:kern w:val="0"/>
          <w:sz w:val="24"/>
          <w:szCs w:val="24"/>
          <w:highlight w:val="none"/>
        </w:rPr>
        <w:t>1.1 本</w:t>
      </w:r>
      <w:r>
        <w:rPr>
          <w:rFonts w:hint="eastAsia" w:ascii="宋体" w:hAnsi="宋体" w:cs="宋体"/>
          <w:kern w:val="0"/>
          <w:sz w:val="24"/>
          <w:szCs w:val="24"/>
          <w:highlight w:val="none"/>
          <w:lang w:val="en-US" w:eastAsia="zh-CN"/>
        </w:rPr>
        <w:t>招标文件</w:t>
      </w:r>
      <w:r>
        <w:rPr>
          <w:rFonts w:hint="eastAsia" w:ascii="宋体" w:hAnsi="宋体" w:cs="宋体"/>
          <w:kern w:val="0"/>
          <w:sz w:val="24"/>
          <w:szCs w:val="24"/>
          <w:highlight w:val="none"/>
        </w:rPr>
        <w:t>适用于本次采购活动的全过程。</w:t>
      </w:r>
    </w:p>
    <w:p>
      <w:pPr>
        <w:pageBreakBefore w:val="0"/>
        <w:widowControl/>
        <w:kinsoku/>
        <w:overflowPunct/>
        <w:topLinePunct w:val="0"/>
        <w:autoSpaceDE/>
        <w:autoSpaceDN/>
        <w:bidi w:val="0"/>
        <w:adjustRightInd/>
        <w:spacing w:line="460" w:lineRule="exact"/>
        <w:ind w:firstLine="480" w:firstLineChars="200"/>
        <w:textAlignment w:val="auto"/>
        <w:rPr>
          <w:rFonts w:ascii="宋体" w:hAnsi="宋体" w:cs="宋体"/>
          <w:kern w:val="0"/>
          <w:sz w:val="24"/>
          <w:szCs w:val="24"/>
          <w:highlight w:val="none"/>
        </w:rPr>
      </w:pPr>
      <w:r>
        <w:rPr>
          <w:rFonts w:hint="eastAsia" w:ascii="宋体" w:hAnsi="宋体" w:cs="宋体"/>
          <w:kern w:val="0"/>
          <w:sz w:val="24"/>
          <w:szCs w:val="24"/>
          <w:highlight w:val="none"/>
        </w:rPr>
        <w:t>1.2 本次采购属政府采购，采购人、采购代理机构、</w:t>
      </w:r>
      <w:r>
        <w:rPr>
          <w:rFonts w:hint="eastAsia" w:ascii="宋体" w:hAnsi="宋体" w:cs="宋体"/>
          <w:kern w:val="0"/>
          <w:sz w:val="24"/>
          <w:szCs w:val="24"/>
          <w:highlight w:val="none"/>
          <w:lang w:eastAsia="zh-CN"/>
        </w:rPr>
        <w:t>投标人</w:t>
      </w:r>
      <w:r>
        <w:rPr>
          <w:rFonts w:hint="eastAsia" w:ascii="宋体" w:hAnsi="宋体" w:cs="宋体"/>
          <w:kern w:val="0"/>
          <w:sz w:val="24"/>
          <w:szCs w:val="24"/>
          <w:highlight w:val="none"/>
        </w:rPr>
        <w:t>、</w:t>
      </w:r>
      <w:r>
        <w:rPr>
          <w:rFonts w:hint="eastAsia" w:ascii="宋体" w:hAnsi="宋体" w:cs="宋体"/>
          <w:kern w:val="0"/>
          <w:sz w:val="24"/>
          <w:szCs w:val="24"/>
          <w:highlight w:val="none"/>
          <w:lang w:val="en-US" w:eastAsia="zh-CN"/>
        </w:rPr>
        <w:t>评标委员会</w:t>
      </w:r>
      <w:r>
        <w:rPr>
          <w:rFonts w:hint="eastAsia" w:ascii="宋体" w:hAnsi="宋体" w:cs="宋体"/>
          <w:kern w:val="0"/>
          <w:sz w:val="24"/>
          <w:szCs w:val="24"/>
          <w:highlight w:val="none"/>
        </w:rPr>
        <w:t>的相关行为均受《中华人民共和国政府采购法》《中华人民共和国政府采购法实施条例》</w:t>
      </w:r>
      <w:r>
        <w:rPr>
          <w:rFonts w:hint="eastAsia" w:ascii="宋体" w:hAnsi="宋体" w:cs="宋体"/>
          <w:kern w:val="0"/>
          <w:sz w:val="24"/>
          <w:szCs w:val="24"/>
          <w:highlight w:val="none"/>
          <w:lang w:val="en-US" w:eastAsia="zh-CN"/>
        </w:rPr>
        <w:t>等相关法律、法规的约束</w:t>
      </w:r>
      <w:r>
        <w:rPr>
          <w:rFonts w:hint="eastAsia" w:ascii="宋体" w:hAnsi="宋体" w:cs="宋体"/>
          <w:kern w:val="0"/>
          <w:sz w:val="24"/>
          <w:szCs w:val="24"/>
          <w:highlight w:val="none"/>
        </w:rPr>
        <w:t>，其权利受到上述法律</w:t>
      </w:r>
      <w:r>
        <w:rPr>
          <w:rFonts w:hint="eastAsia" w:ascii="宋体" w:hAnsi="宋体" w:cs="宋体"/>
          <w:kern w:val="0"/>
          <w:sz w:val="24"/>
          <w:szCs w:val="24"/>
          <w:highlight w:val="none"/>
          <w:lang w:eastAsia="zh-CN"/>
        </w:rPr>
        <w:t>、</w:t>
      </w:r>
      <w:r>
        <w:rPr>
          <w:rFonts w:hint="eastAsia" w:ascii="宋体" w:hAnsi="宋体" w:cs="宋体"/>
          <w:kern w:val="0"/>
          <w:sz w:val="24"/>
          <w:szCs w:val="24"/>
          <w:highlight w:val="none"/>
        </w:rPr>
        <w:t>法规的保护。</w:t>
      </w:r>
    </w:p>
    <w:p>
      <w:pPr>
        <w:pStyle w:val="5"/>
        <w:pageBreakBefore w:val="0"/>
        <w:numPr>
          <w:ilvl w:val="0"/>
          <w:numId w:val="5"/>
        </w:numPr>
        <w:kinsoku/>
        <w:overflowPunct/>
        <w:topLinePunct w:val="0"/>
        <w:autoSpaceDE/>
        <w:autoSpaceDN/>
        <w:bidi w:val="0"/>
        <w:adjustRightInd/>
        <w:spacing w:line="460" w:lineRule="exact"/>
        <w:ind w:firstLine="482" w:firstLineChars="200"/>
        <w:textAlignment w:val="auto"/>
        <w:rPr>
          <w:rFonts w:hint="eastAsia" w:ascii="宋体" w:hAnsi="宋体" w:eastAsia="宋体" w:cs="宋体"/>
          <w:sz w:val="24"/>
          <w:szCs w:val="24"/>
          <w:highlight w:val="none"/>
        </w:rPr>
      </w:pPr>
      <w:bookmarkStart w:id="31" w:name="_Toc358364320"/>
      <w:bookmarkStart w:id="32" w:name="_Toc11287"/>
      <w:bookmarkStart w:id="33" w:name="_Toc7922"/>
      <w:bookmarkStart w:id="34" w:name="_Toc380336726"/>
      <w:r>
        <w:rPr>
          <w:rFonts w:hint="eastAsia" w:ascii="宋体" w:hAnsi="宋体" w:eastAsia="宋体" w:cs="宋体"/>
          <w:sz w:val="24"/>
          <w:szCs w:val="24"/>
          <w:highlight w:val="none"/>
        </w:rPr>
        <w:t>定义</w:t>
      </w:r>
      <w:bookmarkEnd w:id="31"/>
      <w:bookmarkEnd w:id="32"/>
      <w:bookmarkEnd w:id="33"/>
      <w:bookmarkEnd w:id="34"/>
    </w:p>
    <w:p>
      <w:pPr>
        <w:pageBreakBefore w:val="0"/>
        <w:widowControl/>
        <w:kinsoku/>
        <w:overflowPunct/>
        <w:topLinePunct w:val="0"/>
        <w:autoSpaceDE/>
        <w:autoSpaceDN/>
        <w:bidi w:val="0"/>
        <w:adjustRightInd/>
        <w:spacing w:line="460" w:lineRule="exact"/>
        <w:ind w:firstLine="480" w:firstLineChars="200"/>
        <w:textAlignment w:val="auto"/>
        <w:rPr>
          <w:rFonts w:ascii="宋体" w:hAnsi="宋体" w:cs="宋体"/>
          <w:kern w:val="0"/>
          <w:sz w:val="24"/>
          <w:szCs w:val="24"/>
          <w:highlight w:val="none"/>
        </w:rPr>
      </w:pPr>
      <w:r>
        <w:rPr>
          <w:rFonts w:hint="eastAsia" w:ascii="宋体" w:hAnsi="宋体" w:cs="宋体"/>
          <w:kern w:val="0"/>
          <w:sz w:val="24"/>
          <w:szCs w:val="24"/>
          <w:highlight w:val="none"/>
        </w:rPr>
        <w:t>2.1 “采购人”是指依法进行政府采购的国家机关、事业单位、团体组织。本次政府采购的采购人名称、地址、电话见</w:t>
      </w:r>
      <w:r>
        <w:rPr>
          <w:rFonts w:hint="eastAsia" w:ascii="宋体" w:hAnsi="宋体" w:cs="宋体"/>
          <w:kern w:val="0"/>
          <w:sz w:val="24"/>
          <w:szCs w:val="24"/>
          <w:highlight w:val="none"/>
          <w:lang w:eastAsia="zh-CN"/>
        </w:rPr>
        <w:t>投标人</w:t>
      </w:r>
      <w:r>
        <w:rPr>
          <w:rFonts w:hint="eastAsia" w:ascii="宋体" w:hAnsi="宋体" w:cs="宋体"/>
          <w:kern w:val="0"/>
          <w:sz w:val="24"/>
          <w:szCs w:val="24"/>
          <w:highlight w:val="none"/>
        </w:rPr>
        <w:t>须知前附表。</w:t>
      </w:r>
    </w:p>
    <w:p>
      <w:pPr>
        <w:pageBreakBefore w:val="0"/>
        <w:widowControl/>
        <w:kinsoku/>
        <w:overflowPunct/>
        <w:topLinePunct w:val="0"/>
        <w:autoSpaceDE/>
        <w:autoSpaceDN/>
        <w:bidi w:val="0"/>
        <w:adjustRightInd/>
        <w:spacing w:line="460" w:lineRule="exact"/>
        <w:ind w:firstLine="480" w:firstLineChars="200"/>
        <w:textAlignment w:val="auto"/>
        <w:rPr>
          <w:rFonts w:ascii="宋体" w:hAnsi="宋体" w:cs="宋体"/>
          <w:kern w:val="0"/>
          <w:sz w:val="24"/>
          <w:szCs w:val="24"/>
          <w:highlight w:val="none"/>
        </w:rPr>
      </w:pPr>
      <w:r>
        <w:rPr>
          <w:rFonts w:hint="eastAsia" w:ascii="宋体" w:hAnsi="宋体" w:cs="宋体"/>
          <w:kern w:val="0"/>
          <w:sz w:val="24"/>
          <w:szCs w:val="24"/>
          <w:highlight w:val="none"/>
        </w:rPr>
        <w:t>2.2 “采购代理机构”是指接受采购人委托，代理采购项目的集中采购机构和其他采购代理机构。本次采购代理机构名称、地址、电话见</w:t>
      </w:r>
      <w:r>
        <w:rPr>
          <w:rFonts w:hint="eastAsia" w:ascii="宋体" w:hAnsi="宋体" w:cs="宋体"/>
          <w:kern w:val="0"/>
          <w:sz w:val="24"/>
          <w:szCs w:val="24"/>
          <w:highlight w:val="none"/>
          <w:lang w:eastAsia="zh-CN"/>
        </w:rPr>
        <w:t>投标人</w:t>
      </w:r>
      <w:r>
        <w:rPr>
          <w:rFonts w:hint="eastAsia" w:ascii="宋体" w:hAnsi="宋体" w:cs="宋体"/>
          <w:kern w:val="0"/>
          <w:sz w:val="24"/>
          <w:szCs w:val="24"/>
          <w:highlight w:val="none"/>
        </w:rPr>
        <w:t>须知前附表。</w:t>
      </w:r>
    </w:p>
    <w:p>
      <w:pPr>
        <w:pageBreakBefore w:val="0"/>
        <w:widowControl/>
        <w:kinsoku/>
        <w:overflowPunct/>
        <w:topLinePunct w:val="0"/>
        <w:autoSpaceDE/>
        <w:autoSpaceDN/>
        <w:bidi w:val="0"/>
        <w:adjustRightInd/>
        <w:spacing w:line="460" w:lineRule="exact"/>
        <w:ind w:firstLine="480" w:firstLineChars="200"/>
        <w:textAlignment w:val="auto"/>
        <w:rPr>
          <w:rFonts w:ascii="宋体" w:hAnsi="宋体" w:cs="宋体"/>
          <w:kern w:val="0"/>
          <w:sz w:val="24"/>
          <w:szCs w:val="24"/>
          <w:highlight w:val="none"/>
        </w:rPr>
      </w:pPr>
      <w:r>
        <w:rPr>
          <w:rFonts w:hint="eastAsia" w:ascii="宋体" w:hAnsi="宋体" w:cs="宋体"/>
          <w:kern w:val="0"/>
          <w:sz w:val="24"/>
          <w:szCs w:val="24"/>
          <w:highlight w:val="none"/>
        </w:rPr>
        <w:t>2.3 “</w:t>
      </w:r>
      <w:r>
        <w:rPr>
          <w:rFonts w:hint="eastAsia" w:ascii="宋体" w:hAnsi="宋体" w:cs="宋体"/>
          <w:kern w:val="0"/>
          <w:sz w:val="24"/>
          <w:szCs w:val="24"/>
          <w:highlight w:val="none"/>
          <w:lang w:eastAsia="zh-CN"/>
        </w:rPr>
        <w:t>投标人</w:t>
      </w:r>
      <w:r>
        <w:rPr>
          <w:rFonts w:hint="eastAsia" w:ascii="宋体" w:hAnsi="宋体" w:cs="宋体"/>
          <w:kern w:val="0"/>
          <w:sz w:val="24"/>
          <w:szCs w:val="24"/>
          <w:highlight w:val="none"/>
        </w:rPr>
        <w:t>”是</w:t>
      </w:r>
      <w:r>
        <w:rPr>
          <w:rFonts w:hint="eastAsia" w:ascii="宋体" w:hAnsi="宋体" w:cs="宋体"/>
          <w:sz w:val="24"/>
          <w:szCs w:val="24"/>
          <w:highlight w:val="none"/>
        </w:rPr>
        <w:t>参与本项目</w:t>
      </w:r>
      <w:r>
        <w:rPr>
          <w:rFonts w:hint="eastAsia" w:ascii="宋体" w:hAnsi="宋体" w:cs="宋体"/>
          <w:sz w:val="24"/>
          <w:szCs w:val="24"/>
          <w:highlight w:val="none"/>
          <w:lang w:val="en-US" w:eastAsia="zh-CN"/>
        </w:rPr>
        <w:t>招标</w:t>
      </w:r>
      <w:r>
        <w:rPr>
          <w:rFonts w:hint="eastAsia" w:ascii="宋体" w:hAnsi="宋体" w:cs="宋体"/>
          <w:sz w:val="24"/>
          <w:szCs w:val="24"/>
          <w:highlight w:val="none"/>
        </w:rPr>
        <w:t>活动的</w:t>
      </w:r>
      <w:r>
        <w:rPr>
          <w:rFonts w:hint="eastAsia" w:ascii="宋体" w:hAnsi="宋体" w:cs="宋体"/>
          <w:color w:val="000000"/>
          <w:sz w:val="24"/>
          <w:szCs w:val="24"/>
          <w:highlight w:val="none"/>
        </w:rPr>
        <w:t>法人、其他组织或自然人</w:t>
      </w:r>
      <w:r>
        <w:rPr>
          <w:rFonts w:hint="eastAsia" w:ascii="宋体" w:hAnsi="宋体" w:cs="宋体"/>
          <w:kern w:val="0"/>
          <w:sz w:val="24"/>
          <w:szCs w:val="24"/>
          <w:highlight w:val="none"/>
        </w:rPr>
        <w:t>。</w:t>
      </w:r>
    </w:p>
    <w:p>
      <w:pPr>
        <w:pageBreakBefore w:val="0"/>
        <w:widowControl/>
        <w:kinsoku/>
        <w:overflowPunct/>
        <w:topLinePunct w:val="0"/>
        <w:autoSpaceDE/>
        <w:autoSpaceDN/>
        <w:bidi w:val="0"/>
        <w:adjustRightInd/>
        <w:spacing w:line="460" w:lineRule="exact"/>
        <w:ind w:firstLine="480" w:firstLineChars="200"/>
        <w:textAlignment w:val="auto"/>
        <w:rPr>
          <w:rFonts w:ascii="宋体" w:hAnsi="宋体" w:cs="宋体"/>
          <w:kern w:val="0"/>
          <w:sz w:val="24"/>
          <w:szCs w:val="24"/>
          <w:highlight w:val="none"/>
        </w:rPr>
      </w:pPr>
      <w:r>
        <w:rPr>
          <w:rFonts w:hint="eastAsia" w:ascii="宋体" w:hAnsi="宋体" w:cs="宋体"/>
          <w:kern w:val="0"/>
          <w:sz w:val="24"/>
          <w:szCs w:val="24"/>
          <w:highlight w:val="none"/>
        </w:rPr>
        <w:t>2.4 “货物” 是指各种形态和种类的物品，包括原材料、燃料、产品等。按照财政部《政府采购进口产品管理办法》（财库</w:t>
      </w:r>
      <w:r>
        <w:rPr>
          <w:rFonts w:hint="eastAsia" w:ascii="宋体" w:hAnsi="宋体" w:eastAsia="宋体" w:cs="宋体"/>
          <w:sz w:val="24"/>
          <w:szCs w:val="24"/>
          <w:highlight w:val="none"/>
        </w:rPr>
        <w:t>〔</w:t>
      </w:r>
      <w:r>
        <w:rPr>
          <w:rFonts w:hint="eastAsia" w:ascii="宋体" w:hAnsi="宋体" w:cs="宋体"/>
          <w:kern w:val="0"/>
          <w:sz w:val="24"/>
          <w:szCs w:val="24"/>
          <w:highlight w:val="none"/>
        </w:rPr>
        <w:t>2007</w:t>
      </w:r>
      <w:r>
        <w:rPr>
          <w:rFonts w:hint="eastAsia" w:ascii="宋体" w:hAnsi="宋体" w:eastAsia="宋体" w:cs="宋体"/>
          <w:sz w:val="24"/>
          <w:szCs w:val="24"/>
          <w:highlight w:val="none"/>
        </w:rPr>
        <w:t>〕</w:t>
      </w:r>
      <w:r>
        <w:rPr>
          <w:rFonts w:hint="eastAsia" w:ascii="宋体" w:hAnsi="宋体" w:cs="宋体"/>
          <w:kern w:val="0"/>
          <w:sz w:val="24"/>
          <w:szCs w:val="24"/>
          <w:highlight w:val="none"/>
        </w:rPr>
        <w:t>119号）的有关规定，本</w:t>
      </w:r>
      <w:r>
        <w:rPr>
          <w:rFonts w:hint="eastAsia" w:ascii="宋体" w:hAnsi="宋体" w:cs="宋体"/>
          <w:kern w:val="0"/>
          <w:sz w:val="24"/>
          <w:szCs w:val="24"/>
          <w:highlight w:val="none"/>
          <w:lang w:val="en-US" w:eastAsia="zh-CN"/>
        </w:rPr>
        <w:t>招标文件</w:t>
      </w:r>
      <w:r>
        <w:rPr>
          <w:rFonts w:hint="eastAsia" w:ascii="宋体" w:hAnsi="宋体" w:cs="宋体"/>
          <w:kern w:val="0"/>
          <w:sz w:val="24"/>
          <w:szCs w:val="24"/>
          <w:highlight w:val="none"/>
        </w:rPr>
        <w:t>涉及的所有采购内容除特别标注为“可接受进口产品”外，均必须采购国产产品。进口产品特指“通过中国海关报关验放进入中国境内且产自关境外的产品”。</w:t>
      </w:r>
    </w:p>
    <w:p>
      <w:pPr>
        <w:pageBreakBefore w:val="0"/>
        <w:widowControl/>
        <w:kinsoku/>
        <w:overflowPunct/>
        <w:topLinePunct w:val="0"/>
        <w:autoSpaceDE/>
        <w:autoSpaceDN/>
        <w:bidi w:val="0"/>
        <w:adjustRightInd/>
        <w:spacing w:line="460" w:lineRule="exact"/>
        <w:ind w:firstLine="480" w:firstLineChars="200"/>
        <w:textAlignment w:val="auto"/>
        <w:rPr>
          <w:rFonts w:ascii="宋体" w:hAnsi="宋体" w:cs="宋体"/>
          <w:kern w:val="0"/>
          <w:sz w:val="24"/>
          <w:szCs w:val="24"/>
          <w:highlight w:val="none"/>
        </w:rPr>
      </w:pPr>
      <w:r>
        <w:rPr>
          <w:rFonts w:hint="eastAsia" w:ascii="宋体" w:hAnsi="宋体" w:cs="宋体"/>
          <w:kern w:val="0"/>
          <w:sz w:val="24"/>
          <w:szCs w:val="24"/>
          <w:highlight w:val="none"/>
        </w:rPr>
        <w:t>2.5 “服务”指除了货物和工程外的其他政府采购对象。包含除货物以外规定由</w:t>
      </w:r>
      <w:r>
        <w:rPr>
          <w:rFonts w:hint="eastAsia" w:ascii="宋体" w:hAnsi="宋体" w:cs="宋体"/>
          <w:kern w:val="0"/>
          <w:sz w:val="24"/>
          <w:szCs w:val="24"/>
          <w:highlight w:val="none"/>
          <w:lang w:eastAsia="zh-CN"/>
        </w:rPr>
        <w:t>投标人</w:t>
      </w:r>
      <w:r>
        <w:rPr>
          <w:rFonts w:hint="eastAsia" w:ascii="宋体" w:hAnsi="宋体" w:cs="宋体"/>
          <w:kern w:val="0"/>
          <w:sz w:val="24"/>
          <w:szCs w:val="24"/>
          <w:highlight w:val="none"/>
        </w:rPr>
        <w:t>承担的与货物有关的辅助服务。</w:t>
      </w:r>
    </w:p>
    <w:p>
      <w:pPr>
        <w:pStyle w:val="5"/>
        <w:pageBreakBefore w:val="0"/>
        <w:numPr>
          <w:ilvl w:val="0"/>
          <w:numId w:val="5"/>
        </w:numPr>
        <w:kinsoku/>
        <w:overflowPunct/>
        <w:topLinePunct w:val="0"/>
        <w:autoSpaceDE/>
        <w:autoSpaceDN/>
        <w:bidi w:val="0"/>
        <w:adjustRightInd/>
        <w:spacing w:line="460" w:lineRule="exact"/>
        <w:ind w:firstLine="482" w:firstLineChars="200"/>
        <w:textAlignment w:val="auto"/>
        <w:rPr>
          <w:rFonts w:hint="eastAsia" w:ascii="宋体" w:hAnsi="宋体" w:eastAsia="宋体" w:cs="宋体"/>
          <w:sz w:val="24"/>
          <w:szCs w:val="24"/>
          <w:highlight w:val="none"/>
        </w:rPr>
      </w:pPr>
      <w:bookmarkStart w:id="35" w:name="_Toc17676"/>
      <w:bookmarkStart w:id="36" w:name="_Toc380336727"/>
      <w:bookmarkStart w:id="37" w:name="_Toc23781"/>
      <w:bookmarkStart w:id="38" w:name="_Toc358364321"/>
      <w:r>
        <w:rPr>
          <w:rFonts w:hint="eastAsia" w:ascii="宋体" w:hAnsi="宋体" w:eastAsia="宋体" w:cs="宋体"/>
          <w:sz w:val="24"/>
          <w:szCs w:val="24"/>
          <w:highlight w:val="none"/>
        </w:rPr>
        <w:t>合格的</w:t>
      </w:r>
      <w:bookmarkEnd w:id="35"/>
      <w:bookmarkEnd w:id="36"/>
      <w:bookmarkEnd w:id="37"/>
      <w:bookmarkEnd w:id="38"/>
      <w:r>
        <w:rPr>
          <w:rFonts w:hint="eastAsia" w:ascii="宋体" w:hAnsi="宋体" w:cs="宋体"/>
          <w:sz w:val="24"/>
          <w:szCs w:val="24"/>
          <w:highlight w:val="none"/>
          <w:lang w:eastAsia="zh-CN"/>
        </w:rPr>
        <w:t>投标人</w:t>
      </w:r>
    </w:p>
    <w:p>
      <w:pPr>
        <w:pageBreakBefore w:val="0"/>
        <w:kinsoku/>
        <w:overflowPunct/>
        <w:topLinePunct w:val="0"/>
        <w:autoSpaceDE/>
        <w:autoSpaceDN/>
        <w:bidi w:val="0"/>
        <w:adjustRightInd/>
        <w:spacing w:line="460" w:lineRule="exact"/>
        <w:ind w:firstLine="480" w:firstLineChars="200"/>
        <w:textAlignment w:val="auto"/>
        <w:rPr>
          <w:highlight w:val="none"/>
        </w:rPr>
      </w:pPr>
      <w:r>
        <w:rPr>
          <w:rFonts w:hint="eastAsia" w:ascii="宋体" w:hAnsi="宋体" w:cs="宋体"/>
          <w:sz w:val="24"/>
          <w:szCs w:val="24"/>
          <w:highlight w:val="none"/>
        </w:rPr>
        <w:t>3.1合格的</w:t>
      </w:r>
      <w:r>
        <w:rPr>
          <w:rFonts w:hint="eastAsia" w:ascii="宋体" w:hAnsi="宋体" w:cs="宋体"/>
          <w:sz w:val="24"/>
          <w:szCs w:val="24"/>
          <w:highlight w:val="none"/>
          <w:lang w:val="en-US" w:eastAsia="zh-CN"/>
        </w:rPr>
        <w:t>投标人</w:t>
      </w:r>
      <w:r>
        <w:rPr>
          <w:rFonts w:hint="eastAsia" w:ascii="宋体" w:hAnsi="宋体" w:cs="宋体"/>
          <w:sz w:val="24"/>
          <w:szCs w:val="24"/>
          <w:highlight w:val="none"/>
          <w:lang w:eastAsia="zh-CN"/>
        </w:rPr>
        <w:t>应满足</w:t>
      </w:r>
      <w:r>
        <w:rPr>
          <w:rFonts w:hint="eastAsia" w:ascii="宋体" w:hAnsi="宋体"/>
          <w:sz w:val="24"/>
          <w:highlight w:val="none"/>
          <w:lang w:val="en-US" w:eastAsia="zh-CN"/>
        </w:rPr>
        <w:t>招标</w:t>
      </w:r>
      <w:r>
        <w:rPr>
          <w:rFonts w:hint="eastAsia" w:ascii="宋体" w:hAnsi="宋体"/>
          <w:sz w:val="24"/>
          <w:highlight w:val="none"/>
        </w:rPr>
        <w:t>公告“</w:t>
      </w:r>
      <w:r>
        <w:rPr>
          <w:rFonts w:hint="eastAsia" w:ascii="宋体" w:hAnsi="宋体"/>
          <w:sz w:val="24"/>
          <w:highlight w:val="none"/>
          <w:lang w:eastAsia="zh-CN"/>
        </w:rPr>
        <w:t>二</w:t>
      </w:r>
      <w:r>
        <w:rPr>
          <w:rFonts w:hint="eastAsia" w:ascii="宋体" w:hAnsi="宋体"/>
          <w:sz w:val="24"/>
          <w:highlight w:val="none"/>
        </w:rPr>
        <w:t>、</w:t>
      </w:r>
      <w:r>
        <w:rPr>
          <w:rFonts w:hint="eastAsia" w:ascii="宋体" w:hAnsi="宋体"/>
          <w:sz w:val="24"/>
          <w:highlight w:val="none"/>
          <w:lang w:eastAsia="zh-CN"/>
        </w:rPr>
        <w:t>投标人的</w:t>
      </w:r>
      <w:r>
        <w:rPr>
          <w:rFonts w:hint="eastAsia" w:ascii="宋体" w:hAnsi="宋体"/>
          <w:sz w:val="24"/>
          <w:highlight w:val="none"/>
        </w:rPr>
        <w:t>资</w:t>
      </w:r>
      <w:r>
        <w:rPr>
          <w:rFonts w:hint="eastAsia" w:ascii="宋体" w:hAnsi="宋体"/>
          <w:sz w:val="24"/>
          <w:highlight w:val="none"/>
          <w:lang w:val="en-US" w:eastAsia="zh-CN"/>
        </w:rPr>
        <w:t>格</w:t>
      </w:r>
      <w:r>
        <w:rPr>
          <w:rFonts w:hint="eastAsia" w:ascii="宋体" w:hAnsi="宋体"/>
          <w:sz w:val="24"/>
          <w:highlight w:val="none"/>
        </w:rPr>
        <w:t>要求</w:t>
      </w:r>
      <w:r>
        <w:rPr>
          <w:rFonts w:hint="eastAsia" w:ascii="宋体" w:hAnsi="宋体"/>
          <w:sz w:val="24"/>
          <w:highlight w:val="none"/>
        </w:rPr>
        <w:t>”中包含的所有内容。</w:t>
      </w:r>
    </w:p>
    <w:p>
      <w:pPr>
        <w:pageBreakBefore w:val="0"/>
        <w:tabs>
          <w:tab w:val="left" w:pos="0"/>
        </w:tabs>
        <w:kinsoku/>
        <w:overflowPunct/>
        <w:topLinePunct w:val="0"/>
        <w:autoSpaceDE/>
        <w:autoSpaceDN/>
        <w:bidi w:val="0"/>
        <w:adjustRightInd/>
        <w:spacing w:line="460" w:lineRule="exact"/>
        <w:ind w:left="6" w:firstLine="499" w:firstLineChars="208"/>
        <w:jc w:val="left"/>
        <w:textAlignment w:val="auto"/>
        <w:rPr>
          <w:rFonts w:ascii="宋体" w:hAnsi="宋体" w:cs="宋体"/>
          <w:sz w:val="24"/>
          <w:szCs w:val="24"/>
          <w:highlight w:val="none"/>
        </w:rPr>
      </w:pPr>
      <w:r>
        <w:rPr>
          <w:rFonts w:hint="eastAsia" w:ascii="宋体" w:hAnsi="宋体" w:cs="宋体"/>
          <w:sz w:val="24"/>
          <w:szCs w:val="24"/>
          <w:highlight w:val="none"/>
        </w:rPr>
        <w:t>3.2</w:t>
      </w:r>
      <w:r>
        <w:rPr>
          <w:rFonts w:hint="eastAsia" w:ascii="宋体" w:hAnsi="宋体" w:cs="宋体"/>
          <w:sz w:val="24"/>
          <w:szCs w:val="24"/>
          <w:highlight w:val="none"/>
          <w:lang w:eastAsia="zh-CN"/>
        </w:rPr>
        <w:t>投标人</w:t>
      </w:r>
      <w:r>
        <w:rPr>
          <w:rFonts w:hint="eastAsia" w:ascii="宋体" w:hAnsi="宋体" w:cs="宋体"/>
          <w:sz w:val="24"/>
          <w:szCs w:val="24"/>
          <w:highlight w:val="none"/>
        </w:rPr>
        <w:t>应遵守有关的国家法律、法规和条例，具备《中华人民共和国政府采购法》和本文件中规定的资格条件：</w:t>
      </w:r>
    </w:p>
    <w:p>
      <w:pPr>
        <w:pageBreakBefore w:val="0"/>
        <w:tabs>
          <w:tab w:val="left" w:pos="0"/>
        </w:tabs>
        <w:kinsoku/>
        <w:overflowPunct/>
        <w:topLinePunct w:val="0"/>
        <w:autoSpaceDE/>
        <w:autoSpaceDN/>
        <w:bidi w:val="0"/>
        <w:adjustRightInd/>
        <w:spacing w:line="460" w:lineRule="exact"/>
        <w:ind w:left="6" w:firstLine="499" w:firstLineChars="208"/>
        <w:textAlignment w:val="auto"/>
        <w:rPr>
          <w:rFonts w:ascii="宋体" w:hAnsi="宋体" w:cs="宋体"/>
          <w:sz w:val="24"/>
          <w:szCs w:val="24"/>
          <w:highlight w:val="none"/>
        </w:rPr>
      </w:pPr>
      <w:r>
        <w:rPr>
          <w:rFonts w:hint="eastAsia" w:ascii="宋体" w:hAnsi="宋体" w:cs="宋体"/>
          <w:sz w:val="24"/>
          <w:szCs w:val="24"/>
          <w:highlight w:val="none"/>
        </w:rPr>
        <w:t>3.3</w:t>
      </w:r>
      <w:r>
        <w:rPr>
          <w:rFonts w:hint="eastAsia" w:ascii="宋体" w:hAnsi="宋体" w:cs="宋体"/>
          <w:sz w:val="24"/>
          <w:szCs w:val="24"/>
          <w:highlight w:val="none"/>
          <w:lang w:eastAsia="zh-CN"/>
        </w:rPr>
        <w:t>投标人</w:t>
      </w:r>
      <w:r>
        <w:rPr>
          <w:rFonts w:hint="eastAsia" w:ascii="宋体" w:hAnsi="宋体" w:cs="宋体"/>
          <w:sz w:val="24"/>
          <w:szCs w:val="24"/>
          <w:highlight w:val="none"/>
          <w:lang w:val="en-US" w:eastAsia="zh-CN"/>
        </w:rPr>
        <w:t>获取招标文件</w:t>
      </w:r>
      <w:r>
        <w:rPr>
          <w:rFonts w:hint="eastAsia" w:ascii="宋体" w:hAnsi="宋体" w:cs="宋体"/>
          <w:sz w:val="24"/>
          <w:szCs w:val="24"/>
          <w:highlight w:val="none"/>
        </w:rPr>
        <w:t>时应登记备案，并提供有效联系方式。</w:t>
      </w:r>
    </w:p>
    <w:p>
      <w:pPr>
        <w:pageBreakBefore w:val="0"/>
        <w:tabs>
          <w:tab w:val="left" w:pos="0"/>
        </w:tabs>
        <w:kinsoku/>
        <w:overflowPunct/>
        <w:topLinePunct w:val="0"/>
        <w:autoSpaceDE/>
        <w:autoSpaceDN/>
        <w:bidi w:val="0"/>
        <w:adjustRightInd/>
        <w:spacing w:line="460" w:lineRule="exact"/>
        <w:ind w:left="5" w:firstLine="518" w:firstLineChars="216"/>
        <w:textAlignment w:val="auto"/>
        <w:rPr>
          <w:rFonts w:ascii="宋体" w:hAnsi="宋体" w:cs="宋体"/>
          <w:kern w:val="0"/>
          <w:sz w:val="24"/>
          <w:szCs w:val="24"/>
          <w:highlight w:val="none"/>
        </w:rPr>
      </w:pPr>
      <w:r>
        <w:rPr>
          <w:rFonts w:hint="eastAsia" w:ascii="宋体" w:hAnsi="宋体" w:cs="宋体"/>
          <w:sz w:val="24"/>
          <w:szCs w:val="24"/>
          <w:highlight w:val="none"/>
        </w:rPr>
        <w:t>3.</w:t>
      </w:r>
      <w:r>
        <w:rPr>
          <w:rFonts w:hint="eastAsia" w:ascii="宋体" w:hAnsi="宋体" w:cs="宋体"/>
          <w:sz w:val="24"/>
          <w:szCs w:val="24"/>
          <w:highlight w:val="none"/>
          <w:lang w:val="en-US" w:eastAsia="zh-CN"/>
        </w:rPr>
        <w:t>4</w:t>
      </w:r>
      <w:r>
        <w:rPr>
          <w:rFonts w:hint="eastAsia" w:ascii="宋体" w:hAnsi="宋体" w:cs="宋体"/>
          <w:sz w:val="24"/>
          <w:szCs w:val="24"/>
          <w:highlight w:val="none"/>
          <w:lang w:eastAsia="zh-CN"/>
        </w:rPr>
        <w:t>投标人</w:t>
      </w:r>
      <w:r>
        <w:rPr>
          <w:rFonts w:hint="eastAsia" w:ascii="宋体" w:hAnsi="宋体" w:cs="宋体"/>
          <w:sz w:val="24"/>
          <w:szCs w:val="24"/>
          <w:highlight w:val="none"/>
        </w:rPr>
        <w:t>应独立于采购人，不得直接或间接地与采购人为采购本次招标的货物进行设计、编制技术规格和其它文件所委托的咨询公司或其附属机构有任何关联。</w:t>
      </w:r>
    </w:p>
    <w:p>
      <w:pPr>
        <w:pageBreakBefore w:val="0"/>
        <w:tabs>
          <w:tab w:val="left" w:pos="0"/>
        </w:tabs>
        <w:kinsoku/>
        <w:overflowPunct/>
        <w:topLinePunct w:val="0"/>
        <w:autoSpaceDE/>
        <w:autoSpaceDN/>
        <w:bidi w:val="0"/>
        <w:adjustRightInd/>
        <w:spacing w:line="460" w:lineRule="exact"/>
        <w:ind w:left="5" w:firstLine="518" w:firstLineChars="216"/>
        <w:textAlignment w:val="auto"/>
        <w:rPr>
          <w:rFonts w:ascii="宋体" w:hAnsi="宋体" w:cs="宋体"/>
          <w:kern w:val="0"/>
          <w:sz w:val="24"/>
          <w:szCs w:val="24"/>
          <w:highlight w:val="none"/>
        </w:rPr>
      </w:pPr>
      <w:r>
        <w:rPr>
          <w:rFonts w:hint="eastAsia" w:ascii="宋体" w:hAnsi="宋体" w:cs="宋体"/>
          <w:kern w:val="0"/>
          <w:sz w:val="24"/>
          <w:szCs w:val="24"/>
          <w:highlight w:val="none"/>
        </w:rPr>
        <w:t>3.</w:t>
      </w:r>
      <w:r>
        <w:rPr>
          <w:rFonts w:hint="eastAsia" w:ascii="宋体" w:hAnsi="宋体" w:cs="宋体"/>
          <w:kern w:val="0"/>
          <w:sz w:val="24"/>
          <w:szCs w:val="24"/>
          <w:highlight w:val="none"/>
          <w:lang w:val="en-US" w:eastAsia="zh-CN"/>
        </w:rPr>
        <w:t>5</w:t>
      </w:r>
      <w:r>
        <w:rPr>
          <w:rFonts w:hint="eastAsia" w:ascii="宋体" w:hAnsi="宋体" w:cs="宋体"/>
          <w:kern w:val="0"/>
          <w:sz w:val="24"/>
          <w:szCs w:val="24"/>
          <w:highlight w:val="none"/>
          <w:lang w:eastAsia="zh-CN"/>
        </w:rPr>
        <w:t>投标人</w:t>
      </w:r>
      <w:r>
        <w:rPr>
          <w:rFonts w:hint="eastAsia" w:ascii="宋体" w:hAnsi="宋体" w:cs="宋体"/>
          <w:kern w:val="0"/>
          <w:sz w:val="24"/>
          <w:szCs w:val="24"/>
          <w:highlight w:val="none"/>
        </w:rPr>
        <w:t>不得存在下列情形之一</w:t>
      </w:r>
      <w:r>
        <w:rPr>
          <w:rFonts w:hint="eastAsia" w:ascii="宋体" w:hAnsi="宋体" w:cs="宋体"/>
          <w:sz w:val="24"/>
          <w:szCs w:val="24"/>
          <w:highlight w:val="none"/>
        </w:rPr>
        <w:t>：</w:t>
      </w:r>
    </w:p>
    <w:p>
      <w:pPr>
        <w:pageBreakBefore w:val="0"/>
        <w:tabs>
          <w:tab w:val="left" w:pos="0"/>
        </w:tabs>
        <w:kinsoku/>
        <w:overflowPunct/>
        <w:topLinePunct w:val="0"/>
        <w:autoSpaceDE/>
        <w:autoSpaceDN/>
        <w:bidi w:val="0"/>
        <w:adjustRightInd/>
        <w:spacing w:line="460" w:lineRule="exact"/>
        <w:ind w:left="6" w:firstLine="480" w:firstLineChars="200"/>
        <w:textAlignment w:val="auto"/>
        <w:rPr>
          <w:rFonts w:hint="eastAsia" w:ascii="宋体" w:hAnsi="宋体" w:eastAsia="宋体" w:cs="宋体"/>
          <w:kern w:val="0"/>
          <w:sz w:val="24"/>
          <w:szCs w:val="24"/>
          <w:highlight w:val="none"/>
          <w:lang w:eastAsia="zh-CN"/>
        </w:rPr>
      </w:pPr>
      <w:r>
        <w:rPr>
          <w:rFonts w:hint="eastAsia" w:ascii="宋体" w:hAnsi="宋体" w:cs="宋体"/>
          <w:kern w:val="0"/>
          <w:sz w:val="24"/>
          <w:szCs w:val="24"/>
          <w:highlight w:val="none"/>
        </w:rPr>
        <w:t>（1）与采购人或采购代理机构存在隶属关系或者其他利害关系</w:t>
      </w:r>
      <w:r>
        <w:rPr>
          <w:rFonts w:hint="eastAsia" w:ascii="宋体" w:hAnsi="宋体" w:cs="宋体"/>
          <w:kern w:val="0"/>
          <w:sz w:val="24"/>
          <w:szCs w:val="24"/>
          <w:highlight w:val="none"/>
          <w:lang w:eastAsia="zh-CN"/>
        </w:rPr>
        <w:t>。</w:t>
      </w:r>
    </w:p>
    <w:p>
      <w:pPr>
        <w:pageBreakBefore w:val="0"/>
        <w:tabs>
          <w:tab w:val="left" w:pos="0"/>
        </w:tabs>
        <w:kinsoku/>
        <w:overflowPunct/>
        <w:topLinePunct w:val="0"/>
        <w:autoSpaceDE/>
        <w:autoSpaceDN/>
        <w:bidi w:val="0"/>
        <w:adjustRightInd/>
        <w:spacing w:line="460" w:lineRule="exact"/>
        <w:ind w:left="6" w:firstLine="480" w:firstLineChars="200"/>
        <w:textAlignment w:val="auto"/>
        <w:rPr>
          <w:rFonts w:hint="eastAsia" w:ascii="宋体" w:hAnsi="宋体" w:eastAsia="宋体" w:cs="宋体"/>
          <w:kern w:val="0"/>
          <w:sz w:val="24"/>
          <w:szCs w:val="24"/>
          <w:highlight w:val="none"/>
          <w:lang w:eastAsia="zh-CN"/>
        </w:rPr>
      </w:pPr>
      <w:r>
        <w:rPr>
          <w:rFonts w:hint="eastAsia" w:ascii="宋体" w:hAnsi="宋体" w:cs="宋体"/>
          <w:kern w:val="0"/>
          <w:sz w:val="24"/>
          <w:szCs w:val="24"/>
          <w:highlight w:val="none"/>
        </w:rPr>
        <w:t>（2）与其他</w:t>
      </w:r>
      <w:r>
        <w:rPr>
          <w:rFonts w:hint="eastAsia" w:ascii="宋体" w:hAnsi="宋体" w:cs="宋体"/>
          <w:kern w:val="0"/>
          <w:sz w:val="24"/>
          <w:szCs w:val="24"/>
          <w:highlight w:val="none"/>
          <w:lang w:eastAsia="zh-CN"/>
        </w:rPr>
        <w:t>投标人</w:t>
      </w:r>
      <w:r>
        <w:rPr>
          <w:rFonts w:hint="eastAsia" w:ascii="宋体" w:hAnsi="宋体" w:cs="宋体"/>
          <w:kern w:val="0"/>
          <w:sz w:val="24"/>
          <w:szCs w:val="24"/>
          <w:highlight w:val="none"/>
        </w:rPr>
        <w:t>的法定代表人为同一人，或者与其他</w:t>
      </w:r>
      <w:r>
        <w:rPr>
          <w:rFonts w:hint="eastAsia" w:ascii="宋体" w:hAnsi="宋体" w:cs="宋体"/>
          <w:kern w:val="0"/>
          <w:sz w:val="24"/>
          <w:szCs w:val="24"/>
          <w:highlight w:val="none"/>
          <w:lang w:eastAsia="zh-CN"/>
        </w:rPr>
        <w:t>投标人</w:t>
      </w:r>
      <w:r>
        <w:rPr>
          <w:rFonts w:hint="eastAsia" w:ascii="宋体" w:hAnsi="宋体" w:cs="宋体"/>
          <w:kern w:val="0"/>
          <w:sz w:val="24"/>
          <w:szCs w:val="24"/>
          <w:highlight w:val="none"/>
        </w:rPr>
        <w:t>存在直接控股、管理关系</w:t>
      </w:r>
      <w:r>
        <w:rPr>
          <w:rFonts w:hint="eastAsia" w:ascii="宋体" w:hAnsi="宋体" w:cs="宋体"/>
          <w:kern w:val="0"/>
          <w:sz w:val="24"/>
          <w:szCs w:val="24"/>
          <w:highlight w:val="none"/>
          <w:lang w:eastAsia="zh-CN"/>
        </w:rPr>
        <w:t>。</w:t>
      </w:r>
    </w:p>
    <w:p>
      <w:pPr>
        <w:pageBreakBefore w:val="0"/>
        <w:tabs>
          <w:tab w:val="left" w:pos="0"/>
        </w:tabs>
        <w:kinsoku/>
        <w:overflowPunct/>
        <w:topLinePunct w:val="0"/>
        <w:autoSpaceDE/>
        <w:autoSpaceDN/>
        <w:bidi w:val="0"/>
        <w:adjustRightInd/>
        <w:spacing w:line="460" w:lineRule="exact"/>
        <w:ind w:left="6" w:firstLine="480" w:firstLineChars="200"/>
        <w:textAlignment w:val="auto"/>
        <w:rPr>
          <w:rFonts w:ascii="宋体" w:hAnsi="宋体" w:cs="宋体"/>
          <w:kern w:val="0"/>
          <w:sz w:val="24"/>
          <w:szCs w:val="24"/>
          <w:highlight w:val="none"/>
        </w:rPr>
      </w:pPr>
      <w:r>
        <w:rPr>
          <w:rFonts w:hint="eastAsia" w:ascii="宋体" w:hAnsi="宋体" w:cs="宋体"/>
          <w:kern w:val="0"/>
          <w:sz w:val="24"/>
          <w:szCs w:val="24"/>
          <w:highlight w:val="none"/>
        </w:rPr>
        <w:t>（3）受到刑事处罚，或者受到三万元以上罚款，责令停产停业、在一年至三年内禁止参加政府采购活动、暂扣或吊销许可证、暂扣或吊销执照等情形之一的行政处罚，或者存在财政部门认定的其他重大违法记录。</w:t>
      </w:r>
    </w:p>
    <w:p>
      <w:pPr>
        <w:pStyle w:val="5"/>
        <w:pageBreakBefore w:val="0"/>
        <w:numPr>
          <w:ilvl w:val="0"/>
          <w:numId w:val="5"/>
        </w:numPr>
        <w:kinsoku/>
        <w:overflowPunct/>
        <w:topLinePunct w:val="0"/>
        <w:autoSpaceDE/>
        <w:autoSpaceDN/>
        <w:bidi w:val="0"/>
        <w:adjustRightInd/>
        <w:spacing w:line="460" w:lineRule="exact"/>
        <w:ind w:firstLine="482" w:firstLineChars="200"/>
        <w:textAlignment w:val="auto"/>
        <w:rPr>
          <w:rFonts w:hint="eastAsia" w:ascii="宋体" w:hAnsi="宋体" w:eastAsia="宋体" w:cs="宋体"/>
          <w:sz w:val="24"/>
          <w:szCs w:val="24"/>
          <w:highlight w:val="none"/>
        </w:rPr>
      </w:pPr>
      <w:bookmarkStart w:id="39" w:name="_Toc358364322"/>
      <w:bookmarkStart w:id="40" w:name="_Toc540"/>
      <w:bookmarkStart w:id="41" w:name="_Toc380336728"/>
      <w:bookmarkStart w:id="42" w:name="_Toc22444"/>
      <w:r>
        <w:rPr>
          <w:rFonts w:hint="eastAsia" w:ascii="宋体" w:hAnsi="宋体" w:eastAsia="宋体" w:cs="宋体"/>
          <w:sz w:val="24"/>
          <w:szCs w:val="24"/>
          <w:highlight w:val="none"/>
        </w:rPr>
        <w:t>费用</w:t>
      </w:r>
      <w:bookmarkEnd w:id="39"/>
      <w:bookmarkEnd w:id="40"/>
      <w:bookmarkEnd w:id="41"/>
      <w:bookmarkEnd w:id="42"/>
    </w:p>
    <w:p>
      <w:pPr>
        <w:pageBreakBefore w:val="0"/>
        <w:widowControl/>
        <w:kinsoku/>
        <w:wordWrap w:val="0"/>
        <w:overflowPunct/>
        <w:topLinePunct w:val="0"/>
        <w:autoSpaceDE/>
        <w:autoSpaceDN/>
        <w:bidi w:val="0"/>
        <w:adjustRightInd/>
        <w:snapToGrid w:val="0"/>
        <w:spacing w:beforeLines="50" w:line="460" w:lineRule="exact"/>
        <w:ind w:right="-90" w:rightChars="-43" w:firstLine="480" w:firstLineChars="200"/>
        <w:jc w:val="left"/>
        <w:textAlignment w:val="auto"/>
        <w:rPr>
          <w:rFonts w:ascii="宋体" w:hAnsi="宋体" w:cs="宋体"/>
          <w:kern w:val="0"/>
          <w:sz w:val="24"/>
          <w:szCs w:val="24"/>
          <w:highlight w:val="none"/>
        </w:rPr>
      </w:pPr>
      <w:r>
        <w:rPr>
          <w:rFonts w:hint="eastAsia" w:ascii="宋体" w:hAnsi="宋体" w:cs="宋体"/>
          <w:kern w:val="0"/>
          <w:sz w:val="24"/>
          <w:szCs w:val="24"/>
          <w:highlight w:val="none"/>
          <w:lang w:eastAsia="zh-CN"/>
        </w:rPr>
        <w:t>投标人</w:t>
      </w:r>
      <w:r>
        <w:rPr>
          <w:rFonts w:hint="eastAsia" w:ascii="宋体" w:hAnsi="宋体" w:cs="宋体"/>
          <w:kern w:val="0"/>
          <w:sz w:val="24"/>
          <w:szCs w:val="24"/>
          <w:highlight w:val="none"/>
        </w:rPr>
        <w:t>应承担所</w:t>
      </w:r>
      <w:r>
        <w:rPr>
          <w:rFonts w:hint="eastAsia" w:ascii="宋体" w:hAnsi="宋体" w:cs="宋体"/>
          <w:kern w:val="0"/>
          <w:sz w:val="24"/>
          <w:szCs w:val="24"/>
          <w:highlight w:val="none"/>
        </w:rPr>
        <w:t>有与准备和参加投标有关</w:t>
      </w:r>
      <w:r>
        <w:rPr>
          <w:rFonts w:hint="eastAsia" w:ascii="宋体" w:hAnsi="宋体" w:cs="宋体"/>
          <w:kern w:val="0"/>
          <w:sz w:val="24"/>
          <w:szCs w:val="24"/>
          <w:highlight w:val="none"/>
        </w:rPr>
        <w:t>的费用，采购代理机构（或采购人)在任何情况下均无义务和责任承担这些费用。</w:t>
      </w:r>
    </w:p>
    <w:p>
      <w:pPr>
        <w:pStyle w:val="5"/>
        <w:pageBreakBefore w:val="0"/>
        <w:numPr>
          <w:ilvl w:val="0"/>
          <w:numId w:val="5"/>
        </w:numPr>
        <w:kinsoku/>
        <w:overflowPunct/>
        <w:topLinePunct w:val="0"/>
        <w:autoSpaceDE/>
        <w:autoSpaceDN/>
        <w:bidi w:val="0"/>
        <w:adjustRightInd/>
        <w:spacing w:line="460" w:lineRule="exact"/>
        <w:ind w:firstLine="482"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政府采购政策支持</w:t>
      </w:r>
    </w:p>
    <w:p>
      <w:pPr>
        <w:pageBreakBefore w:val="0"/>
        <w:widowControl/>
        <w:kinsoku/>
        <w:wordWrap w:val="0"/>
        <w:overflowPunct/>
        <w:topLinePunct w:val="0"/>
        <w:autoSpaceDE/>
        <w:autoSpaceDN/>
        <w:bidi w:val="0"/>
        <w:adjustRightInd/>
        <w:snapToGrid w:val="0"/>
        <w:spacing w:beforeLines="50" w:line="460" w:lineRule="exact"/>
        <w:ind w:right="-90" w:rightChars="-43" w:firstLine="480" w:firstLineChars="200"/>
        <w:jc w:val="left"/>
        <w:textAlignment w:val="auto"/>
        <w:rPr>
          <w:rFonts w:hint="eastAsia" w:ascii="宋体" w:hAnsi="宋体" w:cs="宋体"/>
          <w:kern w:val="0"/>
          <w:sz w:val="24"/>
          <w:szCs w:val="24"/>
          <w:highlight w:val="none"/>
        </w:rPr>
      </w:pPr>
      <w:r>
        <w:rPr>
          <w:rFonts w:hint="eastAsia" w:ascii="宋体" w:hAnsi="宋体" w:cs="宋体"/>
          <w:kern w:val="0"/>
          <w:sz w:val="24"/>
          <w:szCs w:val="24"/>
          <w:highlight w:val="none"/>
        </w:rPr>
        <w:t>5.1 对列入财政部、国家发改委发布的《节能产品政府采购</w:t>
      </w:r>
      <w:r>
        <w:rPr>
          <w:rFonts w:hint="eastAsia" w:ascii="宋体" w:hAnsi="宋体" w:cs="宋体"/>
          <w:kern w:val="0"/>
          <w:sz w:val="24"/>
          <w:szCs w:val="24"/>
          <w:highlight w:val="none"/>
          <w:lang w:val="en-US" w:eastAsia="zh-CN"/>
        </w:rPr>
        <w:t>品目</w:t>
      </w:r>
      <w:r>
        <w:rPr>
          <w:rFonts w:hint="eastAsia" w:ascii="宋体" w:hAnsi="宋体" w:cs="宋体"/>
          <w:kern w:val="0"/>
          <w:sz w:val="24"/>
          <w:szCs w:val="24"/>
          <w:highlight w:val="none"/>
        </w:rPr>
        <w:t xml:space="preserve">清单》且属于应当“强制采购的节能产品”，按照规定实行强制采购。 </w:t>
      </w:r>
    </w:p>
    <w:p>
      <w:pPr>
        <w:pageBreakBefore w:val="0"/>
        <w:widowControl/>
        <w:kinsoku/>
        <w:wordWrap w:val="0"/>
        <w:overflowPunct/>
        <w:topLinePunct w:val="0"/>
        <w:autoSpaceDE/>
        <w:autoSpaceDN/>
        <w:bidi w:val="0"/>
        <w:adjustRightInd/>
        <w:snapToGrid w:val="0"/>
        <w:spacing w:beforeLines="50" w:line="460" w:lineRule="exact"/>
        <w:ind w:right="-90" w:rightChars="-43" w:firstLine="480" w:firstLineChars="200"/>
        <w:jc w:val="left"/>
        <w:textAlignment w:val="auto"/>
        <w:rPr>
          <w:rFonts w:hint="eastAsia" w:ascii="宋体" w:hAnsi="宋体" w:cs="宋体"/>
          <w:kern w:val="0"/>
          <w:sz w:val="24"/>
          <w:szCs w:val="24"/>
          <w:highlight w:val="none"/>
        </w:rPr>
      </w:pPr>
      <w:r>
        <w:rPr>
          <w:rFonts w:hint="eastAsia" w:ascii="宋体" w:hAnsi="宋体" w:cs="宋体"/>
          <w:kern w:val="0"/>
          <w:sz w:val="24"/>
          <w:szCs w:val="24"/>
          <w:highlight w:val="none"/>
        </w:rPr>
        <w:t>5.2 对列入财政部、国家发展改革委员会发布的《节能产品政府采购</w:t>
      </w:r>
      <w:r>
        <w:rPr>
          <w:rFonts w:hint="eastAsia" w:ascii="宋体" w:hAnsi="宋体" w:cs="宋体"/>
          <w:kern w:val="0"/>
          <w:sz w:val="24"/>
          <w:szCs w:val="24"/>
          <w:highlight w:val="none"/>
          <w:lang w:eastAsia="zh-CN"/>
        </w:rPr>
        <w:t>品目</w:t>
      </w:r>
      <w:r>
        <w:rPr>
          <w:rFonts w:hint="eastAsia" w:ascii="宋体" w:hAnsi="宋体" w:cs="宋体"/>
          <w:kern w:val="0"/>
          <w:sz w:val="24"/>
          <w:szCs w:val="24"/>
          <w:highlight w:val="none"/>
        </w:rPr>
        <w:t>清单》的“非强制采购节能产品”，财政部、环境保护部发布的《环境标志产品政府采购</w:t>
      </w:r>
      <w:r>
        <w:rPr>
          <w:rFonts w:hint="eastAsia" w:ascii="宋体" w:hAnsi="宋体" w:cs="宋体"/>
          <w:kern w:val="0"/>
          <w:sz w:val="24"/>
          <w:szCs w:val="24"/>
          <w:highlight w:val="none"/>
          <w:lang w:eastAsia="zh-CN"/>
        </w:rPr>
        <w:t>品目</w:t>
      </w:r>
      <w:r>
        <w:rPr>
          <w:rFonts w:hint="eastAsia" w:ascii="宋体" w:hAnsi="宋体" w:cs="宋体"/>
          <w:kern w:val="0"/>
          <w:sz w:val="24"/>
          <w:szCs w:val="24"/>
          <w:highlight w:val="none"/>
        </w:rPr>
        <w:t>清单》的“环境标志产品”以及中小企业（监狱企业</w:t>
      </w:r>
      <w:r>
        <w:rPr>
          <w:rFonts w:hint="eastAsia" w:ascii="宋体" w:hAnsi="宋体" w:cs="宋体"/>
          <w:kern w:val="0"/>
          <w:sz w:val="24"/>
          <w:szCs w:val="24"/>
          <w:highlight w:val="none"/>
          <w:lang w:eastAsia="zh-CN"/>
        </w:rPr>
        <w:t>及残疾人福利性单位</w:t>
      </w:r>
      <w:r>
        <w:rPr>
          <w:rFonts w:hint="eastAsia" w:ascii="宋体" w:hAnsi="宋体" w:cs="宋体"/>
          <w:kern w:val="0"/>
          <w:sz w:val="24"/>
          <w:szCs w:val="24"/>
          <w:highlight w:val="none"/>
        </w:rPr>
        <w:t>视同小型、微型企业），实行优先采购，按照省级以上财政部门有关政策规定，评审时进行价格扣除或者加分。</w:t>
      </w:r>
    </w:p>
    <w:p>
      <w:pPr>
        <w:pageBreakBefore w:val="0"/>
        <w:widowControl/>
        <w:kinsoku/>
        <w:wordWrap w:val="0"/>
        <w:overflowPunct/>
        <w:topLinePunct w:val="0"/>
        <w:autoSpaceDE/>
        <w:autoSpaceDN/>
        <w:bidi w:val="0"/>
        <w:adjustRightInd/>
        <w:snapToGrid w:val="0"/>
        <w:spacing w:beforeLines="50" w:line="460" w:lineRule="exact"/>
        <w:ind w:right="-90" w:rightChars="-43" w:firstLine="480" w:firstLineChars="200"/>
        <w:jc w:val="left"/>
        <w:textAlignment w:val="auto"/>
        <w:rPr>
          <w:rFonts w:hint="eastAsia" w:ascii="宋体" w:hAnsi="宋体" w:cs="宋体"/>
          <w:kern w:val="0"/>
          <w:sz w:val="24"/>
          <w:szCs w:val="24"/>
          <w:highlight w:val="none"/>
        </w:rPr>
      </w:pPr>
      <w:r>
        <w:rPr>
          <w:rFonts w:hint="eastAsia" w:ascii="宋体" w:hAnsi="宋体" w:cs="宋体"/>
          <w:kern w:val="0"/>
          <w:sz w:val="24"/>
          <w:szCs w:val="24"/>
          <w:highlight w:val="none"/>
        </w:rPr>
        <w:t>5.3 产品同时属于</w:t>
      </w:r>
      <w:r>
        <w:rPr>
          <w:rFonts w:hint="eastAsia" w:ascii="宋体" w:hAnsi="宋体" w:cs="宋体"/>
          <w:kern w:val="0"/>
          <w:sz w:val="24"/>
          <w:szCs w:val="24"/>
          <w:highlight w:val="none"/>
        </w:rPr>
        <w:t>“非强制采购节能产品”</w:t>
      </w:r>
      <w:r>
        <w:rPr>
          <w:rFonts w:hint="eastAsia" w:ascii="宋体" w:hAnsi="宋体" w:cs="宋体"/>
          <w:kern w:val="0"/>
          <w:sz w:val="24"/>
          <w:szCs w:val="24"/>
          <w:highlight w:val="none"/>
          <w:lang w:eastAsia="zh-CN"/>
        </w:rPr>
        <w:t>“</w:t>
      </w:r>
      <w:r>
        <w:rPr>
          <w:rFonts w:hint="eastAsia" w:ascii="宋体" w:hAnsi="宋体" w:cs="宋体"/>
          <w:kern w:val="0"/>
          <w:sz w:val="24"/>
          <w:szCs w:val="24"/>
          <w:highlight w:val="none"/>
        </w:rPr>
        <w:t>环境标志产品</w:t>
      </w:r>
      <w:r>
        <w:rPr>
          <w:rFonts w:hint="eastAsia" w:ascii="宋体" w:hAnsi="宋体" w:cs="宋体"/>
          <w:kern w:val="0"/>
          <w:sz w:val="24"/>
          <w:szCs w:val="24"/>
          <w:highlight w:val="none"/>
          <w:lang w:eastAsia="zh-CN"/>
        </w:rPr>
        <w:t>”</w:t>
      </w:r>
      <w:r>
        <w:rPr>
          <w:rFonts w:hint="eastAsia" w:ascii="宋体" w:hAnsi="宋体" w:cs="宋体"/>
          <w:kern w:val="0"/>
          <w:sz w:val="24"/>
          <w:szCs w:val="24"/>
          <w:highlight w:val="none"/>
        </w:rPr>
        <w:t>的</w:t>
      </w:r>
      <w:r>
        <w:rPr>
          <w:rFonts w:hint="eastAsia" w:ascii="宋体" w:hAnsi="宋体" w:cs="宋体"/>
          <w:kern w:val="0"/>
          <w:sz w:val="24"/>
          <w:szCs w:val="24"/>
          <w:highlight w:val="none"/>
        </w:rPr>
        <w:t>，评审时只有其中一项能享受优</w:t>
      </w:r>
      <w:r>
        <w:rPr>
          <w:rFonts w:hint="eastAsia" w:ascii="宋体" w:hAnsi="宋体" w:cs="宋体"/>
          <w:kern w:val="0"/>
          <w:sz w:val="24"/>
          <w:szCs w:val="24"/>
          <w:highlight w:val="none"/>
          <w:lang w:val="en-US" w:eastAsia="zh-CN"/>
        </w:rPr>
        <w:t>惠</w:t>
      </w:r>
      <w:r>
        <w:rPr>
          <w:rFonts w:hint="eastAsia" w:ascii="宋体" w:hAnsi="宋体" w:cs="宋体"/>
          <w:kern w:val="0"/>
          <w:sz w:val="24"/>
          <w:szCs w:val="24"/>
          <w:highlight w:val="none"/>
        </w:rPr>
        <w:t>待遇（</w:t>
      </w:r>
      <w:r>
        <w:rPr>
          <w:rFonts w:hint="eastAsia" w:ascii="宋体" w:hAnsi="宋体" w:cs="宋体"/>
          <w:kern w:val="0"/>
          <w:sz w:val="24"/>
          <w:szCs w:val="24"/>
          <w:highlight w:val="none"/>
          <w:lang w:eastAsia="zh-CN"/>
        </w:rPr>
        <w:t>投标人</w:t>
      </w:r>
      <w:r>
        <w:rPr>
          <w:rFonts w:hint="eastAsia" w:ascii="宋体" w:hAnsi="宋体" w:cs="宋体"/>
          <w:kern w:val="0"/>
          <w:sz w:val="24"/>
          <w:szCs w:val="24"/>
          <w:highlight w:val="none"/>
        </w:rPr>
        <w:t>自行选择，并</w:t>
      </w:r>
      <w:r>
        <w:rPr>
          <w:rFonts w:hint="eastAsia" w:ascii="宋体" w:hAnsi="宋体" w:cs="宋体"/>
          <w:kern w:val="0"/>
          <w:sz w:val="24"/>
          <w:szCs w:val="24"/>
          <w:highlight w:val="none"/>
        </w:rPr>
        <w:t>在</w:t>
      </w:r>
      <w:r>
        <w:rPr>
          <w:rFonts w:hint="eastAsia" w:ascii="宋体" w:hAnsi="宋体" w:cs="宋体"/>
          <w:kern w:val="0"/>
          <w:sz w:val="24"/>
          <w:szCs w:val="24"/>
          <w:highlight w:val="none"/>
          <w:lang w:val="en-US" w:eastAsia="zh-CN"/>
        </w:rPr>
        <w:t>投标文件</w:t>
      </w:r>
      <w:r>
        <w:rPr>
          <w:rFonts w:hint="eastAsia" w:ascii="宋体" w:hAnsi="宋体" w:cs="宋体"/>
          <w:kern w:val="0"/>
          <w:sz w:val="24"/>
          <w:szCs w:val="24"/>
          <w:highlight w:val="none"/>
        </w:rPr>
        <w:t>中填写相关信息及数据）。</w:t>
      </w:r>
    </w:p>
    <w:p>
      <w:pPr>
        <w:pStyle w:val="5"/>
        <w:pageBreakBefore w:val="0"/>
        <w:numPr>
          <w:ilvl w:val="0"/>
          <w:numId w:val="5"/>
        </w:numPr>
        <w:kinsoku/>
        <w:overflowPunct/>
        <w:topLinePunct w:val="0"/>
        <w:autoSpaceDE/>
        <w:autoSpaceDN/>
        <w:bidi w:val="0"/>
        <w:adjustRightInd/>
        <w:spacing w:line="460" w:lineRule="exact"/>
        <w:ind w:firstLine="482" w:firstLineChars="200"/>
        <w:textAlignment w:val="auto"/>
        <w:rPr>
          <w:rFonts w:hint="eastAsia" w:ascii="宋体" w:hAnsi="宋体" w:eastAsia="宋体" w:cs="宋体"/>
          <w:sz w:val="24"/>
          <w:szCs w:val="24"/>
          <w:highlight w:val="none"/>
        </w:rPr>
      </w:pPr>
      <w:bookmarkStart w:id="43" w:name="_Toc24962"/>
      <w:bookmarkStart w:id="44" w:name="_Toc1811"/>
      <w:r>
        <w:rPr>
          <w:rFonts w:hint="eastAsia" w:ascii="宋体" w:hAnsi="宋体" w:eastAsia="宋体" w:cs="宋体"/>
          <w:sz w:val="24"/>
          <w:szCs w:val="24"/>
          <w:highlight w:val="none"/>
        </w:rPr>
        <w:t>保证金说明</w:t>
      </w:r>
    </w:p>
    <w:bookmarkEnd w:id="43"/>
    <w:bookmarkEnd w:id="44"/>
    <w:p>
      <w:pPr>
        <w:topLinePunct w:val="0"/>
        <w:bidi w:val="0"/>
        <w:spacing w:line="360" w:lineRule="auto"/>
        <w:ind w:firstLine="480" w:firstLineChars="200"/>
        <w:rPr>
          <w:rFonts w:ascii="宋体" w:hAnsi="宋体"/>
          <w:spacing w:val="-6"/>
          <w:sz w:val="24"/>
          <w:szCs w:val="24"/>
          <w:highlight w:val="none"/>
        </w:rPr>
      </w:pPr>
      <w:r>
        <w:rPr>
          <w:rFonts w:hint="eastAsia" w:ascii="宋体" w:hAnsi="宋体" w:eastAsia="宋体" w:cs="宋体"/>
          <w:kern w:val="2"/>
          <w:sz w:val="24"/>
          <w:szCs w:val="24"/>
          <w:highlight w:val="none"/>
          <w:lang w:val="zh-CN" w:eastAsia="zh-CN" w:bidi="ar-SA"/>
        </w:rPr>
        <w:t>本项目无</w:t>
      </w:r>
      <w:r>
        <w:rPr>
          <w:rFonts w:hint="eastAsia" w:ascii="宋体" w:hAnsi="宋体" w:eastAsia="宋体" w:cs="宋体"/>
          <w:kern w:val="2"/>
          <w:sz w:val="24"/>
          <w:szCs w:val="24"/>
          <w:highlight w:val="none"/>
          <w:lang w:val="en-US" w:eastAsia="zh-CN" w:bidi="ar-SA"/>
        </w:rPr>
        <w:t>需缴纳</w:t>
      </w:r>
      <w:r>
        <w:rPr>
          <w:rFonts w:hint="eastAsia" w:ascii="宋体" w:hAnsi="宋体" w:cs="宋体"/>
          <w:kern w:val="2"/>
          <w:sz w:val="24"/>
          <w:szCs w:val="24"/>
          <w:highlight w:val="none"/>
          <w:lang w:val="en-US" w:eastAsia="zh-CN" w:bidi="ar-SA"/>
        </w:rPr>
        <w:t>投标</w:t>
      </w:r>
      <w:r>
        <w:rPr>
          <w:rFonts w:hint="eastAsia" w:ascii="宋体" w:hAnsi="宋体" w:eastAsia="宋体" w:cs="宋体"/>
          <w:kern w:val="2"/>
          <w:sz w:val="24"/>
          <w:szCs w:val="24"/>
          <w:highlight w:val="none"/>
          <w:lang w:val="zh-CN" w:eastAsia="zh-CN" w:bidi="ar-SA"/>
        </w:rPr>
        <w:t>保证金。</w:t>
      </w:r>
    </w:p>
    <w:p>
      <w:pPr>
        <w:widowControl/>
        <w:numPr>
          <w:ilvl w:val="0"/>
          <w:numId w:val="4"/>
        </w:numPr>
        <w:topLinePunct w:val="0"/>
        <w:bidi w:val="0"/>
        <w:spacing w:line="360" w:lineRule="auto"/>
        <w:ind w:firstLine="643" w:firstLineChars="200"/>
        <w:jc w:val="center"/>
        <w:outlineLvl w:val="1"/>
        <w:rPr>
          <w:rFonts w:ascii="宋体" w:hAnsi="宋体" w:cs="宋体"/>
          <w:b/>
          <w:bCs/>
          <w:kern w:val="0"/>
          <w:sz w:val="32"/>
          <w:szCs w:val="28"/>
          <w:highlight w:val="none"/>
        </w:rPr>
      </w:pPr>
      <w:r>
        <w:rPr>
          <w:rFonts w:hint="eastAsia" w:ascii="宋体" w:hAnsi="宋体" w:cs="宋体"/>
          <w:b/>
          <w:bCs/>
          <w:kern w:val="0"/>
          <w:sz w:val="32"/>
          <w:szCs w:val="28"/>
          <w:highlight w:val="none"/>
          <w:lang w:val="en-US" w:eastAsia="zh-CN"/>
        </w:rPr>
        <w:t>招标文件</w:t>
      </w:r>
    </w:p>
    <w:p>
      <w:pPr>
        <w:pStyle w:val="5"/>
        <w:numPr>
          <w:ilvl w:val="0"/>
          <w:numId w:val="0"/>
        </w:numPr>
        <w:topLinePunct w:val="0"/>
        <w:bidi w:val="0"/>
        <w:spacing w:line="360" w:lineRule="auto"/>
        <w:ind w:firstLine="482" w:firstLineChars="200"/>
        <w:rPr>
          <w:rFonts w:hint="eastAsia" w:ascii="宋体" w:hAnsi="宋体" w:eastAsia="宋体" w:cs="宋体"/>
          <w:sz w:val="24"/>
          <w:szCs w:val="24"/>
          <w:highlight w:val="none"/>
        </w:rPr>
      </w:pPr>
      <w:bookmarkStart w:id="45" w:name="_Toc5801"/>
      <w:r>
        <w:rPr>
          <w:rFonts w:hint="eastAsia" w:ascii="宋体" w:hAnsi="宋体" w:eastAsia="宋体" w:cs="宋体"/>
          <w:sz w:val="24"/>
          <w:szCs w:val="24"/>
          <w:highlight w:val="none"/>
          <w:lang w:val="en-US" w:eastAsia="zh-CN"/>
        </w:rPr>
        <w:t>1、</w:t>
      </w:r>
      <w:r>
        <w:rPr>
          <w:rFonts w:hint="eastAsia" w:ascii="宋体" w:hAnsi="宋体" w:cs="宋体"/>
          <w:sz w:val="24"/>
          <w:szCs w:val="24"/>
          <w:highlight w:val="none"/>
          <w:lang w:val="en-US" w:eastAsia="zh-CN"/>
        </w:rPr>
        <w:t>招标文件</w:t>
      </w:r>
      <w:r>
        <w:rPr>
          <w:rFonts w:hint="eastAsia" w:ascii="宋体" w:hAnsi="宋体" w:eastAsia="宋体" w:cs="宋体"/>
          <w:sz w:val="24"/>
          <w:szCs w:val="24"/>
          <w:highlight w:val="none"/>
        </w:rPr>
        <w:t>的构成</w:t>
      </w:r>
      <w:bookmarkEnd w:id="45"/>
    </w:p>
    <w:p>
      <w:pPr>
        <w:tabs>
          <w:tab w:val="left" w:pos="0"/>
        </w:tabs>
        <w:topLinePunct w:val="0"/>
        <w:bidi w:val="0"/>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lang w:val="en-US" w:eastAsia="zh-CN"/>
        </w:rPr>
        <w:t>招标文件</w:t>
      </w:r>
      <w:r>
        <w:rPr>
          <w:rFonts w:hint="eastAsia" w:ascii="宋体" w:hAnsi="宋体" w:cs="宋体"/>
          <w:sz w:val="24"/>
          <w:szCs w:val="24"/>
          <w:highlight w:val="none"/>
        </w:rPr>
        <w:t>是</w:t>
      </w:r>
      <w:r>
        <w:rPr>
          <w:rFonts w:hint="eastAsia" w:ascii="宋体" w:hAnsi="宋体" w:cs="宋体"/>
          <w:sz w:val="24"/>
          <w:szCs w:val="24"/>
          <w:highlight w:val="none"/>
          <w:lang w:eastAsia="zh-CN"/>
        </w:rPr>
        <w:t>投标人</w:t>
      </w:r>
      <w:r>
        <w:rPr>
          <w:rFonts w:hint="eastAsia" w:ascii="宋体" w:hAnsi="宋体" w:cs="宋体"/>
          <w:sz w:val="24"/>
          <w:szCs w:val="24"/>
          <w:highlight w:val="none"/>
        </w:rPr>
        <w:t>准备</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文件和参加</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的依据</w:t>
      </w:r>
      <w:r>
        <w:rPr>
          <w:rFonts w:hint="eastAsia" w:ascii="宋体" w:hAnsi="宋体" w:cs="宋体"/>
          <w:sz w:val="24"/>
          <w:szCs w:val="24"/>
          <w:highlight w:val="none"/>
        </w:rPr>
        <w:t>，同时也是评审的重要依据，具有准法律文件性质。</w:t>
      </w:r>
      <w:r>
        <w:rPr>
          <w:rFonts w:hint="eastAsia" w:ascii="宋体" w:hAnsi="宋体" w:cs="宋体"/>
          <w:sz w:val="24"/>
          <w:szCs w:val="24"/>
          <w:highlight w:val="none"/>
          <w:lang w:val="en-US" w:eastAsia="zh-CN"/>
        </w:rPr>
        <w:t>招标文件</w:t>
      </w:r>
      <w:r>
        <w:rPr>
          <w:rFonts w:hint="eastAsia" w:ascii="宋体" w:hAnsi="宋体" w:cs="宋体"/>
          <w:sz w:val="24"/>
          <w:szCs w:val="24"/>
          <w:highlight w:val="none"/>
        </w:rPr>
        <w:t>用以阐明采购项目所需的</w:t>
      </w:r>
      <w:r>
        <w:rPr>
          <w:rFonts w:hint="eastAsia" w:ascii="宋体" w:hAnsi="宋体" w:cs="宋体"/>
          <w:sz w:val="24"/>
          <w:szCs w:val="24"/>
          <w:highlight w:val="none"/>
        </w:rPr>
        <w:t>资</w:t>
      </w:r>
      <w:r>
        <w:rPr>
          <w:rFonts w:hint="eastAsia" w:ascii="宋体" w:hAnsi="宋体" w:cs="宋体"/>
          <w:sz w:val="24"/>
          <w:szCs w:val="24"/>
          <w:highlight w:val="none"/>
          <w:lang w:val="en-US" w:eastAsia="zh-CN"/>
        </w:rPr>
        <w:t>格</w:t>
      </w:r>
      <w:r>
        <w:rPr>
          <w:rFonts w:hint="eastAsia" w:ascii="宋体" w:hAnsi="宋体" w:cs="宋体"/>
          <w:sz w:val="24"/>
          <w:szCs w:val="24"/>
          <w:highlight w:val="none"/>
        </w:rPr>
        <w:t>、</w:t>
      </w:r>
      <w:r>
        <w:rPr>
          <w:rFonts w:hint="eastAsia" w:ascii="宋体" w:hAnsi="宋体" w:cs="宋体"/>
          <w:sz w:val="24"/>
          <w:szCs w:val="24"/>
          <w:highlight w:val="none"/>
        </w:rPr>
        <w:t>技术、服务及报价等要求、</w:t>
      </w:r>
      <w:r>
        <w:rPr>
          <w:rFonts w:hint="eastAsia" w:ascii="宋体" w:hAnsi="宋体" w:cs="宋体"/>
          <w:sz w:val="24"/>
          <w:szCs w:val="24"/>
          <w:highlight w:val="none"/>
          <w:lang w:val="en-US" w:eastAsia="zh-CN"/>
        </w:rPr>
        <w:t>采购</w:t>
      </w:r>
      <w:r>
        <w:rPr>
          <w:rFonts w:hint="eastAsia" w:ascii="宋体" w:hAnsi="宋体" w:cs="宋体"/>
          <w:sz w:val="24"/>
          <w:szCs w:val="24"/>
          <w:highlight w:val="none"/>
        </w:rPr>
        <w:t>程序、有关规定和注意事项以及合同主要条款等。本</w:t>
      </w:r>
      <w:r>
        <w:rPr>
          <w:rFonts w:hint="eastAsia" w:ascii="宋体" w:hAnsi="宋体" w:cs="宋体"/>
          <w:sz w:val="24"/>
          <w:szCs w:val="24"/>
          <w:highlight w:val="none"/>
          <w:lang w:val="en-US" w:eastAsia="zh-CN"/>
        </w:rPr>
        <w:t>招标文件</w:t>
      </w:r>
      <w:r>
        <w:rPr>
          <w:rFonts w:hint="eastAsia" w:ascii="宋体" w:hAnsi="宋体" w:cs="宋体"/>
          <w:sz w:val="24"/>
          <w:szCs w:val="24"/>
          <w:highlight w:val="none"/>
        </w:rPr>
        <w:t>包括以下内容：</w:t>
      </w:r>
    </w:p>
    <w:p>
      <w:pPr>
        <w:numPr>
          <w:ilvl w:val="0"/>
          <w:numId w:val="6"/>
        </w:numPr>
        <w:tabs>
          <w:tab w:val="left" w:pos="0"/>
        </w:tabs>
        <w:topLinePunct w:val="0"/>
        <w:bidi w:val="0"/>
        <w:adjustRightInd w:val="0"/>
        <w:snapToGrid w:val="0"/>
        <w:spacing w:line="360" w:lineRule="auto"/>
        <w:jc w:val="left"/>
        <w:rPr>
          <w:rFonts w:ascii="宋体" w:hAnsi="宋体" w:cs="宋体"/>
          <w:sz w:val="24"/>
          <w:szCs w:val="24"/>
          <w:highlight w:val="none"/>
        </w:rPr>
      </w:pPr>
      <w:r>
        <w:rPr>
          <w:rFonts w:hint="eastAsia" w:ascii="宋体" w:hAnsi="宋体" w:cs="宋体"/>
          <w:sz w:val="24"/>
          <w:szCs w:val="24"/>
          <w:highlight w:val="none"/>
          <w:lang w:val="en-US" w:eastAsia="zh-CN"/>
        </w:rPr>
        <w:t>公开招标</w:t>
      </w:r>
      <w:r>
        <w:rPr>
          <w:rFonts w:hint="eastAsia" w:ascii="宋体" w:hAnsi="宋体" w:cs="宋体"/>
          <w:sz w:val="24"/>
          <w:szCs w:val="24"/>
          <w:highlight w:val="none"/>
        </w:rPr>
        <w:t>公告；</w:t>
      </w:r>
    </w:p>
    <w:p>
      <w:pPr>
        <w:numPr>
          <w:ilvl w:val="0"/>
          <w:numId w:val="6"/>
        </w:numPr>
        <w:tabs>
          <w:tab w:val="left" w:pos="0"/>
        </w:tabs>
        <w:topLinePunct w:val="0"/>
        <w:bidi w:val="0"/>
        <w:adjustRightInd w:val="0"/>
        <w:snapToGrid w:val="0"/>
        <w:spacing w:line="360" w:lineRule="auto"/>
        <w:jc w:val="left"/>
        <w:rPr>
          <w:rFonts w:ascii="宋体" w:hAnsi="宋体" w:cs="宋体"/>
          <w:sz w:val="24"/>
          <w:szCs w:val="24"/>
          <w:highlight w:val="none"/>
        </w:rPr>
      </w:pPr>
      <w:r>
        <w:rPr>
          <w:rFonts w:hint="eastAsia" w:ascii="宋体" w:hAnsi="宋体" w:cs="宋体"/>
          <w:sz w:val="24"/>
          <w:szCs w:val="24"/>
          <w:highlight w:val="none"/>
          <w:lang w:eastAsia="zh-CN"/>
        </w:rPr>
        <w:t>投标人</w:t>
      </w:r>
      <w:r>
        <w:rPr>
          <w:rFonts w:hint="eastAsia" w:ascii="宋体" w:hAnsi="宋体" w:cs="宋体"/>
          <w:sz w:val="24"/>
          <w:szCs w:val="24"/>
          <w:highlight w:val="none"/>
        </w:rPr>
        <w:t>须知前附表；</w:t>
      </w:r>
    </w:p>
    <w:p>
      <w:pPr>
        <w:numPr>
          <w:ilvl w:val="0"/>
          <w:numId w:val="6"/>
        </w:numPr>
        <w:tabs>
          <w:tab w:val="left" w:pos="0"/>
        </w:tabs>
        <w:topLinePunct w:val="0"/>
        <w:bidi w:val="0"/>
        <w:adjustRightInd w:val="0"/>
        <w:snapToGrid w:val="0"/>
        <w:spacing w:line="360" w:lineRule="auto"/>
        <w:jc w:val="left"/>
        <w:rPr>
          <w:rFonts w:ascii="宋体" w:hAnsi="宋体" w:cs="宋体"/>
          <w:sz w:val="24"/>
          <w:szCs w:val="24"/>
          <w:highlight w:val="none"/>
        </w:rPr>
      </w:pPr>
      <w:r>
        <w:rPr>
          <w:rFonts w:hint="eastAsia" w:ascii="宋体" w:hAnsi="宋体" w:cs="宋体"/>
          <w:sz w:val="24"/>
          <w:szCs w:val="24"/>
          <w:highlight w:val="none"/>
          <w:lang w:eastAsia="zh-CN"/>
        </w:rPr>
        <w:t>投标人</w:t>
      </w:r>
      <w:r>
        <w:rPr>
          <w:rFonts w:hint="eastAsia" w:ascii="宋体" w:hAnsi="宋体" w:cs="宋体"/>
          <w:sz w:val="24"/>
          <w:szCs w:val="24"/>
          <w:highlight w:val="none"/>
        </w:rPr>
        <w:t>须知；</w:t>
      </w:r>
    </w:p>
    <w:p>
      <w:pPr>
        <w:numPr>
          <w:ilvl w:val="0"/>
          <w:numId w:val="6"/>
        </w:numPr>
        <w:tabs>
          <w:tab w:val="left" w:pos="0"/>
        </w:tabs>
        <w:topLinePunct w:val="0"/>
        <w:bidi w:val="0"/>
        <w:adjustRightInd w:val="0"/>
        <w:snapToGrid w:val="0"/>
        <w:spacing w:line="360" w:lineRule="auto"/>
        <w:jc w:val="left"/>
        <w:rPr>
          <w:rFonts w:ascii="宋体" w:hAnsi="宋体" w:cs="宋体"/>
          <w:sz w:val="24"/>
          <w:szCs w:val="24"/>
          <w:highlight w:val="none"/>
        </w:rPr>
      </w:pPr>
      <w:r>
        <w:rPr>
          <w:rFonts w:hint="eastAsia" w:ascii="宋体" w:hAnsi="宋体" w:cs="宋体"/>
          <w:sz w:val="24"/>
          <w:szCs w:val="24"/>
          <w:highlight w:val="none"/>
        </w:rPr>
        <w:t>评审</w:t>
      </w:r>
      <w:r>
        <w:rPr>
          <w:rFonts w:hint="eastAsia" w:ascii="宋体" w:hAnsi="宋体" w:cs="宋体"/>
          <w:sz w:val="24"/>
          <w:szCs w:val="24"/>
          <w:highlight w:val="none"/>
          <w:lang w:val="en-US" w:eastAsia="zh-CN"/>
        </w:rPr>
        <w:t>标准</w:t>
      </w:r>
      <w:r>
        <w:rPr>
          <w:rFonts w:hint="eastAsia" w:ascii="宋体" w:hAnsi="宋体" w:cs="宋体"/>
          <w:sz w:val="24"/>
          <w:szCs w:val="24"/>
          <w:highlight w:val="none"/>
        </w:rPr>
        <w:t>；</w:t>
      </w:r>
    </w:p>
    <w:p>
      <w:pPr>
        <w:numPr>
          <w:ilvl w:val="0"/>
          <w:numId w:val="6"/>
        </w:numPr>
        <w:tabs>
          <w:tab w:val="left" w:pos="0"/>
        </w:tabs>
        <w:topLinePunct w:val="0"/>
        <w:bidi w:val="0"/>
        <w:adjustRightInd w:val="0"/>
        <w:snapToGrid w:val="0"/>
        <w:spacing w:line="360" w:lineRule="auto"/>
        <w:jc w:val="left"/>
        <w:rPr>
          <w:rFonts w:ascii="宋体" w:hAnsi="宋体" w:cs="宋体"/>
          <w:sz w:val="24"/>
          <w:szCs w:val="24"/>
          <w:highlight w:val="none"/>
        </w:rPr>
      </w:pPr>
      <w:r>
        <w:rPr>
          <w:rFonts w:hint="eastAsia" w:ascii="宋体" w:hAnsi="宋体" w:cs="宋体"/>
          <w:sz w:val="24"/>
          <w:szCs w:val="24"/>
          <w:highlight w:val="none"/>
          <w:lang w:val="en-US" w:eastAsia="zh-CN"/>
        </w:rPr>
        <w:t>采购</w:t>
      </w:r>
      <w:r>
        <w:rPr>
          <w:rFonts w:hint="eastAsia" w:ascii="宋体" w:hAnsi="宋体" w:cs="宋体"/>
          <w:sz w:val="24"/>
          <w:szCs w:val="24"/>
          <w:highlight w:val="none"/>
          <w:lang w:eastAsia="zh-CN"/>
        </w:rPr>
        <w:t>内容及技术要求</w:t>
      </w:r>
      <w:r>
        <w:rPr>
          <w:rFonts w:hint="eastAsia" w:ascii="宋体" w:hAnsi="宋体" w:cs="宋体"/>
          <w:sz w:val="24"/>
          <w:szCs w:val="24"/>
          <w:highlight w:val="none"/>
        </w:rPr>
        <w:t>；</w:t>
      </w:r>
    </w:p>
    <w:p>
      <w:pPr>
        <w:numPr>
          <w:ilvl w:val="0"/>
          <w:numId w:val="6"/>
        </w:numPr>
        <w:tabs>
          <w:tab w:val="left" w:pos="0"/>
        </w:tabs>
        <w:topLinePunct w:val="0"/>
        <w:bidi w:val="0"/>
        <w:adjustRightInd w:val="0"/>
        <w:snapToGrid w:val="0"/>
        <w:spacing w:line="360" w:lineRule="auto"/>
        <w:jc w:val="left"/>
        <w:rPr>
          <w:rFonts w:ascii="宋体" w:hAnsi="宋体" w:cs="宋体"/>
          <w:sz w:val="24"/>
          <w:szCs w:val="24"/>
          <w:highlight w:val="none"/>
        </w:rPr>
      </w:pPr>
      <w:r>
        <w:rPr>
          <w:rFonts w:hint="eastAsia" w:ascii="宋体" w:hAnsi="宋体" w:cs="宋体"/>
          <w:sz w:val="24"/>
          <w:szCs w:val="24"/>
          <w:highlight w:val="none"/>
        </w:rPr>
        <w:t>合同条款；</w:t>
      </w:r>
    </w:p>
    <w:p>
      <w:pPr>
        <w:numPr>
          <w:ilvl w:val="0"/>
          <w:numId w:val="6"/>
        </w:numPr>
        <w:tabs>
          <w:tab w:val="left" w:pos="0"/>
        </w:tabs>
        <w:topLinePunct w:val="0"/>
        <w:bidi w:val="0"/>
        <w:adjustRightInd w:val="0"/>
        <w:snapToGrid w:val="0"/>
        <w:spacing w:line="360" w:lineRule="auto"/>
        <w:jc w:val="left"/>
        <w:rPr>
          <w:rFonts w:ascii="宋体" w:hAnsi="宋体" w:cs="宋体"/>
          <w:sz w:val="24"/>
          <w:szCs w:val="24"/>
          <w:highlight w:val="none"/>
        </w:rPr>
      </w:pPr>
      <w:r>
        <w:rPr>
          <w:rFonts w:hint="eastAsia" w:ascii="宋体" w:hAnsi="宋体" w:cs="宋体"/>
          <w:sz w:val="24"/>
          <w:szCs w:val="24"/>
          <w:highlight w:val="none"/>
          <w:lang w:val="en-US" w:eastAsia="zh-CN"/>
        </w:rPr>
        <w:t>投标</w:t>
      </w:r>
      <w:r>
        <w:rPr>
          <w:rFonts w:hint="eastAsia" w:ascii="宋体" w:hAnsi="宋体" w:cs="宋体"/>
          <w:sz w:val="24"/>
          <w:szCs w:val="24"/>
          <w:highlight w:val="none"/>
        </w:rPr>
        <w:t>文件格式。</w:t>
      </w:r>
    </w:p>
    <w:p>
      <w:pPr>
        <w:widowControl/>
        <w:topLinePunct w:val="0"/>
        <w:bidi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投标人应认真阅读和充分理解招标文件中所有的事项、格式条款和规范要求。投标人没有对招标文件全面做出实质性响应是投标人的风险。没有按照招标文件要求作出实质性响应的投标文件将按无效标处理。</w:t>
      </w:r>
    </w:p>
    <w:p>
      <w:pPr>
        <w:widowControl/>
        <w:topLinePunct w:val="0"/>
        <w:bidi w:val="0"/>
        <w:spacing w:line="360" w:lineRule="auto"/>
        <w:ind w:firstLine="482" w:firstLineChars="200"/>
        <w:jc w:val="left"/>
        <w:rPr>
          <w:rFonts w:hint="eastAsia" w:ascii="宋体" w:hAnsi="宋体" w:cs="宋体"/>
          <w:b/>
          <w:bCs/>
          <w:sz w:val="24"/>
          <w:szCs w:val="24"/>
          <w:highlight w:val="none"/>
          <w:lang w:val="en-US" w:eastAsia="zh-CN"/>
        </w:rPr>
      </w:pPr>
      <w:bookmarkStart w:id="46" w:name="_Toc19797"/>
      <w:r>
        <w:rPr>
          <w:rFonts w:hint="eastAsia" w:ascii="宋体" w:hAnsi="宋体" w:cs="宋体"/>
          <w:b/>
          <w:bCs/>
          <w:sz w:val="24"/>
          <w:szCs w:val="24"/>
          <w:highlight w:val="none"/>
          <w:lang w:val="en-US" w:eastAsia="zh-CN"/>
        </w:rPr>
        <w:t>2、</w:t>
      </w:r>
      <w:bookmarkEnd w:id="46"/>
      <w:r>
        <w:rPr>
          <w:rFonts w:hint="eastAsia" w:ascii="宋体" w:hAnsi="宋体" w:cs="宋体"/>
          <w:b/>
          <w:bCs/>
          <w:sz w:val="24"/>
          <w:szCs w:val="24"/>
          <w:highlight w:val="none"/>
          <w:lang w:val="en-US" w:eastAsia="zh-CN"/>
        </w:rPr>
        <w:t>招标文件询问</w:t>
      </w:r>
    </w:p>
    <w:p>
      <w:pPr>
        <w:widowControl/>
        <w:topLinePunct w:val="0"/>
        <w:bidi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2.1 投标人应认真阅读和充分理解招标文件中所有的事项，如有问题或疑议请及时告知。否则，视为同意招标文件的一切条款和要求并承担由此引起的一切法律责任。凡因投标人对招标文件阅读不深、理解不透、误解、疏漏或因市场行情了解不清造成的后果和风险均由投标人自负。</w:t>
      </w:r>
    </w:p>
    <w:p>
      <w:pPr>
        <w:widowControl/>
        <w:topLinePunct w:val="0"/>
        <w:bidi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2.2对于在递交投标文件截止日前收到的投标人依法提出的询问，</w:t>
      </w:r>
      <w:r>
        <w:rPr>
          <w:rFonts w:hint="default" w:ascii="宋体" w:hAnsi="宋体" w:cs="宋体"/>
          <w:sz w:val="24"/>
          <w:szCs w:val="24"/>
          <w:highlight w:val="none"/>
          <w:lang w:val="en-US" w:eastAsia="zh-CN"/>
        </w:rPr>
        <w:t>采购代理机构将</w:t>
      </w:r>
      <w:r>
        <w:rPr>
          <w:rFonts w:hint="eastAsia" w:ascii="宋体" w:hAnsi="宋体" w:cs="宋体"/>
          <w:sz w:val="24"/>
          <w:szCs w:val="24"/>
          <w:highlight w:val="none"/>
          <w:lang w:val="en-US" w:eastAsia="zh-CN"/>
        </w:rPr>
        <w:t>及时作出答复，若对招标文件做出实质性变动，则按照相关规定延长投标文件递交截止时间。</w:t>
      </w:r>
    </w:p>
    <w:p>
      <w:pPr>
        <w:pStyle w:val="5"/>
        <w:numPr>
          <w:ilvl w:val="0"/>
          <w:numId w:val="7"/>
        </w:numPr>
        <w:topLinePunct w:val="0"/>
        <w:bidi w:val="0"/>
        <w:spacing w:line="360" w:lineRule="auto"/>
        <w:ind w:firstLine="482" w:firstLineChars="200"/>
        <w:rPr>
          <w:rFonts w:hint="eastAsia" w:ascii="宋体" w:hAnsi="宋体" w:eastAsia="宋体" w:cs="宋体"/>
          <w:sz w:val="24"/>
          <w:szCs w:val="24"/>
          <w:highlight w:val="none"/>
          <w:lang w:val="en-US" w:eastAsia="zh-CN"/>
        </w:rPr>
      </w:pPr>
      <w:bookmarkStart w:id="47" w:name="_Toc6390"/>
      <w:r>
        <w:rPr>
          <w:rFonts w:hint="eastAsia" w:ascii="宋体" w:hAnsi="宋体" w:cs="宋体"/>
          <w:sz w:val="24"/>
          <w:szCs w:val="24"/>
          <w:highlight w:val="none"/>
          <w:lang w:val="en-US" w:eastAsia="zh-CN"/>
        </w:rPr>
        <w:t>招标文件</w:t>
      </w:r>
      <w:r>
        <w:rPr>
          <w:rFonts w:hint="eastAsia" w:ascii="宋体" w:hAnsi="宋体" w:eastAsia="宋体" w:cs="宋体"/>
          <w:sz w:val="24"/>
          <w:szCs w:val="24"/>
          <w:highlight w:val="none"/>
          <w:lang w:val="en-US" w:eastAsia="zh-CN"/>
        </w:rPr>
        <w:t>的</w:t>
      </w:r>
      <w:bookmarkEnd w:id="47"/>
      <w:r>
        <w:rPr>
          <w:rFonts w:hint="eastAsia" w:ascii="宋体" w:hAnsi="宋体" w:cs="宋体"/>
          <w:sz w:val="24"/>
          <w:szCs w:val="24"/>
          <w:highlight w:val="none"/>
          <w:lang w:val="en-US" w:eastAsia="zh-CN"/>
        </w:rPr>
        <w:t>澄清</w:t>
      </w:r>
      <w:r>
        <w:rPr>
          <w:rFonts w:hint="eastAsia" w:ascii="宋体" w:hAnsi="宋体" w:eastAsia="宋体" w:cs="宋体"/>
          <w:sz w:val="24"/>
          <w:szCs w:val="24"/>
          <w:highlight w:val="none"/>
          <w:lang w:val="en-US" w:eastAsia="zh-CN"/>
        </w:rPr>
        <w:t>或修改</w:t>
      </w:r>
    </w:p>
    <w:p>
      <w:pPr>
        <w:widowControl/>
        <w:topLinePunct w:val="0"/>
        <w:bidi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3.1</w:t>
      </w:r>
      <w:r>
        <w:rPr>
          <w:rFonts w:hint="default" w:ascii="宋体" w:hAnsi="宋体" w:cs="宋体"/>
          <w:sz w:val="24"/>
          <w:szCs w:val="24"/>
          <w:highlight w:val="none"/>
          <w:lang w:val="en-US" w:eastAsia="zh-CN"/>
        </w:rPr>
        <w:t>采购人或者采购代理机构可以对已发出的</w:t>
      </w:r>
      <w:r>
        <w:rPr>
          <w:rFonts w:hint="eastAsia" w:ascii="宋体" w:hAnsi="宋体" w:cs="宋体"/>
          <w:sz w:val="24"/>
          <w:szCs w:val="24"/>
          <w:highlight w:val="none"/>
          <w:lang w:val="en-US" w:eastAsia="zh-CN"/>
        </w:rPr>
        <w:t>招标文件</w:t>
      </w:r>
      <w:r>
        <w:rPr>
          <w:rFonts w:hint="default" w:ascii="宋体" w:hAnsi="宋体" w:cs="宋体"/>
          <w:sz w:val="24"/>
          <w:szCs w:val="24"/>
          <w:highlight w:val="none"/>
          <w:lang w:val="en-US" w:eastAsia="zh-CN"/>
        </w:rPr>
        <w:t>进行必要的澄清或</w:t>
      </w:r>
    </w:p>
    <w:p>
      <w:pPr>
        <w:widowControl/>
        <w:topLinePunct w:val="0"/>
        <w:bidi w:val="0"/>
        <w:spacing w:line="360" w:lineRule="auto"/>
        <w:jc w:val="left"/>
        <w:rPr>
          <w:rFonts w:hint="default" w:ascii="宋体" w:hAnsi="宋体" w:cs="宋体"/>
          <w:sz w:val="24"/>
          <w:szCs w:val="24"/>
          <w:highlight w:val="none"/>
          <w:lang w:val="en-US" w:eastAsia="zh-CN"/>
        </w:rPr>
      </w:pPr>
      <w:r>
        <w:rPr>
          <w:rFonts w:hint="default" w:ascii="宋体" w:hAnsi="宋体" w:cs="宋体"/>
          <w:sz w:val="24"/>
          <w:szCs w:val="24"/>
          <w:highlight w:val="none"/>
          <w:lang w:val="en-US" w:eastAsia="zh-CN"/>
        </w:rPr>
        <w:t>者修改，但不得改变采购标的和资格条件。澄清或者修改应当在原公告发布媒体上发布</w:t>
      </w:r>
      <w:r>
        <w:rPr>
          <w:rFonts w:hint="eastAsia" w:ascii="宋体" w:hAnsi="宋体" w:cs="宋体"/>
          <w:sz w:val="24"/>
          <w:szCs w:val="24"/>
          <w:highlight w:val="none"/>
          <w:lang w:val="en-US" w:eastAsia="zh-CN"/>
        </w:rPr>
        <w:t>更正</w:t>
      </w:r>
      <w:r>
        <w:rPr>
          <w:rFonts w:hint="default" w:ascii="宋体" w:hAnsi="宋体" w:cs="宋体"/>
          <w:sz w:val="24"/>
          <w:szCs w:val="24"/>
          <w:highlight w:val="none"/>
          <w:lang w:val="en-US" w:eastAsia="zh-CN"/>
        </w:rPr>
        <w:t>公告。</w:t>
      </w:r>
    </w:p>
    <w:p>
      <w:pPr>
        <w:widowControl/>
        <w:topLinePunct w:val="0"/>
        <w:bidi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3.2 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p>
    <w:p>
      <w:pPr>
        <w:widowControl/>
        <w:topLinePunct w:val="0"/>
        <w:bidi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3.3澄清或者修改内容为招标文件的组成部分，</w:t>
      </w:r>
      <w:r>
        <w:rPr>
          <w:rFonts w:hint="eastAsia" w:ascii="宋体" w:hAnsi="宋体" w:cs="宋体"/>
          <w:sz w:val="24"/>
          <w:szCs w:val="24"/>
          <w:highlight w:val="none"/>
          <w:lang w:val="en-US" w:eastAsia="zh-CN"/>
        </w:rPr>
        <w:t>对所有已领取招标文件</w:t>
      </w:r>
      <w:r>
        <w:rPr>
          <w:rFonts w:hint="eastAsia" w:ascii="宋体" w:hAnsi="宋体" w:cs="宋体"/>
          <w:sz w:val="24"/>
          <w:szCs w:val="24"/>
          <w:highlight w:val="none"/>
          <w:lang w:val="en-US" w:eastAsia="zh-CN"/>
        </w:rPr>
        <w:t>的潜在投标人均具有约束力。</w:t>
      </w:r>
    </w:p>
    <w:p>
      <w:pPr>
        <w:pStyle w:val="5"/>
        <w:numPr>
          <w:ilvl w:val="0"/>
          <w:numId w:val="0"/>
        </w:numPr>
        <w:topLinePunct w:val="0"/>
        <w:bidi w:val="0"/>
        <w:spacing w:line="360" w:lineRule="auto"/>
        <w:ind w:firstLine="482" w:firstLineChars="200"/>
        <w:rPr>
          <w:rFonts w:hint="eastAsia" w:ascii="宋体" w:hAnsi="宋体" w:cs="宋体"/>
          <w:sz w:val="24"/>
          <w:szCs w:val="24"/>
          <w:highlight w:val="none"/>
        </w:rPr>
      </w:pPr>
      <w:bookmarkStart w:id="48" w:name="_Toc31188"/>
      <w:r>
        <w:rPr>
          <w:rFonts w:hint="eastAsia" w:ascii="宋体" w:hAnsi="宋体" w:cs="宋体"/>
          <w:sz w:val="24"/>
          <w:szCs w:val="24"/>
          <w:highlight w:val="none"/>
          <w:lang w:val="en-US" w:eastAsia="zh-CN"/>
        </w:rPr>
        <w:t>4、招标文件</w:t>
      </w:r>
      <w:r>
        <w:rPr>
          <w:rFonts w:hint="eastAsia" w:ascii="宋体" w:hAnsi="宋体" w:cs="宋体"/>
          <w:sz w:val="24"/>
          <w:szCs w:val="24"/>
          <w:highlight w:val="none"/>
        </w:rPr>
        <w:t>的获取</w:t>
      </w:r>
      <w:bookmarkEnd w:id="48"/>
    </w:p>
    <w:p>
      <w:pPr>
        <w:widowControl/>
        <w:topLinePunct w:val="0"/>
        <w:bidi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lang w:val="en-US" w:eastAsia="zh-CN"/>
        </w:rPr>
        <w:t>4.1</w:t>
      </w:r>
      <w:r>
        <w:rPr>
          <w:rFonts w:hint="eastAsia" w:ascii="宋体" w:hAnsi="宋体" w:cs="宋体"/>
          <w:sz w:val="24"/>
          <w:szCs w:val="24"/>
          <w:highlight w:val="none"/>
          <w:lang w:eastAsia="zh-CN"/>
        </w:rPr>
        <w:t>投标人</w:t>
      </w:r>
      <w:r>
        <w:rPr>
          <w:rFonts w:hint="eastAsia" w:ascii="宋体" w:hAnsi="宋体" w:cs="宋体"/>
          <w:sz w:val="24"/>
          <w:szCs w:val="24"/>
          <w:highlight w:val="none"/>
        </w:rPr>
        <w:t>必须从代理机构</w:t>
      </w:r>
      <w:r>
        <w:rPr>
          <w:rFonts w:hint="eastAsia" w:ascii="宋体" w:hAnsi="宋体" w:cs="宋体"/>
          <w:sz w:val="24"/>
          <w:szCs w:val="24"/>
          <w:highlight w:val="none"/>
          <w:lang w:val="en-US" w:eastAsia="zh-CN"/>
        </w:rPr>
        <w:t>获取</w:t>
      </w:r>
      <w:r>
        <w:rPr>
          <w:rFonts w:hint="eastAsia" w:ascii="宋体" w:hAnsi="宋体" w:cs="宋体"/>
          <w:sz w:val="24"/>
          <w:szCs w:val="24"/>
          <w:highlight w:val="none"/>
          <w:lang w:val="en-US" w:eastAsia="zh-CN"/>
        </w:rPr>
        <w:t>招标文件</w:t>
      </w:r>
      <w:r>
        <w:rPr>
          <w:rFonts w:hint="eastAsia" w:ascii="宋体" w:hAnsi="宋体" w:cs="宋体"/>
          <w:sz w:val="24"/>
          <w:szCs w:val="24"/>
          <w:highlight w:val="none"/>
        </w:rPr>
        <w:t>，</w:t>
      </w:r>
      <w:r>
        <w:rPr>
          <w:rFonts w:hint="eastAsia" w:ascii="宋体" w:hAnsi="宋体" w:cs="宋体"/>
          <w:sz w:val="24"/>
          <w:szCs w:val="24"/>
          <w:highlight w:val="none"/>
          <w:lang w:val="en-US" w:eastAsia="zh-CN"/>
        </w:rPr>
        <w:t>通过其他渠道获取的招标</w:t>
      </w:r>
      <w:r>
        <w:rPr>
          <w:rFonts w:hint="eastAsia" w:ascii="宋体" w:hAnsi="宋体" w:cs="宋体"/>
          <w:sz w:val="24"/>
          <w:szCs w:val="24"/>
          <w:highlight w:val="none"/>
        </w:rPr>
        <w:t>文件为无效</w:t>
      </w:r>
      <w:r>
        <w:rPr>
          <w:rFonts w:hint="eastAsia" w:ascii="宋体" w:hAnsi="宋体" w:cs="宋体"/>
          <w:sz w:val="24"/>
          <w:szCs w:val="24"/>
          <w:highlight w:val="none"/>
          <w:lang w:val="en-US" w:eastAsia="zh-CN"/>
        </w:rPr>
        <w:t>文件</w:t>
      </w:r>
      <w:r>
        <w:rPr>
          <w:rFonts w:hint="eastAsia" w:ascii="宋体" w:hAnsi="宋体" w:cs="宋体"/>
          <w:sz w:val="24"/>
          <w:szCs w:val="24"/>
          <w:highlight w:val="none"/>
        </w:rPr>
        <w:t>。</w:t>
      </w:r>
    </w:p>
    <w:p>
      <w:pPr>
        <w:tabs>
          <w:tab w:val="left" w:pos="3570"/>
        </w:tabs>
        <w:spacing w:line="360" w:lineRule="auto"/>
        <w:ind w:firstLine="480" w:firstLineChars="200"/>
        <w:rPr>
          <w:rFonts w:hint="eastAsia" w:ascii="宋体" w:hAnsi="宋体"/>
          <w:sz w:val="24"/>
          <w:highlight w:val="none"/>
        </w:rPr>
      </w:pPr>
      <w:r>
        <w:rPr>
          <w:rFonts w:hint="eastAsia" w:ascii="宋体" w:hAnsi="宋体"/>
          <w:sz w:val="24"/>
          <w:highlight w:val="none"/>
          <w:lang w:val="en-US" w:eastAsia="zh-CN"/>
        </w:rPr>
        <w:t>4.2</w:t>
      </w:r>
      <w:r>
        <w:rPr>
          <w:rFonts w:hint="eastAsia" w:ascii="宋体" w:hAnsi="宋体"/>
          <w:sz w:val="24"/>
          <w:highlight w:val="none"/>
          <w:lang w:eastAsia="zh-CN"/>
        </w:rPr>
        <w:t>投标人</w:t>
      </w:r>
      <w:r>
        <w:rPr>
          <w:rFonts w:hint="eastAsia" w:ascii="宋体" w:hAnsi="宋体"/>
          <w:sz w:val="24"/>
          <w:highlight w:val="none"/>
        </w:rPr>
        <w:t>获取</w:t>
      </w:r>
      <w:r>
        <w:rPr>
          <w:rFonts w:hint="eastAsia" w:ascii="宋体" w:hAnsi="宋体"/>
          <w:sz w:val="24"/>
          <w:highlight w:val="none"/>
          <w:lang w:val="en-US" w:eastAsia="zh-CN"/>
        </w:rPr>
        <w:t>招标文件</w:t>
      </w:r>
      <w:r>
        <w:rPr>
          <w:rFonts w:hint="eastAsia" w:ascii="宋体" w:hAnsi="宋体"/>
          <w:sz w:val="24"/>
          <w:highlight w:val="none"/>
        </w:rPr>
        <w:t>后，应仔细检查</w:t>
      </w:r>
      <w:r>
        <w:rPr>
          <w:rFonts w:hint="eastAsia" w:ascii="宋体" w:hAnsi="宋体"/>
          <w:sz w:val="24"/>
          <w:highlight w:val="none"/>
          <w:lang w:val="en-US" w:eastAsia="zh-CN"/>
        </w:rPr>
        <w:t>招标文件</w:t>
      </w:r>
      <w:r>
        <w:rPr>
          <w:rFonts w:hint="eastAsia" w:ascii="宋体" w:hAnsi="宋体"/>
          <w:sz w:val="24"/>
          <w:highlight w:val="none"/>
        </w:rPr>
        <w:t>的所有内容，如有残缺等问题应在获得</w:t>
      </w:r>
      <w:r>
        <w:rPr>
          <w:rFonts w:hint="eastAsia" w:ascii="宋体" w:hAnsi="宋体"/>
          <w:sz w:val="24"/>
          <w:highlight w:val="none"/>
          <w:lang w:val="en-US" w:eastAsia="zh-CN"/>
        </w:rPr>
        <w:t>招标文件</w:t>
      </w:r>
      <w:r>
        <w:rPr>
          <w:rFonts w:ascii="宋体" w:hAnsi="宋体"/>
          <w:sz w:val="24"/>
          <w:highlight w:val="none"/>
        </w:rPr>
        <w:t>3</w:t>
      </w:r>
      <w:r>
        <w:rPr>
          <w:rFonts w:hint="eastAsia" w:ascii="宋体" w:hAnsi="宋体"/>
          <w:sz w:val="24"/>
          <w:highlight w:val="none"/>
        </w:rPr>
        <w:t>日内向采购代理机构提出，否则，由此引起的损失由</w:t>
      </w:r>
      <w:r>
        <w:rPr>
          <w:rFonts w:hint="eastAsia" w:ascii="宋体" w:hAnsi="宋体"/>
          <w:sz w:val="24"/>
          <w:highlight w:val="none"/>
          <w:lang w:eastAsia="zh-CN"/>
        </w:rPr>
        <w:t>投标人</w:t>
      </w:r>
      <w:r>
        <w:rPr>
          <w:rFonts w:hint="eastAsia" w:ascii="宋体" w:hAnsi="宋体"/>
          <w:sz w:val="24"/>
          <w:highlight w:val="none"/>
        </w:rPr>
        <w:t>自行承担。</w:t>
      </w:r>
    </w:p>
    <w:p>
      <w:pPr>
        <w:pStyle w:val="5"/>
        <w:numPr>
          <w:ilvl w:val="0"/>
          <w:numId w:val="0"/>
        </w:numPr>
        <w:topLinePunct w:val="0"/>
        <w:bidi w:val="0"/>
        <w:spacing w:line="360" w:lineRule="auto"/>
        <w:ind w:firstLine="482" w:firstLineChars="200"/>
        <w:rPr>
          <w:rFonts w:ascii="宋体" w:hAnsi="宋体" w:cs="宋体"/>
          <w:sz w:val="24"/>
          <w:szCs w:val="24"/>
          <w:highlight w:val="none"/>
        </w:rPr>
      </w:pPr>
      <w:bookmarkStart w:id="49" w:name="_Toc5095"/>
      <w:r>
        <w:rPr>
          <w:rFonts w:hint="eastAsia" w:ascii="宋体" w:hAnsi="宋体" w:cs="宋体"/>
          <w:sz w:val="24"/>
          <w:szCs w:val="24"/>
          <w:highlight w:val="none"/>
          <w:lang w:val="en-US" w:eastAsia="zh-CN"/>
        </w:rPr>
        <w:t>5、招标文件</w:t>
      </w:r>
      <w:r>
        <w:rPr>
          <w:rFonts w:hint="eastAsia" w:ascii="宋体" w:hAnsi="宋体" w:cs="宋体"/>
          <w:sz w:val="24"/>
          <w:szCs w:val="24"/>
          <w:highlight w:val="none"/>
        </w:rPr>
        <w:t>的解释权归代理机构及采购人。</w:t>
      </w:r>
      <w:bookmarkEnd w:id="49"/>
    </w:p>
    <w:p>
      <w:pPr>
        <w:widowControl/>
        <w:numPr>
          <w:ilvl w:val="0"/>
          <w:numId w:val="4"/>
        </w:numPr>
        <w:topLinePunct w:val="0"/>
        <w:bidi w:val="0"/>
        <w:spacing w:line="360" w:lineRule="auto"/>
        <w:ind w:firstLine="643" w:firstLineChars="200"/>
        <w:jc w:val="center"/>
        <w:outlineLvl w:val="1"/>
        <w:rPr>
          <w:rFonts w:ascii="宋体" w:hAnsi="宋体" w:cs="宋体"/>
          <w:b/>
          <w:bCs/>
          <w:kern w:val="0"/>
          <w:sz w:val="32"/>
          <w:szCs w:val="28"/>
          <w:highlight w:val="none"/>
        </w:rPr>
      </w:pPr>
      <w:bookmarkStart w:id="50" w:name="_Toc23299"/>
      <w:bookmarkStart w:id="51" w:name="_Toc13065122"/>
      <w:bookmarkStart w:id="52" w:name="_Toc25919"/>
      <w:r>
        <w:rPr>
          <w:rFonts w:hint="eastAsia" w:ascii="宋体" w:hAnsi="宋体" w:cs="宋体"/>
          <w:b/>
          <w:bCs/>
          <w:kern w:val="0"/>
          <w:sz w:val="32"/>
          <w:szCs w:val="28"/>
          <w:highlight w:val="none"/>
          <w:lang w:val="en-US" w:eastAsia="zh-CN"/>
        </w:rPr>
        <w:t>投标</w:t>
      </w:r>
      <w:r>
        <w:rPr>
          <w:rFonts w:hint="eastAsia" w:ascii="宋体" w:hAnsi="宋体" w:cs="宋体"/>
          <w:b/>
          <w:bCs/>
          <w:kern w:val="0"/>
          <w:sz w:val="32"/>
          <w:szCs w:val="28"/>
          <w:highlight w:val="none"/>
        </w:rPr>
        <w:t>文件</w:t>
      </w:r>
      <w:bookmarkEnd w:id="50"/>
      <w:bookmarkEnd w:id="51"/>
      <w:bookmarkEnd w:id="52"/>
    </w:p>
    <w:p>
      <w:pPr>
        <w:pStyle w:val="5"/>
        <w:numPr>
          <w:ilvl w:val="0"/>
          <w:numId w:val="8"/>
        </w:numPr>
        <w:topLinePunct w:val="0"/>
        <w:bidi w:val="0"/>
        <w:spacing w:line="360" w:lineRule="auto"/>
        <w:rPr>
          <w:rFonts w:ascii="宋体" w:hAnsi="宋体" w:cs="宋体"/>
          <w:highlight w:val="none"/>
        </w:rPr>
      </w:pPr>
      <w:bookmarkStart w:id="53" w:name="_Toc17549"/>
      <w:r>
        <w:rPr>
          <w:rFonts w:hint="eastAsia" w:ascii="宋体" w:hAnsi="宋体" w:cs="宋体"/>
          <w:highlight w:val="none"/>
          <w:lang w:val="en-US" w:eastAsia="zh-CN"/>
        </w:rPr>
        <w:t>投标</w:t>
      </w:r>
      <w:r>
        <w:rPr>
          <w:rFonts w:hint="eastAsia" w:ascii="宋体" w:hAnsi="宋体" w:cs="宋体"/>
          <w:highlight w:val="none"/>
        </w:rPr>
        <w:t>文件的编制</w:t>
      </w:r>
      <w:bookmarkEnd w:id="53"/>
    </w:p>
    <w:p>
      <w:pPr>
        <w:topLinePunct w:val="0"/>
        <w:bidi w:val="0"/>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lang w:val="en-US" w:eastAsia="zh-CN"/>
        </w:rPr>
        <w:t>投标</w:t>
      </w:r>
      <w:r>
        <w:rPr>
          <w:rFonts w:hint="eastAsia" w:ascii="宋体" w:hAnsi="宋体" w:cs="宋体"/>
          <w:sz w:val="24"/>
          <w:szCs w:val="24"/>
          <w:highlight w:val="none"/>
        </w:rPr>
        <w:t>文件必须根据代</w:t>
      </w:r>
      <w:r>
        <w:rPr>
          <w:rFonts w:hint="eastAsia" w:ascii="宋体" w:hAnsi="宋体" w:cs="宋体"/>
          <w:sz w:val="24"/>
          <w:szCs w:val="24"/>
          <w:highlight w:val="none"/>
        </w:rPr>
        <w:t>理机构发</w:t>
      </w:r>
      <w:r>
        <w:rPr>
          <w:rFonts w:hint="eastAsia" w:ascii="宋体" w:hAnsi="宋体" w:cs="宋体"/>
          <w:sz w:val="24"/>
          <w:szCs w:val="24"/>
          <w:highlight w:val="none"/>
          <w:lang w:val="en-US" w:eastAsia="zh-CN"/>
        </w:rPr>
        <w:t>布</w:t>
      </w:r>
      <w:r>
        <w:rPr>
          <w:rFonts w:hint="eastAsia" w:ascii="宋体" w:hAnsi="宋体" w:cs="宋体"/>
          <w:sz w:val="24"/>
          <w:szCs w:val="24"/>
          <w:highlight w:val="none"/>
        </w:rPr>
        <w:t>的</w:t>
      </w:r>
      <w:r>
        <w:rPr>
          <w:rFonts w:hint="eastAsia" w:ascii="宋体" w:hAnsi="宋体" w:cs="宋体"/>
          <w:sz w:val="24"/>
          <w:szCs w:val="24"/>
          <w:highlight w:val="none"/>
          <w:lang w:val="en-US" w:eastAsia="zh-CN"/>
        </w:rPr>
        <w:t>招标文件</w:t>
      </w:r>
      <w:r>
        <w:rPr>
          <w:rFonts w:hint="eastAsia" w:ascii="宋体" w:hAnsi="宋体" w:cs="宋体"/>
          <w:sz w:val="24"/>
          <w:szCs w:val="24"/>
          <w:highlight w:val="none"/>
        </w:rPr>
        <w:t>格式和顺序认真编制。具体内容包括：</w:t>
      </w:r>
    </w:p>
    <w:p>
      <w:pPr>
        <w:numPr>
          <w:ilvl w:val="0"/>
          <w:numId w:val="9"/>
        </w:numPr>
        <w:tabs>
          <w:tab w:val="left" w:pos="0"/>
        </w:tabs>
        <w:topLinePunct w:val="0"/>
        <w:bidi w:val="0"/>
        <w:adjustRightInd w:val="0"/>
        <w:snapToGrid w:val="0"/>
        <w:spacing w:line="360" w:lineRule="auto"/>
        <w:jc w:val="left"/>
        <w:rPr>
          <w:rFonts w:ascii="宋体" w:hAnsi="宋体" w:cs="宋体"/>
          <w:sz w:val="24"/>
          <w:szCs w:val="24"/>
          <w:highlight w:val="none"/>
        </w:rPr>
      </w:pPr>
      <w:r>
        <w:rPr>
          <w:rFonts w:hint="eastAsia" w:ascii="宋体" w:hAnsi="宋体" w:cs="宋体"/>
          <w:sz w:val="24"/>
          <w:szCs w:val="24"/>
          <w:highlight w:val="none"/>
          <w:lang w:val="en-US" w:eastAsia="zh-CN"/>
        </w:rPr>
        <w:t>法定代表人证明书</w:t>
      </w:r>
    </w:p>
    <w:p>
      <w:pPr>
        <w:numPr>
          <w:ilvl w:val="0"/>
          <w:numId w:val="9"/>
        </w:numPr>
        <w:tabs>
          <w:tab w:val="left" w:pos="0"/>
        </w:tabs>
        <w:topLinePunct w:val="0"/>
        <w:bidi w:val="0"/>
        <w:adjustRightInd w:val="0"/>
        <w:snapToGrid w:val="0"/>
        <w:spacing w:line="360" w:lineRule="auto"/>
        <w:jc w:val="left"/>
        <w:rPr>
          <w:rFonts w:ascii="宋体" w:hAnsi="宋体" w:cs="宋体"/>
          <w:sz w:val="24"/>
          <w:szCs w:val="24"/>
          <w:highlight w:val="none"/>
        </w:rPr>
      </w:pPr>
      <w:r>
        <w:rPr>
          <w:rFonts w:hint="eastAsia" w:ascii="宋体" w:hAnsi="宋体" w:cs="宋体"/>
          <w:sz w:val="24"/>
          <w:szCs w:val="24"/>
          <w:highlight w:val="none"/>
          <w:lang w:val="en-US" w:eastAsia="zh-CN"/>
        </w:rPr>
        <w:t>法定代表人授权书</w:t>
      </w:r>
    </w:p>
    <w:p>
      <w:pPr>
        <w:numPr>
          <w:ilvl w:val="0"/>
          <w:numId w:val="9"/>
        </w:numPr>
        <w:tabs>
          <w:tab w:val="left" w:pos="0"/>
        </w:tabs>
        <w:topLinePunct w:val="0"/>
        <w:bidi w:val="0"/>
        <w:adjustRightInd w:val="0"/>
        <w:snapToGrid w:val="0"/>
        <w:spacing w:line="360" w:lineRule="auto"/>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投标函</w:t>
      </w:r>
    </w:p>
    <w:p>
      <w:pPr>
        <w:numPr>
          <w:ilvl w:val="0"/>
          <w:numId w:val="9"/>
        </w:numPr>
        <w:tabs>
          <w:tab w:val="left" w:pos="0"/>
        </w:tabs>
        <w:topLinePunct w:val="0"/>
        <w:bidi w:val="0"/>
        <w:adjustRightInd w:val="0"/>
        <w:snapToGrid w:val="0"/>
        <w:spacing w:line="360" w:lineRule="auto"/>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开标一览表</w:t>
      </w:r>
    </w:p>
    <w:p>
      <w:pPr>
        <w:numPr>
          <w:ilvl w:val="0"/>
          <w:numId w:val="9"/>
        </w:numPr>
        <w:tabs>
          <w:tab w:val="left" w:pos="0"/>
        </w:tabs>
        <w:topLinePunct w:val="0"/>
        <w:bidi w:val="0"/>
        <w:adjustRightInd w:val="0"/>
        <w:snapToGrid w:val="0"/>
        <w:spacing w:line="360" w:lineRule="auto"/>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投标人资格要求</w:t>
      </w:r>
    </w:p>
    <w:p>
      <w:pPr>
        <w:numPr>
          <w:ilvl w:val="0"/>
          <w:numId w:val="9"/>
        </w:numPr>
        <w:tabs>
          <w:tab w:val="left" w:pos="0"/>
        </w:tabs>
        <w:topLinePunct w:val="0"/>
        <w:bidi w:val="0"/>
        <w:adjustRightInd w:val="0"/>
        <w:snapToGrid w:val="0"/>
        <w:spacing w:line="360" w:lineRule="auto"/>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实施方案</w:t>
      </w:r>
    </w:p>
    <w:p>
      <w:pPr>
        <w:numPr>
          <w:ilvl w:val="0"/>
          <w:numId w:val="9"/>
        </w:numPr>
        <w:tabs>
          <w:tab w:val="left" w:pos="0"/>
        </w:tabs>
        <w:topLinePunct w:val="0"/>
        <w:bidi w:val="0"/>
        <w:adjustRightInd w:val="0"/>
        <w:snapToGrid w:val="0"/>
        <w:spacing w:line="360" w:lineRule="auto"/>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质量证明资料</w:t>
      </w:r>
    </w:p>
    <w:p>
      <w:pPr>
        <w:numPr>
          <w:ilvl w:val="0"/>
          <w:numId w:val="9"/>
        </w:numPr>
        <w:tabs>
          <w:tab w:val="left" w:pos="0"/>
        </w:tabs>
        <w:topLinePunct w:val="0"/>
        <w:bidi w:val="0"/>
        <w:adjustRightInd w:val="0"/>
        <w:snapToGrid w:val="0"/>
        <w:spacing w:line="360" w:lineRule="auto"/>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售后服务</w:t>
      </w:r>
    </w:p>
    <w:p>
      <w:pPr>
        <w:numPr>
          <w:ilvl w:val="0"/>
          <w:numId w:val="9"/>
        </w:numPr>
        <w:tabs>
          <w:tab w:val="left" w:pos="0"/>
        </w:tabs>
        <w:topLinePunct w:val="0"/>
        <w:bidi w:val="0"/>
        <w:adjustRightInd w:val="0"/>
        <w:snapToGrid w:val="0"/>
        <w:spacing w:line="360" w:lineRule="auto"/>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投标人类似业绩一览表</w:t>
      </w:r>
    </w:p>
    <w:p>
      <w:pPr>
        <w:numPr>
          <w:ilvl w:val="0"/>
          <w:numId w:val="9"/>
        </w:numPr>
        <w:tabs>
          <w:tab w:val="left" w:pos="0"/>
        </w:tabs>
        <w:topLinePunct w:val="0"/>
        <w:bidi w:val="0"/>
        <w:adjustRightInd w:val="0"/>
        <w:snapToGrid w:val="0"/>
        <w:spacing w:line="360" w:lineRule="auto"/>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诚信投标承诺书</w:t>
      </w:r>
    </w:p>
    <w:p>
      <w:pPr>
        <w:numPr>
          <w:ilvl w:val="0"/>
          <w:numId w:val="9"/>
        </w:numPr>
        <w:tabs>
          <w:tab w:val="left" w:pos="0"/>
        </w:tabs>
        <w:topLinePunct w:val="0"/>
        <w:bidi w:val="0"/>
        <w:adjustRightInd w:val="0"/>
        <w:snapToGrid w:val="0"/>
        <w:spacing w:line="360" w:lineRule="auto"/>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投标人承诺书</w:t>
      </w:r>
    </w:p>
    <w:p>
      <w:pPr>
        <w:numPr>
          <w:ilvl w:val="0"/>
          <w:numId w:val="9"/>
        </w:numPr>
        <w:tabs>
          <w:tab w:val="left" w:pos="0"/>
        </w:tabs>
        <w:topLinePunct w:val="0"/>
        <w:bidi w:val="0"/>
        <w:adjustRightInd w:val="0"/>
        <w:snapToGrid w:val="0"/>
        <w:spacing w:line="360" w:lineRule="auto"/>
        <w:jc w:val="left"/>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投标人认为有必要说明的其他问题</w:t>
      </w:r>
    </w:p>
    <w:p>
      <w:pPr>
        <w:pStyle w:val="5"/>
        <w:numPr>
          <w:ilvl w:val="0"/>
          <w:numId w:val="8"/>
        </w:numPr>
        <w:topLinePunct w:val="0"/>
        <w:bidi w:val="0"/>
        <w:spacing w:line="360" w:lineRule="auto"/>
        <w:rPr>
          <w:rFonts w:ascii="宋体" w:hAnsi="宋体" w:cs="宋体"/>
          <w:highlight w:val="none"/>
        </w:rPr>
      </w:pPr>
      <w:r>
        <w:rPr>
          <w:rFonts w:hint="eastAsia" w:ascii="宋体" w:hAnsi="宋体" w:cs="宋体"/>
          <w:highlight w:val="none"/>
          <w:lang w:val="en-US" w:eastAsia="zh-CN"/>
        </w:rPr>
        <w:t>投标</w:t>
      </w:r>
      <w:r>
        <w:rPr>
          <w:rFonts w:hint="eastAsia" w:ascii="宋体" w:hAnsi="宋体" w:cs="宋体"/>
          <w:highlight w:val="none"/>
        </w:rPr>
        <w:t>报价</w:t>
      </w:r>
    </w:p>
    <w:p>
      <w:pPr>
        <w:tabs>
          <w:tab w:val="left" w:pos="0"/>
        </w:tabs>
        <w:topLinePunct w:val="0"/>
        <w:bidi w:val="0"/>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2.1</w:t>
      </w:r>
      <w:r>
        <w:rPr>
          <w:rFonts w:hint="eastAsia" w:ascii="宋体" w:hAnsi="宋体" w:cs="宋体"/>
          <w:sz w:val="24"/>
          <w:szCs w:val="24"/>
          <w:highlight w:val="none"/>
          <w:lang w:eastAsia="zh-CN"/>
        </w:rPr>
        <w:t>投标人</w:t>
      </w:r>
      <w:r>
        <w:rPr>
          <w:rFonts w:hint="eastAsia" w:ascii="宋体" w:hAnsi="宋体" w:cs="宋体"/>
          <w:sz w:val="24"/>
          <w:szCs w:val="24"/>
          <w:highlight w:val="none"/>
          <w:lang w:val="en-US" w:eastAsia="zh-CN"/>
        </w:rPr>
        <w:t>的投标报价</w:t>
      </w:r>
      <w:r>
        <w:rPr>
          <w:rFonts w:hint="eastAsia" w:ascii="宋体" w:hAnsi="宋体" w:cs="宋体"/>
          <w:sz w:val="24"/>
          <w:szCs w:val="24"/>
          <w:highlight w:val="none"/>
        </w:rPr>
        <w:t>应</w:t>
      </w:r>
      <w:r>
        <w:rPr>
          <w:rFonts w:hint="eastAsia" w:ascii="宋体" w:hAnsi="宋体" w:cs="宋体"/>
          <w:sz w:val="24"/>
          <w:szCs w:val="24"/>
          <w:highlight w:val="none"/>
          <w:lang w:val="en-US" w:eastAsia="zh-CN"/>
        </w:rPr>
        <w:t>为</w:t>
      </w:r>
      <w:r>
        <w:rPr>
          <w:rFonts w:hint="eastAsia" w:ascii="宋体" w:hAnsi="宋体" w:cs="宋体"/>
          <w:sz w:val="24"/>
          <w:szCs w:val="24"/>
          <w:highlight w:val="none"/>
        </w:rPr>
        <w:t>本次招标所要求的货物、服务</w:t>
      </w:r>
      <w:r>
        <w:rPr>
          <w:rFonts w:hint="eastAsia" w:ascii="宋体" w:hAnsi="宋体" w:cs="宋体"/>
          <w:sz w:val="24"/>
          <w:szCs w:val="24"/>
          <w:highlight w:val="none"/>
          <w:lang w:val="en-US" w:eastAsia="zh-CN"/>
        </w:rPr>
        <w:t>的</w:t>
      </w:r>
      <w:r>
        <w:rPr>
          <w:rFonts w:hint="eastAsia" w:ascii="宋体" w:hAnsi="宋体" w:cs="宋体"/>
          <w:sz w:val="24"/>
          <w:szCs w:val="24"/>
          <w:highlight w:val="none"/>
        </w:rPr>
        <w:t>所有费用，包括</w:t>
      </w:r>
      <w:r>
        <w:rPr>
          <w:rFonts w:hint="eastAsia" w:ascii="宋体" w:hAnsi="宋体" w:cs="宋体"/>
          <w:sz w:val="24"/>
          <w:szCs w:val="24"/>
          <w:highlight w:val="none"/>
          <w:lang w:val="en-US" w:eastAsia="zh-CN"/>
        </w:rPr>
        <w:t>产品费用及其他费用</w:t>
      </w:r>
      <w:r>
        <w:rPr>
          <w:rFonts w:hint="eastAsia" w:ascii="宋体" w:hAnsi="宋体" w:cs="宋体"/>
          <w:sz w:val="24"/>
          <w:szCs w:val="24"/>
          <w:highlight w:val="none"/>
        </w:rPr>
        <w:t>（</w:t>
      </w:r>
      <w:r>
        <w:rPr>
          <w:rFonts w:hint="eastAsia" w:ascii="宋体" w:hAnsi="宋体" w:cs="宋体"/>
          <w:sz w:val="24"/>
          <w:szCs w:val="24"/>
          <w:highlight w:val="none"/>
          <w:lang w:val="en-US" w:eastAsia="zh-CN"/>
        </w:rPr>
        <w:t>安装调试费、税</w:t>
      </w:r>
      <w:r>
        <w:rPr>
          <w:rFonts w:hint="eastAsia" w:ascii="宋体" w:hAnsi="宋体" w:cs="宋体"/>
          <w:sz w:val="24"/>
          <w:szCs w:val="24"/>
          <w:highlight w:val="none"/>
        </w:rPr>
        <w:t>费、</w:t>
      </w:r>
      <w:r>
        <w:rPr>
          <w:rFonts w:hint="eastAsia" w:ascii="宋体" w:hAnsi="宋体" w:cs="宋体"/>
          <w:sz w:val="24"/>
          <w:szCs w:val="24"/>
          <w:highlight w:val="none"/>
          <w:lang w:val="en-US" w:eastAsia="zh-CN"/>
        </w:rPr>
        <w:t>运杂费</w:t>
      </w:r>
      <w:r>
        <w:rPr>
          <w:rFonts w:hint="eastAsia" w:ascii="宋体" w:hAnsi="宋体" w:cs="宋体"/>
          <w:sz w:val="24"/>
          <w:szCs w:val="24"/>
          <w:highlight w:val="none"/>
        </w:rPr>
        <w:t>等）。任何有选择的报价将不予接受，否则按无效</w:t>
      </w:r>
      <w:r>
        <w:rPr>
          <w:rFonts w:hint="eastAsia" w:ascii="宋体" w:hAnsi="宋体" w:cs="宋体"/>
          <w:sz w:val="24"/>
          <w:szCs w:val="24"/>
          <w:highlight w:val="none"/>
          <w:lang w:eastAsia="zh-CN"/>
        </w:rPr>
        <w:t>投标</w:t>
      </w:r>
      <w:r>
        <w:rPr>
          <w:rFonts w:hint="eastAsia" w:ascii="宋体" w:hAnsi="宋体" w:cs="宋体"/>
          <w:sz w:val="24"/>
          <w:szCs w:val="24"/>
          <w:highlight w:val="none"/>
        </w:rPr>
        <w:t>处理</w:t>
      </w:r>
      <w:r>
        <w:rPr>
          <w:rFonts w:hint="eastAsia" w:ascii="宋体" w:hAnsi="宋体" w:cs="宋体"/>
          <w:sz w:val="24"/>
          <w:szCs w:val="24"/>
          <w:highlight w:val="none"/>
        </w:rPr>
        <w:t>。</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480" w:firstLineChars="200"/>
        <w:jc w:val="left"/>
        <w:textAlignment w:val="auto"/>
        <w:rPr>
          <w:rFonts w:ascii="宋体" w:hAnsi="宋体" w:cs="宋体"/>
          <w:sz w:val="24"/>
          <w:szCs w:val="24"/>
          <w:highlight w:val="none"/>
        </w:rPr>
      </w:pPr>
      <w:bookmarkStart w:id="54" w:name="_Toc29200"/>
      <w:r>
        <w:rPr>
          <w:rFonts w:hint="eastAsia" w:ascii="宋体" w:hAnsi="宋体" w:cs="宋体"/>
          <w:sz w:val="24"/>
          <w:szCs w:val="24"/>
          <w:highlight w:val="none"/>
        </w:rPr>
        <w:t>2.2</w:t>
      </w:r>
      <w:r>
        <w:rPr>
          <w:rFonts w:hint="eastAsia" w:ascii="宋体" w:hAnsi="宋体" w:cs="宋体"/>
          <w:sz w:val="24"/>
          <w:szCs w:val="24"/>
          <w:highlight w:val="none"/>
          <w:lang w:eastAsia="zh-CN"/>
        </w:rPr>
        <w:t>投标人</w:t>
      </w:r>
      <w:r>
        <w:rPr>
          <w:rFonts w:hint="eastAsia" w:ascii="宋体" w:hAnsi="宋体" w:cs="宋体"/>
          <w:sz w:val="24"/>
          <w:szCs w:val="24"/>
          <w:highlight w:val="none"/>
          <w:lang w:val="en-US" w:eastAsia="zh-CN"/>
        </w:rPr>
        <w:t>中标</w:t>
      </w:r>
      <w:r>
        <w:rPr>
          <w:rFonts w:hint="eastAsia" w:ascii="宋体" w:hAnsi="宋体" w:cs="宋体"/>
          <w:sz w:val="24"/>
          <w:szCs w:val="24"/>
          <w:highlight w:val="none"/>
        </w:rPr>
        <w:t>后承担</w:t>
      </w:r>
      <w:r>
        <w:rPr>
          <w:rFonts w:hint="eastAsia" w:ascii="宋体" w:hAnsi="宋体" w:cs="宋体"/>
          <w:sz w:val="24"/>
          <w:szCs w:val="24"/>
          <w:highlight w:val="none"/>
          <w:lang w:val="en-US" w:eastAsia="zh-CN"/>
        </w:rPr>
        <w:t>本项目</w:t>
      </w:r>
      <w:r>
        <w:rPr>
          <w:rFonts w:hint="eastAsia" w:ascii="宋体" w:hAnsi="宋体" w:cs="宋体"/>
          <w:sz w:val="24"/>
          <w:szCs w:val="24"/>
          <w:highlight w:val="none"/>
        </w:rPr>
        <w:t>中发生的安全事故产生的所有法律及经济责任。</w:t>
      </w:r>
    </w:p>
    <w:p>
      <w:pPr>
        <w:spacing w:line="360" w:lineRule="auto"/>
        <w:ind w:firstLine="359"/>
        <w:rPr>
          <w:rFonts w:ascii="宋体" w:hAnsi="宋体" w:cs="宋体"/>
          <w:sz w:val="24"/>
          <w:szCs w:val="24"/>
          <w:highlight w:val="none"/>
        </w:rPr>
      </w:pPr>
      <w:r>
        <w:rPr>
          <w:rFonts w:hint="eastAsia" w:ascii="宋体" w:hAnsi="宋体" w:cs="宋体"/>
          <w:sz w:val="24"/>
          <w:szCs w:val="24"/>
          <w:highlight w:val="none"/>
        </w:rPr>
        <w:t>2.3</w:t>
      </w:r>
      <w:r>
        <w:rPr>
          <w:rFonts w:hint="eastAsia" w:ascii="宋体" w:hAnsi="宋体" w:cs="宋体"/>
          <w:kern w:val="24"/>
          <w:sz w:val="24"/>
          <w:highlight w:val="none"/>
          <w:lang w:eastAsia="zh-CN"/>
        </w:rPr>
        <w:t>投标人</w:t>
      </w:r>
      <w:r>
        <w:rPr>
          <w:rFonts w:hint="eastAsia" w:ascii="宋体" w:hAnsi="宋体" w:cs="宋体"/>
          <w:kern w:val="24"/>
          <w:sz w:val="24"/>
          <w:highlight w:val="none"/>
          <w:lang w:val="en-US" w:eastAsia="zh-CN"/>
        </w:rPr>
        <w:t>投标报价</w:t>
      </w:r>
      <w:r>
        <w:rPr>
          <w:rFonts w:ascii="宋体" w:hAnsi="宋体" w:cs="宋体"/>
          <w:kern w:val="24"/>
          <w:sz w:val="24"/>
          <w:highlight w:val="none"/>
        </w:rPr>
        <w:t>在合同实施期间不因市场变化因素而变动</w:t>
      </w:r>
      <w:r>
        <w:rPr>
          <w:rFonts w:hint="eastAsia" w:ascii="宋体" w:hAnsi="宋体" w:cs="宋体"/>
          <w:kern w:val="1"/>
          <w:sz w:val="24"/>
          <w:highlight w:val="none"/>
          <w:lang w:bidi="ar"/>
        </w:rPr>
        <w:t>（政策性调整除外）</w:t>
      </w:r>
      <w:r>
        <w:rPr>
          <w:rFonts w:ascii="宋体" w:hAnsi="宋体" w:cs="宋体"/>
          <w:kern w:val="24"/>
          <w:sz w:val="24"/>
          <w:highlight w:val="none"/>
        </w:rPr>
        <w:t>。</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cs="宋体"/>
          <w:sz w:val="24"/>
          <w:szCs w:val="24"/>
          <w:highlight w:val="none"/>
          <w:lang w:eastAsia="zh-CN"/>
        </w:rPr>
      </w:pPr>
      <w:r>
        <w:rPr>
          <w:rFonts w:hint="eastAsia" w:ascii="宋体" w:hAnsi="宋体" w:cs="宋体"/>
          <w:sz w:val="24"/>
          <w:szCs w:val="24"/>
          <w:highlight w:val="none"/>
        </w:rPr>
        <w:t>2.4</w:t>
      </w:r>
      <w:r>
        <w:rPr>
          <w:rFonts w:hint="eastAsia" w:ascii="宋体" w:hAnsi="宋体" w:cs="宋体"/>
          <w:sz w:val="24"/>
          <w:szCs w:val="24"/>
          <w:highlight w:val="none"/>
          <w:lang w:eastAsia="zh-CN"/>
        </w:rPr>
        <w:t>投标人</w:t>
      </w:r>
      <w:r>
        <w:rPr>
          <w:rFonts w:hint="eastAsia" w:ascii="宋体" w:hAnsi="宋体" w:cs="宋体"/>
          <w:sz w:val="24"/>
          <w:szCs w:val="24"/>
          <w:highlight w:val="none"/>
        </w:rPr>
        <w:t>应在</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文件中的</w:t>
      </w:r>
      <w:r>
        <w:rPr>
          <w:rFonts w:hint="eastAsia" w:ascii="宋体" w:hAnsi="宋体" w:cs="宋体"/>
          <w:sz w:val="24"/>
          <w:szCs w:val="24"/>
          <w:highlight w:val="none"/>
          <w:lang w:val="en-US" w:eastAsia="zh-CN"/>
        </w:rPr>
        <w:t>开标</w:t>
      </w:r>
      <w:r>
        <w:rPr>
          <w:rFonts w:hint="eastAsia" w:ascii="宋体" w:hAnsi="宋体" w:cs="宋体"/>
          <w:sz w:val="24"/>
          <w:szCs w:val="24"/>
          <w:highlight w:val="none"/>
        </w:rPr>
        <w:t>一览表上</w:t>
      </w:r>
      <w:r>
        <w:rPr>
          <w:rFonts w:hint="eastAsia" w:ascii="宋体" w:hAnsi="宋体" w:cs="宋体"/>
          <w:sz w:val="24"/>
          <w:szCs w:val="24"/>
          <w:highlight w:val="none"/>
        </w:rPr>
        <w:t>，</w:t>
      </w:r>
      <w:r>
        <w:rPr>
          <w:rFonts w:hint="eastAsia" w:ascii="宋体" w:hAnsi="宋体" w:cs="宋体"/>
          <w:sz w:val="24"/>
          <w:szCs w:val="24"/>
          <w:highlight w:val="none"/>
        </w:rPr>
        <w:t>标明总报价</w:t>
      </w:r>
      <w:r>
        <w:rPr>
          <w:rFonts w:hint="eastAsia" w:ascii="宋体" w:hAnsi="宋体" w:cs="宋体"/>
          <w:sz w:val="24"/>
          <w:szCs w:val="24"/>
          <w:highlight w:val="none"/>
          <w:lang w:val="en-US" w:eastAsia="zh-CN"/>
        </w:rPr>
        <w:t>及要求的其他内容</w:t>
      </w:r>
      <w:r>
        <w:rPr>
          <w:rFonts w:hint="eastAsia" w:ascii="宋体" w:hAnsi="宋体" w:cs="宋体"/>
          <w:sz w:val="24"/>
          <w:szCs w:val="24"/>
          <w:highlight w:val="none"/>
          <w:lang w:eastAsia="zh-CN"/>
        </w:rPr>
        <w:t>。</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2.5最低报价不</w:t>
      </w:r>
      <w:r>
        <w:rPr>
          <w:rFonts w:hint="eastAsia" w:ascii="宋体" w:hAnsi="宋体" w:eastAsia="宋体" w:cs="宋体"/>
          <w:sz w:val="24"/>
          <w:szCs w:val="24"/>
          <w:highlight w:val="none"/>
        </w:rPr>
        <w:t>是</w:t>
      </w:r>
      <w:r>
        <w:rPr>
          <w:rFonts w:hint="eastAsia" w:ascii="宋体" w:hAnsi="宋体" w:cs="宋体"/>
          <w:sz w:val="24"/>
          <w:szCs w:val="24"/>
          <w:highlight w:val="none"/>
          <w:lang w:val="en-US" w:eastAsia="zh-CN"/>
        </w:rPr>
        <w:t>中标</w:t>
      </w:r>
      <w:r>
        <w:rPr>
          <w:rFonts w:hint="eastAsia" w:ascii="宋体" w:hAnsi="宋体" w:eastAsia="宋体" w:cs="宋体"/>
          <w:sz w:val="24"/>
          <w:szCs w:val="24"/>
          <w:highlight w:val="none"/>
        </w:rPr>
        <w:t>的</w:t>
      </w:r>
      <w:r>
        <w:rPr>
          <w:rFonts w:hint="eastAsia" w:ascii="宋体" w:hAnsi="宋体" w:eastAsia="宋体" w:cs="宋体"/>
          <w:sz w:val="24"/>
          <w:szCs w:val="24"/>
          <w:highlight w:val="none"/>
        </w:rPr>
        <w:t>唯一依据。</w:t>
      </w:r>
    </w:p>
    <w:p>
      <w:pPr>
        <w:pStyle w:val="5"/>
        <w:numPr>
          <w:ilvl w:val="0"/>
          <w:numId w:val="8"/>
        </w:numPr>
        <w:topLinePunct w:val="0"/>
        <w:bidi w:val="0"/>
        <w:spacing w:line="360" w:lineRule="auto"/>
        <w:rPr>
          <w:rFonts w:ascii="宋体" w:hAnsi="宋体" w:cs="宋体"/>
          <w:highlight w:val="none"/>
        </w:rPr>
      </w:pPr>
      <w:r>
        <w:rPr>
          <w:rFonts w:hint="eastAsia" w:ascii="宋体" w:hAnsi="宋体" w:cs="宋体"/>
          <w:highlight w:val="none"/>
          <w:lang w:val="en-US" w:eastAsia="zh-CN"/>
        </w:rPr>
        <w:t>投标</w:t>
      </w:r>
      <w:r>
        <w:rPr>
          <w:rFonts w:hint="eastAsia" w:ascii="宋体" w:hAnsi="宋体" w:cs="宋体"/>
          <w:highlight w:val="none"/>
        </w:rPr>
        <w:t>货币</w:t>
      </w:r>
      <w:bookmarkEnd w:id="54"/>
    </w:p>
    <w:p>
      <w:pPr>
        <w:widowControl/>
        <w:topLinePunct w:val="0"/>
        <w:bidi w:val="0"/>
        <w:spacing w:line="360" w:lineRule="auto"/>
        <w:ind w:firstLine="480" w:firstLineChars="200"/>
        <w:rPr>
          <w:rFonts w:ascii="宋体" w:hAnsi="宋体" w:cs="宋体"/>
          <w:sz w:val="24"/>
          <w:szCs w:val="24"/>
          <w:highlight w:val="none"/>
        </w:rPr>
      </w:pPr>
      <w:r>
        <w:rPr>
          <w:rFonts w:hint="eastAsia" w:ascii="宋体" w:hAnsi="宋体" w:cs="宋体"/>
          <w:kern w:val="0"/>
          <w:sz w:val="24"/>
          <w:highlight w:val="none"/>
        </w:rPr>
        <w:t>采购人只接受人民币作为唯一</w:t>
      </w:r>
      <w:r>
        <w:rPr>
          <w:rFonts w:hint="eastAsia" w:ascii="宋体" w:hAnsi="宋体" w:cs="宋体"/>
          <w:kern w:val="0"/>
          <w:sz w:val="24"/>
          <w:highlight w:val="none"/>
          <w:lang w:val="en-US" w:eastAsia="zh-CN"/>
        </w:rPr>
        <w:t>投标</w:t>
      </w:r>
      <w:r>
        <w:rPr>
          <w:rFonts w:hint="eastAsia" w:ascii="宋体" w:hAnsi="宋体" w:cs="宋体"/>
          <w:kern w:val="0"/>
          <w:sz w:val="24"/>
          <w:highlight w:val="none"/>
        </w:rPr>
        <w:t>货币。</w:t>
      </w:r>
    </w:p>
    <w:p>
      <w:pPr>
        <w:pStyle w:val="5"/>
        <w:numPr>
          <w:ilvl w:val="0"/>
          <w:numId w:val="8"/>
        </w:numPr>
        <w:topLinePunct w:val="0"/>
        <w:bidi w:val="0"/>
        <w:spacing w:line="360" w:lineRule="auto"/>
        <w:rPr>
          <w:rFonts w:ascii="宋体" w:hAnsi="宋体" w:cs="宋体"/>
          <w:highlight w:val="none"/>
        </w:rPr>
      </w:pPr>
      <w:bookmarkStart w:id="55" w:name="_Toc19668"/>
      <w:r>
        <w:rPr>
          <w:rFonts w:hint="eastAsia" w:ascii="宋体" w:hAnsi="宋体" w:cs="宋体"/>
          <w:highlight w:val="none"/>
          <w:lang w:val="en-US" w:eastAsia="zh-CN"/>
        </w:rPr>
        <w:t>投标</w:t>
      </w:r>
      <w:r>
        <w:rPr>
          <w:rFonts w:hint="eastAsia" w:ascii="宋体" w:hAnsi="宋体" w:cs="宋体"/>
          <w:highlight w:val="none"/>
        </w:rPr>
        <w:t>有效期</w:t>
      </w:r>
      <w:bookmarkEnd w:id="55"/>
    </w:p>
    <w:p>
      <w:pPr>
        <w:topLinePunct w:val="0"/>
        <w:bidi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4.1投标</w:t>
      </w:r>
      <w:r>
        <w:rPr>
          <w:rFonts w:hint="eastAsia" w:ascii="宋体" w:hAnsi="宋体" w:cs="宋体"/>
          <w:sz w:val="24"/>
          <w:szCs w:val="24"/>
          <w:highlight w:val="none"/>
        </w:rPr>
        <w:t>有效期见</w:t>
      </w:r>
      <w:r>
        <w:rPr>
          <w:rFonts w:hint="eastAsia" w:ascii="宋体" w:hAnsi="宋体" w:cs="宋体"/>
          <w:sz w:val="24"/>
          <w:szCs w:val="24"/>
          <w:highlight w:val="none"/>
          <w:lang w:eastAsia="zh-CN"/>
        </w:rPr>
        <w:t>投标人</w:t>
      </w:r>
      <w:r>
        <w:rPr>
          <w:rFonts w:hint="eastAsia" w:ascii="宋体" w:hAnsi="宋体" w:cs="宋体"/>
          <w:sz w:val="24"/>
          <w:szCs w:val="24"/>
          <w:highlight w:val="none"/>
        </w:rPr>
        <w:t>须知前附</w:t>
      </w:r>
      <w:r>
        <w:rPr>
          <w:rFonts w:hint="eastAsia" w:ascii="宋体" w:hAnsi="宋体" w:cs="宋体"/>
          <w:sz w:val="24"/>
          <w:szCs w:val="24"/>
          <w:highlight w:val="none"/>
        </w:rPr>
        <w:t>表，</w:t>
      </w:r>
      <w:r>
        <w:rPr>
          <w:rFonts w:hint="eastAsia" w:ascii="宋体" w:hAnsi="宋体" w:cs="宋体"/>
          <w:sz w:val="24"/>
          <w:szCs w:val="24"/>
          <w:highlight w:val="none"/>
          <w:lang w:val="en-US" w:eastAsia="zh-CN"/>
        </w:rPr>
        <w:t>不响应</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有效期</w:t>
      </w:r>
      <w:r>
        <w:rPr>
          <w:rFonts w:hint="eastAsia" w:ascii="宋体" w:hAnsi="宋体" w:cs="宋体"/>
          <w:sz w:val="24"/>
          <w:szCs w:val="24"/>
          <w:highlight w:val="none"/>
          <w:lang w:val="en-US" w:eastAsia="zh-CN"/>
        </w:rPr>
        <w:t>的</w:t>
      </w:r>
      <w:r>
        <w:rPr>
          <w:rFonts w:hint="eastAsia" w:ascii="宋体" w:hAnsi="宋体" w:cs="宋体"/>
          <w:sz w:val="24"/>
          <w:szCs w:val="24"/>
          <w:highlight w:val="none"/>
        </w:rPr>
        <w:t>，视为无效</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，其</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文件将被拒</w:t>
      </w:r>
      <w:r>
        <w:rPr>
          <w:rFonts w:hint="eastAsia" w:ascii="宋体" w:hAnsi="宋体" w:cs="宋体"/>
          <w:sz w:val="24"/>
          <w:szCs w:val="24"/>
          <w:highlight w:val="none"/>
        </w:rPr>
        <w:t>绝。</w:t>
      </w:r>
      <w:r>
        <w:rPr>
          <w:rFonts w:hint="eastAsia" w:ascii="宋体" w:hAnsi="宋体" w:cs="宋体"/>
          <w:sz w:val="24"/>
          <w:szCs w:val="24"/>
          <w:highlight w:val="none"/>
          <w:lang w:val="en-US" w:eastAsia="zh-CN"/>
        </w:rPr>
        <w:t>中标人</w:t>
      </w:r>
      <w:r>
        <w:rPr>
          <w:rFonts w:hint="eastAsia" w:ascii="宋体" w:hAnsi="宋体" w:cs="宋体"/>
          <w:sz w:val="24"/>
          <w:szCs w:val="24"/>
          <w:highlight w:val="none"/>
        </w:rPr>
        <w:t>的</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有</w:t>
      </w:r>
      <w:r>
        <w:rPr>
          <w:rFonts w:hint="eastAsia" w:ascii="宋体" w:hAnsi="宋体" w:cs="宋体"/>
          <w:sz w:val="24"/>
          <w:szCs w:val="24"/>
          <w:highlight w:val="none"/>
        </w:rPr>
        <w:t>效期延长至合同执行完毕。</w:t>
      </w:r>
    </w:p>
    <w:p>
      <w:pPr>
        <w:keepNext w:val="0"/>
        <w:keepLines w:val="0"/>
        <w:pageBreakBefore w:val="0"/>
        <w:widowControl w:val="0"/>
        <w:kinsoku/>
        <w:wordWrap/>
        <w:overflowPunct/>
        <w:topLinePunct w:val="0"/>
        <w:autoSpaceDE/>
        <w:autoSpaceDN/>
        <w:bidi w:val="0"/>
        <w:adjustRightInd/>
        <w:spacing w:line="450" w:lineRule="exact"/>
        <w:ind w:firstLine="480" w:firstLineChars="200"/>
        <w:textAlignment w:val="auto"/>
        <w:rPr>
          <w:rFonts w:hint="eastAsia" w:ascii="宋体" w:hAnsi="宋体"/>
          <w:sz w:val="24"/>
          <w:highlight w:val="none"/>
        </w:rPr>
      </w:pPr>
      <w:r>
        <w:rPr>
          <w:rFonts w:hint="eastAsia" w:ascii="宋体" w:hAnsi="宋体"/>
          <w:sz w:val="24"/>
          <w:highlight w:val="none"/>
          <w:lang w:val="en-US" w:eastAsia="zh-CN"/>
        </w:rPr>
        <w:t>4.2</w:t>
      </w:r>
      <w:r>
        <w:rPr>
          <w:rFonts w:hint="eastAsia" w:ascii="宋体" w:hAnsi="宋体"/>
          <w:sz w:val="24"/>
          <w:highlight w:val="none"/>
        </w:rPr>
        <w:t>在</w:t>
      </w:r>
      <w:r>
        <w:rPr>
          <w:rFonts w:hint="eastAsia" w:ascii="宋体" w:hAnsi="宋体"/>
          <w:sz w:val="24"/>
          <w:highlight w:val="none"/>
          <w:lang w:val="en-US" w:eastAsia="zh-CN"/>
        </w:rPr>
        <w:t>投标</w:t>
      </w:r>
      <w:r>
        <w:rPr>
          <w:rFonts w:hint="eastAsia" w:ascii="宋体" w:hAnsi="宋体"/>
          <w:sz w:val="24"/>
          <w:highlight w:val="none"/>
        </w:rPr>
        <w:t>有效期内，</w:t>
      </w:r>
      <w:r>
        <w:rPr>
          <w:rFonts w:hint="eastAsia" w:ascii="宋体" w:hAnsi="宋体"/>
          <w:sz w:val="24"/>
          <w:highlight w:val="none"/>
          <w:lang w:eastAsia="zh-CN"/>
        </w:rPr>
        <w:t>投标人</w:t>
      </w:r>
      <w:r>
        <w:rPr>
          <w:rFonts w:hint="eastAsia" w:ascii="宋体" w:hAnsi="宋体"/>
          <w:sz w:val="24"/>
          <w:highlight w:val="none"/>
        </w:rPr>
        <w:t>的投标保持有效，</w:t>
      </w:r>
      <w:r>
        <w:rPr>
          <w:rFonts w:hint="eastAsia" w:ascii="宋体" w:hAnsi="宋体"/>
          <w:sz w:val="24"/>
          <w:highlight w:val="none"/>
          <w:lang w:eastAsia="zh-CN"/>
        </w:rPr>
        <w:t>投标人</w:t>
      </w:r>
      <w:r>
        <w:rPr>
          <w:rFonts w:hint="eastAsia" w:ascii="宋体" w:hAnsi="宋体"/>
          <w:sz w:val="24"/>
          <w:highlight w:val="none"/>
        </w:rPr>
        <w:t>不得要求撤销或修改其</w:t>
      </w:r>
      <w:r>
        <w:rPr>
          <w:rFonts w:hint="eastAsia" w:ascii="宋体" w:hAnsi="宋体"/>
          <w:sz w:val="24"/>
          <w:highlight w:val="none"/>
          <w:lang w:val="en-US" w:eastAsia="zh-CN"/>
        </w:rPr>
        <w:t>投标文件</w:t>
      </w:r>
      <w:r>
        <w:rPr>
          <w:rFonts w:hint="eastAsia" w:ascii="宋体" w:hAnsi="宋体"/>
          <w:sz w:val="24"/>
          <w:highlight w:val="none"/>
        </w:rPr>
        <w:t>。</w:t>
      </w:r>
    </w:p>
    <w:p>
      <w:pPr>
        <w:pStyle w:val="5"/>
        <w:numPr>
          <w:ilvl w:val="0"/>
          <w:numId w:val="8"/>
        </w:numPr>
        <w:topLinePunct w:val="0"/>
        <w:bidi w:val="0"/>
        <w:spacing w:line="360" w:lineRule="auto"/>
        <w:rPr>
          <w:rFonts w:ascii="宋体" w:hAnsi="宋体" w:cs="宋体"/>
          <w:szCs w:val="32"/>
          <w:highlight w:val="none"/>
        </w:rPr>
      </w:pPr>
      <w:bookmarkStart w:id="56" w:name="_Toc24827"/>
      <w:r>
        <w:rPr>
          <w:rFonts w:hint="eastAsia" w:ascii="宋体" w:hAnsi="宋体" w:cs="宋体"/>
          <w:highlight w:val="none"/>
          <w:lang w:val="en-US" w:eastAsia="zh-CN"/>
        </w:rPr>
        <w:t>投标</w:t>
      </w:r>
      <w:r>
        <w:rPr>
          <w:rFonts w:hint="eastAsia" w:ascii="宋体" w:hAnsi="宋体" w:cs="宋体"/>
          <w:highlight w:val="none"/>
        </w:rPr>
        <w:t>文件的格式、装订、密封和签署</w:t>
      </w:r>
      <w:bookmarkEnd w:id="56"/>
    </w:p>
    <w:p>
      <w:pPr>
        <w:tabs>
          <w:tab w:val="left" w:pos="0"/>
        </w:tabs>
        <w:topLinePunct w:val="0"/>
        <w:bidi w:val="0"/>
        <w:spacing w:line="360" w:lineRule="auto"/>
        <w:ind w:right="-90" w:rightChars="-43" w:firstLine="480" w:firstLineChars="20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5</w:t>
      </w:r>
      <w:r>
        <w:rPr>
          <w:rFonts w:hint="eastAsia" w:ascii="宋体" w:hAnsi="宋体" w:cs="宋体"/>
          <w:sz w:val="24"/>
          <w:szCs w:val="24"/>
          <w:highlight w:val="none"/>
        </w:rPr>
        <w:t>.1</w:t>
      </w:r>
      <w:r>
        <w:rPr>
          <w:rFonts w:hint="eastAsia" w:ascii="宋体" w:hAnsi="宋体" w:cs="宋体"/>
          <w:sz w:val="24"/>
          <w:szCs w:val="24"/>
          <w:highlight w:val="none"/>
          <w:lang w:val="en-US" w:eastAsia="zh-CN"/>
        </w:rPr>
        <w:t>投标人</w:t>
      </w:r>
      <w:r>
        <w:rPr>
          <w:rFonts w:hint="eastAsia" w:ascii="宋体" w:hAnsi="宋体" w:cs="宋体"/>
          <w:kern w:val="24"/>
          <w:sz w:val="24"/>
          <w:highlight w:val="none"/>
        </w:rPr>
        <w:t>应当按照</w:t>
      </w:r>
      <w:r>
        <w:rPr>
          <w:rFonts w:hint="eastAsia" w:ascii="宋体" w:hAnsi="宋体" w:cs="宋体"/>
          <w:kern w:val="24"/>
          <w:sz w:val="24"/>
          <w:highlight w:val="none"/>
          <w:lang w:val="en-US" w:eastAsia="zh-CN"/>
        </w:rPr>
        <w:t>招标文件</w:t>
      </w:r>
      <w:r>
        <w:rPr>
          <w:rFonts w:hint="eastAsia" w:ascii="宋体" w:hAnsi="宋体" w:cs="宋体"/>
          <w:kern w:val="24"/>
          <w:sz w:val="24"/>
          <w:highlight w:val="none"/>
        </w:rPr>
        <w:t>的要求编制投标文件。投标文件应当对</w:t>
      </w:r>
      <w:r>
        <w:rPr>
          <w:rFonts w:hint="eastAsia" w:ascii="宋体" w:hAnsi="宋体" w:cs="宋体"/>
          <w:kern w:val="24"/>
          <w:sz w:val="24"/>
          <w:highlight w:val="none"/>
          <w:lang w:val="en-US" w:eastAsia="zh-CN"/>
        </w:rPr>
        <w:t>招标文件</w:t>
      </w:r>
      <w:r>
        <w:rPr>
          <w:rFonts w:hint="eastAsia" w:ascii="宋体" w:hAnsi="宋体" w:cs="宋体"/>
          <w:kern w:val="24"/>
          <w:sz w:val="24"/>
          <w:highlight w:val="none"/>
        </w:rPr>
        <w:t>提出的要求和条件作出明确响应</w:t>
      </w:r>
      <w:r>
        <w:rPr>
          <w:rFonts w:hint="eastAsia" w:ascii="宋体" w:hAnsi="宋体" w:cs="宋体"/>
          <w:sz w:val="24"/>
          <w:szCs w:val="24"/>
          <w:highlight w:val="none"/>
          <w:lang w:eastAsia="zh-CN"/>
        </w:rPr>
        <w:t>。</w:t>
      </w:r>
    </w:p>
    <w:p>
      <w:pPr>
        <w:keepNext w:val="0"/>
        <w:keepLines w:val="0"/>
        <w:pageBreakBefore w:val="0"/>
        <w:widowControl w:val="0"/>
        <w:tabs>
          <w:tab w:val="left" w:pos="0"/>
        </w:tabs>
        <w:kinsoku/>
        <w:wordWrap/>
        <w:overflowPunct/>
        <w:topLinePunct w:val="0"/>
        <w:autoSpaceDE/>
        <w:autoSpaceDN/>
        <w:bidi w:val="0"/>
        <w:spacing w:line="360" w:lineRule="auto"/>
        <w:ind w:firstLine="480" w:firstLineChars="200"/>
        <w:textAlignment w:val="auto"/>
        <w:rPr>
          <w:rFonts w:hint="default" w:ascii="宋体" w:hAnsi="宋体" w:cs="宋体"/>
          <w:kern w:val="24"/>
          <w:sz w:val="24"/>
          <w:highlight w:val="none"/>
          <w:lang w:val="en-US" w:eastAsia="zh-CN"/>
        </w:rPr>
      </w:pPr>
      <w:r>
        <w:rPr>
          <w:rFonts w:hint="eastAsia" w:ascii="宋体" w:hAnsi="宋体" w:cs="宋体"/>
          <w:kern w:val="24"/>
          <w:sz w:val="24"/>
          <w:highlight w:val="none"/>
          <w:lang w:val="en-US" w:eastAsia="zh-CN"/>
        </w:rPr>
        <w:t>投标人编写投标文件时，请按招标文件“第七部分 投标文件格式”提供的相应格式及顺序编排，投标</w:t>
      </w:r>
      <w:r>
        <w:rPr>
          <w:rFonts w:ascii="宋体" w:hAnsi="宋体" w:cs="宋体"/>
          <w:kern w:val="24"/>
          <w:sz w:val="24"/>
          <w:highlight w:val="none"/>
        </w:rPr>
        <w:t>文件</w:t>
      </w:r>
      <w:r>
        <w:rPr>
          <w:rFonts w:hint="eastAsia" w:ascii="宋体" w:hAnsi="宋体" w:cs="宋体"/>
          <w:kern w:val="24"/>
          <w:sz w:val="24"/>
          <w:highlight w:val="none"/>
        </w:rPr>
        <w:t>需打印</w:t>
      </w:r>
      <w:r>
        <w:rPr>
          <w:rFonts w:hint="eastAsia" w:ascii="宋体" w:hAnsi="宋体" w:cs="宋体"/>
          <w:kern w:val="24"/>
          <w:sz w:val="24"/>
          <w:highlight w:val="none"/>
          <w:lang w:val="en-US" w:eastAsia="zh-CN"/>
        </w:rPr>
        <w:t>（建议双面打印）</w:t>
      </w:r>
      <w:r>
        <w:rPr>
          <w:rFonts w:hint="eastAsia" w:ascii="宋体" w:hAnsi="宋体" w:cs="宋体"/>
          <w:kern w:val="24"/>
          <w:sz w:val="24"/>
          <w:highlight w:val="none"/>
          <w:lang w:val="en-US" w:eastAsia="zh-CN"/>
        </w:rPr>
        <w:t>和书写清楚工整</w:t>
      </w:r>
      <w:r>
        <w:rPr>
          <w:rFonts w:hint="eastAsia" w:ascii="宋体" w:hAnsi="宋体" w:cs="宋体"/>
          <w:kern w:val="24"/>
          <w:sz w:val="24"/>
          <w:highlight w:val="none"/>
          <w:lang w:val="en-US" w:eastAsia="zh-CN"/>
        </w:rPr>
        <w:t>，</w:t>
      </w:r>
      <w:r>
        <w:rPr>
          <w:rFonts w:ascii="宋体" w:hAnsi="宋体" w:cs="宋体"/>
          <w:kern w:val="24"/>
          <w:sz w:val="24"/>
          <w:highlight w:val="none"/>
        </w:rPr>
        <w:t>按A4规格制作</w:t>
      </w:r>
      <w:r>
        <w:rPr>
          <w:rFonts w:hint="eastAsia" w:ascii="宋体" w:hAnsi="宋体" w:cs="宋体"/>
          <w:kern w:val="24"/>
          <w:sz w:val="24"/>
          <w:highlight w:val="none"/>
        </w:rPr>
        <w:t>，统一胶装</w:t>
      </w:r>
      <w:r>
        <w:rPr>
          <w:rFonts w:hint="eastAsia" w:ascii="宋体" w:hAnsi="宋体" w:cs="宋体"/>
          <w:kern w:val="24"/>
          <w:sz w:val="24"/>
          <w:highlight w:val="none"/>
          <w:lang w:eastAsia="zh-CN"/>
        </w:rPr>
        <w:t>（非胶装的</w:t>
      </w:r>
      <w:r>
        <w:rPr>
          <w:rFonts w:hint="eastAsia" w:ascii="宋体" w:hAnsi="宋体" w:cs="宋体"/>
          <w:kern w:val="24"/>
          <w:sz w:val="24"/>
          <w:highlight w:val="none"/>
          <w:lang w:val="en-US" w:eastAsia="zh-CN"/>
        </w:rPr>
        <w:t>投标</w:t>
      </w:r>
      <w:r>
        <w:rPr>
          <w:rFonts w:hint="eastAsia" w:ascii="宋体" w:hAnsi="宋体" w:cs="宋体"/>
          <w:kern w:val="24"/>
          <w:sz w:val="24"/>
          <w:highlight w:val="none"/>
          <w:lang w:eastAsia="zh-CN"/>
        </w:rPr>
        <w:t>文件视为无效</w:t>
      </w:r>
      <w:r>
        <w:rPr>
          <w:rFonts w:hint="eastAsia" w:ascii="宋体" w:hAnsi="宋体" w:cs="宋体"/>
          <w:kern w:val="24"/>
          <w:sz w:val="24"/>
          <w:highlight w:val="none"/>
          <w:lang w:val="en-US" w:eastAsia="zh-CN"/>
        </w:rPr>
        <w:t>投标</w:t>
      </w:r>
      <w:r>
        <w:rPr>
          <w:rFonts w:hint="eastAsia" w:ascii="宋体" w:hAnsi="宋体" w:cs="宋体"/>
          <w:kern w:val="24"/>
          <w:sz w:val="24"/>
          <w:highlight w:val="none"/>
          <w:lang w:eastAsia="zh-CN"/>
        </w:rPr>
        <w:t>文件）</w:t>
      </w:r>
      <w:r>
        <w:rPr>
          <w:rFonts w:hint="eastAsia" w:ascii="宋体" w:hAnsi="宋体" w:cs="宋体"/>
          <w:kern w:val="24"/>
          <w:sz w:val="24"/>
          <w:highlight w:val="none"/>
        </w:rPr>
        <w:t>、标码（页码应有连续性），并标明目录（含目录页码，</w:t>
      </w:r>
      <w:r>
        <w:rPr>
          <w:rFonts w:hint="eastAsia" w:ascii="宋体" w:hAnsi="宋体" w:cs="宋体"/>
          <w:kern w:val="24"/>
          <w:sz w:val="24"/>
          <w:highlight w:val="none"/>
          <w:lang w:val="en-US" w:eastAsia="zh-CN"/>
        </w:rPr>
        <w:t>投标文件</w:t>
      </w:r>
      <w:r>
        <w:rPr>
          <w:rFonts w:hint="eastAsia" w:ascii="宋体" w:hAnsi="宋体" w:cs="宋体"/>
          <w:kern w:val="24"/>
          <w:sz w:val="24"/>
          <w:highlight w:val="none"/>
        </w:rPr>
        <w:t>格式</w:t>
      </w:r>
      <w:r>
        <w:rPr>
          <w:rFonts w:hint="eastAsia" w:ascii="宋体" w:hAnsi="宋体" w:cs="宋体"/>
          <w:kern w:val="24"/>
          <w:sz w:val="24"/>
          <w:highlight w:val="none"/>
        </w:rPr>
        <w:t>未提供目录，请</w:t>
      </w:r>
      <w:r>
        <w:rPr>
          <w:rFonts w:hint="eastAsia" w:ascii="宋体" w:hAnsi="宋体" w:cs="宋体"/>
          <w:kern w:val="24"/>
          <w:sz w:val="24"/>
          <w:highlight w:val="none"/>
          <w:lang w:eastAsia="zh-CN"/>
        </w:rPr>
        <w:t>投标人</w:t>
      </w:r>
      <w:r>
        <w:rPr>
          <w:rFonts w:hint="eastAsia" w:ascii="宋体" w:hAnsi="宋体" w:cs="宋体"/>
          <w:kern w:val="24"/>
          <w:sz w:val="24"/>
          <w:highlight w:val="none"/>
        </w:rPr>
        <w:t>自行编制）。</w:t>
      </w:r>
    </w:p>
    <w:p>
      <w:pPr>
        <w:keepNext w:val="0"/>
        <w:keepLines w:val="0"/>
        <w:pageBreakBefore w:val="0"/>
        <w:widowControl w:val="0"/>
        <w:tabs>
          <w:tab w:val="left" w:pos="0"/>
        </w:tabs>
        <w:kinsoku/>
        <w:wordWrap/>
        <w:overflowPunct/>
        <w:topLinePunct w:val="0"/>
        <w:autoSpaceDE/>
        <w:autoSpaceDN/>
        <w:bidi w:val="0"/>
        <w:spacing w:line="360" w:lineRule="auto"/>
        <w:ind w:firstLine="480" w:firstLineChars="200"/>
        <w:textAlignment w:val="auto"/>
        <w:rPr>
          <w:rFonts w:hint="eastAsia" w:ascii="宋体" w:hAnsi="宋体" w:eastAsia="宋体" w:cs="宋体"/>
          <w:kern w:val="24"/>
          <w:sz w:val="24"/>
          <w:highlight w:val="none"/>
          <w:lang w:val="en-US" w:eastAsia="zh-CN"/>
        </w:rPr>
      </w:pPr>
      <w:r>
        <w:rPr>
          <w:rFonts w:hint="eastAsia" w:ascii="宋体" w:hAnsi="宋体" w:cs="宋体"/>
          <w:kern w:val="24"/>
          <w:sz w:val="24"/>
          <w:highlight w:val="none"/>
          <w:lang w:val="en-US" w:eastAsia="zh-CN"/>
        </w:rPr>
        <w:t>5</w:t>
      </w:r>
      <w:r>
        <w:rPr>
          <w:rFonts w:hint="eastAsia" w:ascii="宋体" w:hAnsi="宋体" w:cs="宋体"/>
          <w:kern w:val="24"/>
          <w:sz w:val="24"/>
          <w:highlight w:val="none"/>
        </w:rPr>
        <w:t>.2</w:t>
      </w:r>
      <w:r>
        <w:rPr>
          <w:rFonts w:hint="eastAsia" w:ascii="宋体" w:hAnsi="宋体" w:cs="宋体"/>
          <w:kern w:val="24"/>
          <w:sz w:val="24"/>
          <w:highlight w:val="none"/>
          <w:lang w:val="en-US" w:eastAsia="zh-CN"/>
        </w:rPr>
        <w:t>投标文件</w:t>
      </w:r>
      <w:r>
        <w:rPr>
          <w:rFonts w:hint="eastAsia" w:ascii="宋体" w:hAnsi="宋体" w:cs="宋体"/>
          <w:kern w:val="24"/>
          <w:sz w:val="24"/>
          <w:highlight w:val="none"/>
        </w:rPr>
        <w:t>的</w:t>
      </w:r>
      <w:r>
        <w:rPr>
          <w:rFonts w:hint="eastAsia" w:ascii="宋体" w:hAnsi="宋体" w:cs="宋体"/>
          <w:kern w:val="24"/>
          <w:sz w:val="24"/>
          <w:highlight w:val="none"/>
          <w:lang w:val="en-US" w:eastAsia="zh-CN"/>
        </w:rPr>
        <w:t>密封</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详见招标文件投标人须知前附表24条</w:t>
      </w:r>
    </w:p>
    <w:p>
      <w:pPr>
        <w:topLinePunct w:val="0"/>
        <w:bidi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cs="宋体"/>
          <w:sz w:val="24"/>
          <w:szCs w:val="24"/>
          <w:highlight w:val="none"/>
        </w:rPr>
        <w:t>.3</w:t>
      </w:r>
      <w:r>
        <w:rPr>
          <w:rFonts w:hint="eastAsia" w:ascii="宋体" w:hAnsi="宋体" w:cs="宋体"/>
          <w:sz w:val="24"/>
          <w:szCs w:val="24"/>
          <w:highlight w:val="none"/>
          <w:lang w:val="en-US" w:eastAsia="zh-CN"/>
        </w:rPr>
        <w:t>投标文件</w:t>
      </w:r>
      <w:r>
        <w:rPr>
          <w:rFonts w:hint="eastAsia" w:ascii="宋体" w:hAnsi="宋体" w:cs="宋体"/>
          <w:sz w:val="24"/>
          <w:szCs w:val="24"/>
          <w:highlight w:val="none"/>
        </w:rPr>
        <w:t>的签署</w:t>
      </w:r>
    </w:p>
    <w:p>
      <w:pPr>
        <w:keepNext w:val="0"/>
        <w:keepLines w:val="0"/>
        <w:pageBreakBefore w:val="0"/>
        <w:widowControl w:val="0"/>
        <w:numPr>
          <w:ilvl w:val="0"/>
          <w:numId w:val="10"/>
        </w:numPr>
        <w:kinsoku/>
        <w:wordWrap/>
        <w:overflowPunct/>
        <w:topLinePunct w:val="0"/>
        <w:autoSpaceDE/>
        <w:autoSpaceDN/>
        <w:bidi w:val="0"/>
        <w:spacing w:line="360" w:lineRule="auto"/>
        <w:jc w:val="left"/>
        <w:textAlignment w:val="auto"/>
        <w:rPr>
          <w:rFonts w:ascii="宋体" w:hAnsi="宋体" w:cs="宋体"/>
          <w:sz w:val="24"/>
          <w:szCs w:val="24"/>
          <w:highlight w:val="none"/>
        </w:rPr>
      </w:pPr>
      <w:r>
        <w:rPr>
          <w:rFonts w:hint="eastAsia" w:ascii="宋体" w:hAnsi="宋体" w:cs="宋体"/>
          <w:sz w:val="24"/>
          <w:szCs w:val="24"/>
          <w:highlight w:val="none"/>
          <w:lang w:eastAsia="zh-CN"/>
        </w:rPr>
        <w:t>投标人</w:t>
      </w:r>
      <w:r>
        <w:rPr>
          <w:rFonts w:hint="eastAsia" w:ascii="宋体" w:hAnsi="宋体" w:cs="宋体"/>
          <w:sz w:val="24"/>
          <w:szCs w:val="24"/>
          <w:highlight w:val="none"/>
        </w:rPr>
        <w:t>在</w:t>
      </w:r>
      <w:r>
        <w:rPr>
          <w:rFonts w:hint="eastAsia" w:ascii="宋体" w:hAnsi="宋体" w:cs="宋体"/>
          <w:sz w:val="24"/>
          <w:szCs w:val="24"/>
          <w:highlight w:val="none"/>
          <w:lang w:eastAsia="zh-CN"/>
        </w:rPr>
        <w:t>投标文件</w:t>
      </w:r>
      <w:r>
        <w:rPr>
          <w:rFonts w:hint="eastAsia" w:ascii="宋体" w:hAnsi="宋体" w:cs="宋体"/>
          <w:sz w:val="24"/>
          <w:szCs w:val="24"/>
          <w:highlight w:val="none"/>
        </w:rPr>
        <w:t>中指定页面的落款处，按</w:t>
      </w:r>
      <w:r>
        <w:rPr>
          <w:rFonts w:hint="eastAsia" w:ascii="宋体" w:hAnsi="宋体" w:cs="宋体"/>
          <w:sz w:val="24"/>
          <w:szCs w:val="24"/>
          <w:highlight w:val="none"/>
          <w:lang w:eastAsia="zh-CN"/>
        </w:rPr>
        <w:t>招标文件</w:t>
      </w:r>
      <w:r>
        <w:rPr>
          <w:rFonts w:hint="eastAsia" w:ascii="宋体" w:hAnsi="宋体" w:cs="宋体"/>
          <w:sz w:val="24"/>
          <w:szCs w:val="24"/>
          <w:highlight w:val="none"/>
        </w:rPr>
        <w:t>要求由</w:t>
      </w:r>
      <w:r>
        <w:rPr>
          <w:rFonts w:hint="eastAsia" w:ascii="宋体" w:hAnsi="宋体" w:cs="宋体"/>
          <w:sz w:val="24"/>
          <w:szCs w:val="24"/>
          <w:highlight w:val="none"/>
          <w:lang w:eastAsia="zh-CN"/>
        </w:rPr>
        <w:t>投标人</w:t>
      </w:r>
      <w:r>
        <w:rPr>
          <w:rFonts w:hint="eastAsia" w:ascii="宋体" w:hAnsi="宋体" w:cs="宋体"/>
          <w:sz w:val="24"/>
          <w:szCs w:val="24"/>
          <w:highlight w:val="none"/>
        </w:rPr>
        <w:t>的法定代表人或</w:t>
      </w:r>
      <w:r>
        <w:rPr>
          <w:rFonts w:hint="eastAsia" w:ascii="宋体" w:hAnsi="宋体" w:cs="宋体"/>
          <w:kern w:val="2"/>
          <w:sz w:val="24"/>
          <w:szCs w:val="24"/>
          <w:highlight w:val="none"/>
          <w:lang w:val="en-US" w:eastAsia="zh-CN" w:bidi="ar-SA"/>
        </w:rPr>
        <w:t>被授权人</w:t>
      </w:r>
      <w:r>
        <w:rPr>
          <w:rFonts w:hint="eastAsia" w:ascii="宋体" w:hAnsi="宋体" w:cs="宋体"/>
          <w:sz w:val="24"/>
          <w:szCs w:val="24"/>
          <w:highlight w:val="none"/>
        </w:rPr>
        <w:t>在规定的签章处签字或盖章。</w:t>
      </w:r>
    </w:p>
    <w:p>
      <w:pPr>
        <w:keepNext w:val="0"/>
        <w:keepLines w:val="0"/>
        <w:pageBreakBefore w:val="0"/>
        <w:widowControl w:val="0"/>
        <w:numPr>
          <w:ilvl w:val="0"/>
          <w:numId w:val="10"/>
        </w:numPr>
        <w:kinsoku/>
        <w:wordWrap/>
        <w:overflowPunct/>
        <w:topLinePunct w:val="0"/>
        <w:autoSpaceDE/>
        <w:autoSpaceDN/>
        <w:bidi w:val="0"/>
        <w:spacing w:line="360" w:lineRule="auto"/>
        <w:jc w:val="left"/>
        <w:textAlignment w:val="auto"/>
        <w:rPr>
          <w:rFonts w:ascii="宋体" w:hAnsi="宋体" w:cs="宋体"/>
          <w:sz w:val="24"/>
          <w:szCs w:val="24"/>
          <w:highlight w:val="none"/>
        </w:rPr>
      </w:pPr>
      <w:r>
        <w:rPr>
          <w:rFonts w:hint="eastAsia" w:ascii="宋体" w:hAnsi="宋体" w:cs="宋体"/>
          <w:sz w:val="24"/>
          <w:szCs w:val="24"/>
          <w:highlight w:val="none"/>
          <w:lang w:eastAsia="zh-CN"/>
        </w:rPr>
        <w:t>投标人</w:t>
      </w:r>
      <w:r>
        <w:rPr>
          <w:rFonts w:hint="eastAsia" w:ascii="宋体" w:hAnsi="宋体" w:cs="宋体"/>
          <w:sz w:val="24"/>
          <w:szCs w:val="24"/>
          <w:highlight w:val="none"/>
        </w:rPr>
        <w:t>应按照</w:t>
      </w:r>
      <w:r>
        <w:rPr>
          <w:rFonts w:hint="eastAsia" w:ascii="宋体" w:hAnsi="宋体" w:cs="宋体"/>
          <w:sz w:val="24"/>
          <w:szCs w:val="24"/>
          <w:highlight w:val="none"/>
          <w:lang w:eastAsia="zh-CN"/>
        </w:rPr>
        <w:t>招标文件</w:t>
      </w:r>
      <w:r>
        <w:rPr>
          <w:rFonts w:hint="eastAsia" w:ascii="宋体" w:hAnsi="宋体" w:cs="宋体"/>
          <w:sz w:val="24"/>
          <w:szCs w:val="24"/>
          <w:highlight w:val="none"/>
        </w:rPr>
        <w:t>要求，在每一份</w:t>
      </w:r>
      <w:r>
        <w:rPr>
          <w:rFonts w:hint="eastAsia" w:ascii="宋体" w:hAnsi="宋体" w:cs="宋体"/>
          <w:sz w:val="24"/>
          <w:szCs w:val="24"/>
          <w:highlight w:val="none"/>
          <w:lang w:eastAsia="zh-CN"/>
        </w:rPr>
        <w:t>投标文件</w:t>
      </w:r>
      <w:r>
        <w:rPr>
          <w:rFonts w:hint="eastAsia" w:ascii="宋体" w:hAnsi="宋体" w:cs="宋体"/>
          <w:sz w:val="24"/>
          <w:szCs w:val="24"/>
          <w:highlight w:val="none"/>
        </w:rPr>
        <w:t>的正本和副本封面</w:t>
      </w:r>
      <w:r>
        <w:rPr>
          <w:rFonts w:hint="eastAsia" w:ascii="宋体" w:hAnsi="宋体" w:cs="宋体"/>
          <w:sz w:val="24"/>
          <w:szCs w:val="24"/>
          <w:highlight w:val="none"/>
          <w:lang w:val="en-US" w:eastAsia="zh-CN"/>
        </w:rPr>
        <w:t>上注明</w:t>
      </w:r>
      <w:r>
        <w:rPr>
          <w:rFonts w:hint="eastAsia" w:ascii="宋体" w:hAnsi="宋体" w:cs="宋体"/>
          <w:sz w:val="24"/>
          <w:szCs w:val="24"/>
          <w:highlight w:val="none"/>
          <w:lang w:eastAsia="zh-CN"/>
        </w:rPr>
        <w:t>投标人</w:t>
      </w:r>
      <w:r>
        <w:rPr>
          <w:rFonts w:hint="eastAsia" w:ascii="宋体" w:hAnsi="宋体" w:cs="宋体"/>
          <w:sz w:val="24"/>
          <w:szCs w:val="24"/>
          <w:highlight w:val="none"/>
        </w:rPr>
        <w:t>全称并加盖公章。</w:t>
      </w:r>
    </w:p>
    <w:p>
      <w:pPr>
        <w:keepNext w:val="0"/>
        <w:keepLines w:val="0"/>
        <w:pageBreakBefore w:val="0"/>
        <w:widowControl w:val="0"/>
        <w:numPr>
          <w:ilvl w:val="0"/>
          <w:numId w:val="10"/>
        </w:numPr>
        <w:kinsoku/>
        <w:wordWrap/>
        <w:overflowPunct/>
        <w:topLinePunct w:val="0"/>
        <w:autoSpaceDE/>
        <w:autoSpaceDN/>
        <w:bidi w:val="0"/>
        <w:spacing w:line="360" w:lineRule="auto"/>
        <w:jc w:val="left"/>
        <w:textAlignment w:val="auto"/>
        <w:rPr>
          <w:rFonts w:ascii="宋体" w:hAnsi="宋体" w:cs="宋体"/>
          <w:sz w:val="24"/>
          <w:szCs w:val="24"/>
          <w:highlight w:val="none"/>
        </w:rPr>
      </w:pPr>
      <w:r>
        <w:rPr>
          <w:rFonts w:hint="eastAsia" w:ascii="宋体" w:hAnsi="宋体" w:cs="宋体"/>
          <w:sz w:val="24"/>
          <w:szCs w:val="24"/>
          <w:highlight w:val="none"/>
          <w:lang w:eastAsia="zh-CN"/>
        </w:rPr>
        <w:t>投标文件</w:t>
      </w:r>
      <w:r>
        <w:rPr>
          <w:rFonts w:hint="eastAsia" w:ascii="宋体" w:hAnsi="宋体" w:cs="宋体"/>
          <w:sz w:val="24"/>
          <w:szCs w:val="24"/>
          <w:highlight w:val="none"/>
        </w:rPr>
        <w:t>应字迹清楚、内容齐全、不得涂改或增删。如有修改和增删，必须有</w:t>
      </w:r>
      <w:r>
        <w:rPr>
          <w:rFonts w:hint="eastAsia" w:ascii="宋体" w:hAnsi="宋体" w:cs="宋体"/>
          <w:sz w:val="24"/>
          <w:szCs w:val="24"/>
          <w:highlight w:val="none"/>
          <w:lang w:eastAsia="zh-CN"/>
        </w:rPr>
        <w:t>投标人</w:t>
      </w:r>
      <w:r>
        <w:rPr>
          <w:rFonts w:hint="eastAsia" w:ascii="宋体" w:hAnsi="宋体" w:cs="宋体"/>
          <w:sz w:val="24"/>
          <w:szCs w:val="24"/>
          <w:highlight w:val="none"/>
        </w:rPr>
        <w:t>法定代表人或</w:t>
      </w:r>
      <w:r>
        <w:rPr>
          <w:rFonts w:hint="eastAsia" w:ascii="宋体" w:hAnsi="宋体" w:cs="宋体"/>
          <w:kern w:val="2"/>
          <w:sz w:val="24"/>
          <w:szCs w:val="24"/>
          <w:highlight w:val="none"/>
          <w:lang w:val="en-US" w:eastAsia="zh-CN" w:bidi="ar-SA"/>
        </w:rPr>
        <w:t>被授权人</w:t>
      </w:r>
      <w:r>
        <w:rPr>
          <w:rFonts w:hint="eastAsia" w:ascii="宋体" w:hAnsi="宋体" w:cs="宋体"/>
          <w:sz w:val="24"/>
          <w:szCs w:val="24"/>
          <w:highlight w:val="none"/>
        </w:rPr>
        <w:t>签字</w:t>
      </w:r>
      <w:r>
        <w:rPr>
          <w:rFonts w:hint="eastAsia" w:ascii="宋体" w:hAnsi="宋体" w:cs="宋体"/>
          <w:sz w:val="24"/>
          <w:szCs w:val="24"/>
          <w:highlight w:val="none"/>
          <w:lang w:val="en-US" w:eastAsia="zh-CN"/>
        </w:rPr>
        <w:t>并加盖公章</w:t>
      </w:r>
      <w:r>
        <w:rPr>
          <w:rFonts w:hint="eastAsia" w:ascii="宋体" w:hAnsi="宋体" w:cs="宋体"/>
          <w:sz w:val="24"/>
          <w:szCs w:val="24"/>
          <w:highlight w:val="none"/>
        </w:rPr>
        <w:t>。</w:t>
      </w:r>
    </w:p>
    <w:p>
      <w:pPr>
        <w:keepNext w:val="0"/>
        <w:keepLines w:val="0"/>
        <w:pageBreakBefore w:val="0"/>
        <w:widowControl w:val="0"/>
        <w:numPr>
          <w:ilvl w:val="0"/>
          <w:numId w:val="10"/>
        </w:numPr>
        <w:kinsoku/>
        <w:wordWrap/>
        <w:overflowPunct/>
        <w:topLinePunct w:val="0"/>
        <w:autoSpaceDE/>
        <w:autoSpaceDN/>
        <w:bidi w:val="0"/>
        <w:spacing w:line="360" w:lineRule="auto"/>
        <w:jc w:val="left"/>
        <w:textAlignment w:val="auto"/>
        <w:rPr>
          <w:rFonts w:hint="eastAsia" w:ascii="宋体" w:hAnsi="宋体" w:cs="宋体"/>
          <w:sz w:val="24"/>
          <w:szCs w:val="24"/>
          <w:highlight w:val="none"/>
        </w:rPr>
      </w:pPr>
      <w:r>
        <w:rPr>
          <w:rFonts w:hint="eastAsia" w:ascii="宋体" w:hAnsi="宋体" w:cs="宋体"/>
          <w:sz w:val="24"/>
          <w:szCs w:val="24"/>
          <w:highlight w:val="none"/>
        </w:rPr>
        <w:t>因</w:t>
      </w:r>
      <w:r>
        <w:rPr>
          <w:rFonts w:hint="eastAsia" w:ascii="宋体" w:hAnsi="宋体" w:cs="宋体"/>
          <w:sz w:val="24"/>
          <w:szCs w:val="24"/>
          <w:highlight w:val="none"/>
          <w:lang w:eastAsia="zh-CN"/>
        </w:rPr>
        <w:t>投标文件</w:t>
      </w:r>
      <w:r>
        <w:rPr>
          <w:rFonts w:hint="eastAsia" w:ascii="宋体" w:hAnsi="宋体" w:cs="宋体"/>
          <w:sz w:val="24"/>
          <w:szCs w:val="24"/>
          <w:highlight w:val="none"/>
        </w:rPr>
        <w:t>字迹潦草或表达不清</w:t>
      </w:r>
      <w:r>
        <w:rPr>
          <w:rFonts w:hint="eastAsia" w:ascii="宋体" w:hAnsi="宋体" w:cs="宋体"/>
          <w:kern w:val="24"/>
          <w:sz w:val="24"/>
          <w:highlight w:val="none"/>
          <w:lang w:val="en-US" w:eastAsia="zh-CN"/>
        </w:rPr>
        <w:t>或可能导致非唯一理解的投标文件可能视为无效文件，所</w:t>
      </w:r>
      <w:r>
        <w:rPr>
          <w:rFonts w:hint="eastAsia" w:ascii="宋体" w:hAnsi="宋体" w:cs="宋体"/>
          <w:sz w:val="24"/>
          <w:szCs w:val="24"/>
          <w:highlight w:val="none"/>
        </w:rPr>
        <w:t>引起的不利后果由</w:t>
      </w:r>
      <w:r>
        <w:rPr>
          <w:rFonts w:hint="eastAsia" w:ascii="宋体" w:hAnsi="宋体" w:cs="宋体"/>
          <w:sz w:val="24"/>
          <w:szCs w:val="24"/>
          <w:highlight w:val="none"/>
          <w:lang w:eastAsia="zh-CN"/>
        </w:rPr>
        <w:t>投标人</w:t>
      </w:r>
      <w:r>
        <w:rPr>
          <w:rFonts w:hint="eastAsia" w:ascii="宋体" w:hAnsi="宋体" w:cs="宋体"/>
          <w:sz w:val="24"/>
          <w:szCs w:val="24"/>
          <w:highlight w:val="none"/>
        </w:rPr>
        <w:t>承担。</w:t>
      </w:r>
    </w:p>
    <w:p>
      <w:pPr>
        <w:keepNext w:val="0"/>
        <w:keepLines w:val="0"/>
        <w:pageBreakBefore w:val="0"/>
        <w:widowControl w:val="0"/>
        <w:numPr>
          <w:ilvl w:val="0"/>
          <w:numId w:val="10"/>
        </w:numPr>
        <w:kinsoku/>
        <w:wordWrap/>
        <w:overflowPunct/>
        <w:topLinePunct w:val="0"/>
        <w:autoSpaceDE/>
        <w:autoSpaceDN/>
        <w:bidi w:val="0"/>
        <w:spacing w:line="360" w:lineRule="auto"/>
        <w:jc w:val="left"/>
        <w:textAlignment w:val="auto"/>
        <w:rPr>
          <w:rFonts w:hint="eastAsia" w:ascii="宋体" w:hAnsi="宋体" w:cs="宋体"/>
          <w:b/>
          <w:bCs/>
          <w:sz w:val="24"/>
          <w:szCs w:val="24"/>
          <w:highlight w:val="none"/>
        </w:rPr>
      </w:pPr>
      <w:r>
        <w:rPr>
          <w:rFonts w:hint="eastAsia" w:ascii="宋体" w:hAnsi="宋体" w:cs="宋体"/>
          <w:b/>
          <w:bCs/>
          <w:sz w:val="24"/>
          <w:szCs w:val="24"/>
          <w:highlight w:val="none"/>
          <w:lang w:eastAsia="zh-CN"/>
        </w:rPr>
        <w:t>投标文件</w:t>
      </w:r>
      <w:r>
        <w:rPr>
          <w:rFonts w:hint="eastAsia" w:ascii="宋体" w:hAnsi="宋体" w:cs="宋体"/>
          <w:b/>
          <w:bCs/>
          <w:sz w:val="24"/>
          <w:szCs w:val="24"/>
          <w:highlight w:val="none"/>
          <w:lang w:val="en-US" w:eastAsia="zh-CN"/>
        </w:rPr>
        <w:t>须</w:t>
      </w:r>
      <w:r>
        <w:rPr>
          <w:rFonts w:hint="eastAsia" w:ascii="宋体" w:hAnsi="宋体" w:cs="宋体"/>
          <w:b/>
          <w:bCs/>
          <w:sz w:val="24"/>
          <w:szCs w:val="24"/>
          <w:highlight w:val="none"/>
        </w:rPr>
        <w:t>打印</w:t>
      </w:r>
      <w:r>
        <w:rPr>
          <w:rFonts w:hint="eastAsia" w:ascii="宋体" w:hAnsi="宋体" w:cs="宋体"/>
          <w:b/>
          <w:bCs/>
          <w:sz w:val="24"/>
          <w:szCs w:val="24"/>
          <w:highlight w:val="none"/>
          <w:lang w:val="en-US" w:eastAsia="zh-CN"/>
        </w:rPr>
        <w:t>并逐页加盖公章</w:t>
      </w:r>
      <w:r>
        <w:rPr>
          <w:rFonts w:hint="eastAsia" w:ascii="宋体" w:hAnsi="宋体" w:cs="宋体"/>
          <w:b/>
          <w:bCs/>
          <w:sz w:val="24"/>
          <w:szCs w:val="24"/>
          <w:highlight w:val="none"/>
        </w:rPr>
        <w:t>。</w:t>
      </w:r>
    </w:p>
    <w:p>
      <w:pPr>
        <w:topLinePunct w:val="0"/>
        <w:bidi w:val="0"/>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cs="宋体"/>
          <w:sz w:val="24"/>
          <w:szCs w:val="24"/>
          <w:highlight w:val="none"/>
        </w:rPr>
        <w:t>.4</w:t>
      </w:r>
      <w:r>
        <w:rPr>
          <w:rFonts w:hint="eastAsia" w:ascii="宋体" w:hAnsi="宋体" w:cs="宋体"/>
          <w:sz w:val="24"/>
          <w:szCs w:val="24"/>
          <w:highlight w:val="none"/>
        </w:rPr>
        <w:t>本次</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只接受简体中文文字的</w:t>
      </w:r>
      <w:r>
        <w:rPr>
          <w:rFonts w:hint="eastAsia" w:ascii="宋体" w:hAnsi="宋体" w:cs="宋体"/>
          <w:sz w:val="24"/>
          <w:szCs w:val="24"/>
          <w:highlight w:val="none"/>
          <w:lang w:eastAsia="zh-CN"/>
        </w:rPr>
        <w:t>投标文件</w:t>
      </w:r>
      <w:r>
        <w:rPr>
          <w:rFonts w:hint="eastAsia" w:ascii="宋体" w:hAnsi="宋体" w:cs="宋体"/>
          <w:sz w:val="24"/>
          <w:szCs w:val="24"/>
          <w:highlight w:val="none"/>
        </w:rPr>
        <w:t>；如</w:t>
      </w:r>
      <w:r>
        <w:rPr>
          <w:rFonts w:hint="eastAsia" w:ascii="宋体" w:hAnsi="宋体" w:cs="宋体"/>
          <w:sz w:val="24"/>
          <w:szCs w:val="24"/>
          <w:highlight w:val="none"/>
          <w:lang w:eastAsia="zh-CN"/>
        </w:rPr>
        <w:t>投标文件</w:t>
      </w:r>
      <w:r>
        <w:rPr>
          <w:rFonts w:hint="eastAsia" w:ascii="宋体" w:hAnsi="宋体" w:cs="宋体"/>
          <w:sz w:val="24"/>
          <w:szCs w:val="24"/>
          <w:highlight w:val="none"/>
        </w:rPr>
        <w:t>中出现外文资料，必须配以中文译文。否则，由此引发的一切责任由</w:t>
      </w:r>
      <w:r>
        <w:rPr>
          <w:rFonts w:hint="eastAsia" w:ascii="宋体" w:hAnsi="宋体" w:cs="宋体"/>
          <w:sz w:val="24"/>
          <w:szCs w:val="24"/>
          <w:highlight w:val="none"/>
          <w:lang w:eastAsia="zh-CN"/>
        </w:rPr>
        <w:t>投标人</w:t>
      </w:r>
      <w:r>
        <w:rPr>
          <w:rFonts w:hint="eastAsia" w:ascii="宋体" w:hAnsi="宋体" w:cs="宋体"/>
          <w:sz w:val="24"/>
          <w:szCs w:val="24"/>
          <w:highlight w:val="none"/>
        </w:rPr>
        <w:t>自负。</w:t>
      </w:r>
    </w:p>
    <w:p>
      <w:pPr>
        <w:pStyle w:val="5"/>
        <w:numPr>
          <w:ilvl w:val="0"/>
          <w:numId w:val="8"/>
        </w:numPr>
        <w:topLinePunct w:val="0"/>
        <w:bidi w:val="0"/>
        <w:spacing w:line="360" w:lineRule="auto"/>
        <w:rPr>
          <w:rFonts w:ascii="宋体" w:hAnsi="宋体" w:cs="宋体"/>
          <w:highlight w:val="none"/>
        </w:rPr>
      </w:pPr>
      <w:bookmarkStart w:id="57" w:name="_Toc22752"/>
      <w:r>
        <w:rPr>
          <w:rFonts w:hint="eastAsia" w:ascii="宋体" w:hAnsi="宋体" w:cs="宋体"/>
          <w:highlight w:val="none"/>
        </w:rPr>
        <w:t>知识产权</w:t>
      </w:r>
      <w:bookmarkEnd w:id="57"/>
    </w:p>
    <w:p>
      <w:pPr>
        <w:topLinePunct w:val="0"/>
        <w:bidi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lang w:val="en-US" w:eastAsia="zh-CN"/>
        </w:rPr>
        <w:t>6</w:t>
      </w:r>
      <w:r>
        <w:rPr>
          <w:rFonts w:hint="eastAsia" w:ascii="宋体" w:hAnsi="宋体" w:cs="宋体"/>
          <w:sz w:val="24"/>
          <w:szCs w:val="24"/>
          <w:highlight w:val="none"/>
        </w:rPr>
        <w:t>.1</w:t>
      </w:r>
      <w:r>
        <w:rPr>
          <w:rFonts w:hint="eastAsia" w:ascii="宋体" w:hAnsi="宋体" w:cs="宋体"/>
          <w:sz w:val="24"/>
          <w:szCs w:val="24"/>
          <w:highlight w:val="none"/>
          <w:lang w:eastAsia="zh-CN"/>
        </w:rPr>
        <w:t>投标人</w:t>
      </w:r>
      <w:r>
        <w:rPr>
          <w:rFonts w:hint="eastAsia" w:ascii="宋体" w:hAnsi="宋体" w:cs="宋体"/>
          <w:sz w:val="24"/>
          <w:szCs w:val="24"/>
          <w:highlight w:val="none"/>
        </w:rPr>
        <w:t>应保证在本项目使用的任何产品和服务（包括部分使用）时，不会产生因第三方提出侵犯其专利权、商标权或其它知识产权而引起的法律和经济纠纷，如因专利权、商标权或其它知识产权而引起法律纠纷和经济纠纷，由</w:t>
      </w:r>
      <w:r>
        <w:rPr>
          <w:rFonts w:hint="eastAsia" w:ascii="宋体" w:hAnsi="宋体" w:cs="宋体"/>
          <w:sz w:val="24"/>
          <w:szCs w:val="24"/>
          <w:highlight w:val="none"/>
          <w:lang w:eastAsia="zh-CN"/>
        </w:rPr>
        <w:t>投标人</w:t>
      </w:r>
      <w:r>
        <w:rPr>
          <w:rFonts w:hint="eastAsia" w:ascii="宋体" w:hAnsi="宋体" w:cs="宋体"/>
          <w:sz w:val="24"/>
          <w:szCs w:val="24"/>
          <w:highlight w:val="none"/>
        </w:rPr>
        <w:t>承担所有相关责任。</w:t>
      </w:r>
    </w:p>
    <w:p>
      <w:pPr>
        <w:topLinePunct w:val="0"/>
        <w:bidi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lang w:val="en-US" w:eastAsia="zh-CN"/>
        </w:rPr>
        <w:t>6</w:t>
      </w:r>
      <w:r>
        <w:rPr>
          <w:rFonts w:hint="eastAsia" w:ascii="宋体" w:hAnsi="宋体" w:cs="宋体"/>
          <w:sz w:val="24"/>
          <w:szCs w:val="24"/>
          <w:highlight w:val="none"/>
        </w:rPr>
        <w:t>.2采购人享</w:t>
      </w:r>
      <w:r>
        <w:rPr>
          <w:rFonts w:hint="eastAsia" w:ascii="宋体" w:hAnsi="宋体" w:cs="宋体"/>
          <w:sz w:val="24"/>
          <w:szCs w:val="24"/>
          <w:highlight w:val="none"/>
          <w:lang w:eastAsia="zh-CN"/>
        </w:rPr>
        <w:t>用</w:t>
      </w:r>
      <w:r>
        <w:rPr>
          <w:rFonts w:hint="eastAsia" w:ascii="宋体" w:hAnsi="宋体" w:cs="宋体"/>
          <w:sz w:val="24"/>
          <w:szCs w:val="24"/>
          <w:highlight w:val="none"/>
        </w:rPr>
        <w:t>本项目在实施过程中产生的知识成果。</w:t>
      </w:r>
    </w:p>
    <w:p>
      <w:pPr>
        <w:topLinePunct w:val="0"/>
        <w:bidi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lang w:val="en-US" w:eastAsia="zh-CN"/>
        </w:rPr>
        <w:t>6</w:t>
      </w:r>
      <w:r>
        <w:rPr>
          <w:rFonts w:hint="eastAsia" w:ascii="宋体" w:hAnsi="宋体" w:cs="宋体"/>
          <w:sz w:val="24"/>
          <w:szCs w:val="24"/>
          <w:highlight w:val="none"/>
        </w:rPr>
        <w:t>.3</w:t>
      </w:r>
      <w:r>
        <w:rPr>
          <w:rFonts w:hint="eastAsia" w:ascii="宋体" w:hAnsi="宋体" w:cs="宋体"/>
          <w:sz w:val="24"/>
          <w:szCs w:val="24"/>
          <w:highlight w:val="none"/>
          <w:lang w:eastAsia="zh-CN"/>
        </w:rPr>
        <w:t>投标人</w:t>
      </w:r>
      <w:r>
        <w:rPr>
          <w:rFonts w:hint="eastAsia" w:ascii="宋体" w:hAnsi="宋体" w:cs="宋体"/>
          <w:sz w:val="24"/>
          <w:szCs w:val="24"/>
          <w:highlight w:val="none"/>
        </w:rPr>
        <w:t>如欲在项目实施过程中采用自有知识成果，需在</w:t>
      </w:r>
      <w:r>
        <w:rPr>
          <w:rFonts w:hint="eastAsia" w:ascii="宋体" w:hAnsi="宋体" w:cs="宋体"/>
          <w:sz w:val="24"/>
          <w:szCs w:val="24"/>
          <w:highlight w:val="none"/>
          <w:lang w:eastAsia="zh-CN"/>
        </w:rPr>
        <w:t>投标文件</w:t>
      </w:r>
      <w:r>
        <w:rPr>
          <w:rFonts w:hint="eastAsia" w:ascii="宋体" w:hAnsi="宋体" w:cs="宋体"/>
          <w:sz w:val="24"/>
          <w:szCs w:val="24"/>
          <w:highlight w:val="none"/>
        </w:rPr>
        <w:t>中声明，并提供相关知识产权证明文件。使用该知识成果后，</w:t>
      </w:r>
      <w:r>
        <w:rPr>
          <w:rFonts w:hint="eastAsia" w:ascii="宋体" w:hAnsi="宋体" w:cs="宋体"/>
          <w:sz w:val="24"/>
          <w:szCs w:val="24"/>
          <w:highlight w:val="none"/>
          <w:lang w:eastAsia="zh-CN"/>
        </w:rPr>
        <w:t>投标人</w:t>
      </w:r>
      <w:r>
        <w:rPr>
          <w:rFonts w:hint="eastAsia" w:ascii="宋体" w:hAnsi="宋体" w:cs="宋体"/>
          <w:sz w:val="24"/>
          <w:szCs w:val="24"/>
          <w:highlight w:val="none"/>
        </w:rPr>
        <w:t>须提供开发接口和开发手册等技术文档，并承诺提供无限期技术支持，采购人享有永久使用权。</w:t>
      </w:r>
    </w:p>
    <w:p>
      <w:pPr>
        <w:topLinePunct w:val="0"/>
        <w:bidi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lang w:val="en-US" w:eastAsia="zh-CN"/>
        </w:rPr>
        <w:t>6</w:t>
      </w:r>
      <w:r>
        <w:rPr>
          <w:rFonts w:hint="eastAsia" w:ascii="宋体" w:hAnsi="宋体" w:cs="宋体"/>
          <w:sz w:val="24"/>
          <w:szCs w:val="24"/>
          <w:highlight w:val="none"/>
        </w:rPr>
        <w:t>.4如</w:t>
      </w:r>
      <w:r>
        <w:rPr>
          <w:rFonts w:hint="eastAsia" w:ascii="宋体" w:hAnsi="宋体" w:cs="宋体"/>
          <w:sz w:val="24"/>
          <w:szCs w:val="24"/>
          <w:highlight w:val="none"/>
          <w:lang w:eastAsia="zh-CN"/>
        </w:rPr>
        <w:t>投标人</w:t>
      </w:r>
      <w:r>
        <w:rPr>
          <w:rFonts w:hint="eastAsia" w:ascii="宋体" w:hAnsi="宋体" w:cs="宋体"/>
          <w:sz w:val="24"/>
          <w:szCs w:val="24"/>
          <w:highlight w:val="none"/>
        </w:rPr>
        <w:t>所不拥有的知识产权，则在</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报价中必须包括合法获取该知识产权的相关费用。</w:t>
      </w:r>
    </w:p>
    <w:p>
      <w:pPr>
        <w:widowControl/>
        <w:numPr>
          <w:ilvl w:val="0"/>
          <w:numId w:val="4"/>
        </w:numPr>
        <w:topLinePunct w:val="0"/>
        <w:bidi w:val="0"/>
        <w:spacing w:line="360" w:lineRule="auto"/>
        <w:ind w:firstLine="643" w:firstLineChars="200"/>
        <w:jc w:val="center"/>
        <w:outlineLvl w:val="1"/>
        <w:rPr>
          <w:rFonts w:ascii="宋体" w:hAnsi="宋体" w:cs="宋体"/>
          <w:b/>
          <w:bCs/>
          <w:kern w:val="0"/>
          <w:sz w:val="32"/>
          <w:szCs w:val="28"/>
          <w:highlight w:val="none"/>
        </w:rPr>
      </w:pPr>
      <w:bookmarkStart w:id="58" w:name="_Toc7624"/>
      <w:bookmarkStart w:id="59" w:name="_Toc13065123"/>
      <w:bookmarkStart w:id="60" w:name="_Toc2312"/>
      <w:bookmarkStart w:id="61" w:name="_Toc3565"/>
      <w:bookmarkStart w:id="62" w:name="_Toc3736"/>
      <w:r>
        <w:rPr>
          <w:rFonts w:hint="eastAsia" w:ascii="宋体" w:hAnsi="宋体" w:cs="宋体"/>
          <w:b/>
          <w:bCs/>
          <w:kern w:val="0"/>
          <w:sz w:val="32"/>
          <w:szCs w:val="28"/>
          <w:highlight w:val="none"/>
          <w:lang w:eastAsia="zh-CN"/>
        </w:rPr>
        <w:t>投标文件</w:t>
      </w:r>
      <w:r>
        <w:rPr>
          <w:rFonts w:hint="eastAsia" w:ascii="宋体" w:hAnsi="宋体" w:cs="宋体"/>
          <w:b/>
          <w:bCs/>
          <w:kern w:val="0"/>
          <w:sz w:val="32"/>
          <w:szCs w:val="28"/>
          <w:highlight w:val="none"/>
        </w:rPr>
        <w:t>的递交</w:t>
      </w:r>
      <w:bookmarkEnd w:id="58"/>
      <w:bookmarkEnd w:id="59"/>
      <w:bookmarkEnd w:id="60"/>
      <w:bookmarkEnd w:id="61"/>
    </w:p>
    <w:bookmarkEnd w:id="62"/>
    <w:p>
      <w:pPr>
        <w:pageBreakBefore w:val="0"/>
        <w:kinsoku/>
        <w:wordWrap/>
        <w:topLinePunct w:val="0"/>
        <w:autoSpaceDE/>
        <w:autoSpaceDN/>
        <w:bidi w:val="0"/>
        <w:spacing w:line="360" w:lineRule="auto"/>
        <w:ind w:firstLine="482" w:firstLineChars="200"/>
        <w:textAlignment w:val="auto"/>
        <w:rPr>
          <w:rFonts w:hint="eastAsia" w:ascii="宋体" w:hAnsi="宋体" w:cs="宋体"/>
          <w:b/>
          <w:bCs/>
          <w:sz w:val="24"/>
          <w:szCs w:val="24"/>
          <w:highlight w:val="none"/>
          <w:lang w:val="en-US" w:eastAsia="zh-CN"/>
        </w:rPr>
      </w:pPr>
      <w:bookmarkStart w:id="63" w:name="_Toc3685"/>
      <w:r>
        <w:rPr>
          <w:rFonts w:hint="eastAsia" w:ascii="宋体" w:hAnsi="宋体" w:cs="宋体"/>
          <w:b/>
          <w:bCs/>
          <w:sz w:val="24"/>
          <w:szCs w:val="24"/>
          <w:highlight w:val="none"/>
          <w:lang w:val="en-US" w:eastAsia="zh-CN"/>
        </w:rPr>
        <w:t>1、投标文件递交</w:t>
      </w:r>
      <w:bookmarkEnd w:id="63"/>
    </w:p>
    <w:p>
      <w:pPr>
        <w:widowControl/>
        <w:tabs>
          <w:tab w:val="left" w:pos="0"/>
        </w:tabs>
        <w:topLinePunct w:val="0"/>
        <w:bidi w:val="0"/>
        <w:spacing w:line="360" w:lineRule="auto"/>
        <w:ind w:firstLine="480" w:firstLineChars="200"/>
        <w:jc w:val="left"/>
        <w:rPr>
          <w:rFonts w:hint="eastAsia" w:ascii="宋体" w:hAnsi="宋体" w:eastAsia="宋体" w:cs="宋体"/>
          <w:sz w:val="24"/>
          <w:szCs w:val="24"/>
          <w:highlight w:val="none"/>
          <w:lang w:eastAsia="zh-CN"/>
        </w:rPr>
      </w:pPr>
      <w:r>
        <w:rPr>
          <w:rFonts w:hint="eastAsia" w:ascii="宋体" w:hAnsi="宋体" w:cs="宋体"/>
          <w:sz w:val="24"/>
          <w:szCs w:val="24"/>
          <w:highlight w:val="none"/>
        </w:rPr>
        <w:t>1.1投标人</w:t>
      </w:r>
      <w:r>
        <w:rPr>
          <w:rFonts w:hint="eastAsia" w:ascii="宋体" w:hAnsi="宋体" w:cs="宋体"/>
          <w:sz w:val="24"/>
          <w:szCs w:val="24"/>
          <w:highlight w:val="none"/>
          <w:lang w:val="en-US" w:eastAsia="zh-CN"/>
        </w:rPr>
        <w:t>必须</w:t>
      </w:r>
      <w:r>
        <w:rPr>
          <w:rFonts w:hint="eastAsia" w:ascii="宋体" w:hAnsi="宋体" w:cs="宋体"/>
          <w:sz w:val="24"/>
          <w:szCs w:val="24"/>
          <w:highlight w:val="none"/>
        </w:rPr>
        <w:t>在</w:t>
      </w:r>
      <w:r>
        <w:rPr>
          <w:rFonts w:hint="eastAsia" w:ascii="宋体" w:hAnsi="宋体" w:cs="宋体"/>
          <w:sz w:val="24"/>
          <w:szCs w:val="24"/>
          <w:highlight w:val="none"/>
          <w:lang w:val="en-US" w:eastAsia="zh-CN"/>
        </w:rPr>
        <w:t>招标文件</w:t>
      </w:r>
      <w:r>
        <w:rPr>
          <w:rFonts w:hint="eastAsia" w:ascii="宋体" w:hAnsi="宋体" w:cs="宋体"/>
          <w:sz w:val="24"/>
          <w:szCs w:val="24"/>
          <w:highlight w:val="none"/>
        </w:rPr>
        <w:t>要求提交投标文件的截止时间前，将投标文件密封送达投标地点。采购人或者采购代理机构收到投标文件后，应当如实记载投标文件的送达时间</w:t>
      </w:r>
      <w:r>
        <w:rPr>
          <w:rFonts w:hint="eastAsia" w:ascii="宋体" w:hAnsi="宋体" w:cs="宋体"/>
          <w:sz w:val="24"/>
          <w:szCs w:val="24"/>
          <w:highlight w:val="none"/>
        </w:rPr>
        <w:t>和密封情况</w:t>
      </w:r>
      <w:r>
        <w:rPr>
          <w:rFonts w:hint="eastAsia" w:ascii="宋体" w:hAnsi="宋体" w:cs="宋体"/>
          <w:sz w:val="24"/>
          <w:szCs w:val="24"/>
          <w:highlight w:val="none"/>
        </w:rPr>
        <w:t>，签收保存，并向投标人出具签收回执。任何单位和个人不得在开标前开启投标文件</w:t>
      </w:r>
      <w:r>
        <w:rPr>
          <w:rFonts w:hint="eastAsia" w:ascii="宋体" w:hAnsi="宋体" w:cs="宋体"/>
          <w:sz w:val="24"/>
          <w:szCs w:val="24"/>
          <w:highlight w:val="none"/>
          <w:lang w:eastAsia="zh-CN"/>
        </w:rPr>
        <w:t>。</w:t>
      </w:r>
    </w:p>
    <w:p>
      <w:pPr>
        <w:widowControl/>
        <w:tabs>
          <w:tab w:val="left" w:pos="0"/>
        </w:tabs>
        <w:topLinePunct w:val="0"/>
        <w:bidi w:val="0"/>
        <w:spacing w:line="360" w:lineRule="auto"/>
        <w:ind w:firstLine="480" w:firstLineChars="200"/>
        <w:jc w:val="left"/>
        <w:rPr>
          <w:rFonts w:hint="eastAsia" w:ascii="宋体" w:hAnsi="宋体" w:eastAsia="宋体" w:cs="宋体"/>
          <w:sz w:val="24"/>
          <w:szCs w:val="24"/>
          <w:highlight w:val="none"/>
          <w:lang w:eastAsia="zh-CN"/>
        </w:rPr>
      </w:pPr>
      <w:r>
        <w:rPr>
          <w:rFonts w:hint="eastAsia" w:ascii="宋体" w:hAnsi="宋体" w:cs="宋体"/>
          <w:sz w:val="24"/>
          <w:szCs w:val="24"/>
          <w:highlight w:val="none"/>
        </w:rPr>
        <w:t>1.2逾期送达或者未按照</w:t>
      </w:r>
      <w:r>
        <w:rPr>
          <w:rFonts w:hint="eastAsia" w:ascii="宋体" w:hAnsi="宋体" w:cs="宋体"/>
          <w:sz w:val="24"/>
          <w:szCs w:val="24"/>
          <w:highlight w:val="none"/>
          <w:lang w:val="en-US" w:eastAsia="zh-CN"/>
        </w:rPr>
        <w:t>招标文件</w:t>
      </w:r>
      <w:r>
        <w:rPr>
          <w:rFonts w:hint="eastAsia" w:ascii="宋体" w:hAnsi="宋体" w:cs="宋体"/>
          <w:sz w:val="24"/>
          <w:szCs w:val="24"/>
          <w:highlight w:val="none"/>
        </w:rPr>
        <w:t>要求密封的投标文件，采购人、采购代理机构</w:t>
      </w:r>
      <w:r>
        <w:rPr>
          <w:rFonts w:hint="eastAsia" w:ascii="宋体" w:hAnsi="宋体" w:cs="宋体"/>
          <w:sz w:val="24"/>
          <w:szCs w:val="24"/>
          <w:highlight w:val="none"/>
          <w:lang w:val="en-US" w:eastAsia="zh-CN"/>
        </w:rPr>
        <w:t>有权</w:t>
      </w:r>
      <w:r>
        <w:rPr>
          <w:rFonts w:hint="eastAsia" w:ascii="宋体" w:hAnsi="宋体" w:cs="宋体"/>
          <w:sz w:val="24"/>
          <w:szCs w:val="24"/>
          <w:highlight w:val="none"/>
        </w:rPr>
        <w:t>拒</w:t>
      </w:r>
      <w:r>
        <w:rPr>
          <w:rFonts w:hint="eastAsia" w:ascii="宋体" w:hAnsi="宋体" w:cs="宋体"/>
          <w:sz w:val="24"/>
          <w:szCs w:val="24"/>
          <w:highlight w:val="none"/>
        </w:rPr>
        <w:t>收</w:t>
      </w:r>
      <w:r>
        <w:rPr>
          <w:rFonts w:hint="eastAsia" w:ascii="宋体" w:hAnsi="宋体" w:cs="宋体"/>
          <w:sz w:val="24"/>
          <w:szCs w:val="24"/>
          <w:highlight w:val="none"/>
          <w:lang w:eastAsia="zh-CN"/>
        </w:rPr>
        <w:t>。</w:t>
      </w:r>
    </w:p>
    <w:p>
      <w:pPr>
        <w:widowControl/>
        <w:tabs>
          <w:tab w:val="left" w:pos="0"/>
        </w:tabs>
        <w:topLinePunct w:val="0"/>
        <w:bidi w:val="0"/>
        <w:spacing w:line="360" w:lineRule="auto"/>
        <w:ind w:firstLine="480" w:firstLineChars="200"/>
        <w:jc w:val="left"/>
        <w:rPr>
          <w:rFonts w:hint="eastAsia" w:ascii="宋体" w:hAnsi="宋体" w:eastAsia="宋体" w:cs="宋体"/>
          <w:sz w:val="24"/>
          <w:szCs w:val="24"/>
          <w:highlight w:val="none"/>
          <w:lang w:eastAsia="zh-CN"/>
        </w:rPr>
      </w:pPr>
      <w:r>
        <w:rPr>
          <w:rFonts w:hint="eastAsia" w:ascii="宋体" w:hAnsi="宋体" w:cs="宋体"/>
          <w:sz w:val="24"/>
          <w:szCs w:val="24"/>
          <w:highlight w:val="none"/>
        </w:rPr>
        <w:t>1.3代理机构</w:t>
      </w:r>
      <w:r>
        <w:rPr>
          <w:rFonts w:hint="eastAsia" w:ascii="宋体" w:hAnsi="宋体" w:cs="宋体"/>
          <w:kern w:val="0"/>
          <w:sz w:val="24"/>
          <w:highlight w:val="none"/>
        </w:rPr>
        <w:t>拒绝接受以电话、传真、</w:t>
      </w:r>
      <w:r>
        <w:rPr>
          <w:rFonts w:hint="eastAsia" w:ascii="宋体" w:hAnsi="宋体" w:cs="宋体"/>
          <w:kern w:val="0"/>
          <w:sz w:val="24"/>
          <w:highlight w:val="none"/>
          <w:lang w:val="en-US" w:eastAsia="zh-CN"/>
        </w:rPr>
        <w:t>邮寄、</w:t>
      </w:r>
      <w:r>
        <w:rPr>
          <w:rFonts w:hint="eastAsia" w:ascii="宋体" w:hAnsi="宋体" w:cs="宋体"/>
          <w:kern w:val="0"/>
          <w:sz w:val="24"/>
          <w:highlight w:val="none"/>
        </w:rPr>
        <w:t>电子邮件形式的</w:t>
      </w:r>
      <w:r>
        <w:rPr>
          <w:rFonts w:hint="eastAsia" w:ascii="宋体" w:hAnsi="宋体" w:cs="宋体"/>
          <w:kern w:val="0"/>
          <w:sz w:val="24"/>
          <w:highlight w:val="none"/>
          <w:lang w:val="en-US" w:eastAsia="zh-CN"/>
        </w:rPr>
        <w:t>投标文件</w:t>
      </w:r>
      <w:r>
        <w:rPr>
          <w:rFonts w:hint="eastAsia" w:ascii="宋体" w:hAnsi="宋体" w:cs="宋体"/>
          <w:sz w:val="24"/>
          <w:szCs w:val="24"/>
          <w:highlight w:val="none"/>
          <w:lang w:eastAsia="zh-CN"/>
        </w:rPr>
        <w:t>。</w:t>
      </w:r>
    </w:p>
    <w:p>
      <w:pPr>
        <w:widowControl/>
        <w:tabs>
          <w:tab w:val="left" w:pos="0"/>
        </w:tabs>
        <w:topLinePunct w:val="0"/>
        <w:bidi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1.4无论</w:t>
      </w:r>
      <w:r>
        <w:rPr>
          <w:rFonts w:hint="eastAsia" w:ascii="宋体" w:hAnsi="宋体" w:cs="宋体"/>
          <w:sz w:val="24"/>
          <w:szCs w:val="24"/>
          <w:highlight w:val="none"/>
          <w:lang w:eastAsia="zh-CN"/>
        </w:rPr>
        <w:t>投标人</w:t>
      </w:r>
      <w:r>
        <w:rPr>
          <w:rFonts w:hint="eastAsia" w:ascii="宋体" w:hAnsi="宋体" w:cs="宋体"/>
          <w:sz w:val="24"/>
          <w:szCs w:val="24"/>
          <w:highlight w:val="none"/>
        </w:rPr>
        <w:t>成交与否，其</w:t>
      </w:r>
      <w:r>
        <w:rPr>
          <w:rFonts w:hint="eastAsia" w:ascii="宋体" w:hAnsi="宋体" w:cs="宋体"/>
          <w:sz w:val="24"/>
          <w:szCs w:val="24"/>
          <w:highlight w:val="none"/>
          <w:lang w:eastAsia="zh-CN"/>
        </w:rPr>
        <w:t>投标文件</w:t>
      </w:r>
      <w:r>
        <w:rPr>
          <w:rFonts w:hint="eastAsia" w:ascii="宋体" w:hAnsi="宋体" w:cs="宋体"/>
          <w:sz w:val="24"/>
          <w:szCs w:val="24"/>
          <w:highlight w:val="none"/>
        </w:rPr>
        <w:t>恕不退还。</w:t>
      </w:r>
    </w:p>
    <w:p>
      <w:pPr>
        <w:pageBreakBefore w:val="0"/>
        <w:kinsoku/>
        <w:wordWrap/>
        <w:topLinePunct w:val="0"/>
        <w:autoSpaceDE/>
        <w:autoSpaceDN/>
        <w:bidi w:val="0"/>
        <w:spacing w:line="360" w:lineRule="auto"/>
        <w:ind w:firstLine="482" w:firstLineChars="200"/>
        <w:textAlignment w:val="auto"/>
        <w:rPr>
          <w:rFonts w:hint="eastAsia" w:ascii="宋体" w:hAnsi="宋体" w:cs="宋体"/>
          <w:b/>
          <w:bCs/>
          <w:sz w:val="24"/>
          <w:szCs w:val="24"/>
          <w:highlight w:val="none"/>
          <w:lang w:val="en-US" w:eastAsia="zh-CN"/>
        </w:rPr>
      </w:pPr>
      <w:bookmarkStart w:id="64" w:name="_Toc12741"/>
      <w:r>
        <w:rPr>
          <w:rFonts w:hint="eastAsia" w:ascii="宋体" w:hAnsi="宋体" w:cs="宋体"/>
          <w:b/>
          <w:bCs/>
          <w:sz w:val="24"/>
          <w:szCs w:val="24"/>
          <w:highlight w:val="none"/>
          <w:lang w:val="en-US" w:eastAsia="zh-CN"/>
        </w:rPr>
        <w:t>2、投标文件的修改和撤回</w:t>
      </w:r>
      <w:bookmarkEnd w:id="64"/>
    </w:p>
    <w:p>
      <w:pPr>
        <w:widowControl/>
        <w:tabs>
          <w:tab w:val="left" w:pos="0"/>
        </w:tabs>
        <w:topLinePunct w:val="0"/>
        <w:bidi w:val="0"/>
        <w:spacing w:line="360" w:lineRule="auto"/>
        <w:ind w:firstLine="480" w:firstLineChars="200"/>
        <w:jc w:val="left"/>
        <w:rPr>
          <w:rFonts w:hint="eastAsia" w:ascii="宋体" w:hAnsi="宋体" w:eastAsia="宋体"/>
          <w:sz w:val="24"/>
          <w:highlight w:val="none"/>
          <w:lang w:eastAsia="zh-CN"/>
        </w:rPr>
      </w:pPr>
      <w:r>
        <w:rPr>
          <w:rFonts w:hint="eastAsia" w:ascii="宋体" w:hAnsi="宋体"/>
          <w:sz w:val="24"/>
          <w:highlight w:val="none"/>
          <w:lang w:val="en-US" w:eastAsia="zh-CN"/>
        </w:rPr>
        <w:t>2.1 投标人</w:t>
      </w:r>
      <w:r>
        <w:rPr>
          <w:rFonts w:hint="eastAsia" w:ascii="宋体" w:hAnsi="宋体"/>
          <w:sz w:val="24"/>
          <w:highlight w:val="none"/>
        </w:rPr>
        <w:t>在投标截止时间前，可以对所递交的投标文件进行补充、修改或者撤回，并书面通知采购人或者采购代理机构。补充、修改的内容应当按照</w:t>
      </w:r>
      <w:r>
        <w:rPr>
          <w:rFonts w:hint="eastAsia" w:ascii="宋体" w:hAnsi="宋体"/>
          <w:sz w:val="24"/>
          <w:highlight w:val="none"/>
          <w:lang w:val="en-US" w:eastAsia="zh-CN"/>
        </w:rPr>
        <w:t>招标文件</w:t>
      </w:r>
      <w:r>
        <w:rPr>
          <w:rFonts w:hint="eastAsia" w:ascii="宋体" w:hAnsi="宋体"/>
          <w:sz w:val="24"/>
          <w:highlight w:val="none"/>
        </w:rPr>
        <w:t>要求签署、盖章、密封后，作为投标</w:t>
      </w:r>
      <w:r>
        <w:rPr>
          <w:rFonts w:hint="eastAsia" w:ascii="宋体" w:hAnsi="宋体"/>
          <w:sz w:val="24"/>
          <w:highlight w:val="none"/>
        </w:rPr>
        <w:t>文件</w:t>
      </w:r>
      <w:r>
        <w:rPr>
          <w:rFonts w:hint="eastAsia" w:ascii="宋体" w:hAnsi="宋体"/>
          <w:sz w:val="24"/>
          <w:highlight w:val="none"/>
        </w:rPr>
        <w:t>的组成部分</w:t>
      </w:r>
      <w:r>
        <w:rPr>
          <w:rFonts w:hint="eastAsia" w:ascii="宋体" w:hAnsi="宋体"/>
          <w:sz w:val="24"/>
          <w:highlight w:val="none"/>
          <w:lang w:eastAsia="zh-CN"/>
        </w:rPr>
        <w:t>。</w:t>
      </w:r>
    </w:p>
    <w:p>
      <w:pPr>
        <w:widowControl/>
        <w:tabs>
          <w:tab w:val="left" w:pos="0"/>
        </w:tabs>
        <w:topLinePunct w:val="0"/>
        <w:bidi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lang w:val="en-US" w:eastAsia="zh-CN"/>
        </w:rPr>
        <w:t>2.2</w:t>
      </w:r>
      <w:r>
        <w:rPr>
          <w:rFonts w:hint="eastAsia" w:ascii="宋体" w:hAnsi="宋体" w:cs="宋体"/>
          <w:sz w:val="24"/>
          <w:szCs w:val="24"/>
          <w:highlight w:val="none"/>
        </w:rPr>
        <w:t>在</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截止时间之后，</w:t>
      </w:r>
      <w:r>
        <w:rPr>
          <w:rFonts w:hint="eastAsia" w:ascii="宋体" w:hAnsi="宋体" w:cs="宋体"/>
          <w:sz w:val="24"/>
          <w:szCs w:val="24"/>
          <w:highlight w:val="none"/>
          <w:lang w:eastAsia="zh-CN"/>
        </w:rPr>
        <w:t>投标人</w:t>
      </w:r>
      <w:r>
        <w:rPr>
          <w:rFonts w:hint="eastAsia" w:ascii="宋体" w:hAnsi="宋体" w:cs="宋体"/>
          <w:sz w:val="24"/>
          <w:szCs w:val="24"/>
          <w:highlight w:val="none"/>
        </w:rPr>
        <w:t>不得对其递交的</w:t>
      </w:r>
      <w:r>
        <w:rPr>
          <w:rFonts w:hint="eastAsia" w:ascii="宋体" w:hAnsi="宋体" w:cs="宋体"/>
          <w:sz w:val="24"/>
          <w:szCs w:val="24"/>
          <w:highlight w:val="none"/>
          <w:lang w:eastAsia="zh-CN"/>
        </w:rPr>
        <w:t>投标文件</w:t>
      </w:r>
      <w:r>
        <w:rPr>
          <w:rFonts w:hint="eastAsia" w:ascii="宋体" w:hAnsi="宋体" w:cs="宋体"/>
          <w:sz w:val="24"/>
          <w:szCs w:val="24"/>
          <w:highlight w:val="none"/>
        </w:rPr>
        <w:t>做任何修改或撤回。</w:t>
      </w:r>
    </w:p>
    <w:p>
      <w:pPr>
        <w:widowControl/>
        <w:tabs>
          <w:tab w:val="left" w:pos="0"/>
        </w:tabs>
        <w:topLinePunct w:val="0"/>
        <w:bidi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lang w:val="en-US" w:eastAsia="zh-CN"/>
        </w:rPr>
        <w:t>2.3</w:t>
      </w:r>
      <w:r>
        <w:rPr>
          <w:rFonts w:hint="eastAsia" w:ascii="宋体" w:hAnsi="宋体" w:cs="宋体"/>
          <w:sz w:val="24"/>
          <w:szCs w:val="24"/>
          <w:highlight w:val="none"/>
        </w:rPr>
        <w:t>在</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结束之后，对于</w:t>
      </w:r>
      <w:r>
        <w:rPr>
          <w:rFonts w:hint="eastAsia" w:ascii="宋体" w:hAnsi="宋体" w:cs="宋体"/>
          <w:sz w:val="24"/>
          <w:szCs w:val="24"/>
          <w:highlight w:val="none"/>
          <w:lang w:eastAsia="zh-CN"/>
        </w:rPr>
        <w:t>投标人</w:t>
      </w:r>
      <w:r>
        <w:rPr>
          <w:rFonts w:hint="eastAsia" w:ascii="宋体" w:hAnsi="宋体" w:cs="宋体"/>
          <w:sz w:val="24"/>
          <w:szCs w:val="24"/>
          <w:highlight w:val="none"/>
        </w:rPr>
        <w:t>正常经营活动必须的资</w:t>
      </w:r>
      <w:r>
        <w:rPr>
          <w:rFonts w:hint="eastAsia" w:ascii="宋体" w:hAnsi="宋体" w:cs="宋体"/>
          <w:sz w:val="24"/>
          <w:szCs w:val="24"/>
          <w:highlight w:val="none"/>
          <w:lang w:val="en-US" w:eastAsia="zh-CN"/>
        </w:rPr>
        <w:t>格</w:t>
      </w:r>
      <w:r>
        <w:rPr>
          <w:rFonts w:hint="eastAsia" w:ascii="宋体" w:hAnsi="宋体" w:cs="宋体"/>
          <w:sz w:val="24"/>
          <w:szCs w:val="24"/>
          <w:highlight w:val="none"/>
        </w:rPr>
        <w:t>和证明文件原件，经审查后予以退还。其他</w:t>
      </w:r>
      <w:r>
        <w:rPr>
          <w:rFonts w:hint="eastAsia" w:ascii="宋体" w:hAnsi="宋体" w:cs="宋体"/>
          <w:sz w:val="24"/>
          <w:szCs w:val="24"/>
          <w:highlight w:val="none"/>
          <w:lang w:eastAsia="zh-CN"/>
        </w:rPr>
        <w:t>投标文件</w:t>
      </w:r>
      <w:r>
        <w:rPr>
          <w:rFonts w:hint="eastAsia" w:ascii="宋体" w:hAnsi="宋体" w:cs="宋体"/>
          <w:sz w:val="24"/>
          <w:szCs w:val="24"/>
          <w:highlight w:val="none"/>
        </w:rPr>
        <w:t>和资料一律不予退还。</w:t>
      </w:r>
    </w:p>
    <w:p>
      <w:pPr>
        <w:widowControl/>
        <w:numPr>
          <w:ilvl w:val="0"/>
          <w:numId w:val="4"/>
        </w:numPr>
        <w:topLinePunct w:val="0"/>
        <w:bidi w:val="0"/>
        <w:spacing w:line="360" w:lineRule="auto"/>
        <w:ind w:firstLine="643" w:firstLineChars="200"/>
        <w:jc w:val="center"/>
        <w:outlineLvl w:val="1"/>
        <w:rPr>
          <w:rFonts w:ascii="宋体" w:hAnsi="宋体" w:cs="宋体"/>
          <w:b/>
          <w:bCs/>
          <w:kern w:val="0"/>
          <w:sz w:val="32"/>
          <w:szCs w:val="28"/>
          <w:highlight w:val="none"/>
        </w:rPr>
      </w:pPr>
      <w:bookmarkStart w:id="65" w:name="_Toc27066"/>
      <w:bookmarkStart w:id="66" w:name="_Toc14415"/>
      <w:bookmarkStart w:id="67" w:name="_Toc13065124"/>
      <w:bookmarkStart w:id="68" w:name="_Toc27217"/>
      <w:bookmarkStart w:id="69" w:name="_Toc30333"/>
      <w:r>
        <w:rPr>
          <w:rFonts w:hint="eastAsia" w:ascii="宋体" w:hAnsi="宋体" w:cs="宋体"/>
          <w:b/>
          <w:bCs/>
          <w:kern w:val="0"/>
          <w:sz w:val="32"/>
          <w:szCs w:val="28"/>
          <w:highlight w:val="none"/>
          <w:lang w:val="en-US" w:eastAsia="zh-CN"/>
        </w:rPr>
        <w:t>开标</w:t>
      </w:r>
      <w:r>
        <w:rPr>
          <w:rFonts w:hint="eastAsia" w:ascii="宋体" w:hAnsi="宋体" w:cs="宋体"/>
          <w:b/>
          <w:bCs/>
          <w:kern w:val="0"/>
          <w:sz w:val="32"/>
          <w:szCs w:val="28"/>
          <w:highlight w:val="none"/>
        </w:rPr>
        <w:t>、评审、定标</w:t>
      </w:r>
      <w:bookmarkEnd w:id="65"/>
      <w:bookmarkEnd w:id="66"/>
      <w:bookmarkEnd w:id="67"/>
      <w:bookmarkEnd w:id="68"/>
      <w:bookmarkEnd w:id="69"/>
    </w:p>
    <w:p>
      <w:pPr>
        <w:pageBreakBefore w:val="0"/>
        <w:kinsoku/>
        <w:wordWrap/>
        <w:topLinePunct w:val="0"/>
        <w:autoSpaceDE/>
        <w:autoSpaceDN/>
        <w:bidi w:val="0"/>
        <w:spacing w:line="360" w:lineRule="auto"/>
        <w:ind w:firstLine="482" w:firstLineChars="200"/>
        <w:textAlignment w:val="auto"/>
        <w:rPr>
          <w:rFonts w:hint="eastAsia" w:ascii="宋体" w:hAnsi="宋体" w:eastAsia="宋体" w:cs="宋体"/>
          <w:b/>
          <w:bCs/>
          <w:sz w:val="24"/>
          <w:szCs w:val="24"/>
          <w:highlight w:val="none"/>
          <w:lang w:eastAsia="zh-CN"/>
        </w:rPr>
      </w:pPr>
      <w:r>
        <w:rPr>
          <w:rFonts w:hint="eastAsia" w:ascii="宋体" w:hAnsi="宋体" w:eastAsia="宋体" w:cs="宋体"/>
          <w:b/>
          <w:bCs/>
          <w:sz w:val="24"/>
          <w:szCs w:val="24"/>
          <w:highlight w:val="none"/>
          <w:lang w:val="en-US" w:eastAsia="zh-CN"/>
        </w:rPr>
        <w:t>1、</w:t>
      </w:r>
      <w:r>
        <w:rPr>
          <w:rFonts w:hint="eastAsia" w:ascii="宋体" w:hAnsi="宋体" w:cs="宋体"/>
          <w:b/>
          <w:bCs/>
          <w:sz w:val="24"/>
          <w:szCs w:val="24"/>
          <w:highlight w:val="none"/>
          <w:lang w:val="en-US" w:eastAsia="zh-CN"/>
        </w:rPr>
        <w:t>开标</w:t>
      </w:r>
    </w:p>
    <w:p>
      <w:pPr>
        <w:pageBreakBefore w:val="0"/>
        <w:kinsoku/>
        <w:wordWrap/>
        <w:topLinePunct w:val="0"/>
        <w:autoSpaceDE/>
        <w:autoSpaceDN/>
        <w:bidi w:val="0"/>
        <w:spacing w:line="360" w:lineRule="auto"/>
        <w:ind w:firstLine="480" w:firstLineChars="200"/>
        <w:textAlignment w:val="auto"/>
        <w:rPr>
          <w:rFonts w:ascii="宋体" w:hAnsi="宋体" w:cs="宋体"/>
          <w:kern w:val="1"/>
          <w:sz w:val="24"/>
          <w:szCs w:val="24"/>
          <w:highlight w:val="none"/>
          <w:lang w:val="zh-CN"/>
        </w:rPr>
      </w:pPr>
      <w:r>
        <w:rPr>
          <w:rFonts w:hint="eastAsia" w:ascii="宋体" w:hAnsi="宋体" w:cs="宋体"/>
          <w:kern w:val="1"/>
          <w:sz w:val="24"/>
          <w:szCs w:val="24"/>
          <w:highlight w:val="none"/>
          <w:lang w:val="zh-CN"/>
        </w:rPr>
        <w:t>（</w:t>
      </w:r>
      <w:r>
        <w:rPr>
          <w:rFonts w:hint="eastAsia" w:ascii="宋体" w:hAnsi="宋体" w:cs="宋体"/>
          <w:kern w:val="1"/>
          <w:sz w:val="24"/>
          <w:szCs w:val="24"/>
          <w:highlight w:val="none"/>
          <w:lang w:val="en-US" w:eastAsia="zh-CN"/>
        </w:rPr>
        <w:t>1</w:t>
      </w:r>
      <w:r>
        <w:rPr>
          <w:rFonts w:hint="eastAsia" w:ascii="宋体" w:hAnsi="宋体" w:cs="宋体"/>
          <w:kern w:val="1"/>
          <w:sz w:val="24"/>
          <w:szCs w:val="24"/>
          <w:highlight w:val="none"/>
          <w:lang w:val="zh-CN"/>
        </w:rPr>
        <w:t>）</w:t>
      </w:r>
      <w:r>
        <w:rPr>
          <w:rFonts w:ascii="宋体" w:hAnsi="宋体" w:cs="宋体"/>
          <w:kern w:val="1"/>
          <w:sz w:val="24"/>
          <w:szCs w:val="24"/>
          <w:highlight w:val="none"/>
          <w:lang w:val="zh-CN"/>
        </w:rPr>
        <w:t>在</w:t>
      </w:r>
      <w:r>
        <w:rPr>
          <w:rFonts w:hint="eastAsia" w:ascii="宋体" w:hAnsi="宋体" w:cs="宋体"/>
          <w:kern w:val="1"/>
          <w:sz w:val="24"/>
          <w:szCs w:val="24"/>
          <w:highlight w:val="none"/>
          <w:lang w:val="zh-CN"/>
        </w:rPr>
        <w:t>招标文件</w:t>
      </w:r>
      <w:r>
        <w:rPr>
          <w:rFonts w:ascii="宋体" w:hAnsi="宋体" w:cs="宋体"/>
          <w:kern w:val="1"/>
          <w:sz w:val="24"/>
          <w:szCs w:val="24"/>
          <w:highlight w:val="none"/>
          <w:lang w:val="zh-CN"/>
        </w:rPr>
        <w:t>规定的开标时间和地点，由采购代理机构组织开标工作，</w:t>
      </w:r>
      <w:r>
        <w:rPr>
          <w:rFonts w:hint="eastAsia" w:ascii="宋体" w:hAnsi="宋体" w:cs="宋体"/>
          <w:kern w:val="1"/>
          <w:sz w:val="24"/>
          <w:szCs w:val="24"/>
          <w:highlight w:val="none"/>
          <w:lang w:val="zh-CN"/>
        </w:rPr>
        <w:t>投标人</w:t>
      </w:r>
      <w:r>
        <w:rPr>
          <w:rFonts w:ascii="宋体" w:hAnsi="宋体" w:cs="宋体"/>
          <w:kern w:val="1"/>
          <w:sz w:val="24"/>
          <w:szCs w:val="24"/>
          <w:highlight w:val="none"/>
          <w:lang w:val="zh-CN"/>
        </w:rPr>
        <w:t>须委派代表参加，签名报到以证明其出席。</w:t>
      </w:r>
      <w:r>
        <w:rPr>
          <w:rFonts w:hint="eastAsia" w:ascii="宋体" w:hAnsi="宋体" w:cs="宋体"/>
          <w:kern w:val="1"/>
          <w:sz w:val="24"/>
          <w:szCs w:val="24"/>
          <w:highlight w:val="none"/>
          <w:lang w:val="en-US" w:eastAsia="zh-CN"/>
        </w:rPr>
        <w:t>开标</w:t>
      </w:r>
      <w:r>
        <w:rPr>
          <w:rFonts w:ascii="宋体" w:hAnsi="宋体" w:cs="宋体"/>
          <w:kern w:val="1"/>
          <w:sz w:val="24"/>
          <w:szCs w:val="24"/>
          <w:highlight w:val="none"/>
          <w:lang w:val="zh-CN"/>
        </w:rPr>
        <w:t>整个过程接受</w:t>
      </w:r>
      <w:r>
        <w:rPr>
          <w:rFonts w:ascii="宋体" w:hAnsi="宋体" w:cs="宋体"/>
          <w:kern w:val="1"/>
          <w:sz w:val="24"/>
          <w:szCs w:val="24"/>
          <w:highlight w:val="none"/>
        </w:rPr>
        <w:t>监督机构</w:t>
      </w:r>
      <w:r>
        <w:rPr>
          <w:rFonts w:ascii="宋体" w:hAnsi="宋体" w:cs="宋体"/>
          <w:kern w:val="1"/>
          <w:sz w:val="24"/>
          <w:szCs w:val="24"/>
          <w:highlight w:val="none"/>
          <w:lang w:val="zh-CN"/>
        </w:rPr>
        <w:t>的监督和管理。</w:t>
      </w:r>
    </w:p>
    <w:p>
      <w:pPr>
        <w:pStyle w:val="73"/>
        <w:pageBreakBefore w:val="0"/>
        <w:numPr>
          <w:ilvl w:val="0"/>
          <w:numId w:val="11"/>
        </w:numPr>
        <w:kinsoku/>
        <w:wordWrap/>
        <w:topLinePunct w:val="0"/>
        <w:autoSpaceDE/>
        <w:autoSpaceDN/>
        <w:bidi w:val="0"/>
        <w:spacing w:line="360" w:lineRule="auto"/>
        <w:ind w:firstLine="480" w:firstLineChars="200"/>
        <w:textAlignment w:val="auto"/>
        <w:rPr>
          <w:rFonts w:ascii="宋体" w:hAnsi="宋体" w:cs="宋体"/>
          <w:kern w:val="1"/>
          <w:sz w:val="24"/>
          <w:szCs w:val="24"/>
          <w:highlight w:val="none"/>
          <w:lang w:val="zh-CN"/>
        </w:rPr>
      </w:pPr>
      <w:r>
        <w:rPr>
          <w:rFonts w:ascii="宋体" w:hAnsi="宋体" w:cs="宋体"/>
          <w:kern w:val="1"/>
          <w:sz w:val="24"/>
          <w:szCs w:val="24"/>
          <w:highlight w:val="none"/>
          <w:lang w:val="zh-CN"/>
        </w:rPr>
        <w:t>开标时，由</w:t>
      </w:r>
      <w:r>
        <w:rPr>
          <w:rFonts w:hint="eastAsia" w:ascii="宋体" w:hAnsi="宋体" w:cs="宋体"/>
          <w:kern w:val="1"/>
          <w:sz w:val="24"/>
          <w:szCs w:val="24"/>
          <w:highlight w:val="none"/>
          <w:lang w:val="zh-CN"/>
        </w:rPr>
        <w:t>投标人</w:t>
      </w:r>
      <w:r>
        <w:rPr>
          <w:rFonts w:ascii="宋体" w:hAnsi="宋体" w:cs="宋体"/>
          <w:kern w:val="1"/>
          <w:sz w:val="24"/>
          <w:szCs w:val="24"/>
          <w:highlight w:val="none"/>
          <w:lang w:val="zh-CN"/>
        </w:rPr>
        <w:t>或其推荐的代表与监</w:t>
      </w:r>
      <w:r>
        <w:rPr>
          <w:rFonts w:hint="eastAsia" w:ascii="宋体" w:hAnsi="宋体" w:cs="宋体"/>
          <w:kern w:val="1"/>
          <w:sz w:val="24"/>
          <w:szCs w:val="24"/>
          <w:highlight w:val="none"/>
          <w:lang w:val="zh-CN"/>
        </w:rPr>
        <w:t>标</w:t>
      </w:r>
      <w:r>
        <w:rPr>
          <w:rFonts w:ascii="宋体" w:hAnsi="宋体" w:cs="宋体"/>
          <w:kern w:val="1"/>
          <w:sz w:val="24"/>
          <w:szCs w:val="24"/>
          <w:highlight w:val="none"/>
          <w:lang w:val="zh-CN"/>
        </w:rPr>
        <w:t>人共同检查</w:t>
      </w:r>
      <w:r>
        <w:rPr>
          <w:rFonts w:hint="eastAsia" w:ascii="宋体" w:hAnsi="宋体" w:cs="宋体"/>
          <w:kern w:val="1"/>
          <w:sz w:val="24"/>
          <w:szCs w:val="24"/>
          <w:highlight w:val="none"/>
          <w:lang w:val="zh-CN"/>
        </w:rPr>
        <w:t>投标文件</w:t>
      </w:r>
      <w:r>
        <w:rPr>
          <w:rFonts w:ascii="宋体" w:hAnsi="宋体" w:cs="宋体"/>
          <w:kern w:val="1"/>
          <w:sz w:val="24"/>
          <w:szCs w:val="24"/>
          <w:highlight w:val="none"/>
          <w:lang w:val="zh-CN"/>
        </w:rPr>
        <w:t>的密封情况，经检查无误后，签字确认。</w:t>
      </w:r>
    </w:p>
    <w:p>
      <w:pPr>
        <w:pStyle w:val="73"/>
        <w:pageBreakBefore w:val="0"/>
        <w:numPr>
          <w:ilvl w:val="0"/>
          <w:numId w:val="11"/>
        </w:numPr>
        <w:kinsoku/>
        <w:wordWrap/>
        <w:topLinePunct w:val="0"/>
        <w:autoSpaceDE/>
        <w:autoSpaceDN/>
        <w:bidi w:val="0"/>
        <w:spacing w:line="360" w:lineRule="auto"/>
        <w:ind w:firstLine="480" w:firstLineChars="200"/>
        <w:textAlignment w:val="auto"/>
        <w:rPr>
          <w:rFonts w:ascii="宋体" w:hAnsi="宋体" w:cs="宋体"/>
          <w:kern w:val="1"/>
          <w:sz w:val="24"/>
          <w:szCs w:val="24"/>
          <w:highlight w:val="none"/>
        </w:rPr>
      </w:pPr>
      <w:r>
        <w:rPr>
          <w:rFonts w:ascii="宋体" w:hAnsi="宋体" w:cs="宋体"/>
          <w:kern w:val="1"/>
          <w:sz w:val="24"/>
          <w:highlight w:val="none"/>
        </w:rPr>
        <w:t>开标时，采购代理机构</w:t>
      </w:r>
      <w:r>
        <w:rPr>
          <w:rFonts w:ascii="宋体" w:hAnsi="宋体" w:cs="宋体"/>
          <w:kern w:val="1"/>
          <w:sz w:val="24"/>
          <w:szCs w:val="24"/>
          <w:highlight w:val="none"/>
          <w:lang w:val="zh-CN"/>
        </w:rPr>
        <w:t>工作人员按照顺序</w:t>
      </w:r>
      <w:r>
        <w:rPr>
          <w:rFonts w:ascii="宋体" w:hAnsi="宋体" w:cs="宋体"/>
          <w:kern w:val="1"/>
          <w:sz w:val="24"/>
          <w:highlight w:val="none"/>
        </w:rPr>
        <w:t>将当众宣读</w:t>
      </w:r>
      <w:r>
        <w:rPr>
          <w:rFonts w:hint="eastAsia" w:ascii="宋体" w:hAnsi="宋体" w:cs="宋体"/>
          <w:kern w:val="1"/>
          <w:sz w:val="24"/>
          <w:highlight w:val="none"/>
          <w:lang w:eastAsia="zh-CN"/>
        </w:rPr>
        <w:t>投标人</w:t>
      </w:r>
      <w:r>
        <w:rPr>
          <w:rFonts w:ascii="宋体" w:hAnsi="宋体" w:cs="宋体"/>
          <w:kern w:val="1"/>
          <w:sz w:val="24"/>
          <w:highlight w:val="none"/>
        </w:rPr>
        <w:t>名称、</w:t>
      </w:r>
      <w:r>
        <w:rPr>
          <w:rFonts w:hint="eastAsia" w:ascii="宋体" w:hAnsi="宋体" w:cs="宋体"/>
          <w:kern w:val="1"/>
          <w:sz w:val="24"/>
          <w:highlight w:val="none"/>
          <w:lang w:val="en-US" w:eastAsia="zh-CN"/>
        </w:rPr>
        <w:t>投标文件份数、</w:t>
      </w:r>
      <w:r>
        <w:rPr>
          <w:rFonts w:ascii="宋体" w:hAnsi="宋体" w:cs="宋体"/>
          <w:kern w:val="1"/>
          <w:sz w:val="24"/>
          <w:highlight w:val="none"/>
        </w:rPr>
        <w:t>投标价格、书</w:t>
      </w:r>
      <w:r>
        <w:rPr>
          <w:rFonts w:hint="eastAsia" w:ascii="宋体" w:hAnsi="宋体" w:cs="宋体"/>
          <w:kern w:val="1"/>
          <w:sz w:val="24"/>
          <w:highlight w:val="none"/>
        </w:rPr>
        <w:t>面</w:t>
      </w:r>
      <w:r>
        <w:rPr>
          <w:rFonts w:ascii="宋体" w:hAnsi="宋体" w:cs="宋体"/>
          <w:kern w:val="1"/>
          <w:sz w:val="24"/>
          <w:highlight w:val="none"/>
        </w:rPr>
        <w:t>修改和撤回投标的通知，以及采购代理机构认为合适的其它详细内容。</w:t>
      </w:r>
    </w:p>
    <w:p>
      <w:pPr>
        <w:pStyle w:val="73"/>
        <w:pageBreakBefore w:val="0"/>
        <w:kinsoku/>
        <w:wordWrap/>
        <w:topLinePunct w:val="0"/>
        <w:autoSpaceDE/>
        <w:autoSpaceDN/>
        <w:bidi w:val="0"/>
        <w:spacing w:line="360" w:lineRule="auto"/>
        <w:textAlignment w:val="auto"/>
        <w:rPr>
          <w:rFonts w:ascii="宋体" w:hAnsi="宋体" w:cs="宋体"/>
          <w:kern w:val="1"/>
          <w:sz w:val="24"/>
          <w:szCs w:val="24"/>
          <w:highlight w:val="none"/>
        </w:rPr>
      </w:pPr>
      <w:r>
        <w:rPr>
          <w:rFonts w:hint="eastAsia" w:ascii="宋体" w:hAnsi="宋体" w:cs="宋体"/>
          <w:kern w:val="1"/>
          <w:sz w:val="24"/>
          <w:szCs w:val="24"/>
          <w:highlight w:val="none"/>
        </w:rPr>
        <w:t>（4）</w:t>
      </w:r>
      <w:r>
        <w:rPr>
          <w:rFonts w:ascii="宋体" w:hAnsi="宋体" w:cs="宋体"/>
          <w:kern w:val="1"/>
          <w:sz w:val="24"/>
          <w:szCs w:val="24"/>
          <w:highlight w:val="none"/>
        </w:rPr>
        <w:t>开标过程由采购代理机构指定专人记录</w:t>
      </w:r>
      <w:r>
        <w:rPr>
          <w:rFonts w:hint="eastAsia" w:ascii="宋体" w:hAnsi="宋体" w:cs="宋体"/>
          <w:kern w:val="1"/>
          <w:sz w:val="24"/>
          <w:szCs w:val="24"/>
          <w:highlight w:val="none"/>
        </w:rPr>
        <w:t>，对开标过程进行摄像</w:t>
      </w:r>
      <w:r>
        <w:rPr>
          <w:rFonts w:ascii="宋体" w:hAnsi="宋体" w:cs="宋体"/>
          <w:kern w:val="1"/>
          <w:sz w:val="24"/>
          <w:szCs w:val="24"/>
          <w:highlight w:val="none"/>
        </w:rPr>
        <w:t>。</w:t>
      </w:r>
    </w:p>
    <w:p>
      <w:pPr>
        <w:pStyle w:val="73"/>
        <w:pageBreakBefore w:val="0"/>
        <w:kinsoku/>
        <w:wordWrap/>
        <w:topLinePunct w:val="0"/>
        <w:autoSpaceDE/>
        <w:autoSpaceDN/>
        <w:bidi w:val="0"/>
        <w:spacing w:line="490" w:lineRule="exact"/>
        <w:textAlignment w:val="auto"/>
        <w:rPr>
          <w:rFonts w:ascii="宋体" w:hAnsi="宋体" w:cs="宋体"/>
          <w:sz w:val="24"/>
          <w:szCs w:val="24"/>
          <w:highlight w:val="none"/>
        </w:rPr>
      </w:pPr>
      <w:r>
        <w:rPr>
          <w:rFonts w:hint="eastAsia" w:ascii="宋体" w:hAnsi="宋体" w:cs="宋体"/>
          <w:kern w:val="1"/>
          <w:sz w:val="24"/>
          <w:szCs w:val="24"/>
          <w:highlight w:val="none"/>
        </w:rPr>
        <w:t>（5）</w:t>
      </w:r>
      <w:r>
        <w:rPr>
          <w:rFonts w:ascii="宋体" w:hAnsi="宋体" w:cs="宋体"/>
          <w:kern w:val="1"/>
          <w:sz w:val="24"/>
          <w:szCs w:val="24"/>
          <w:highlight w:val="none"/>
          <w:lang w:val="zh-CN"/>
        </w:rPr>
        <w:t>开标后，直到向</w:t>
      </w:r>
      <w:r>
        <w:rPr>
          <w:rFonts w:hint="eastAsia" w:ascii="宋体" w:hAnsi="宋体" w:cs="宋体"/>
          <w:kern w:val="1"/>
          <w:sz w:val="24"/>
          <w:szCs w:val="24"/>
          <w:highlight w:val="none"/>
          <w:lang w:val="en-US" w:eastAsia="zh-CN"/>
        </w:rPr>
        <w:t>中</w:t>
      </w:r>
      <w:r>
        <w:rPr>
          <w:rFonts w:hint="eastAsia" w:ascii="宋体" w:hAnsi="宋体" w:cs="宋体"/>
          <w:kern w:val="1"/>
          <w:sz w:val="24"/>
          <w:szCs w:val="24"/>
          <w:highlight w:val="none"/>
          <w:lang w:val="en-US" w:eastAsia="zh-CN"/>
        </w:rPr>
        <w:t>标</w:t>
      </w:r>
      <w:r>
        <w:rPr>
          <w:rFonts w:ascii="宋体" w:hAnsi="宋体" w:cs="宋体"/>
          <w:kern w:val="1"/>
          <w:sz w:val="24"/>
          <w:szCs w:val="24"/>
          <w:highlight w:val="none"/>
          <w:lang w:val="zh-CN"/>
        </w:rPr>
        <w:t>的</w:t>
      </w:r>
      <w:r>
        <w:rPr>
          <w:rFonts w:hint="eastAsia" w:ascii="宋体" w:hAnsi="宋体" w:cs="宋体"/>
          <w:kern w:val="1"/>
          <w:sz w:val="24"/>
          <w:szCs w:val="24"/>
          <w:highlight w:val="none"/>
          <w:lang w:val="zh-CN"/>
        </w:rPr>
        <w:t>投标人</w:t>
      </w:r>
      <w:r>
        <w:rPr>
          <w:rFonts w:ascii="宋体" w:hAnsi="宋体" w:cs="宋体"/>
          <w:kern w:val="1"/>
          <w:sz w:val="24"/>
          <w:szCs w:val="24"/>
          <w:highlight w:val="none"/>
          <w:lang w:val="zh-CN"/>
        </w:rPr>
        <w:t>授予</w:t>
      </w:r>
      <w:r>
        <w:rPr>
          <w:rFonts w:ascii="宋体" w:hAnsi="宋体" w:cs="宋体"/>
          <w:kern w:val="1"/>
          <w:sz w:val="24"/>
          <w:szCs w:val="24"/>
          <w:highlight w:val="none"/>
          <w:lang w:val="zh-CN"/>
        </w:rPr>
        <w:t>合同为止，凡与审查、澄清、评价和比较</w:t>
      </w:r>
      <w:r>
        <w:rPr>
          <w:rFonts w:hint="eastAsia" w:ascii="宋体" w:hAnsi="宋体" w:cs="宋体"/>
          <w:kern w:val="1"/>
          <w:sz w:val="24"/>
          <w:szCs w:val="24"/>
          <w:highlight w:val="none"/>
          <w:lang w:val="en-US" w:eastAsia="zh-CN"/>
        </w:rPr>
        <w:t>投标</w:t>
      </w:r>
      <w:r>
        <w:rPr>
          <w:rFonts w:ascii="宋体" w:hAnsi="宋体" w:cs="宋体"/>
          <w:kern w:val="1"/>
          <w:sz w:val="24"/>
          <w:szCs w:val="24"/>
          <w:highlight w:val="none"/>
          <w:lang w:val="zh-CN"/>
        </w:rPr>
        <w:t>的有关资料及授标意见等内容，任何人均不得向</w:t>
      </w:r>
      <w:r>
        <w:rPr>
          <w:rFonts w:hint="eastAsia" w:ascii="宋体" w:hAnsi="宋体" w:cs="宋体"/>
          <w:kern w:val="1"/>
          <w:sz w:val="24"/>
          <w:szCs w:val="24"/>
          <w:highlight w:val="none"/>
          <w:lang w:val="zh-CN"/>
        </w:rPr>
        <w:t>投标人</w:t>
      </w:r>
      <w:r>
        <w:rPr>
          <w:rFonts w:ascii="宋体" w:hAnsi="宋体" w:cs="宋体"/>
          <w:kern w:val="1"/>
          <w:sz w:val="24"/>
          <w:szCs w:val="24"/>
          <w:highlight w:val="none"/>
          <w:lang w:val="zh-CN"/>
        </w:rPr>
        <w:t>及与评标无关的其他人透露。</w:t>
      </w:r>
    </w:p>
    <w:p>
      <w:pPr>
        <w:pageBreakBefore w:val="0"/>
        <w:tabs>
          <w:tab w:val="left" w:pos="0"/>
        </w:tabs>
        <w:kinsoku/>
        <w:wordWrap/>
        <w:topLinePunct w:val="0"/>
        <w:autoSpaceDE/>
        <w:autoSpaceDN/>
        <w:bidi w:val="0"/>
        <w:spacing w:line="490" w:lineRule="exact"/>
        <w:ind w:firstLine="480" w:firstLineChars="200"/>
        <w:jc w:val="left"/>
        <w:textAlignment w:val="auto"/>
        <w:rPr>
          <w:rFonts w:ascii="宋体" w:hAnsi="宋体" w:cs="宋体"/>
          <w:kern w:val="0"/>
          <w:sz w:val="24"/>
          <w:szCs w:val="24"/>
          <w:highlight w:val="none"/>
        </w:rPr>
      </w:pPr>
      <w:r>
        <w:rPr>
          <w:rFonts w:hint="eastAsia" w:ascii="宋体" w:hAnsi="宋体" w:cs="宋体"/>
          <w:kern w:val="0"/>
          <w:sz w:val="24"/>
          <w:szCs w:val="24"/>
          <w:highlight w:val="none"/>
          <w:lang w:eastAsia="zh-CN"/>
        </w:rPr>
        <w:t>（</w:t>
      </w:r>
      <w:r>
        <w:rPr>
          <w:rFonts w:hint="eastAsia" w:ascii="宋体" w:hAnsi="宋体" w:cs="宋体"/>
          <w:kern w:val="0"/>
          <w:sz w:val="24"/>
          <w:szCs w:val="24"/>
          <w:highlight w:val="none"/>
          <w:lang w:val="en-US" w:eastAsia="zh-CN"/>
        </w:rPr>
        <w:t>6</w:t>
      </w:r>
      <w:r>
        <w:rPr>
          <w:rFonts w:hint="eastAsia" w:ascii="宋体" w:hAnsi="宋体" w:cs="宋体"/>
          <w:kern w:val="0"/>
          <w:sz w:val="24"/>
          <w:szCs w:val="24"/>
          <w:highlight w:val="none"/>
          <w:lang w:eastAsia="zh-CN"/>
        </w:rPr>
        <w:t>）</w:t>
      </w:r>
      <w:r>
        <w:rPr>
          <w:rFonts w:hint="eastAsia" w:ascii="宋体" w:hAnsi="宋体" w:cs="宋体"/>
          <w:kern w:val="0"/>
          <w:sz w:val="24"/>
          <w:szCs w:val="24"/>
          <w:highlight w:val="none"/>
          <w:lang w:val="en-US" w:eastAsia="zh-CN"/>
        </w:rPr>
        <w:t>开标</w:t>
      </w:r>
      <w:r>
        <w:rPr>
          <w:rFonts w:hint="eastAsia" w:ascii="宋体" w:hAnsi="宋体" w:cs="宋体"/>
          <w:kern w:val="0"/>
          <w:sz w:val="24"/>
          <w:szCs w:val="24"/>
          <w:highlight w:val="none"/>
        </w:rPr>
        <w:t>时，</w:t>
      </w:r>
      <w:r>
        <w:rPr>
          <w:rFonts w:hint="eastAsia" w:ascii="宋体" w:hAnsi="宋体" w:cs="宋体"/>
          <w:kern w:val="0"/>
          <w:sz w:val="24"/>
          <w:szCs w:val="24"/>
          <w:highlight w:val="none"/>
          <w:lang w:eastAsia="zh-CN"/>
        </w:rPr>
        <w:t>投标文件</w:t>
      </w:r>
      <w:r>
        <w:rPr>
          <w:rFonts w:hint="eastAsia" w:ascii="宋体" w:hAnsi="宋体" w:cs="宋体"/>
          <w:kern w:val="0"/>
          <w:sz w:val="24"/>
          <w:szCs w:val="24"/>
          <w:highlight w:val="none"/>
        </w:rPr>
        <w:t>中</w:t>
      </w:r>
      <w:r>
        <w:rPr>
          <w:rFonts w:hint="eastAsia" w:ascii="宋体" w:hAnsi="宋体" w:cs="宋体"/>
          <w:kern w:val="0"/>
          <w:sz w:val="24"/>
          <w:szCs w:val="24"/>
          <w:highlight w:val="none"/>
          <w:lang w:val="en-US" w:eastAsia="zh-CN"/>
        </w:rPr>
        <w:t>报价</w:t>
      </w:r>
      <w:r>
        <w:rPr>
          <w:rFonts w:hint="eastAsia" w:ascii="宋体" w:hAnsi="宋体" w:cs="宋体"/>
          <w:kern w:val="0"/>
          <w:sz w:val="24"/>
          <w:szCs w:val="24"/>
          <w:highlight w:val="none"/>
        </w:rPr>
        <w:t>出现下列情况，修正原则为：</w:t>
      </w:r>
    </w:p>
    <w:p>
      <w:pPr>
        <w:pageBreakBefore w:val="0"/>
        <w:widowControl/>
        <w:numPr>
          <w:ilvl w:val="0"/>
          <w:numId w:val="0"/>
        </w:numPr>
        <w:tabs>
          <w:tab w:val="left" w:pos="0"/>
        </w:tabs>
        <w:kinsoku/>
        <w:wordWrap/>
        <w:topLinePunct w:val="0"/>
        <w:autoSpaceDE/>
        <w:autoSpaceDN/>
        <w:bidi w:val="0"/>
        <w:spacing w:line="490" w:lineRule="exact"/>
        <w:ind w:firstLine="480" w:firstLineChars="200"/>
        <w:jc w:val="left"/>
        <w:textAlignment w:val="auto"/>
        <w:rPr>
          <w:rFonts w:hint="eastAsia" w:eastAsia="宋体" w:asciiTheme="minorEastAsia" w:hAnsiTheme="minorEastAsia" w:cstheme="minorEastAsia"/>
          <w:sz w:val="24"/>
          <w:szCs w:val="24"/>
          <w:highlight w:val="none"/>
        </w:rPr>
      </w:pPr>
      <w:r>
        <w:rPr>
          <w:rFonts w:hint="eastAsia" w:eastAsia="宋体" w:asciiTheme="minorEastAsia" w:hAnsiTheme="minorEastAsia" w:cstheme="minorEastAsia"/>
          <w:sz w:val="24"/>
          <w:szCs w:val="24"/>
          <w:highlight w:val="none"/>
        </w:rPr>
        <w:t>①投标文件中开标一览表内容与投标文件中相应内容不一致的，以开标一览表为准；</w:t>
      </w:r>
    </w:p>
    <w:p>
      <w:pPr>
        <w:pageBreakBefore w:val="0"/>
        <w:widowControl/>
        <w:numPr>
          <w:ilvl w:val="0"/>
          <w:numId w:val="0"/>
        </w:numPr>
        <w:tabs>
          <w:tab w:val="left" w:pos="0"/>
        </w:tabs>
        <w:kinsoku/>
        <w:wordWrap/>
        <w:topLinePunct w:val="0"/>
        <w:autoSpaceDE/>
        <w:autoSpaceDN/>
        <w:bidi w:val="0"/>
        <w:spacing w:line="490" w:lineRule="exact"/>
        <w:ind w:firstLine="480" w:firstLineChars="200"/>
        <w:jc w:val="left"/>
        <w:textAlignment w:val="auto"/>
        <w:rPr>
          <w:rFonts w:hint="eastAsia" w:eastAsia="宋体" w:asciiTheme="minorEastAsia" w:hAnsiTheme="minorEastAsia" w:cstheme="minorEastAsia"/>
          <w:sz w:val="24"/>
          <w:szCs w:val="24"/>
          <w:highlight w:val="none"/>
        </w:rPr>
      </w:pPr>
      <w:r>
        <w:rPr>
          <w:rFonts w:hint="eastAsia" w:eastAsia="宋体" w:asciiTheme="minorEastAsia" w:hAnsiTheme="minorEastAsia" w:cstheme="minorEastAsia"/>
          <w:sz w:val="24"/>
          <w:szCs w:val="24"/>
          <w:highlight w:val="none"/>
        </w:rPr>
        <w:t>②大写金额和小写金额不一致的，以大写金额为准；</w:t>
      </w:r>
    </w:p>
    <w:p>
      <w:pPr>
        <w:pageBreakBefore w:val="0"/>
        <w:widowControl/>
        <w:numPr>
          <w:ilvl w:val="0"/>
          <w:numId w:val="0"/>
        </w:numPr>
        <w:tabs>
          <w:tab w:val="left" w:pos="0"/>
        </w:tabs>
        <w:kinsoku/>
        <w:wordWrap/>
        <w:topLinePunct w:val="0"/>
        <w:autoSpaceDE/>
        <w:autoSpaceDN/>
        <w:bidi w:val="0"/>
        <w:spacing w:line="490" w:lineRule="exact"/>
        <w:ind w:firstLine="480" w:firstLineChars="200"/>
        <w:jc w:val="left"/>
        <w:textAlignment w:val="auto"/>
        <w:rPr>
          <w:rFonts w:hint="eastAsia" w:eastAsia="宋体" w:asciiTheme="minorEastAsia" w:hAnsiTheme="minorEastAsia" w:cstheme="minorEastAsia"/>
          <w:sz w:val="24"/>
          <w:szCs w:val="24"/>
          <w:highlight w:val="none"/>
        </w:rPr>
      </w:pPr>
      <w:r>
        <w:rPr>
          <w:rFonts w:hint="eastAsia" w:ascii="宋体" w:hAnsi="宋体" w:eastAsia="宋体" w:cs="宋体"/>
          <w:sz w:val="24"/>
          <w:szCs w:val="24"/>
          <w:highlight w:val="none"/>
        </w:rPr>
        <w:t>③</w:t>
      </w:r>
      <w:r>
        <w:rPr>
          <w:rFonts w:hint="eastAsia" w:eastAsia="宋体" w:asciiTheme="minorEastAsia" w:hAnsiTheme="minorEastAsia" w:cstheme="minorEastAsia"/>
          <w:sz w:val="24"/>
          <w:szCs w:val="24"/>
          <w:highlight w:val="none"/>
        </w:rPr>
        <w:t>单价金额小数点或者百分比有明显错位的，以开标一览表的总价为准，并修改单价；</w:t>
      </w:r>
    </w:p>
    <w:p>
      <w:pPr>
        <w:pageBreakBefore w:val="0"/>
        <w:widowControl/>
        <w:numPr>
          <w:ilvl w:val="0"/>
          <w:numId w:val="0"/>
        </w:numPr>
        <w:tabs>
          <w:tab w:val="left" w:pos="0"/>
        </w:tabs>
        <w:kinsoku/>
        <w:wordWrap/>
        <w:topLinePunct w:val="0"/>
        <w:autoSpaceDE/>
        <w:autoSpaceDN/>
        <w:bidi w:val="0"/>
        <w:spacing w:line="490" w:lineRule="exact"/>
        <w:ind w:firstLine="480" w:firstLineChars="200"/>
        <w:jc w:val="left"/>
        <w:textAlignment w:val="auto"/>
        <w:rPr>
          <w:rFonts w:asciiTheme="minorEastAsia" w:hAnsiTheme="minorEastAsia" w:cstheme="minorEastAsia"/>
          <w:sz w:val="24"/>
          <w:szCs w:val="24"/>
          <w:highlight w:val="none"/>
        </w:rPr>
      </w:pPr>
      <w:r>
        <w:rPr>
          <w:rFonts w:hint="eastAsia" w:ascii="宋体" w:hAnsi="宋体" w:eastAsia="宋体" w:cs="宋体"/>
          <w:sz w:val="24"/>
          <w:szCs w:val="24"/>
          <w:highlight w:val="none"/>
        </w:rPr>
        <w:t>④</w:t>
      </w:r>
      <w:r>
        <w:rPr>
          <w:rFonts w:hint="eastAsia" w:eastAsia="宋体" w:asciiTheme="minorEastAsia" w:hAnsiTheme="minorEastAsia" w:cstheme="minorEastAsia"/>
          <w:sz w:val="24"/>
          <w:szCs w:val="24"/>
          <w:highlight w:val="none"/>
        </w:rPr>
        <w:t>总价金额与按单价汇总金额不一致的，以单价金额计算结果为准</w:t>
      </w:r>
      <w:r>
        <w:rPr>
          <w:rFonts w:hint="eastAsia" w:eastAsia="宋体" w:asciiTheme="minorEastAsia" w:hAnsiTheme="minorEastAsia" w:cstheme="minorEastAsia"/>
          <w:sz w:val="24"/>
          <w:szCs w:val="24"/>
          <w:highlight w:val="none"/>
          <w:lang w:eastAsia="zh-CN"/>
        </w:rPr>
        <w:t>；</w:t>
      </w:r>
    </w:p>
    <w:p>
      <w:pPr>
        <w:pageBreakBefore w:val="0"/>
        <w:widowControl/>
        <w:numPr>
          <w:ilvl w:val="0"/>
          <w:numId w:val="0"/>
        </w:numPr>
        <w:tabs>
          <w:tab w:val="left" w:pos="0"/>
        </w:tabs>
        <w:kinsoku/>
        <w:wordWrap/>
        <w:topLinePunct w:val="0"/>
        <w:autoSpaceDE/>
        <w:autoSpaceDN/>
        <w:bidi w:val="0"/>
        <w:spacing w:line="490" w:lineRule="exact"/>
        <w:ind w:firstLine="480" w:firstLineChars="200"/>
        <w:jc w:val="left"/>
        <w:textAlignment w:val="auto"/>
        <w:rPr>
          <w:rFonts w:asciiTheme="minorEastAsia" w:hAnsiTheme="minorEastAsia" w:cstheme="minorEastAsia"/>
          <w:sz w:val="24"/>
          <w:szCs w:val="24"/>
          <w:highlight w:val="none"/>
        </w:rPr>
      </w:pPr>
      <w:r>
        <w:rPr>
          <w:rFonts w:hint="eastAsia" w:ascii="宋体" w:hAnsi="宋体" w:eastAsia="宋体" w:cs="宋体"/>
          <w:sz w:val="24"/>
          <w:szCs w:val="24"/>
          <w:highlight w:val="none"/>
        </w:rPr>
        <w:t>⑤</w:t>
      </w:r>
      <w:r>
        <w:rPr>
          <w:rFonts w:hint="eastAsia" w:asciiTheme="minorEastAsia" w:hAnsiTheme="minorEastAsia" w:cstheme="minorEastAsia"/>
          <w:sz w:val="24"/>
          <w:szCs w:val="24"/>
          <w:highlight w:val="none"/>
          <w:lang w:eastAsia="zh-CN"/>
        </w:rPr>
        <w:t>投标文件</w:t>
      </w:r>
      <w:r>
        <w:rPr>
          <w:rFonts w:hint="eastAsia" w:asciiTheme="minorEastAsia" w:hAnsiTheme="minorEastAsia" w:cstheme="minorEastAsia"/>
          <w:sz w:val="24"/>
          <w:szCs w:val="24"/>
          <w:highlight w:val="none"/>
        </w:rPr>
        <w:t>正本与副本不一致的，以正本为准</w:t>
      </w:r>
      <w:r>
        <w:rPr>
          <w:rFonts w:hint="eastAsia" w:asciiTheme="minorEastAsia" w:hAnsiTheme="minorEastAsia" w:cstheme="minorEastAsia"/>
          <w:sz w:val="24"/>
          <w:szCs w:val="24"/>
          <w:highlight w:val="none"/>
          <w:lang w:eastAsia="zh-CN"/>
        </w:rPr>
        <w:t>。</w:t>
      </w:r>
    </w:p>
    <w:p>
      <w:pPr>
        <w:pageBreakBefore w:val="0"/>
        <w:widowControl/>
        <w:numPr>
          <w:ilvl w:val="0"/>
          <w:numId w:val="0"/>
        </w:numPr>
        <w:tabs>
          <w:tab w:val="left" w:pos="0"/>
        </w:tabs>
        <w:kinsoku/>
        <w:wordWrap/>
        <w:topLinePunct w:val="0"/>
        <w:autoSpaceDE/>
        <w:autoSpaceDN/>
        <w:bidi w:val="0"/>
        <w:spacing w:line="490" w:lineRule="exact"/>
        <w:ind w:firstLine="480" w:firstLineChars="200"/>
        <w:jc w:val="left"/>
        <w:textAlignment w:val="auto"/>
        <w:rPr>
          <w:rFonts w:hint="eastAsia" w:eastAsia="宋体" w:asciiTheme="minorEastAsia" w:hAnsiTheme="minorEastAsia" w:cstheme="minorEastAsia"/>
          <w:sz w:val="24"/>
          <w:szCs w:val="24"/>
          <w:highlight w:val="none"/>
        </w:rPr>
      </w:pPr>
      <w:r>
        <w:rPr>
          <w:rFonts w:hint="eastAsia" w:eastAsia="宋体" w:asciiTheme="minorEastAsia" w:hAnsiTheme="minorEastAsia" w:cstheme="minorEastAsia"/>
          <w:sz w:val="24"/>
          <w:szCs w:val="24"/>
          <w:highlight w:val="none"/>
        </w:rPr>
        <w:t>同时出现两种以上不一致的，按照前款的顺序修正。修正后的报价按照《政府采购货物和服务招标投标管理办法》第五十一条第二款的规定经投标人确认后产生约束力，投标人不确认的，其投标无效。</w:t>
      </w:r>
    </w:p>
    <w:p>
      <w:pPr>
        <w:pStyle w:val="5"/>
        <w:pageBreakBefore w:val="0"/>
        <w:numPr>
          <w:ilvl w:val="0"/>
          <w:numId w:val="0"/>
        </w:numPr>
        <w:kinsoku/>
        <w:wordWrap/>
        <w:topLinePunct w:val="0"/>
        <w:autoSpaceDE/>
        <w:autoSpaceDN/>
        <w:bidi w:val="0"/>
        <w:spacing w:line="490" w:lineRule="exact"/>
        <w:ind w:firstLine="482" w:firstLineChars="200"/>
        <w:textAlignment w:val="auto"/>
        <w:rPr>
          <w:rFonts w:hint="default" w:ascii="宋体" w:hAnsi="宋体" w:cs="宋体"/>
          <w:sz w:val="24"/>
          <w:szCs w:val="24"/>
          <w:highlight w:val="none"/>
          <w:lang w:val="en-US"/>
        </w:rPr>
      </w:pPr>
      <w:r>
        <w:rPr>
          <w:rFonts w:hint="eastAsia" w:ascii="宋体" w:hAnsi="宋体" w:cs="宋体"/>
          <w:sz w:val="24"/>
          <w:szCs w:val="24"/>
          <w:highlight w:val="none"/>
          <w:lang w:val="en-US" w:eastAsia="zh-CN"/>
        </w:rPr>
        <w:t>2、评标委员会</w:t>
      </w:r>
    </w:p>
    <w:p>
      <w:pPr>
        <w:pageBreakBefore w:val="0"/>
        <w:widowControl/>
        <w:kinsoku/>
        <w:wordWrap/>
        <w:topLinePunct w:val="0"/>
        <w:autoSpaceDE/>
        <w:autoSpaceDN/>
        <w:bidi w:val="0"/>
        <w:spacing w:line="490" w:lineRule="exact"/>
        <w:ind w:firstLine="480" w:firstLineChars="200"/>
        <w:textAlignment w:val="auto"/>
        <w:rPr>
          <w:rFonts w:hint="eastAsia" w:ascii="宋体" w:hAnsi="宋体" w:eastAsia="宋体" w:cs="宋体"/>
          <w:kern w:val="0"/>
          <w:sz w:val="24"/>
          <w:szCs w:val="24"/>
          <w:highlight w:val="none"/>
          <w:lang w:eastAsia="zh-CN"/>
        </w:rPr>
      </w:pPr>
      <w:r>
        <w:rPr>
          <w:rFonts w:hint="eastAsia" w:ascii="宋体" w:hAnsi="宋体" w:cs="宋体"/>
          <w:bCs/>
          <w:kern w:val="1"/>
          <w:sz w:val="24"/>
          <w:highlight w:val="none"/>
        </w:rPr>
        <w:t>采购人或者采购代理机构应当从省级以上财政部门设立的政府采购评审专家库中，通过随机方式抽取评审专家。评标委员会由采购人代表和评审专家组成，成员人数应当为5人以上单数，其中评审专家不得少于成员总数的三分之二。</w:t>
      </w:r>
      <w:r>
        <w:rPr>
          <w:rFonts w:hint="eastAsia" w:ascii="宋体" w:hAnsi="宋体" w:cs="宋体"/>
          <w:bCs/>
          <w:kern w:val="1"/>
          <w:sz w:val="24"/>
          <w:highlight w:val="none"/>
          <w:lang w:eastAsia="zh-CN"/>
        </w:rPr>
        <w:t>评审专家对本单位的采购项目只能作为采购人代表参与评标，</w:t>
      </w:r>
      <w:r>
        <w:rPr>
          <w:rFonts w:hint="eastAsia" w:ascii="宋体" w:hAnsi="宋体" w:cs="宋体"/>
          <w:bCs/>
          <w:kern w:val="1"/>
          <w:sz w:val="24"/>
          <w:highlight w:val="none"/>
        </w:rPr>
        <w:t>采购代理机构工作人员不得参加由本机构代理的政府采购项目的评标。采购代理机构负责评标过程中的记录、联络及评委会交办的其他工作</w:t>
      </w:r>
      <w:r>
        <w:rPr>
          <w:rFonts w:hint="eastAsia" w:ascii="宋体" w:hAnsi="宋体" w:cs="宋体"/>
          <w:bCs/>
          <w:kern w:val="1"/>
          <w:sz w:val="24"/>
          <w:highlight w:val="none"/>
          <w:lang w:eastAsia="zh-CN"/>
        </w:rPr>
        <w:t>。</w:t>
      </w:r>
    </w:p>
    <w:p>
      <w:pPr>
        <w:pageBreakBefore w:val="0"/>
        <w:widowControl/>
        <w:kinsoku/>
        <w:wordWrap/>
        <w:topLinePunct w:val="0"/>
        <w:autoSpaceDE/>
        <w:autoSpaceDN/>
        <w:bidi w:val="0"/>
        <w:spacing w:line="490" w:lineRule="exact"/>
        <w:ind w:firstLine="480" w:firstLineChars="200"/>
        <w:textAlignment w:val="auto"/>
        <w:rPr>
          <w:rFonts w:ascii="宋体" w:hAnsi="宋体" w:cs="宋体"/>
          <w:b/>
          <w:sz w:val="24"/>
          <w:szCs w:val="24"/>
          <w:highlight w:val="none"/>
        </w:rPr>
      </w:pPr>
      <w:r>
        <w:rPr>
          <w:rFonts w:hint="eastAsia" w:ascii="宋体" w:hAnsi="宋体" w:cs="宋体"/>
          <w:kern w:val="0"/>
          <w:sz w:val="24"/>
          <w:szCs w:val="24"/>
          <w:highlight w:val="none"/>
          <w:lang w:val="en-US" w:eastAsia="zh-CN"/>
        </w:rPr>
        <w:t>评标委员会</w:t>
      </w:r>
      <w:r>
        <w:rPr>
          <w:rFonts w:hint="eastAsia" w:ascii="宋体" w:hAnsi="宋体" w:cs="宋体"/>
          <w:kern w:val="0"/>
          <w:sz w:val="24"/>
          <w:szCs w:val="24"/>
          <w:highlight w:val="none"/>
        </w:rPr>
        <w:t>对各</w:t>
      </w:r>
      <w:r>
        <w:rPr>
          <w:rFonts w:hint="eastAsia" w:ascii="宋体" w:hAnsi="宋体" w:cs="宋体"/>
          <w:kern w:val="0"/>
          <w:sz w:val="24"/>
          <w:szCs w:val="24"/>
          <w:highlight w:val="none"/>
          <w:lang w:eastAsia="zh-CN"/>
        </w:rPr>
        <w:t>投标人</w:t>
      </w:r>
      <w:r>
        <w:rPr>
          <w:rFonts w:hint="eastAsia" w:ascii="宋体" w:hAnsi="宋体" w:cs="宋体"/>
          <w:kern w:val="0"/>
          <w:sz w:val="24"/>
          <w:szCs w:val="24"/>
          <w:highlight w:val="none"/>
        </w:rPr>
        <w:t>的</w:t>
      </w:r>
      <w:r>
        <w:rPr>
          <w:rFonts w:hint="eastAsia" w:ascii="宋体" w:hAnsi="宋体" w:cs="宋体"/>
          <w:kern w:val="0"/>
          <w:sz w:val="24"/>
          <w:szCs w:val="24"/>
          <w:highlight w:val="none"/>
          <w:lang w:eastAsia="zh-CN"/>
        </w:rPr>
        <w:t>投标文件</w:t>
      </w:r>
      <w:r>
        <w:rPr>
          <w:rFonts w:hint="eastAsia" w:ascii="宋体" w:hAnsi="宋体" w:cs="宋体"/>
          <w:kern w:val="0"/>
          <w:sz w:val="24"/>
          <w:szCs w:val="24"/>
          <w:highlight w:val="none"/>
        </w:rPr>
        <w:t>进行审查、评估和比较，并推荐出</w:t>
      </w:r>
      <w:r>
        <w:rPr>
          <w:rFonts w:hint="eastAsia" w:ascii="宋体" w:hAnsi="宋体" w:cs="宋体"/>
          <w:kern w:val="0"/>
          <w:sz w:val="24"/>
          <w:szCs w:val="24"/>
          <w:highlight w:val="none"/>
          <w:lang w:eastAsia="zh-CN"/>
        </w:rPr>
        <w:t>中标</w:t>
      </w:r>
      <w:r>
        <w:rPr>
          <w:rFonts w:hint="eastAsia" w:ascii="宋体" w:hAnsi="宋体" w:cs="宋体"/>
          <w:kern w:val="0"/>
          <w:sz w:val="24"/>
          <w:szCs w:val="24"/>
          <w:highlight w:val="none"/>
        </w:rPr>
        <w:t>候选人。</w:t>
      </w:r>
    </w:p>
    <w:p>
      <w:pPr>
        <w:pStyle w:val="5"/>
        <w:pageBreakBefore w:val="0"/>
        <w:numPr>
          <w:ilvl w:val="0"/>
          <w:numId w:val="0"/>
        </w:numPr>
        <w:kinsoku/>
        <w:wordWrap/>
        <w:topLinePunct w:val="0"/>
        <w:autoSpaceDE/>
        <w:autoSpaceDN/>
        <w:bidi w:val="0"/>
        <w:spacing w:line="490" w:lineRule="exact"/>
        <w:ind w:firstLine="482" w:firstLineChars="200"/>
        <w:textAlignment w:val="auto"/>
        <w:rPr>
          <w:rFonts w:ascii="宋体" w:hAnsi="宋体" w:cs="宋体"/>
          <w:sz w:val="24"/>
          <w:szCs w:val="24"/>
          <w:highlight w:val="none"/>
        </w:rPr>
      </w:pPr>
      <w:bookmarkStart w:id="70" w:name="_Toc386129876"/>
      <w:bookmarkStart w:id="71" w:name="_Toc385958808"/>
      <w:bookmarkStart w:id="72" w:name="_Toc28085"/>
      <w:bookmarkStart w:id="73" w:name="_Toc27940"/>
      <w:r>
        <w:rPr>
          <w:rFonts w:hint="eastAsia" w:ascii="宋体" w:hAnsi="宋体" w:cs="宋体"/>
          <w:sz w:val="24"/>
          <w:szCs w:val="24"/>
          <w:highlight w:val="none"/>
          <w:lang w:val="en-US" w:eastAsia="zh-CN"/>
        </w:rPr>
        <w:t>3、</w:t>
      </w:r>
      <w:r>
        <w:rPr>
          <w:rFonts w:hint="eastAsia" w:ascii="宋体" w:hAnsi="宋体" w:cs="宋体"/>
          <w:sz w:val="24"/>
          <w:szCs w:val="24"/>
          <w:highlight w:val="none"/>
          <w:lang w:eastAsia="zh-CN"/>
        </w:rPr>
        <w:t>投标文件</w:t>
      </w:r>
      <w:r>
        <w:rPr>
          <w:rFonts w:hint="eastAsia" w:ascii="宋体" w:hAnsi="宋体" w:cs="宋体"/>
          <w:sz w:val="24"/>
          <w:szCs w:val="24"/>
          <w:highlight w:val="none"/>
        </w:rPr>
        <w:t>初审</w:t>
      </w:r>
      <w:bookmarkEnd w:id="70"/>
      <w:bookmarkEnd w:id="71"/>
      <w:bookmarkEnd w:id="72"/>
      <w:bookmarkEnd w:id="73"/>
    </w:p>
    <w:p>
      <w:pPr>
        <w:pageBreakBefore w:val="0"/>
        <w:kinsoku/>
        <w:wordWrap/>
        <w:overflowPunct w:val="0"/>
        <w:topLinePunct w:val="0"/>
        <w:autoSpaceDE/>
        <w:autoSpaceDN/>
        <w:bidi w:val="0"/>
        <w:adjustRightInd w:val="0"/>
        <w:snapToGrid w:val="0"/>
        <w:spacing w:line="490" w:lineRule="exact"/>
        <w:ind w:firstLine="480" w:firstLineChars="200"/>
        <w:textAlignment w:val="auto"/>
        <w:rPr>
          <w:rFonts w:ascii="宋体" w:hAnsi="宋体" w:cs="宋体"/>
          <w:kern w:val="0"/>
          <w:sz w:val="24"/>
          <w:szCs w:val="24"/>
          <w:highlight w:val="none"/>
        </w:rPr>
      </w:pPr>
      <w:r>
        <w:rPr>
          <w:rFonts w:hint="eastAsia" w:ascii="宋体" w:hAnsi="宋体" w:cs="宋体"/>
          <w:kern w:val="0"/>
          <w:sz w:val="24"/>
          <w:szCs w:val="24"/>
          <w:highlight w:val="none"/>
        </w:rPr>
        <w:t>3.1</w:t>
      </w:r>
      <w:r>
        <w:rPr>
          <w:rFonts w:hint="eastAsia" w:ascii="宋体" w:hAnsi="宋体" w:cs="宋体"/>
          <w:kern w:val="0"/>
          <w:sz w:val="24"/>
          <w:szCs w:val="24"/>
          <w:highlight w:val="none"/>
          <w:lang w:eastAsia="zh-CN"/>
        </w:rPr>
        <w:t>投标文件</w:t>
      </w:r>
      <w:r>
        <w:rPr>
          <w:rFonts w:hint="eastAsia" w:ascii="宋体" w:hAnsi="宋体" w:cs="宋体"/>
          <w:kern w:val="0"/>
          <w:sz w:val="24"/>
          <w:szCs w:val="24"/>
          <w:highlight w:val="none"/>
        </w:rPr>
        <w:t>的资格性审查</w:t>
      </w:r>
    </w:p>
    <w:p>
      <w:pPr>
        <w:pageBreakBefore w:val="0"/>
        <w:kinsoku/>
        <w:wordWrap/>
        <w:overflowPunct w:val="0"/>
        <w:topLinePunct w:val="0"/>
        <w:autoSpaceDE/>
        <w:autoSpaceDN/>
        <w:bidi w:val="0"/>
        <w:adjustRightInd w:val="0"/>
        <w:snapToGrid w:val="0"/>
        <w:spacing w:line="490" w:lineRule="exact"/>
        <w:ind w:firstLine="480" w:firstLineChars="200"/>
        <w:textAlignment w:val="auto"/>
        <w:rPr>
          <w:rFonts w:hint="eastAsia" w:ascii="宋体" w:hAnsi="宋体" w:cs="宋体"/>
          <w:kern w:val="0"/>
          <w:sz w:val="24"/>
          <w:szCs w:val="24"/>
          <w:highlight w:val="none"/>
        </w:rPr>
      </w:pPr>
      <w:r>
        <w:rPr>
          <w:rFonts w:hint="eastAsia" w:ascii="宋体" w:hAnsi="宋体" w:cs="宋体"/>
          <w:kern w:val="0"/>
          <w:sz w:val="24"/>
          <w:szCs w:val="24"/>
          <w:highlight w:val="none"/>
        </w:rPr>
        <w:t>依据法律法规和</w:t>
      </w:r>
      <w:r>
        <w:rPr>
          <w:rFonts w:hint="eastAsia" w:ascii="宋体" w:hAnsi="宋体" w:cs="宋体"/>
          <w:kern w:val="0"/>
          <w:sz w:val="24"/>
          <w:szCs w:val="24"/>
          <w:highlight w:val="none"/>
          <w:lang w:eastAsia="zh-CN"/>
        </w:rPr>
        <w:t>招标文件</w:t>
      </w:r>
      <w:r>
        <w:rPr>
          <w:rFonts w:hint="eastAsia" w:ascii="宋体" w:hAnsi="宋体" w:cs="宋体"/>
          <w:kern w:val="0"/>
          <w:sz w:val="24"/>
          <w:szCs w:val="24"/>
          <w:highlight w:val="none"/>
        </w:rPr>
        <w:t>的规定，对</w:t>
      </w:r>
      <w:r>
        <w:rPr>
          <w:rFonts w:hint="eastAsia" w:ascii="宋体" w:hAnsi="宋体" w:cs="宋体"/>
          <w:kern w:val="0"/>
          <w:sz w:val="24"/>
          <w:szCs w:val="24"/>
          <w:highlight w:val="none"/>
          <w:lang w:eastAsia="zh-CN"/>
        </w:rPr>
        <w:t>投标文件</w:t>
      </w:r>
      <w:r>
        <w:rPr>
          <w:rFonts w:hint="eastAsia" w:ascii="宋体" w:hAnsi="宋体" w:cs="宋体"/>
          <w:kern w:val="0"/>
          <w:sz w:val="24"/>
          <w:szCs w:val="24"/>
          <w:highlight w:val="none"/>
        </w:rPr>
        <w:t>中的资格证明文件进行审查，</w:t>
      </w:r>
      <w:r>
        <w:rPr>
          <w:rFonts w:hint="eastAsia" w:ascii="宋体" w:hAnsi="宋体" w:eastAsia="宋体" w:cs="宋体"/>
          <w:kern w:val="0"/>
          <w:sz w:val="24"/>
          <w:szCs w:val="24"/>
          <w:highlight w:val="none"/>
        </w:rPr>
        <w:t>审查</w:t>
      </w:r>
      <w:r>
        <w:rPr>
          <w:rFonts w:hint="eastAsia" w:ascii="宋体" w:hAnsi="宋体" w:cs="宋体"/>
          <w:kern w:val="0"/>
          <w:sz w:val="24"/>
          <w:szCs w:val="24"/>
          <w:highlight w:val="none"/>
          <w:lang w:eastAsia="zh-CN"/>
        </w:rPr>
        <w:t>投标人</w:t>
      </w:r>
      <w:r>
        <w:rPr>
          <w:rFonts w:hint="eastAsia" w:ascii="宋体" w:hAnsi="宋体" w:cs="宋体"/>
          <w:kern w:val="0"/>
          <w:sz w:val="24"/>
          <w:szCs w:val="24"/>
          <w:highlight w:val="none"/>
        </w:rPr>
        <w:t>是否具备相应资格。</w:t>
      </w:r>
    </w:p>
    <w:p>
      <w:pPr>
        <w:pStyle w:val="13"/>
        <w:spacing w:line="336" w:lineRule="auto"/>
        <w:ind w:firstLine="480" w:firstLineChars="200"/>
        <w:rPr>
          <w:rFonts w:hint="eastAsia" w:ascii="宋体" w:hAnsi="宋体" w:eastAsia="宋体"/>
          <w:color w:val="000000"/>
          <w:sz w:val="24"/>
          <w:szCs w:val="24"/>
          <w:highlight w:val="none"/>
          <w:lang w:val="en-US" w:eastAsia="zh-CN"/>
        </w:rPr>
      </w:pPr>
      <w:r>
        <w:rPr>
          <w:rFonts w:hint="eastAsia" w:ascii="宋体" w:hAnsi="宋体"/>
          <w:b w:val="0"/>
          <w:bCs/>
          <w:sz w:val="24"/>
          <w:szCs w:val="24"/>
          <w:highlight w:val="none"/>
        </w:rPr>
        <w:t>开标结束后</w:t>
      </w:r>
      <w:r>
        <w:rPr>
          <w:rFonts w:hint="eastAsia" w:ascii="宋体" w:hAnsi="宋体" w:eastAsia="宋体"/>
          <w:b w:val="0"/>
          <w:bCs/>
          <w:sz w:val="24"/>
          <w:szCs w:val="24"/>
          <w:highlight w:val="none"/>
        </w:rPr>
        <w:t>，采购人应当依法对投标人的资格进行审查。合格投标人不足3家的，不得评标。</w:t>
      </w:r>
      <w:r>
        <w:rPr>
          <w:rFonts w:hint="eastAsia" w:ascii="宋体" w:hAnsi="宋体"/>
          <w:b w:val="0"/>
          <w:bCs/>
          <w:sz w:val="24"/>
          <w:szCs w:val="24"/>
          <w:highlight w:val="none"/>
        </w:rPr>
        <w:t>审查合格的</w:t>
      </w:r>
      <w:r>
        <w:rPr>
          <w:rFonts w:hint="eastAsia" w:hAnsi="宋体"/>
          <w:b w:val="0"/>
          <w:bCs/>
          <w:sz w:val="24"/>
          <w:szCs w:val="24"/>
          <w:highlight w:val="none"/>
          <w:lang w:val="en-US" w:eastAsia="zh-CN"/>
        </w:rPr>
        <w:t>投标人</w:t>
      </w:r>
      <w:r>
        <w:rPr>
          <w:rFonts w:hint="eastAsia" w:ascii="宋体" w:hAnsi="宋体"/>
          <w:b w:val="0"/>
          <w:bCs/>
          <w:sz w:val="24"/>
          <w:szCs w:val="24"/>
          <w:highlight w:val="none"/>
        </w:rPr>
        <w:t>方可进入评标阶段，缺项或一项不符合要求即不合格，不合格的</w:t>
      </w:r>
      <w:r>
        <w:rPr>
          <w:rFonts w:hint="eastAsia" w:hAnsi="宋体"/>
          <w:b w:val="0"/>
          <w:bCs/>
          <w:sz w:val="24"/>
          <w:szCs w:val="24"/>
          <w:highlight w:val="none"/>
          <w:lang w:val="en-US" w:eastAsia="zh-CN"/>
        </w:rPr>
        <w:t>投标人</w:t>
      </w:r>
      <w:r>
        <w:rPr>
          <w:rFonts w:hint="eastAsia" w:ascii="宋体" w:hAnsi="宋体"/>
          <w:b w:val="0"/>
          <w:bCs/>
          <w:sz w:val="24"/>
          <w:szCs w:val="24"/>
          <w:highlight w:val="none"/>
        </w:rPr>
        <w:t>其投标无效</w:t>
      </w:r>
      <w:r>
        <w:rPr>
          <w:rFonts w:hint="eastAsia" w:ascii="宋体" w:hAnsi="宋体"/>
          <w:b w:val="0"/>
          <w:bCs/>
          <w:sz w:val="24"/>
          <w:szCs w:val="24"/>
          <w:highlight w:val="none"/>
          <w:lang w:eastAsia="zh-CN"/>
        </w:rPr>
        <w:t>，</w:t>
      </w:r>
      <w:r>
        <w:rPr>
          <w:rFonts w:hint="eastAsia" w:ascii="宋体" w:hAnsi="宋体"/>
          <w:color w:val="000000"/>
          <w:sz w:val="24"/>
          <w:szCs w:val="24"/>
          <w:highlight w:val="none"/>
        </w:rPr>
        <w:t>不再进入下一步评审</w:t>
      </w:r>
      <w:r>
        <w:rPr>
          <w:rFonts w:hint="eastAsia" w:ascii="宋体" w:hAnsi="宋体"/>
          <w:b w:val="0"/>
          <w:bCs/>
          <w:sz w:val="24"/>
          <w:szCs w:val="24"/>
          <w:highlight w:val="none"/>
        </w:rPr>
        <w:t>。</w:t>
      </w:r>
      <w:r>
        <w:rPr>
          <w:rFonts w:hint="eastAsia" w:hAnsi="宋体"/>
          <w:b w:val="0"/>
          <w:bCs/>
          <w:sz w:val="24"/>
          <w:szCs w:val="24"/>
          <w:highlight w:val="none"/>
          <w:lang w:val="en-US" w:eastAsia="zh-CN"/>
        </w:rPr>
        <w:t>投标人</w:t>
      </w:r>
      <w:r>
        <w:rPr>
          <w:rFonts w:hint="eastAsia" w:ascii="宋体" w:hAnsi="宋体"/>
          <w:b w:val="0"/>
          <w:bCs/>
          <w:sz w:val="24"/>
          <w:szCs w:val="24"/>
          <w:highlight w:val="none"/>
        </w:rPr>
        <w:t>须在</w:t>
      </w:r>
      <w:r>
        <w:rPr>
          <w:rFonts w:hint="eastAsia" w:ascii="宋体" w:hAnsi="宋体"/>
          <w:b w:val="0"/>
          <w:bCs/>
          <w:sz w:val="24"/>
          <w:szCs w:val="24"/>
          <w:highlight w:val="none"/>
          <w:u w:val="none"/>
        </w:rPr>
        <w:t>提交</w:t>
      </w:r>
      <w:r>
        <w:rPr>
          <w:rFonts w:hint="eastAsia" w:hAnsi="宋体"/>
          <w:b w:val="0"/>
          <w:bCs/>
          <w:sz w:val="24"/>
          <w:szCs w:val="24"/>
          <w:highlight w:val="none"/>
          <w:u w:val="none"/>
          <w:lang w:val="en-US" w:eastAsia="zh-CN"/>
        </w:rPr>
        <w:t>投标文件</w:t>
      </w:r>
      <w:r>
        <w:rPr>
          <w:rFonts w:hint="eastAsia" w:ascii="宋体" w:hAnsi="宋体"/>
          <w:b w:val="0"/>
          <w:bCs/>
          <w:sz w:val="24"/>
          <w:szCs w:val="24"/>
          <w:highlight w:val="none"/>
          <w:u w:val="none"/>
        </w:rPr>
        <w:t>截</w:t>
      </w:r>
      <w:r>
        <w:rPr>
          <w:rFonts w:hint="eastAsia" w:ascii="宋体" w:hAnsi="宋体"/>
          <w:b w:val="0"/>
          <w:bCs/>
          <w:sz w:val="24"/>
          <w:szCs w:val="24"/>
          <w:highlight w:val="none"/>
        </w:rPr>
        <w:t>止时间前单独提交下述资</w:t>
      </w:r>
      <w:r>
        <w:rPr>
          <w:rFonts w:hint="eastAsia" w:ascii="宋体" w:hAnsi="宋体"/>
          <w:color w:val="000000"/>
          <w:sz w:val="24"/>
          <w:szCs w:val="24"/>
          <w:highlight w:val="none"/>
          <w:lang w:val="en-US" w:eastAsia="zh-CN"/>
        </w:rPr>
        <w:t>格</w:t>
      </w:r>
      <w:r>
        <w:rPr>
          <w:rFonts w:hint="eastAsia" w:ascii="宋体" w:hAnsi="宋体"/>
          <w:color w:val="000000"/>
          <w:sz w:val="24"/>
          <w:szCs w:val="24"/>
          <w:highlight w:val="none"/>
        </w:rPr>
        <w:t>证明材料原件，逾期不接受任何补充资料</w:t>
      </w:r>
      <w:r>
        <w:rPr>
          <w:rFonts w:hint="eastAsia" w:ascii="宋体" w:hAnsi="宋体"/>
          <w:color w:val="000000"/>
          <w:sz w:val="24"/>
          <w:szCs w:val="24"/>
          <w:highlight w:val="none"/>
          <w:lang w:eastAsia="zh-CN"/>
        </w:rPr>
        <w:t>。</w:t>
      </w:r>
    </w:p>
    <w:p>
      <w:pPr>
        <w:keepNext w:val="0"/>
        <w:keepLines w:val="0"/>
        <w:pageBreakBefore w:val="0"/>
        <w:widowControl w:val="0"/>
        <w:kinsoku/>
        <w:wordWrap/>
        <w:overflowPunct w:val="0"/>
        <w:topLinePunct w:val="0"/>
        <w:autoSpaceDE/>
        <w:autoSpaceDN/>
        <w:bidi w:val="0"/>
        <w:adjustRightInd w:val="0"/>
        <w:snapToGrid w:val="0"/>
        <w:spacing w:line="490" w:lineRule="exact"/>
        <w:ind w:firstLine="482" w:firstLineChars="200"/>
        <w:textAlignment w:val="auto"/>
        <w:rPr>
          <w:rFonts w:hint="eastAsia" w:ascii="宋体" w:hAnsi="宋体" w:cs="宋体"/>
          <w:b/>
          <w:bCs/>
          <w:kern w:val="0"/>
          <w:sz w:val="24"/>
          <w:szCs w:val="24"/>
          <w:highlight w:val="none"/>
          <w:lang w:val="en-US" w:eastAsia="zh-CN"/>
        </w:rPr>
      </w:pPr>
      <w:r>
        <w:rPr>
          <w:rFonts w:hint="eastAsia" w:ascii="宋体" w:hAnsi="宋体" w:cs="宋体"/>
          <w:b/>
          <w:bCs/>
          <w:kern w:val="0"/>
          <w:sz w:val="24"/>
          <w:szCs w:val="24"/>
          <w:highlight w:val="none"/>
          <w:lang w:val="en-US" w:eastAsia="zh-CN"/>
        </w:rPr>
        <w:t>资格审查：</w:t>
      </w:r>
    </w:p>
    <w:p>
      <w:pPr>
        <w:keepNext w:val="0"/>
        <w:keepLines w:val="0"/>
        <w:pageBreakBefore w:val="0"/>
        <w:widowControl w:val="0"/>
        <w:kinsoku/>
        <w:wordWrap/>
        <w:overflowPunct w:val="0"/>
        <w:topLinePunct w:val="0"/>
        <w:autoSpaceDE/>
        <w:autoSpaceDN/>
        <w:bidi w:val="0"/>
        <w:adjustRightInd w:val="0"/>
        <w:snapToGrid w:val="0"/>
        <w:spacing w:line="490" w:lineRule="exact"/>
        <w:ind w:firstLine="482" w:firstLineChars="200"/>
        <w:textAlignment w:val="auto"/>
        <w:rPr>
          <w:rFonts w:hint="default" w:ascii="宋体" w:hAnsi="宋体" w:cs="宋体"/>
          <w:b/>
          <w:bCs/>
          <w:kern w:val="0"/>
          <w:sz w:val="24"/>
          <w:szCs w:val="24"/>
          <w:highlight w:val="none"/>
          <w:lang w:val="en-US" w:eastAsia="zh-CN"/>
        </w:rPr>
      </w:pPr>
      <w:r>
        <w:rPr>
          <w:rFonts w:hint="eastAsia" w:ascii="宋体" w:hAnsi="宋体" w:cs="宋体"/>
          <w:b/>
          <w:bCs/>
          <w:kern w:val="0"/>
          <w:sz w:val="24"/>
          <w:szCs w:val="24"/>
          <w:highlight w:val="none"/>
          <w:lang w:val="en-US" w:eastAsia="zh-CN"/>
        </w:rPr>
        <w:t>详见投标人须知前附表18条</w:t>
      </w:r>
    </w:p>
    <w:p>
      <w:pPr>
        <w:pageBreakBefore w:val="0"/>
        <w:kinsoku/>
        <w:wordWrap/>
        <w:overflowPunct w:val="0"/>
        <w:topLinePunct w:val="0"/>
        <w:autoSpaceDE/>
        <w:autoSpaceDN/>
        <w:bidi w:val="0"/>
        <w:adjustRightInd w:val="0"/>
        <w:snapToGrid w:val="0"/>
        <w:spacing w:line="490" w:lineRule="exact"/>
        <w:ind w:firstLine="480" w:firstLineChars="200"/>
        <w:textAlignment w:val="auto"/>
        <w:rPr>
          <w:rFonts w:ascii="宋体" w:hAnsi="宋体" w:cs="宋体"/>
          <w:kern w:val="0"/>
          <w:sz w:val="24"/>
          <w:szCs w:val="24"/>
          <w:highlight w:val="none"/>
        </w:rPr>
      </w:pPr>
      <w:r>
        <w:rPr>
          <w:rFonts w:hint="eastAsia" w:ascii="宋体" w:hAnsi="宋体" w:cs="宋体"/>
          <w:kern w:val="0"/>
          <w:sz w:val="24"/>
          <w:szCs w:val="24"/>
          <w:highlight w:val="none"/>
        </w:rPr>
        <w:t>3.2</w:t>
      </w:r>
      <w:r>
        <w:rPr>
          <w:rFonts w:hint="eastAsia" w:ascii="宋体" w:hAnsi="宋体" w:cs="宋体"/>
          <w:kern w:val="0"/>
          <w:sz w:val="24"/>
          <w:szCs w:val="24"/>
          <w:highlight w:val="none"/>
          <w:lang w:eastAsia="zh-CN"/>
        </w:rPr>
        <w:t>投标文件</w:t>
      </w:r>
      <w:r>
        <w:rPr>
          <w:rFonts w:hint="eastAsia" w:ascii="宋体" w:hAnsi="宋体" w:cs="宋体"/>
          <w:kern w:val="0"/>
          <w:sz w:val="24"/>
          <w:szCs w:val="24"/>
          <w:highlight w:val="none"/>
        </w:rPr>
        <w:t>符合性审查</w:t>
      </w:r>
    </w:p>
    <w:p>
      <w:pPr>
        <w:pageBreakBefore w:val="0"/>
        <w:kinsoku/>
        <w:wordWrap/>
        <w:overflowPunct w:val="0"/>
        <w:topLinePunct w:val="0"/>
        <w:autoSpaceDE/>
        <w:autoSpaceDN/>
        <w:bidi w:val="0"/>
        <w:adjustRightInd w:val="0"/>
        <w:snapToGrid w:val="0"/>
        <w:spacing w:line="490" w:lineRule="exact"/>
        <w:ind w:firstLine="480" w:firstLineChars="200"/>
        <w:textAlignment w:val="auto"/>
        <w:rPr>
          <w:rFonts w:hint="eastAsia" w:ascii="宋体" w:hAnsi="宋体" w:cs="宋体"/>
          <w:kern w:val="0"/>
          <w:sz w:val="24"/>
          <w:szCs w:val="24"/>
          <w:highlight w:val="none"/>
        </w:rPr>
      </w:pPr>
      <w:r>
        <w:rPr>
          <w:rFonts w:hint="eastAsia" w:ascii="宋体" w:hAnsi="宋体" w:cs="宋体"/>
          <w:kern w:val="0"/>
          <w:sz w:val="24"/>
          <w:szCs w:val="24"/>
          <w:highlight w:val="none"/>
        </w:rPr>
        <w:t>依据</w:t>
      </w:r>
      <w:r>
        <w:rPr>
          <w:rFonts w:hint="eastAsia" w:ascii="宋体" w:hAnsi="宋体" w:cs="宋体"/>
          <w:kern w:val="0"/>
          <w:sz w:val="24"/>
          <w:szCs w:val="24"/>
          <w:highlight w:val="none"/>
          <w:lang w:eastAsia="zh-CN"/>
        </w:rPr>
        <w:t>招标文件</w:t>
      </w:r>
      <w:r>
        <w:rPr>
          <w:rFonts w:hint="eastAsia" w:ascii="宋体" w:hAnsi="宋体" w:cs="宋体"/>
          <w:kern w:val="0"/>
          <w:sz w:val="24"/>
          <w:szCs w:val="24"/>
          <w:highlight w:val="none"/>
        </w:rPr>
        <w:t>的规定，从</w:t>
      </w:r>
      <w:r>
        <w:rPr>
          <w:rFonts w:hint="eastAsia" w:ascii="宋体" w:hAnsi="宋体" w:cs="宋体"/>
          <w:kern w:val="0"/>
          <w:sz w:val="24"/>
          <w:szCs w:val="24"/>
          <w:highlight w:val="none"/>
          <w:lang w:eastAsia="zh-CN"/>
        </w:rPr>
        <w:t>投标文件</w:t>
      </w:r>
      <w:r>
        <w:rPr>
          <w:rFonts w:hint="eastAsia" w:ascii="宋体" w:hAnsi="宋体" w:cs="宋体"/>
          <w:kern w:val="0"/>
          <w:sz w:val="24"/>
          <w:szCs w:val="24"/>
          <w:highlight w:val="none"/>
        </w:rPr>
        <w:t>的有效性、完整性和对</w:t>
      </w:r>
      <w:r>
        <w:rPr>
          <w:rFonts w:hint="eastAsia" w:ascii="宋体" w:hAnsi="宋体" w:cs="宋体"/>
          <w:kern w:val="0"/>
          <w:sz w:val="24"/>
          <w:szCs w:val="24"/>
          <w:highlight w:val="none"/>
          <w:lang w:val="en-US" w:eastAsia="zh-CN"/>
        </w:rPr>
        <w:t>招标文件</w:t>
      </w:r>
      <w:r>
        <w:rPr>
          <w:rFonts w:hint="eastAsia" w:ascii="宋体" w:hAnsi="宋体" w:cs="宋体"/>
          <w:kern w:val="0"/>
          <w:sz w:val="24"/>
          <w:szCs w:val="24"/>
          <w:highlight w:val="none"/>
        </w:rPr>
        <w:t>的响应程度进行审查，以确定是否对</w:t>
      </w:r>
      <w:r>
        <w:rPr>
          <w:rFonts w:hint="eastAsia" w:ascii="宋体" w:hAnsi="宋体" w:cs="宋体"/>
          <w:kern w:val="0"/>
          <w:sz w:val="24"/>
          <w:szCs w:val="24"/>
          <w:highlight w:val="none"/>
          <w:lang w:eastAsia="zh-CN"/>
        </w:rPr>
        <w:t>招标文件</w:t>
      </w:r>
      <w:r>
        <w:rPr>
          <w:rFonts w:hint="eastAsia" w:ascii="宋体" w:hAnsi="宋体" w:cs="宋体"/>
          <w:kern w:val="0"/>
          <w:sz w:val="24"/>
          <w:szCs w:val="24"/>
          <w:highlight w:val="none"/>
        </w:rPr>
        <w:t>的实质性内容作出响应。</w:t>
      </w:r>
    </w:p>
    <w:p>
      <w:pPr>
        <w:pageBreakBefore w:val="0"/>
        <w:kinsoku/>
        <w:wordWrap/>
        <w:overflowPunct w:val="0"/>
        <w:topLinePunct w:val="0"/>
        <w:autoSpaceDE/>
        <w:autoSpaceDN/>
        <w:bidi w:val="0"/>
        <w:adjustRightInd w:val="0"/>
        <w:snapToGrid w:val="0"/>
        <w:spacing w:line="49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符合性评审</w:t>
      </w:r>
    </w:p>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highlight w:val="none"/>
        </w:rPr>
      </w:pPr>
      <w:r>
        <w:rPr>
          <w:rFonts w:hint="eastAsia" w:ascii="宋体" w:hAnsi="宋体"/>
          <w:color w:val="000000"/>
          <w:sz w:val="24"/>
          <w:szCs w:val="24"/>
          <w:highlight w:val="none"/>
        </w:rPr>
        <w:t>下述内容凡有一项不合格</w:t>
      </w:r>
      <w:r>
        <w:rPr>
          <w:rFonts w:hint="eastAsia" w:ascii="宋体" w:hAnsi="宋体"/>
          <w:color w:val="000000"/>
          <w:sz w:val="24"/>
          <w:szCs w:val="24"/>
          <w:highlight w:val="none"/>
        </w:rPr>
        <w:t>即</w:t>
      </w:r>
      <w:r>
        <w:rPr>
          <w:rFonts w:hint="eastAsia" w:ascii="宋体" w:hAnsi="宋体"/>
          <w:color w:val="000000"/>
          <w:sz w:val="24"/>
          <w:szCs w:val="24"/>
          <w:highlight w:val="none"/>
        </w:rPr>
        <w:t>作为无效响应处理，不再进入下一步评审：</w:t>
      </w:r>
    </w:p>
    <w:tbl>
      <w:tblPr>
        <w:tblStyle w:val="25"/>
        <w:tblW w:w="9348" w:type="dxa"/>
        <w:jc w:val="center"/>
        <w:tblLayout w:type="fixed"/>
        <w:tblCellMar>
          <w:top w:w="0" w:type="dxa"/>
          <w:left w:w="108" w:type="dxa"/>
          <w:bottom w:w="0" w:type="dxa"/>
          <w:right w:w="108" w:type="dxa"/>
        </w:tblCellMar>
      </w:tblPr>
      <w:tblGrid>
        <w:gridCol w:w="896"/>
        <w:gridCol w:w="2168"/>
        <w:gridCol w:w="6284"/>
      </w:tblGrid>
      <w:tr>
        <w:tblPrEx>
          <w:tblCellMar>
            <w:top w:w="0" w:type="dxa"/>
            <w:left w:w="108" w:type="dxa"/>
            <w:bottom w:w="0" w:type="dxa"/>
            <w:right w:w="108" w:type="dxa"/>
          </w:tblCellMar>
        </w:tblPrEx>
        <w:trPr>
          <w:trHeight w:val="700" w:hRule="atLeast"/>
          <w:jc w:val="center"/>
        </w:trPr>
        <w:tc>
          <w:tcPr>
            <w:tcW w:w="896" w:type="dxa"/>
            <w:vMerge w:val="restart"/>
            <w:tcBorders>
              <w:top w:val="single" w:color="auto" w:sz="4" w:space="0"/>
              <w:left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jc w:val="center"/>
              <w:textAlignment w:val="auto"/>
              <w:rPr>
                <w:rFonts w:hint="default" w:ascii="宋体" w:hAnsi="宋体" w:eastAsia="宋体"/>
                <w:color w:val="000000"/>
                <w:sz w:val="24"/>
                <w:szCs w:val="24"/>
                <w:highlight w:val="none"/>
                <w:lang w:val="en-US" w:eastAsia="zh-CN"/>
              </w:rPr>
            </w:pPr>
            <w:r>
              <w:rPr>
                <w:rFonts w:hint="eastAsia" w:ascii="宋体" w:hAnsi="宋体"/>
                <w:color w:val="000000"/>
                <w:sz w:val="24"/>
                <w:szCs w:val="24"/>
                <w:highlight w:val="none"/>
                <w:lang w:val="en-US" w:eastAsia="zh-CN"/>
              </w:rPr>
              <w:t>符合性审查</w:t>
            </w:r>
          </w:p>
        </w:tc>
        <w:tc>
          <w:tcPr>
            <w:tcW w:w="2168"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highlight w:val="none"/>
              </w:rPr>
            </w:pPr>
            <w:r>
              <w:rPr>
                <w:rFonts w:hint="eastAsia" w:ascii="宋体" w:hAnsi="宋体"/>
                <w:color w:val="000000"/>
                <w:sz w:val="24"/>
                <w:szCs w:val="24"/>
                <w:highlight w:val="none"/>
                <w:lang w:val="en-US" w:eastAsia="zh-CN"/>
              </w:rPr>
              <w:t>投标</w:t>
            </w:r>
            <w:r>
              <w:rPr>
                <w:rFonts w:hint="eastAsia" w:ascii="宋体" w:hAnsi="宋体"/>
                <w:color w:val="000000"/>
                <w:sz w:val="24"/>
                <w:szCs w:val="24"/>
                <w:highlight w:val="none"/>
              </w:rPr>
              <w:t>文件报价</w:t>
            </w:r>
          </w:p>
        </w:tc>
        <w:tc>
          <w:tcPr>
            <w:tcW w:w="62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highlight w:val="none"/>
              </w:rPr>
            </w:pPr>
            <w:r>
              <w:rPr>
                <w:rFonts w:hint="eastAsia" w:ascii="宋体" w:hAnsi="宋体"/>
                <w:color w:val="000000"/>
                <w:sz w:val="24"/>
                <w:szCs w:val="24"/>
                <w:highlight w:val="none"/>
                <w:lang w:val="en-US" w:eastAsia="zh-CN"/>
              </w:rPr>
              <w:t>1、</w:t>
            </w:r>
            <w:r>
              <w:rPr>
                <w:rFonts w:hint="eastAsia" w:ascii="宋体" w:hAnsi="宋体"/>
                <w:color w:val="000000"/>
                <w:sz w:val="24"/>
                <w:szCs w:val="24"/>
                <w:highlight w:val="none"/>
              </w:rPr>
              <w:t>内容无重大缺漏项，报价唯一，且</w:t>
            </w:r>
            <w:r>
              <w:rPr>
                <w:rFonts w:hint="eastAsia" w:ascii="宋体" w:hAnsi="宋体"/>
                <w:color w:val="000000"/>
                <w:sz w:val="24"/>
                <w:szCs w:val="24"/>
                <w:highlight w:val="none"/>
                <w:lang w:val="en-US" w:eastAsia="zh-CN"/>
              </w:rPr>
              <w:t>不能</w:t>
            </w:r>
            <w:r>
              <w:rPr>
                <w:rFonts w:hint="eastAsia" w:ascii="宋体" w:hAnsi="宋体"/>
                <w:color w:val="000000"/>
                <w:sz w:val="24"/>
                <w:szCs w:val="24"/>
                <w:highlight w:val="none"/>
              </w:rPr>
              <w:t>高于</w:t>
            </w:r>
            <w:r>
              <w:rPr>
                <w:rFonts w:hint="eastAsia" w:ascii="宋体" w:hAnsi="宋体"/>
                <w:color w:val="000000"/>
                <w:sz w:val="24"/>
                <w:szCs w:val="24"/>
                <w:highlight w:val="none"/>
                <w:lang w:val="en-US" w:eastAsia="zh-CN"/>
              </w:rPr>
              <w:t>采购预算</w:t>
            </w:r>
            <w:r>
              <w:rPr>
                <w:rFonts w:hint="eastAsia" w:ascii="宋体" w:hAnsi="宋体"/>
                <w:color w:val="000000"/>
                <w:sz w:val="24"/>
                <w:szCs w:val="24"/>
                <w:highlight w:val="none"/>
              </w:rPr>
              <w:t>。</w:t>
            </w:r>
            <w:r>
              <w:rPr>
                <w:rFonts w:hint="eastAsia" w:ascii="宋体" w:hAnsi="宋体"/>
                <w:color w:val="000000"/>
                <w:sz w:val="24"/>
                <w:szCs w:val="24"/>
                <w:highlight w:val="none"/>
                <w:lang w:val="en-US" w:eastAsia="zh-CN"/>
              </w:rPr>
              <w:t>2、</w:t>
            </w:r>
            <w:r>
              <w:rPr>
                <w:rFonts w:hint="eastAsia" w:ascii="宋体" w:hAnsi="宋体"/>
                <w:color w:val="000000"/>
                <w:sz w:val="24"/>
                <w:szCs w:val="24"/>
                <w:highlight w:val="none"/>
              </w:rPr>
              <w:t>投标人的报价明显低于其他通过符合性审查投标人的报价</w:t>
            </w:r>
            <w:r>
              <w:rPr>
                <w:rFonts w:hint="eastAsia" w:ascii="宋体" w:hAnsi="宋体"/>
                <w:color w:val="000000"/>
                <w:sz w:val="24"/>
                <w:szCs w:val="24"/>
                <w:highlight w:val="none"/>
                <w:lang w:eastAsia="zh-CN"/>
              </w:rPr>
              <w:t>时，按照财政部</w:t>
            </w:r>
            <w:r>
              <w:rPr>
                <w:rFonts w:hint="eastAsia" w:ascii="宋体" w:hAnsi="宋体"/>
                <w:color w:val="000000"/>
                <w:sz w:val="24"/>
                <w:szCs w:val="24"/>
                <w:highlight w:val="none"/>
                <w:lang w:val="en-US" w:eastAsia="zh-CN"/>
              </w:rPr>
              <w:t>87号令第六十条的相关规定进行处理。</w:t>
            </w:r>
          </w:p>
        </w:tc>
      </w:tr>
      <w:tr>
        <w:tblPrEx>
          <w:tblCellMar>
            <w:top w:w="0" w:type="dxa"/>
            <w:left w:w="108" w:type="dxa"/>
            <w:bottom w:w="0" w:type="dxa"/>
            <w:right w:w="108" w:type="dxa"/>
          </w:tblCellMar>
        </w:tblPrEx>
        <w:trPr>
          <w:trHeight w:val="700" w:hRule="atLeast"/>
          <w:jc w:val="center"/>
        </w:trPr>
        <w:tc>
          <w:tcPr>
            <w:tcW w:w="896" w:type="dxa"/>
            <w:vMerge w:val="continue"/>
            <w:tcBorders>
              <w:left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jc w:val="center"/>
              <w:textAlignment w:val="auto"/>
              <w:rPr>
                <w:rFonts w:hint="eastAsia" w:ascii="宋体" w:hAnsi="宋体"/>
                <w:color w:val="000000"/>
                <w:sz w:val="24"/>
                <w:szCs w:val="24"/>
                <w:highlight w:val="none"/>
                <w:lang w:val="en-US" w:eastAsia="zh-CN"/>
              </w:rPr>
            </w:pPr>
          </w:p>
        </w:tc>
        <w:tc>
          <w:tcPr>
            <w:tcW w:w="21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ind w:right="210" w:rightChars="100"/>
              <w:jc w:val="both"/>
              <w:rPr>
                <w:rFonts w:hint="eastAsia"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投标</w:t>
            </w:r>
            <w:r>
              <w:rPr>
                <w:rFonts w:hint="eastAsia" w:ascii="宋体" w:hAnsi="宋体"/>
                <w:color w:val="000000"/>
                <w:sz w:val="24"/>
                <w:szCs w:val="24"/>
                <w:highlight w:val="none"/>
              </w:rPr>
              <w:t>文件</w:t>
            </w:r>
            <w:r>
              <w:rPr>
                <w:rFonts w:hint="eastAsia" w:ascii="宋体" w:hAnsi="宋体"/>
                <w:color w:val="000000"/>
                <w:sz w:val="24"/>
                <w:szCs w:val="24"/>
                <w:highlight w:val="none"/>
                <w:lang w:val="en-US" w:eastAsia="zh-CN"/>
              </w:rPr>
              <w:t>格式</w:t>
            </w:r>
          </w:p>
        </w:tc>
        <w:tc>
          <w:tcPr>
            <w:tcW w:w="62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ind w:right="210" w:rightChars="100"/>
              <w:jc w:val="both"/>
              <w:rPr>
                <w:rFonts w:hint="eastAsia"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符合第七部分投标文件格式。</w:t>
            </w:r>
          </w:p>
        </w:tc>
      </w:tr>
      <w:tr>
        <w:tblPrEx>
          <w:tblCellMar>
            <w:top w:w="0" w:type="dxa"/>
            <w:left w:w="108" w:type="dxa"/>
            <w:bottom w:w="0" w:type="dxa"/>
            <w:right w:w="108" w:type="dxa"/>
          </w:tblCellMar>
        </w:tblPrEx>
        <w:trPr>
          <w:trHeight w:val="787" w:hRule="atLeast"/>
          <w:jc w:val="center"/>
        </w:trPr>
        <w:tc>
          <w:tcPr>
            <w:tcW w:w="896" w:type="dxa"/>
            <w:vMerge w:val="continue"/>
            <w:tcBorders>
              <w:left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highlight w:val="none"/>
              </w:rPr>
            </w:pPr>
          </w:p>
        </w:tc>
        <w:tc>
          <w:tcPr>
            <w:tcW w:w="2168" w:type="dxa"/>
            <w:tcBorders>
              <w:top w:val="single" w:color="auto" w:sz="4" w:space="0"/>
              <w:left w:val="nil"/>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highlight w:val="none"/>
              </w:rPr>
            </w:pPr>
            <w:r>
              <w:rPr>
                <w:rFonts w:hint="eastAsia" w:ascii="宋体" w:hAnsi="宋体"/>
                <w:color w:val="000000"/>
                <w:sz w:val="24"/>
                <w:szCs w:val="24"/>
                <w:highlight w:val="none"/>
                <w:lang w:val="en-US" w:eastAsia="zh-CN"/>
              </w:rPr>
              <w:t>投标</w:t>
            </w:r>
            <w:r>
              <w:rPr>
                <w:rFonts w:hint="eastAsia" w:ascii="宋体" w:hAnsi="宋体"/>
                <w:color w:val="000000"/>
                <w:sz w:val="24"/>
                <w:szCs w:val="24"/>
                <w:highlight w:val="none"/>
              </w:rPr>
              <w:t>文件有效性</w:t>
            </w:r>
          </w:p>
        </w:tc>
        <w:tc>
          <w:tcPr>
            <w:tcW w:w="6284" w:type="dxa"/>
            <w:tcBorders>
              <w:top w:val="single" w:color="auto" w:sz="4" w:space="0"/>
              <w:left w:val="nil"/>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highlight w:val="none"/>
              </w:rPr>
            </w:pPr>
            <w:r>
              <w:rPr>
                <w:rFonts w:hint="eastAsia" w:ascii="宋体" w:hAnsi="宋体"/>
                <w:color w:val="000000"/>
                <w:sz w:val="24"/>
                <w:szCs w:val="24"/>
                <w:highlight w:val="none"/>
                <w:lang w:val="en-US" w:eastAsia="zh-CN"/>
              </w:rPr>
              <w:t>投标</w:t>
            </w:r>
            <w:r>
              <w:rPr>
                <w:rFonts w:hint="eastAsia" w:ascii="宋体" w:hAnsi="宋体"/>
                <w:color w:val="000000"/>
                <w:sz w:val="24"/>
                <w:szCs w:val="24"/>
                <w:highlight w:val="none"/>
              </w:rPr>
              <w:t>文件的签署、加盖印章是否合格、有效</w:t>
            </w:r>
            <w:r>
              <w:rPr>
                <w:rFonts w:hint="eastAsia" w:ascii="宋体" w:hAnsi="宋体"/>
                <w:color w:val="000000"/>
                <w:sz w:val="24"/>
                <w:szCs w:val="24"/>
                <w:highlight w:val="none"/>
                <w:lang w:eastAsia="zh-CN"/>
              </w:rPr>
              <w:t>。</w:t>
            </w:r>
          </w:p>
        </w:tc>
      </w:tr>
      <w:tr>
        <w:tblPrEx>
          <w:tblCellMar>
            <w:top w:w="0" w:type="dxa"/>
            <w:left w:w="108" w:type="dxa"/>
            <w:bottom w:w="0" w:type="dxa"/>
            <w:right w:w="108" w:type="dxa"/>
          </w:tblCellMar>
        </w:tblPrEx>
        <w:trPr>
          <w:trHeight w:val="700" w:hRule="atLeast"/>
          <w:jc w:val="center"/>
        </w:trPr>
        <w:tc>
          <w:tcPr>
            <w:tcW w:w="896" w:type="dxa"/>
            <w:vMerge w:val="continue"/>
            <w:tcBorders>
              <w:left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highlight w:val="none"/>
              </w:rPr>
            </w:pPr>
          </w:p>
        </w:tc>
        <w:tc>
          <w:tcPr>
            <w:tcW w:w="2168"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jc w:val="both"/>
              <w:textAlignment w:val="auto"/>
              <w:rPr>
                <w:rFonts w:hint="eastAsia" w:ascii="宋体" w:hAnsi="宋体" w:eastAsia="宋体"/>
                <w:color w:val="000000"/>
                <w:sz w:val="24"/>
                <w:szCs w:val="24"/>
                <w:highlight w:val="none"/>
                <w:lang w:eastAsia="zh-CN"/>
              </w:rPr>
            </w:pPr>
            <w:r>
              <w:rPr>
                <w:rFonts w:hint="eastAsia" w:ascii="宋体" w:hAnsi="宋体"/>
                <w:color w:val="000000"/>
                <w:sz w:val="24"/>
                <w:szCs w:val="24"/>
                <w:highlight w:val="none"/>
                <w:lang w:val="en-US" w:eastAsia="zh-CN"/>
              </w:rPr>
              <w:t>供货期限</w:t>
            </w:r>
          </w:p>
        </w:tc>
        <w:tc>
          <w:tcPr>
            <w:tcW w:w="62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jc w:val="both"/>
              <w:textAlignment w:val="auto"/>
              <w:rPr>
                <w:rFonts w:hint="eastAsia" w:ascii="宋体" w:hAnsi="宋体"/>
                <w:color w:val="000000"/>
                <w:sz w:val="24"/>
                <w:szCs w:val="24"/>
                <w:highlight w:val="none"/>
              </w:rPr>
            </w:pPr>
            <w:r>
              <w:rPr>
                <w:rFonts w:hint="eastAsia" w:ascii="宋体" w:hAnsi="宋体"/>
                <w:color w:val="000000"/>
                <w:sz w:val="24"/>
                <w:szCs w:val="24"/>
                <w:highlight w:val="none"/>
                <w:lang w:val="en-US" w:eastAsia="zh-CN"/>
              </w:rPr>
              <w:t>符合或优于招标文件要求。</w:t>
            </w:r>
          </w:p>
        </w:tc>
      </w:tr>
      <w:tr>
        <w:tblPrEx>
          <w:tblCellMar>
            <w:top w:w="0" w:type="dxa"/>
            <w:left w:w="108" w:type="dxa"/>
            <w:bottom w:w="0" w:type="dxa"/>
            <w:right w:w="108" w:type="dxa"/>
          </w:tblCellMar>
        </w:tblPrEx>
        <w:trPr>
          <w:trHeight w:val="700" w:hRule="atLeast"/>
          <w:jc w:val="center"/>
        </w:trPr>
        <w:tc>
          <w:tcPr>
            <w:tcW w:w="896" w:type="dxa"/>
            <w:vMerge w:val="continue"/>
            <w:tcBorders>
              <w:left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highlight w:val="none"/>
              </w:rPr>
            </w:pPr>
          </w:p>
        </w:tc>
        <w:tc>
          <w:tcPr>
            <w:tcW w:w="2168"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jc w:val="both"/>
              <w:textAlignment w:val="auto"/>
              <w:rPr>
                <w:rFonts w:hint="default"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质保期</w:t>
            </w:r>
          </w:p>
        </w:tc>
        <w:tc>
          <w:tcPr>
            <w:tcW w:w="62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jc w:val="both"/>
              <w:textAlignment w:val="auto"/>
              <w:rPr>
                <w:rFonts w:hint="eastAsia"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符合或优于招标文件要求。</w:t>
            </w:r>
          </w:p>
        </w:tc>
      </w:tr>
      <w:tr>
        <w:tblPrEx>
          <w:tblCellMar>
            <w:top w:w="0" w:type="dxa"/>
            <w:left w:w="108" w:type="dxa"/>
            <w:bottom w:w="0" w:type="dxa"/>
            <w:right w:w="108" w:type="dxa"/>
          </w:tblCellMar>
        </w:tblPrEx>
        <w:trPr>
          <w:trHeight w:val="700" w:hRule="atLeast"/>
          <w:jc w:val="center"/>
        </w:trPr>
        <w:tc>
          <w:tcPr>
            <w:tcW w:w="896" w:type="dxa"/>
            <w:vMerge w:val="continue"/>
            <w:tcBorders>
              <w:left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highlight w:val="none"/>
              </w:rPr>
            </w:pPr>
          </w:p>
        </w:tc>
        <w:tc>
          <w:tcPr>
            <w:tcW w:w="2168"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jc w:val="both"/>
              <w:textAlignment w:val="auto"/>
              <w:rPr>
                <w:rFonts w:hint="eastAsia" w:ascii="宋体" w:hAnsi="宋体"/>
                <w:color w:val="000000"/>
                <w:sz w:val="24"/>
                <w:szCs w:val="24"/>
                <w:highlight w:val="none"/>
                <w:lang w:eastAsia="zh-CN"/>
              </w:rPr>
            </w:pPr>
            <w:r>
              <w:rPr>
                <w:rFonts w:hint="eastAsia" w:ascii="宋体" w:hAnsi="宋体"/>
                <w:color w:val="000000"/>
                <w:sz w:val="24"/>
                <w:szCs w:val="24"/>
                <w:highlight w:val="none"/>
                <w:lang w:val="en-US" w:eastAsia="zh-CN"/>
              </w:rPr>
              <w:t>付款方式</w:t>
            </w:r>
          </w:p>
        </w:tc>
        <w:tc>
          <w:tcPr>
            <w:tcW w:w="62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jc w:val="both"/>
              <w:textAlignment w:val="auto"/>
              <w:rPr>
                <w:rFonts w:hint="eastAsia" w:ascii="宋体" w:hAnsi="宋体"/>
                <w:color w:val="000000"/>
                <w:sz w:val="24"/>
                <w:szCs w:val="24"/>
                <w:highlight w:val="none"/>
              </w:rPr>
            </w:pPr>
            <w:r>
              <w:rPr>
                <w:rFonts w:hint="eastAsia" w:ascii="宋体" w:hAnsi="宋体"/>
                <w:color w:val="000000"/>
                <w:sz w:val="24"/>
                <w:szCs w:val="24"/>
                <w:highlight w:val="none"/>
                <w:lang w:val="en-US" w:eastAsia="zh-CN"/>
              </w:rPr>
              <w:t>符合招标文件要求。</w:t>
            </w:r>
          </w:p>
        </w:tc>
      </w:tr>
      <w:tr>
        <w:tblPrEx>
          <w:tblCellMar>
            <w:top w:w="0" w:type="dxa"/>
            <w:left w:w="108" w:type="dxa"/>
            <w:bottom w:w="0" w:type="dxa"/>
            <w:right w:w="108" w:type="dxa"/>
          </w:tblCellMar>
        </w:tblPrEx>
        <w:trPr>
          <w:trHeight w:val="700" w:hRule="atLeast"/>
          <w:jc w:val="center"/>
        </w:trPr>
        <w:tc>
          <w:tcPr>
            <w:tcW w:w="896" w:type="dxa"/>
            <w:vMerge w:val="continue"/>
            <w:tcBorders>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highlight w:val="none"/>
              </w:rPr>
            </w:pPr>
          </w:p>
        </w:tc>
        <w:tc>
          <w:tcPr>
            <w:tcW w:w="2168"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default"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投标</w:t>
            </w:r>
            <w:r>
              <w:rPr>
                <w:rFonts w:hint="eastAsia" w:ascii="宋体" w:hAnsi="宋体"/>
                <w:color w:val="000000"/>
                <w:sz w:val="24"/>
                <w:szCs w:val="24"/>
                <w:highlight w:val="none"/>
              </w:rPr>
              <w:t>有效期</w:t>
            </w:r>
          </w:p>
        </w:tc>
        <w:tc>
          <w:tcPr>
            <w:tcW w:w="62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i w:val="0"/>
                <w:iCs w:val="0"/>
                <w:color w:val="auto"/>
                <w:sz w:val="24"/>
                <w:highlight w:val="none"/>
                <w:lang w:val="en-US" w:eastAsia="zh-CN"/>
              </w:rPr>
            </w:pPr>
            <w:r>
              <w:rPr>
                <w:rFonts w:hint="eastAsia" w:ascii="宋体" w:hAnsi="宋体"/>
                <w:color w:val="000000"/>
                <w:sz w:val="24"/>
                <w:szCs w:val="24"/>
                <w:highlight w:val="none"/>
                <w:lang w:val="en-US" w:eastAsia="zh-CN"/>
              </w:rPr>
              <w:t>符合或优于招标文件要求。</w:t>
            </w:r>
          </w:p>
        </w:tc>
      </w:tr>
    </w:tbl>
    <w:p>
      <w:pPr>
        <w:pageBreakBefore w:val="0"/>
        <w:kinsoku/>
        <w:wordWrap/>
        <w:overflowPunct w:val="0"/>
        <w:topLinePunct w:val="0"/>
        <w:autoSpaceDE/>
        <w:autoSpaceDN/>
        <w:bidi w:val="0"/>
        <w:adjustRightInd w:val="0"/>
        <w:snapToGrid w:val="0"/>
        <w:spacing w:line="490" w:lineRule="exact"/>
        <w:ind w:firstLine="480" w:firstLineChars="200"/>
        <w:textAlignment w:val="auto"/>
        <w:rPr>
          <w:rFonts w:ascii="宋体" w:hAnsi="宋体" w:cs="宋体"/>
          <w:kern w:val="0"/>
          <w:sz w:val="24"/>
          <w:szCs w:val="24"/>
          <w:highlight w:val="none"/>
        </w:rPr>
      </w:pPr>
      <w:r>
        <w:rPr>
          <w:rFonts w:hint="eastAsia" w:ascii="宋体" w:hAnsi="宋体" w:cs="宋体"/>
          <w:kern w:val="0"/>
          <w:sz w:val="24"/>
          <w:szCs w:val="24"/>
          <w:highlight w:val="none"/>
        </w:rPr>
        <w:t>3.3经过对</w:t>
      </w:r>
      <w:r>
        <w:rPr>
          <w:rFonts w:hint="eastAsia" w:ascii="宋体" w:hAnsi="宋体" w:cs="宋体"/>
          <w:kern w:val="0"/>
          <w:sz w:val="24"/>
          <w:szCs w:val="24"/>
          <w:highlight w:val="none"/>
          <w:lang w:eastAsia="zh-CN"/>
        </w:rPr>
        <w:t>投标人投标文件</w:t>
      </w:r>
      <w:r>
        <w:rPr>
          <w:rFonts w:hint="eastAsia" w:ascii="宋体" w:hAnsi="宋体" w:cs="宋体"/>
          <w:kern w:val="0"/>
          <w:sz w:val="24"/>
          <w:szCs w:val="24"/>
          <w:highlight w:val="none"/>
          <w:lang w:val="en-US" w:eastAsia="zh-CN"/>
        </w:rPr>
        <w:t>的</w:t>
      </w:r>
      <w:r>
        <w:rPr>
          <w:rFonts w:hint="eastAsia" w:ascii="宋体" w:hAnsi="宋体" w:cs="宋体"/>
          <w:kern w:val="0"/>
          <w:sz w:val="24"/>
          <w:szCs w:val="24"/>
          <w:highlight w:val="none"/>
        </w:rPr>
        <w:t>审查，出现下列情况者（但不限于），按无效</w:t>
      </w:r>
      <w:r>
        <w:rPr>
          <w:rFonts w:hint="eastAsia" w:ascii="宋体" w:hAnsi="宋体" w:cs="宋体"/>
          <w:kern w:val="0"/>
          <w:sz w:val="24"/>
          <w:szCs w:val="24"/>
          <w:highlight w:val="none"/>
          <w:lang w:val="en-US" w:eastAsia="zh-CN"/>
        </w:rPr>
        <w:t>投标</w:t>
      </w:r>
      <w:r>
        <w:rPr>
          <w:rFonts w:hint="eastAsia" w:ascii="宋体" w:hAnsi="宋体" w:cs="宋体"/>
          <w:kern w:val="0"/>
          <w:sz w:val="24"/>
          <w:szCs w:val="24"/>
          <w:highlight w:val="none"/>
        </w:rPr>
        <w:t>处理。</w:t>
      </w:r>
    </w:p>
    <w:p>
      <w:pPr>
        <w:pageBreakBefore w:val="0"/>
        <w:numPr>
          <w:ilvl w:val="0"/>
          <w:numId w:val="12"/>
        </w:numPr>
        <w:kinsoku/>
        <w:wordWrap/>
        <w:topLinePunct w:val="0"/>
        <w:autoSpaceDE/>
        <w:autoSpaceDN/>
        <w:bidi w:val="0"/>
        <w:spacing w:line="490" w:lineRule="exact"/>
        <w:ind w:firstLine="480" w:firstLineChars="200"/>
        <w:textAlignment w:val="auto"/>
        <w:rPr>
          <w:rFonts w:ascii="宋体" w:hAnsi="宋体" w:cs="宋体"/>
          <w:sz w:val="24"/>
          <w:szCs w:val="24"/>
          <w:highlight w:val="none"/>
        </w:rPr>
      </w:pPr>
      <w:r>
        <w:rPr>
          <w:rFonts w:hint="eastAsia" w:ascii="宋体" w:hAnsi="宋体" w:cs="宋体"/>
          <w:sz w:val="24"/>
          <w:szCs w:val="24"/>
          <w:highlight w:val="none"/>
          <w:lang w:eastAsia="zh-CN"/>
        </w:rPr>
        <w:t>投标人</w:t>
      </w:r>
      <w:r>
        <w:rPr>
          <w:rFonts w:hint="eastAsia" w:ascii="宋体" w:hAnsi="宋体" w:cs="宋体"/>
          <w:sz w:val="24"/>
          <w:szCs w:val="24"/>
          <w:highlight w:val="none"/>
        </w:rPr>
        <w:t>的</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报价超过采购预算；</w:t>
      </w:r>
    </w:p>
    <w:p>
      <w:pPr>
        <w:pageBreakBefore w:val="0"/>
        <w:numPr>
          <w:ilvl w:val="0"/>
          <w:numId w:val="12"/>
        </w:numPr>
        <w:kinsoku/>
        <w:wordWrap/>
        <w:topLinePunct w:val="0"/>
        <w:autoSpaceDE/>
        <w:autoSpaceDN/>
        <w:bidi w:val="0"/>
        <w:spacing w:line="490" w:lineRule="exact"/>
        <w:ind w:firstLine="480" w:firstLineChars="200"/>
        <w:textAlignment w:val="auto"/>
        <w:rPr>
          <w:rFonts w:ascii="宋体" w:hAnsi="宋体" w:cs="宋体"/>
          <w:sz w:val="24"/>
          <w:szCs w:val="24"/>
          <w:highlight w:val="none"/>
        </w:rPr>
      </w:pPr>
      <w:r>
        <w:rPr>
          <w:rFonts w:hint="eastAsia" w:ascii="宋体" w:hAnsi="宋体" w:cs="宋体"/>
          <w:sz w:val="24"/>
          <w:szCs w:val="24"/>
          <w:highlight w:val="none"/>
          <w:lang w:eastAsia="zh-CN"/>
        </w:rPr>
        <w:t>投标人</w:t>
      </w:r>
      <w:r>
        <w:rPr>
          <w:rFonts w:hint="eastAsia" w:ascii="宋体" w:hAnsi="宋体" w:cs="宋体"/>
          <w:sz w:val="24"/>
          <w:szCs w:val="24"/>
          <w:highlight w:val="none"/>
        </w:rPr>
        <w:t>未经过正常渠道</w:t>
      </w:r>
      <w:r>
        <w:rPr>
          <w:rFonts w:hint="eastAsia" w:ascii="宋体" w:hAnsi="宋体" w:cs="宋体"/>
          <w:sz w:val="24"/>
          <w:szCs w:val="24"/>
          <w:highlight w:val="none"/>
          <w:lang w:val="en-US" w:eastAsia="zh-CN"/>
        </w:rPr>
        <w:t>获取</w:t>
      </w:r>
      <w:r>
        <w:rPr>
          <w:rFonts w:hint="eastAsia" w:ascii="宋体" w:hAnsi="宋体" w:cs="宋体"/>
          <w:sz w:val="24"/>
          <w:szCs w:val="24"/>
          <w:highlight w:val="none"/>
          <w:lang w:eastAsia="zh-CN"/>
        </w:rPr>
        <w:t>招标文件</w:t>
      </w:r>
      <w:r>
        <w:rPr>
          <w:rFonts w:hint="eastAsia" w:ascii="宋体" w:hAnsi="宋体" w:cs="宋体"/>
          <w:sz w:val="24"/>
          <w:szCs w:val="24"/>
          <w:highlight w:val="none"/>
        </w:rPr>
        <w:t>，或</w:t>
      </w:r>
      <w:r>
        <w:rPr>
          <w:rFonts w:hint="eastAsia" w:ascii="宋体" w:hAnsi="宋体" w:cs="宋体"/>
          <w:sz w:val="24"/>
          <w:szCs w:val="24"/>
          <w:highlight w:val="none"/>
          <w:lang w:eastAsia="zh-CN"/>
        </w:rPr>
        <w:t>投标人</w:t>
      </w:r>
      <w:r>
        <w:rPr>
          <w:rFonts w:hint="eastAsia" w:ascii="宋体" w:hAnsi="宋体" w:cs="宋体"/>
          <w:sz w:val="24"/>
          <w:szCs w:val="24"/>
          <w:highlight w:val="none"/>
        </w:rPr>
        <w:t>名称与</w:t>
      </w:r>
      <w:r>
        <w:rPr>
          <w:rFonts w:hint="eastAsia" w:ascii="宋体" w:hAnsi="宋体" w:cs="宋体"/>
          <w:sz w:val="24"/>
          <w:szCs w:val="24"/>
          <w:highlight w:val="none"/>
          <w:lang w:val="en-US" w:eastAsia="zh-CN"/>
        </w:rPr>
        <w:t>获取</w:t>
      </w:r>
      <w:r>
        <w:rPr>
          <w:rFonts w:hint="eastAsia" w:ascii="宋体" w:hAnsi="宋体" w:cs="宋体"/>
          <w:sz w:val="24"/>
          <w:szCs w:val="24"/>
          <w:highlight w:val="none"/>
          <w:lang w:eastAsia="zh-CN"/>
        </w:rPr>
        <w:t>招标文件</w:t>
      </w:r>
      <w:r>
        <w:rPr>
          <w:rFonts w:hint="eastAsia" w:ascii="宋体" w:hAnsi="宋体" w:cs="宋体"/>
          <w:sz w:val="24"/>
          <w:szCs w:val="24"/>
          <w:highlight w:val="none"/>
        </w:rPr>
        <w:t>时登记的</w:t>
      </w:r>
      <w:r>
        <w:rPr>
          <w:rFonts w:hint="eastAsia" w:ascii="宋体" w:hAnsi="宋体" w:cs="宋体"/>
          <w:sz w:val="24"/>
          <w:szCs w:val="24"/>
          <w:highlight w:val="none"/>
          <w:lang w:eastAsia="zh-CN"/>
        </w:rPr>
        <w:t>投标人</w:t>
      </w:r>
      <w:r>
        <w:rPr>
          <w:rFonts w:hint="eastAsia" w:ascii="宋体" w:hAnsi="宋体" w:cs="宋体"/>
          <w:sz w:val="24"/>
          <w:szCs w:val="24"/>
          <w:highlight w:val="none"/>
        </w:rPr>
        <w:t>名称不符的；</w:t>
      </w:r>
    </w:p>
    <w:p>
      <w:pPr>
        <w:pageBreakBefore w:val="0"/>
        <w:numPr>
          <w:ilvl w:val="0"/>
          <w:numId w:val="12"/>
        </w:numPr>
        <w:kinsoku/>
        <w:wordWrap/>
        <w:topLinePunct w:val="0"/>
        <w:autoSpaceDE/>
        <w:autoSpaceDN/>
        <w:bidi w:val="0"/>
        <w:spacing w:line="490" w:lineRule="exact"/>
        <w:ind w:firstLine="480" w:firstLineChars="200"/>
        <w:textAlignment w:val="auto"/>
        <w:rPr>
          <w:rFonts w:ascii="宋体" w:hAnsi="宋体" w:cs="宋体"/>
          <w:sz w:val="24"/>
          <w:szCs w:val="24"/>
          <w:highlight w:val="none"/>
        </w:rPr>
      </w:pPr>
      <w:r>
        <w:rPr>
          <w:rFonts w:hint="eastAsia" w:ascii="宋体" w:hAnsi="宋体" w:cs="宋体"/>
          <w:sz w:val="24"/>
          <w:szCs w:val="24"/>
          <w:highlight w:val="none"/>
          <w:lang w:eastAsia="zh-CN"/>
        </w:rPr>
        <w:t>投标文件</w:t>
      </w:r>
      <w:r>
        <w:rPr>
          <w:rFonts w:hint="eastAsia" w:ascii="宋体" w:hAnsi="宋体" w:cs="宋体"/>
          <w:sz w:val="24"/>
          <w:szCs w:val="24"/>
          <w:highlight w:val="none"/>
        </w:rPr>
        <w:t>的装订、签署、盖章不符合</w:t>
      </w:r>
      <w:r>
        <w:rPr>
          <w:rFonts w:hint="eastAsia" w:ascii="宋体" w:hAnsi="宋体" w:cs="宋体"/>
          <w:sz w:val="24"/>
          <w:szCs w:val="24"/>
          <w:highlight w:val="none"/>
          <w:lang w:eastAsia="zh-CN"/>
        </w:rPr>
        <w:t>招标文件</w:t>
      </w:r>
      <w:r>
        <w:rPr>
          <w:rFonts w:hint="eastAsia" w:ascii="宋体" w:hAnsi="宋体" w:cs="宋体"/>
          <w:sz w:val="24"/>
          <w:szCs w:val="24"/>
          <w:highlight w:val="none"/>
        </w:rPr>
        <w:t>要求；无</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有效期或有效期达不到</w:t>
      </w:r>
      <w:r>
        <w:rPr>
          <w:rFonts w:hint="eastAsia" w:ascii="宋体" w:hAnsi="宋体" w:cs="宋体"/>
          <w:sz w:val="24"/>
          <w:szCs w:val="24"/>
          <w:highlight w:val="none"/>
          <w:lang w:eastAsia="zh-CN"/>
        </w:rPr>
        <w:t>招标文件</w:t>
      </w:r>
      <w:r>
        <w:rPr>
          <w:rFonts w:hint="eastAsia" w:ascii="宋体" w:hAnsi="宋体" w:cs="宋体"/>
          <w:sz w:val="24"/>
          <w:szCs w:val="24"/>
          <w:highlight w:val="none"/>
        </w:rPr>
        <w:t>要求的；</w:t>
      </w:r>
    </w:p>
    <w:p>
      <w:pPr>
        <w:pageBreakBefore w:val="0"/>
        <w:numPr>
          <w:ilvl w:val="0"/>
          <w:numId w:val="12"/>
        </w:numPr>
        <w:kinsoku/>
        <w:wordWrap/>
        <w:topLinePunct w:val="0"/>
        <w:autoSpaceDE/>
        <w:autoSpaceDN/>
        <w:bidi w:val="0"/>
        <w:spacing w:line="490" w:lineRule="exact"/>
        <w:ind w:firstLine="480" w:firstLineChars="200"/>
        <w:textAlignment w:val="auto"/>
        <w:rPr>
          <w:rFonts w:ascii="宋体" w:hAnsi="宋体" w:cs="宋体"/>
          <w:sz w:val="24"/>
          <w:szCs w:val="24"/>
          <w:highlight w:val="none"/>
        </w:rPr>
      </w:pPr>
      <w:r>
        <w:rPr>
          <w:rFonts w:hint="eastAsia" w:ascii="宋体" w:hAnsi="宋体" w:cs="宋体"/>
          <w:sz w:val="24"/>
          <w:szCs w:val="24"/>
          <w:highlight w:val="none"/>
          <w:lang w:eastAsia="zh-CN"/>
        </w:rPr>
        <w:t>投标人</w:t>
      </w:r>
      <w:r>
        <w:rPr>
          <w:rFonts w:hint="eastAsia" w:ascii="宋体" w:hAnsi="宋体" w:cs="宋体"/>
          <w:sz w:val="24"/>
          <w:szCs w:val="24"/>
          <w:highlight w:val="none"/>
        </w:rPr>
        <w:t>针对同一项目递交两份或多份内容不同的</w:t>
      </w:r>
      <w:r>
        <w:rPr>
          <w:rFonts w:hint="eastAsia" w:ascii="宋体" w:hAnsi="宋体" w:cs="宋体"/>
          <w:sz w:val="24"/>
          <w:szCs w:val="24"/>
          <w:highlight w:val="none"/>
          <w:lang w:eastAsia="zh-CN"/>
        </w:rPr>
        <w:t>投标文件</w:t>
      </w:r>
      <w:r>
        <w:rPr>
          <w:rFonts w:hint="eastAsia" w:ascii="宋体" w:hAnsi="宋体" w:cs="宋体"/>
          <w:sz w:val="24"/>
          <w:szCs w:val="24"/>
          <w:highlight w:val="none"/>
        </w:rPr>
        <w:t>，未书面声明哪一份是有效的或出现选择性报价的；</w:t>
      </w:r>
    </w:p>
    <w:p>
      <w:pPr>
        <w:pageBreakBefore w:val="0"/>
        <w:numPr>
          <w:ilvl w:val="0"/>
          <w:numId w:val="12"/>
        </w:numPr>
        <w:kinsoku/>
        <w:wordWrap/>
        <w:topLinePunct w:val="0"/>
        <w:autoSpaceDE/>
        <w:autoSpaceDN/>
        <w:bidi w:val="0"/>
        <w:spacing w:line="360" w:lineRule="auto"/>
        <w:ind w:firstLine="480" w:firstLineChars="200"/>
        <w:textAlignment w:val="auto"/>
        <w:rPr>
          <w:rFonts w:ascii="宋体" w:hAnsi="宋体" w:cs="宋体"/>
          <w:sz w:val="24"/>
          <w:szCs w:val="24"/>
          <w:highlight w:val="none"/>
        </w:rPr>
      </w:pPr>
      <w:r>
        <w:rPr>
          <w:rFonts w:hint="eastAsia" w:ascii="宋体" w:hAnsi="宋体" w:cs="宋体"/>
          <w:sz w:val="24"/>
          <w:szCs w:val="24"/>
          <w:highlight w:val="none"/>
          <w:lang w:eastAsia="zh-CN"/>
        </w:rPr>
        <w:t>投标文件</w:t>
      </w:r>
      <w:r>
        <w:rPr>
          <w:rFonts w:hint="eastAsia" w:ascii="宋体" w:hAnsi="宋体" w:cs="宋体"/>
          <w:sz w:val="24"/>
          <w:szCs w:val="24"/>
          <w:highlight w:val="none"/>
        </w:rPr>
        <w:t>在商务响应方面（</w:t>
      </w:r>
      <w:r>
        <w:rPr>
          <w:rFonts w:hint="eastAsia" w:ascii="宋体" w:hAnsi="宋体" w:cs="宋体"/>
          <w:sz w:val="24"/>
          <w:szCs w:val="24"/>
          <w:highlight w:val="none"/>
          <w:lang w:val="en-US" w:eastAsia="zh-CN"/>
        </w:rPr>
        <w:t>供货</w:t>
      </w:r>
      <w:r>
        <w:rPr>
          <w:rFonts w:hint="eastAsia" w:ascii="宋体" w:hAnsi="宋体" w:cs="宋体"/>
          <w:sz w:val="24"/>
          <w:szCs w:val="24"/>
          <w:highlight w:val="none"/>
          <w:lang w:val="en-US" w:eastAsia="zh-CN"/>
        </w:rPr>
        <w:t>期限</w:t>
      </w:r>
      <w:r>
        <w:rPr>
          <w:rFonts w:hint="eastAsia" w:ascii="宋体" w:hAnsi="宋体" w:cs="宋体"/>
          <w:sz w:val="24"/>
          <w:szCs w:val="24"/>
          <w:highlight w:val="none"/>
        </w:rPr>
        <w:t>、</w:t>
      </w:r>
      <w:r>
        <w:rPr>
          <w:rFonts w:hint="eastAsia" w:ascii="宋体" w:hAnsi="宋体" w:cs="宋体"/>
          <w:sz w:val="24"/>
          <w:szCs w:val="24"/>
          <w:highlight w:val="none"/>
          <w:lang w:val="en-US" w:eastAsia="zh-CN"/>
        </w:rPr>
        <w:t>质保期、</w:t>
      </w:r>
      <w:r>
        <w:rPr>
          <w:rFonts w:hint="eastAsia" w:ascii="宋体" w:hAnsi="宋体" w:cs="宋体"/>
          <w:sz w:val="24"/>
          <w:szCs w:val="24"/>
          <w:highlight w:val="none"/>
        </w:rPr>
        <w:t>付款方式、</w:t>
      </w:r>
      <w:r>
        <w:rPr>
          <w:rFonts w:hint="eastAsia" w:ascii="宋体" w:hAnsi="宋体" w:cs="宋体"/>
          <w:sz w:val="24"/>
          <w:szCs w:val="24"/>
          <w:highlight w:val="none"/>
          <w:lang w:val="en-US" w:eastAsia="zh-CN"/>
        </w:rPr>
        <w:t>投标有效期</w:t>
      </w:r>
      <w:r>
        <w:rPr>
          <w:rFonts w:hint="eastAsia" w:ascii="宋体" w:hAnsi="宋体" w:cs="宋体"/>
          <w:sz w:val="24"/>
          <w:szCs w:val="24"/>
          <w:highlight w:val="none"/>
        </w:rPr>
        <w:t>等</w:t>
      </w:r>
      <w:r>
        <w:rPr>
          <w:rFonts w:hint="eastAsia" w:ascii="宋体" w:hAnsi="宋体" w:cs="宋体"/>
          <w:sz w:val="24"/>
          <w:szCs w:val="24"/>
          <w:highlight w:val="none"/>
        </w:rPr>
        <w:t>）与</w:t>
      </w:r>
      <w:r>
        <w:rPr>
          <w:rFonts w:hint="eastAsia" w:ascii="宋体" w:hAnsi="宋体" w:cs="宋体"/>
          <w:sz w:val="24"/>
          <w:szCs w:val="24"/>
          <w:highlight w:val="none"/>
          <w:lang w:eastAsia="zh-CN"/>
        </w:rPr>
        <w:t>招标文件</w:t>
      </w:r>
      <w:r>
        <w:rPr>
          <w:rFonts w:hint="eastAsia" w:ascii="宋体" w:hAnsi="宋体" w:cs="宋体"/>
          <w:sz w:val="24"/>
          <w:szCs w:val="24"/>
          <w:highlight w:val="none"/>
        </w:rPr>
        <w:t>要求不一致</w:t>
      </w:r>
      <w:r>
        <w:rPr>
          <w:rFonts w:hint="eastAsia" w:ascii="宋体" w:hAnsi="宋体" w:cs="宋体"/>
          <w:sz w:val="24"/>
          <w:szCs w:val="24"/>
          <w:highlight w:val="none"/>
        </w:rPr>
        <w:t>或附加了采购单位难以接受的条件或条款的；</w:t>
      </w:r>
    </w:p>
    <w:p>
      <w:pPr>
        <w:pageBreakBefore w:val="0"/>
        <w:numPr>
          <w:ilvl w:val="0"/>
          <w:numId w:val="12"/>
        </w:numPr>
        <w:kinsoku/>
        <w:wordWrap/>
        <w:topLinePunct w:val="0"/>
        <w:autoSpaceDE/>
        <w:autoSpaceDN/>
        <w:bidi w:val="0"/>
        <w:spacing w:line="360" w:lineRule="auto"/>
        <w:ind w:firstLine="480" w:firstLineChars="200"/>
        <w:textAlignment w:val="auto"/>
        <w:rPr>
          <w:rFonts w:ascii="宋体" w:hAnsi="宋体" w:cs="宋体"/>
          <w:kern w:val="0"/>
          <w:sz w:val="24"/>
          <w:szCs w:val="24"/>
          <w:highlight w:val="none"/>
        </w:rPr>
      </w:pPr>
      <w:r>
        <w:rPr>
          <w:rFonts w:hint="eastAsia" w:ascii="宋体" w:hAnsi="宋体" w:cs="宋体"/>
          <w:sz w:val="24"/>
          <w:szCs w:val="24"/>
          <w:highlight w:val="none"/>
        </w:rPr>
        <w:t>如澄清、补正、说明的内容与</w:t>
      </w:r>
      <w:r>
        <w:rPr>
          <w:rFonts w:hint="eastAsia" w:ascii="宋体" w:hAnsi="宋体" w:cs="宋体"/>
          <w:sz w:val="24"/>
          <w:szCs w:val="24"/>
          <w:highlight w:val="none"/>
          <w:lang w:eastAsia="zh-CN"/>
        </w:rPr>
        <w:t>投标文件</w:t>
      </w:r>
      <w:r>
        <w:rPr>
          <w:rFonts w:hint="eastAsia" w:ascii="宋体" w:hAnsi="宋体" w:cs="宋体"/>
          <w:sz w:val="24"/>
          <w:szCs w:val="24"/>
          <w:highlight w:val="none"/>
        </w:rPr>
        <w:t>内容有重大相悖或矛盾</w:t>
      </w:r>
      <w:r>
        <w:rPr>
          <w:rFonts w:hint="eastAsia" w:ascii="宋体" w:hAnsi="宋体" w:cs="宋体"/>
          <w:sz w:val="24"/>
          <w:szCs w:val="24"/>
          <w:highlight w:val="none"/>
          <w:lang w:val="en-US" w:eastAsia="zh-CN"/>
        </w:rPr>
        <w:t>的</w:t>
      </w:r>
      <w:r>
        <w:rPr>
          <w:rFonts w:hint="eastAsia" w:ascii="宋体" w:hAnsi="宋体" w:cs="宋体"/>
          <w:sz w:val="24"/>
          <w:szCs w:val="24"/>
          <w:highlight w:val="none"/>
        </w:rPr>
        <w:t>。</w:t>
      </w:r>
    </w:p>
    <w:p>
      <w:pPr>
        <w:pStyle w:val="5"/>
        <w:numPr>
          <w:ilvl w:val="0"/>
          <w:numId w:val="0"/>
        </w:numPr>
        <w:topLinePunct w:val="0"/>
        <w:bidi w:val="0"/>
        <w:spacing w:line="360" w:lineRule="auto"/>
        <w:ind w:firstLine="482" w:firstLineChars="200"/>
        <w:rPr>
          <w:rFonts w:ascii="宋体" w:hAnsi="宋体" w:cs="宋体"/>
          <w:sz w:val="24"/>
          <w:szCs w:val="24"/>
          <w:highlight w:val="none"/>
        </w:rPr>
      </w:pPr>
      <w:bookmarkStart w:id="74" w:name="_Toc17705"/>
      <w:r>
        <w:rPr>
          <w:rFonts w:hint="eastAsia" w:ascii="宋体" w:hAnsi="宋体" w:cs="宋体"/>
          <w:sz w:val="24"/>
          <w:szCs w:val="24"/>
          <w:highlight w:val="none"/>
          <w:lang w:val="en-US" w:eastAsia="zh-CN"/>
        </w:rPr>
        <w:t>4、</w:t>
      </w:r>
      <w:r>
        <w:rPr>
          <w:rFonts w:hint="eastAsia" w:ascii="宋体" w:hAnsi="宋体" w:cs="宋体"/>
          <w:sz w:val="24"/>
          <w:szCs w:val="24"/>
          <w:highlight w:val="none"/>
          <w:lang w:eastAsia="zh-CN"/>
        </w:rPr>
        <w:t>投标文件</w:t>
      </w:r>
      <w:r>
        <w:rPr>
          <w:rFonts w:hint="eastAsia" w:ascii="宋体" w:hAnsi="宋体" w:cs="宋体"/>
          <w:sz w:val="24"/>
          <w:szCs w:val="24"/>
          <w:highlight w:val="none"/>
        </w:rPr>
        <w:t>澄清</w:t>
      </w:r>
      <w:bookmarkEnd w:id="74"/>
    </w:p>
    <w:p>
      <w:pPr>
        <w:numPr>
          <w:ilvl w:val="0"/>
          <w:numId w:val="0"/>
        </w:numPr>
        <w:topLinePunct w:val="0"/>
        <w:bidi w:val="0"/>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4.1 </w:t>
      </w:r>
      <w:r>
        <w:rPr>
          <w:rFonts w:hint="eastAsia" w:ascii="宋体" w:hAnsi="宋体" w:eastAsia="宋体" w:cs="宋体"/>
          <w:sz w:val="24"/>
          <w:szCs w:val="24"/>
          <w:highlight w:val="none"/>
        </w:rPr>
        <w:t>对于投标文件中含义不明确、同类问题表述不一致或者有明显文字和计算错误的内容，评标委员会应当以书面形式要求投标人作出必要的澄清、说明或者补正。</w:t>
      </w:r>
    </w:p>
    <w:p>
      <w:pPr>
        <w:numPr>
          <w:ilvl w:val="0"/>
          <w:numId w:val="0"/>
        </w:numPr>
        <w:topLinePunct w:val="0"/>
        <w:bidi w:val="0"/>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4.2 </w:t>
      </w:r>
      <w:r>
        <w:rPr>
          <w:rFonts w:hint="eastAsia" w:ascii="宋体" w:hAnsi="宋体" w:eastAsia="宋体" w:cs="宋体"/>
          <w:sz w:val="24"/>
          <w:szCs w:val="24"/>
          <w:highlight w:val="none"/>
        </w:rPr>
        <w:t>投标人的澄清、说明或者补正应当采用书面形式，并加盖公章，或者由法定代表人或其授权的代表签字。投标人的澄清、说明或者补正不得超出投标文件的范围或者改变投标文件的实质性内容。</w:t>
      </w:r>
    </w:p>
    <w:p>
      <w:pPr>
        <w:numPr>
          <w:ilvl w:val="0"/>
          <w:numId w:val="0"/>
        </w:numPr>
        <w:topLinePunct w:val="0"/>
        <w:bidi w:val="0"/>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4.3 </w:t>
      </w:r>
      <w:r>
        <w:rPr>
          <w:rFonts w:hint="eastAsia" w:ascii="宋体" w:hAnsi="宋体" w:eastAsia="宋体" w:cs="宋体"/>
          <w:sz w:val="24"/>
          <w:szCs w:val="24"/>
          <w:highlight w:val="none"/>
        </w:rPr>
        <w:t>评标委员会不接受投标人主动提出的澄清、说明。</w:t>
      </w:r>
    </w:p>
    <w:p>
      <w:pPr>
        <w:numPr>
          <w:ilvl w:val="0"/>
          <w:numId w:val="0"/>
        </w:numPr>
        <w:topLinePunct w:val="0"/>
        <w:bidi w:val="0"/>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4.4 </w:t>
      </w:r>
      <w:r>
        <w:rPr>
          <w:rFonts w:hint="eastAsia" w:ascii="宋体" w:hAnsi="宋体" w:eastAsia="宋体" w:cs="宋体"/>
          <w:sz w:val="24"/>
          <w:szCs w:val="24"/>
          <w:highlight w:val="none"/>
        </w:rPr>
        <w:t>有效的书面澄清材料，是投标文件的补充材料，成为投标文件的组成部分。</w:t>
      </w:r>
    </w:p>
    <w:p>
      <w:pPr>
        <w:pStyle w:val="5"/>
        <w:numPr>
          <w:ilvl w:val="0"/>
          <w:numId w:val="0"/>
        </w:numPr>
        <w:topLinePunct w:val="0"/>
        <w:bidi w:val="0"/>
        <w:spacing w:line="360" w:lineRule="auto"/>
        <w:ind w:firstLine="482" w:firstLineChars="200"/>
        <w:rPr>
          <w:rFonts w:ascii="宋体" w:hAnsi="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cs="宋体"/>
          <w:sz w:val="24"/>
          <w:szCs w:val="24"/>
          <w:highlight w:val="none"/>
        </w:rPr>
        <w:t>评审</w:t>
      </w:r>
    </w:p>
    <w:p>
      <w:pPr>
        <w:topLinePunct w:val="0"/>
        <w:bidi w:val="0"/>
        <w:spacing w:line="360" w:lineRule="auto"/>
        <w:ind w:firstLine="480" w:firstLineChars="200"/>
        <w:rPr>
          <w:rFonts w:ascii="宋体" w:hAnsi="宋体" w:cs="宋体"/>
          <w:sz w:val="24"/>
          <w:szCs w:val="24"/>
          <w:highlight w:val="none"/>
        </w:rPr>
      </w:pPr>
      <w:bookmarkStart w:id="75" w:name="_Toc12947"/>
      <w:r>
        <w:rPr>
          <w:rFonts w:hint="eastAsia" w:ascii="宋体" w:hAnsi="宋体" w:cs="宋体"/>
          <w:sz w:val="24"/>
          <w:szCs w:val="24"/>
          <w:highlight w:val="none"/>
        </w:rPr>
        <w:t>5.1</w:t>
      </w:r>
      <w:r>
        <w:rPr>
          <w:rFonts w:hint="eastAsia" w:ascii="宋体" w:hAnsi="宋体" w:cs="宋体"/>
          <w:sz w:val="24"/>
          <w:szCs w:val="24"/>
          <w:highlight w:val="none"/>
          <w:lang w:val="en-US" w:eastAsia="zh-CN"/>
        </w:rPr>
        <w:t>评标委员会</w:t>
      </w:r>
      <w:r>
        <w:rPr>
          <w:rFonts w:hint="eastAsia" w:ascii="宋体" w:hAnsi="宋体" w:cs="宋体"/>
          <w:sz w:val="24"/>
          <w:szCs w:val="24"/>
          <w:highlight w:val="none"/>
        </w:rPr>
        <w:t xml:space="preserve">有权对在评审过程中出现的一切问题，根据《中华人民共和国政府采购法》和《政府采购货物和服务招标投标管理办法》的条款，本着公开、公平、公正的原则进行处理。 </w:t>
      </w:r>
    </w:p>
    <w:p>
      <w:pPr>
        <w:topLinePunct w:val="0"/>
        <w:bidi w:val="0"/>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5.2</w:t>
      </w:r>
      <w:r>
        <w:rPr>
          <w:rFonts w:hint="eastAsia" w:ascii="宋体" w:hAnsi="宋体" w:cs="宋体"/>
          <w:sz w:val="24"/>
          <w:szCs w:val="24"/>
          <w:highlight w:val="none"/>
          <w:lang w:val="en-US" w:eastAsia="zh-CN"/>
        </w:rPr>
        <w:t>评标</w:t>
      </w:r>
      <w:r>
        <w:rPr>
          <w:rFonts w:hint="eastAsia" w:ascii="宋体" w:hAnsi="宋体" w:cs="宋体"/>
          <w:sz w:val="24"/>
          <w:szCs w:val="24"/>
          <w:highlight w:val="none"/>
        </w:rPr>
        <w:t>流程</w:t>
      </w:r>
    </w:p>
    <w:p>
      <w:pPr>
        <w:pageBreakBefore w:val="0"/>
        <w:numPr>
          <w:ilvl w:val="0"/>
          <w:numId w:val="13"/>
        </w:numPr>
        <w:kinsoku/>
        <w:wordWrap/>
        <w:topLinePunct w:val="0"/>
        <w:autoSpaceDE/>
        <w:autoSpaceDN/>
        <w:bidi w:val="0"/>
        <w:spacing w:line="360" w:lineRule="auto"/>
        <w:textAlignment w:val="auto"/>
        <w:rPr>
          <w:rFonts w:ascii="宋体" w:hAnsi="宋体" w:cs="宋体"/>
          <w:sz w:val="24"/>
          <w:szCs w:val="24"/>
          <w:highlight w:val="none"/>
        </w:rPr>
      </w:pPr>
      <w:r>
        <w:rPr>
          <w:rFonts w:hint="eastAsia" w:ascii="宋体" w:hAnsi="宋体" w:eastAsia="宋体"/>
          <w:b w:val="0"/>
          <w:bCs/>
          <w:sz w:val="24"/>
          <w:szCs w:val="24"/>
          <w:highlight w:val="none"/>
        </w:rPr>
        <w:t>采购人应当依法对投标人的资格进行审查</w:t>
      </w:r>
      <w:r>
        <w:rPr>
          <w:rFonts w:hint="eastAsia" w:ascii="宋体" w:hAnsi="宋体"/>
          <w:b w:val="0"/>
          <w:bCs/>
          <w:sz w:val="24"/>
          <w:szCs w:val="24"/>
          <w:highlight w:val="none"/>
          <w:lang w:eastAsia="zh-CN"/>
        </w:rPr>
        <w:t>，</w:t>
      </w:r>
      <w:r>
        <w:rPr>
          <w:rFonts w:hint="eastAsia" w:ascii="宋体" w:hAnsi="宋体"/>
          <w:b w:val="0"/>
          <w:bCs/>
          <w:sz w:val="24"/>
          <w:szCs w:val="24"/>
          <w:highlight w:val="none"/>
          <w:lang w:val="en-US" w:eastAsia="zh-CN"/>
        </w:rPr>
        <w:t>只有通过资格审查的投标人，</w:t>
      </w:r>
      <w:r>
        <w:rPr>
          <w:rFonts w:hint="eastAsia" w:ascii="宋体" w:hAnsi="宋体" w:cs="宋体"/>
          <w:sz w:val="24"/>
          <w:szCs w:val="24"/>
          <w:highlight w:val="none"/>
        </w:rPr>
        <w:t>才能进入</w:t>
      </w:r>
      <w:r>
        <w:rPr>
          <w:rFonts w:hint="eastAsia" w:ascii="宋体" w:hAnsi="宋体" w:cs="宋体"/>
          <w:sz w:val="24"/>
          <w:szCs w:val="24"/>
          <w:highlight w:val="none"/>
          <w:lang w:val="en-US" w:eastAsia="zh-CN"/>
        </w:rPr>
        <w:t>下一项</w:t>
      </w:r>
      <w:r>
        <w:rPr>
          <w:rFonts w:hint="eastAsia" w:ascii="宋体" w:hAnsi="宋体" w:cs="宋体"/>
          <w:sz w:val="24"/>
          <w:szCs w:val="24"/>
          <w:highlight w:val="none"/>
        </w:rPr>
        <w:t>，否则被淘汰</w:t>
      </w:r>
      <w:r>
        <w:rPr>
          <w:rFonts w:hint="eastAsia" w:ascii="宋体" w:hAnsi="宋体" w:cs="宋体"/>
          <w:sz w:val="24"/>
          <w:szCs w:val="24"/>
          <w:highlight w:val="none"/>
          <w:lang w:eastAsia="zh-CN"/>
        </w:rPr>
        <w:t>。</w:t>
      </w:r>
    </w:p>
    <w:p>
      <w:pPr>
        <w:pageBreakBefore w:val="0"/>
        <w:numPr>
          <w:ilvl w:val="0"/>
          <w:numId w:val="13"/>
        </w:numPr>
        <w:kinsoku/>
        <w:wordWrap/>
        <w:topLinePunct w:val="0"/>
        <w:autoSpaceDE/>
        <w:autoSpaceDN/>
        <w:bidi w:val="0"/>
        <w:spacing w:line="360" w:lineRule="auto"/>
        <w:textAlignment w:val="auto"/>
        <w:rPr>
          <w:rFonts w:ascii="宋体" w:hAnsi="宋体" w:cs="宋体"/>
          <w:sz w:val="24"/>
          <w:szCs w:val="24"/>
          <w:highlight w:val="none"/>
        </w:rPr>
      </w:pPr>
      <w:r>
        <w:rPr>
          <w:rFonts w:hint="eastAsia" w:ascii="宋体" w:hAnsi="宋体" w:cs="宋体"/>
          <w:sz w:val="24"/>
          <w:szCs w:val="24"/>
          <w:highlight w:val="none"/>
          <w:lang w:val="en-US" w:eastAsia="zh-CN"/>
        </w:rPr>
        <w:t>评标委员会应当对符合资格的投标人的投标文件进行符合性审查</w:t>
      </w:r>
      <w:r>
        <w:rPr>
          <w:rFonts w:hint="eastAsia" w:ascii="宋体" w:hAnsi="宋体" w:cs="宋体"/>
          <w:sz w:val="24"/>
          <w:szCs w:val="24"/>
          <w:highlight w:val="none"/>
        </w:rPr>
        <w:t>，只有通过符合性审查的</w:t>
      </w:r>
      <w:r>
        <w:rPr>
          <w:rFonts w:hint="eastAsia" w:ascii="宋体" w:hAnsi="宋体" w:cs="宋体"/>
          <w:sz w:val="24"/>
          <w:szCs w:val="24"/>
          <w:highlight w:val="none"/>
          <w:lang w:val="en-US" w:eastAsia="zh-CN"/>
        </w:rPr>
        <w:t>投标人</w:t>
      </w:r>
      <w:r>
        <w:rPr>
          <w:rFonts w:hint="eastAsia" w:ascii="宋体" w:hAnsi="宋体" w:cs="宋体"/>
          <w:sz w:val="24"/>
          <w:szCs w:val="24"/>
          <w:highlight w:val="none"/>
        </w:rPr>
        <w:t>，才能进入</w:t>
      </w:r>
      <w:r>
        <w:rPr>
          <w:rFonts w:hint="eastAsia" w:ascii="宋体" w:hAnsi="宋体" w:cs="宋体"/>
          <w:sz w:val="24"/>
          <w:szCs w:val="24"/>
          <w:highlight w:val="none"/>
          <w:lang w:val="en-US" w:eastAsia="zh-CN"/>
        </w:rPr>
        <w:t>下一项</w:t>
      </w:r>
      <w:r>
        <w:rPr>
          <w:rFonts w:hint="eastAsia" w:ascii="宋体" w:hAnsi="宋体" w:cs="宋体"/>
          <w:sz w:val="24"/>
          <w:szCs w:val="24"/>
          <w:highlight w:val="none"/>
        </w:rPr>
        <w:t>，否则被淘汰。</w:t>
      </w:r>
    </w:p>
    <w:p>
      <w:pPr>
        <w:numPr>
          <w:ilvl w:val="0"/>
          <w:numId w:val="13"/>
        </w:numPr>
        <w:topLinePunct w:val="0"/>
        <w:bidi w:val="0"/>
        <w:spacing w:line="360" w:lineRule="auto"/>
        <w:ind w:left="0" w:leftChars="0" w:firstLine="420" w:firstLineChars="0"/>
        <w:rPr>
          <w:rFonts w:hint="eastAsia" w:ascii="宋体" w:hAnsi="宋体" w:cs="宋体"/>
          <w:sz w:val="24"/>
          <w:szCs w:val="24"/>
          <w:highlight w:val="none"/>
        </w:rPr>
      </w:pPr>
      <w:r>
        <w:rPr>
          <w:rFonts w:hint="eastAsia" w:ascii="宋体" w:hAnsi="宋体" w:cs="宋体"/>
          <w:sz w:val="24"/>
          <w:szCs w:val="24"/>
          <w:highlight w:val="none"/>
        </w:rPr>
        <w:t>根据《政府采购货物和服务招标投标管理办法》相关规定，单一产品采购项目提供相同品牌产品或非单一产品采购项目多家</w:t>
      </w:r>
      <w:r>
        <w:rPr>
          <w:rFonts w:hint="eastAsia" w:ascii="宋体" w:hAnsi="宋体" w:cs="宋体"/>
          <w:sz w:val="24"/>
          <w:szCs w:val="24"/>
          <w:highlight w:val="none"/>
          <w:lang w:eastAsia="zh-CN"/>
        </w:rPr>
        <w:t>投标人</w:t>
      </w:r>
      <w:r>
        <w:rPr>
          <w:rFonts w:hint="eastAsia" w:ascii="宋体" w:hAnsi="宋体" w:cs="宋体"/>
          <w:sz w:val="24"/>
          <w:szCs w:val="24"/>
          <w:highlight w:val="none"/>
        </w:rPr>
        <w:t>提供的核心产品品牌相同的且通过资格审查、符合性审查的不同</w:t>
      </w:r>
      <w:r>
        <w:rPr>
          <w:rFonts w:hint="eastAsia" w:ascii="宋体" w:hAnsi="宋体" w:cs="宋体"/>
          <w:sz w:val="24"/>
          <w:szCs w:val="24"/>
          <w:highlight w:val="none"/>
          <w:lang w:eastAsia="zh-CN"/>
        </w:rPr>
        <w:t>投标人</w:t>
      </w:r>
      <w:r>
        <w:rPr>
          <w:rFonts w:hint="eastAsia" w:ascii="宋体" w:hAnsi="宋体" w:cs="宋体"/>
          <w:sz w:val="24"/>
          <w:szCs w:val="24"/>
          <w:highlight w:val="none"/>
        </w:rPr>
        <w:t>参加同一合同项下投标的，按一家</w:t>
      </w:r>
      <w:r>
        <w:rPr>
          <w:rFonts w:hint="eastAsia" w:ascii="宋体" w:hAnsi="宋体" w:cs="宋体"/>
          <w:sz w:val="24"/>
          <w:szCs w:val="24"/>
          <w:highlight w:val="none"/>
          <w:lang w:eastAsia="zh-CN"/>
        </w:rPr>
        <w:t>投标人</w:t>
      </w:r>
      <w:r>
        <w:rPr>
          <w:rFonts w:hint="eastAsia" w:ascii="宋体" w:hAnsi="宋体" w:cs="宋体"/>
          <w:sz w:val="24"/>
          <w:szCs w:val="24"/>
          <w:highlight w:val="none"/>
        </w:rPr>
        <w:t>计算，评审后得分最高的同品牌</w:t>
      </w:r>
      <w:r>
        <w:rPr>
          <w:rFonts w:hint="eastAsia" w:ascii="宋体" w:hAnsi="宋体" w:cs="宋体"/>
          <w:sz w:val="24"/>
          <w:szCs w:val="24"/>
          <w:highlight w:val="none"/>
          <w:lang w:eastAsia="zh-CN"/>
        </w:rPr>
        <w:t>投标人</w:t>
      </w:r>
      <w:r>
        <w:rPr>
          <w:rFonts w:hint="eastAsia" w:ascii="宋体" w:hAnsi="宋体" w:cs="宋体"/>
          <w:sz w:val="24"/>
          <w:szCs w:val="24"/>
          <w:highlight w:val="none"/>
        </w:rPr>
        <w:t>获得中标</w:t>
      </w:r>
      <w:r>
        <w:rPr>
          <w:rFonts w:hint="eastAsia" w:ascii="宋体" w:hAnsi="宋体" w:cs="宋体"/>
          <w:sz w:val="24"/>
          <w:szCs w:val="24"/>
          <w:highlight w:val="none"/>
          <w:lang w:val="en-US" w:eastAsia="zh-CN"/>
        </w:rPr>
        <w:t>候选</w:t>
      </w:r>
      <w:r>
        <w:rPr>
          <w:rFonts w:hint="eastAsia" w:ascii="宋体" w:hAnsi="宋体" w:cs="宋体"/>
          <w:sz w:val="24"/>
          <w:szCs w:val="24"/>
          <w:highlight w:val="none"/>
          <w:lang w:eastAsia="zh-CN"/>
        </w:rPr>
        <w:t>人</w:t>
      </w:r>
      <w:r>
        <w:rPr>
          <w:rFonts w:hint="eastAsia" w:ascii="宋体" w:hAnsi="宋体" w:cs="宋体"/>
          <w:sz w:val="24"/>
          <w:szCs w:val="24"/>
          <w:highlight w:val="none"/>
        </w:rPr>
        <w:t>推荐资格；评审得分相同的，由采购人或者采购人委托</w:t>
      </w:r>
      <w:r>
        <w:rPr>
          <w:rFonts w:hint="eastAsia" w:ascii="宋体" w:hAnsi="宋体" w:cs="宋体"/>
          <w:sz w:val="24"/>
          <w:szCs w:val="24"/>
          <w:highlight w:val="none"/>
          <w:lang w:val="en-US" w:eastAsia="zh-CN"/>
        </w:rPr>
        <w:t>评标委员会</w:t>
      </w:r>
      <w:r>
        <w:rPr>
          <w:rFonts w:hint="eastAsia" w:ascii="宋体" w:hAnsi="宋体" w:cs="宋体"/>
          <w:sz w:val="24"/>
          <w:szCs w:val="24"/>
          <w:highlight w:val="none"/>
        </w:rPr>
        <w:t>按照报价得分最高的方式确定一个</w:t>
      </w:r>
      <w:r>
        <w:rPr>
          <w:rFonts w:hint="eastAsia" w:ascii="宋体" w:hAnsi="宋体" w:cs="宋体"/>
          <w:sz w:val="24"/>
          <w:szCs w:val="24"/>
          <w:highlight w:val="none"/>
          <w:lang w:eastAsia="zh-CN"/>
        </w:rPr>
        <w:t>投标人</w:t>
      </w:r>
      <w:r>
        <w:rPr>
          <w:rFonts w:hint="eastAsia" w:ascii="宋体" w:hAnsi="宋体" w:cs="宋体"/>
          <w:sz w:val="24"/>
          <w:szCs w:val="24"/>
          <w:highlight w:val="none"/>
        </w:rPr>
        <w:t>获得中标</w:t>
      </w:r>
      <w:r>
        <w:rPr>
          <w:rFonts w:hint="eastAsia" w:ascii="宋体" w:hAnsi="宋体" w:cs="宋体"/>
          <w:sz w:val="24"/>
          <w:szCs w:val="24"/>
          <w:highlight w:val="none"/>
          <w:lang w:val="en-US" w:eastAsia="zh-CN"/>
        </w:rPr>
        <w:t>候选</w:t>
      </w:r>
      <w:r>
        <w:rPr>
          <w:rFonts w:hint="eastAsia" w:ascii="宋体" w:hAnsi="宋体" w:cs="宋体"/>
          <w:sz w:val="24"/>
          <w:szCs w:val="24"/>
          <w:highlight w:val="none"/>
          <w:lang w:eastAsia="zh-CN"/>
        </w:rPr>
        <w:t>人</w:t>
      </w:r>
      <w:r>
        <w:rPr>
          <w:rFonts w:hint="eastAsia" w:ascii="宋体" w:hAnsi="宋体" w:cs="宋体"/>
          <w:sz w:val="24"/>
          <w:szCs w:val="24"/>
          <w:highlight w:val="none"/>
        </w:rPr>
        <w:t>推荐资格。</w:t>
      </w:r>
    </w:p>
    <w:p>
      <w:pPr>
        <w:numPr>
          <w:ilvl w:val="0"/>
          <w:numId w:val="13"/>
        </w:numPr>
        <w:topLinePunct w:val="0"/>
        <w:bidi w:val="0"/>
        <w:spacing w:line="360" w:lineRule="auto"/>
        <w:ind w:left="0" w:leftChars="0" w:firstLine="420" w:firstLineChars="0"/>
        <w:rPr>
          <w:rFonts w:hint="eastAsia" w:ascii="宋体" w:hAnsi="宋体" w:eastAsia="宋体" w:cs="宋体"/>
          <w:color w:val="auto"/>
          <w:sz w:val="24"/>
          <w:szCs w:val="24"/>
          <w:highlight w:val="none"/>
        </w:rPr>
      </w:pPr>
      <w:r>
        <w:rPr>
          <w:rFonts w:hint="eastAsia" w:ascii="宋体" w:hAnsi="宋体" w:eastAsia="宋体" w:cs="宋体"/>
          <w:b w:val="0"/>
          <w:i w:val="0"/>
          <w:caps w:val="0"/>
          <w:color w:val="auto"/>
          <w:spacing w:val="0"/>
          <w:sz w:val="24"/>
          <w:szCs w:val="24"/>
          <w:highlight w:val="none"/>
          <w:shd w:val="clear" w:fill="FFFFFF"/>
        </w:rPr>
        <w:t>评标委员会认为投标人的报价明显低于其他通过符合性审查投标人的报价，有可能影响产品质量或者不能诚信履约的，应当要求其在评标现场合理的时间内提供书面说明，必要时提交相关证明材料</w:t>
      </w:r>
      <w:r>
        <w:rPr>
          <w:rFonts w:hint="eastAsia" w:ascii="宋体" w:hAnsi="宋体" w:cs="宋体"/>
          <w:b w:val="0"/>
          <w:i w:val="0"/>
          <w:caps w:val="0"/>
          <w:color w:val="auto"/>
          <w:spacing w:val="0"/>
          <w:sz w:val="24"/>
          <w:szCs w:val="24"/>
          <w:highlight w:val="none"/>
          <w:shd w:val="clear" w:fill="FFFFFF"/>
          <w:lang w:eastAsia="zh-CN"/>
        </w:rPr>
        <w:t>；</w:t>
      </w:r>
      <w:r>
        <w:rPr>
          <w:rFonts w:hint="eastAsia" w:ascii="宋体" w:hAnsi="宋体" w:eastAsia="宋体" w:cs="宋体"/>
          <w:b w:val="0"/>
          <w:i w:val="0"/>
          <w:caps w:val="0"/>
          <w:color w:val="auto"/>
          <w:spacing w:val="0"/>
          <w:sz w:val="24"/>
          <w:szCs w:val="24"/>
          <w:highlight w:val="none"/>
          <w:shd w:val="clear" w:fill="FFFFFF"/>
        </w:rPr>
        <w:t>投标人不能证明其报价合理性的，评标委员会应当将其作为无效投标处理</w:t>
      </w:r>
      <w:r>
        <w:rPr>
          <w:rFonts w:hint="eastAsia" w:ascii="宋体" w:hAnsi="宋体" w:eastAsia="宋体" w:cs="宋体"/>
          <w:b w:val="0"/>
          <w:i w:val="0"/>
          <w:caps w:val="0"/>
          <w:color w:val="auto"/>
          <w:spacing w:val="0"/>
          <w:sz w:val="24"/>
          <w:szCs w:val="24"/>
          <w:highlight w:val="none"/>
          <w:shd w:val="clear" w:fill="FFFFFF"/>
          <w:lang w:eastAsia="zh-CN"/>
        </w:rPr>
        <w:t>。</w:t>
      </w:r>
    </w:p>
    <w:p>
      <w:pPr>
        <w:pageBreakBefore w:val="0"/>
        <w:numPr>
          <w:ilvl w:val="0"/>
          <w:numId w:val="13"/>
        </w:numPr>
        <w:kinsoku/>
        <w:wordWrap/>
        <w:topLinePunct w:val="0"/>
        <w:autoSpaceDE/>
        <w:autoSpaceDN/>
        <w:bidi w:val="0"/>
        <w:spacing w:line="360" w:lineRule="auto"/>
        <w:ind w:left="0" w:leftChars="0" w:firstLine="420" w:firstLineChars="0"/>
        <w:textAlignment w:val="auto"/>
        <w:rPr>
          <w:rFonts w:hint="eastAsia" w:ascii="宋体" w:hAnsi="宋体" w:cs="宋体"/>
          <w:sz w:val="24"/>
          <w:szCs w:val="24"/>
          <w:highlight w:val="none"/>
          <w:lang w:val="en-US" w:eastAsia="zh-CN"/>
        </w:rPr>
      </w:pPr>
      <w:r>
        <w:rPr>
          <w:rFonts w:hint="eastAsia" w:ascii="宋体" w:hAnsi="宋体" w:cs="宋体"/>
          <w:sz w:val="24"/>
          <w:szCs w:val="24"/>
          <w:highlight w:val="none"/>
        </w:rPr>
        <w:t>对</w:t>
      </w:r>
      <w:r>
        <w:rPr>
          <w:rFonts w:hint="eastAsia" w:ascii="宋体" w:hAnsi="宋体" w:cs="宋体"/>
          <w:sz w:val="24"/>
          <w:szCs w:val="24"/>
          <w:highlight w:val="none"/>
          <w:lang w:eastAsia="zh-CN"/>
        </w:rPr>
        <w:t>招标文件</w:t>
      </w:r>
      <w:r>
        <w:rPr>
          <w:rFonts w:hint="eastAsia" w:ascii="宋体" w:hAnsi="宋体" w:cs="宋体"/>
          <w:sz w:val="24"/>
          <w:szCs w:val="24"/>
          <w:highlight w:val="none"/>
        </w:rPr>
        <w:t>作出的实质性变动是</w:t>
      </w:r>
      <w:r>
        <w:rPr>
          <w:rFonts w:hint="eastAsia" w:ascii="宋体" w:hAnsi="宋体" w:cs="宋体"/>
          <w:sz w:val="24"/>
          <w:szCs w:val="24"/>
          <w:highlight w:val="none"/>
          <w:lang w:eastAsia="zh-CN"/>
        </w:rPr>
        <w:t>招标文件</w:t>
      </w:r>
      <w:r>
        <w:rPr>
          <w:rFonts w:hint="eastAsia" w:ascii="宋体" w:hAnsi="宋体" w:cs="宋体"/>
          <w:sz w:val="24"/>
          <w:szCs w:val="24"/>
          <w:highlight w:val="none"/>
        </w:rPr>
        <w:t>的有效组成部分，</w:t>
      </w:r>
      <w:r>
        <w:rPr>
          <w:rFonts w:hint="eastAsia" w:ascii="宋体" w:hAnsi="宋体" w:cs="宋体"/>
          <w:sz w:val="24"/>
          <w:szCs w:val="24"/>
          <w:highlight w:val="none"/>
          <w:lang w:val="en-US" w:eastAsia="zh-CN"/>
        </w:rPr>
        <w:t>评标委员</w:t>
      </w:r>
    </w:p>
    <w:p>
      <w:pPr>
        <w:pageBreakBefore w:val="0"/>
        <w:numPr>
          <w:ilvl w:val="0"/>
          <w:numId w:val="0"/>
        </w:numPr>
        <w:kinsoku/>
        <w:wordWrap/>
        <w:topLinePunct w:val="0"/>
        <w:autoSpaceDE/>
        <w:autoSpaceDN/>
        <w:bidi w:val="0"/>
        <w:spacing w:line="360" w:lineRule="auto"/>
        <w:textAlignment w:val="auto"/>
        <w:rPr>
          <w:rFonts w:ascii="宋体" w:hAnsi="宋体" w:cs="宋体"/>
          <w:sz w:val="24"/>
          <w:szCs w:val="24"/>
          <w:highlight w:val="none"/>
        </w:rPr>
      </w:pPr>
      <w:r>
        <w:rPr>
          <w:rFonts w:hint="eastAsia" w:ascii="宋体" w:hAnsi="宋体" w:cs="宋体"/>
          <w:sz w:val="24"/>
          <w:szCs w:val="24"/>
          <w:highlight w:val="none"/>
          <w:lang w:val="en-US" w:eastAsia="zh-CN"/>
        </w:rPr>
        <w:t>会</w:t>
      </w:r>
      <w:r>
        <w:rPr>
          <w:rFonts w:hint="eastAsia" w:ascii="宋体" w:hAnsi="宋体" w:cs="宋体"/>
          <w:sz w:val="24"/>
          <w:szCs w:val="24"/>
          <w:highlight w:val="none"/>
        </w:rPr>
        <w:t>应当及时以书面形式同时通知所有参加</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的</w:t>
      </w:r>
      <w:r>
        <w:rPr>
          <w:rFonts w:hint="eastAsia" w:ascii="宋体" w:hAnsi="宋体" w:cs="宋体"/>
          <w:sz w:val="24"/>
          <w:szCs w:val="24"/>
          <w:highlight w:val="none"/>
          <w:lang w:eastAsia="zh-CN"/>
        </w:rPr>
        <w:t>投标人</w:t>
      </w:r>
      <w:r>
        <w:rPr>
          <w:rFonts w:hint="eastAsia" w:ascii="宋体" w:hAnsi="宋体" w:cs="宋体"/>
          <w:sz w:val="24"/>
          <w:szCs w:val="24"/>
          <w:highlight w:val="none"/>
        </w:rPr>
        <w:t>。</w:t>
      </w:r>
    </w:p>
    <w:p>
      <w:pPr>
        <w:pageBreakBefore w:val="0"/>
        <w:widowControl/>
        <w:numPr>
          <w:ilvl w:val="0"/>
          <w:numId w:val="13"/>
        </w:numPr>
        <w:kinsoku/>
        <w:wordWrap/>
        <w:topLinePunct w:val="0"/>
        <w:autoSpaceDE/>
        <w:autoSpaceDN/>
        <w:bidi w:val="0"/>
        <w:spacing w:line="360" w:lineRule="auto"/>
        <w:ind w:left="0" w:leftChars="0" w:firstLine="420" w:firstLineChars="0"/>
        <w:jc w:val="left"/>
        <w:textAlignment w:val="auto"/>
        <w:rPr>
          <w:rFonts w:hint="eastAsia" w:ascii="宋体" w:hAnsi="宋体" w:cs="宋体"/>
          <w:sz w:val="24"/>
          <w:szCs w:val="24"/>
          <w:highlight w:val="none"/>
        </w:rPr>
      </w:pPr>
      <w:r>
        <w:rPr>
          <w:rFonts w:hint="eastAsia" w:ascii="宋体" w:hAnsi="宋体" w:cs="宋体"/>
          <w:sz w:val="24"/>
          <w:szCs w:val="24"/>
          <w:highlight w:val="none"/>
        </w:rPr>
        <w:t>在确定最终采购需求和提交</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报价的</w:t>
      </w:r>
      <w:r>
        <w:rPr>
          <w:rFonts w:hint="eastAsia" w:ascii="宋体" w:hAnsi="宋体" w:cs="宋体"/>
          <w:sz w:val="24"/>
          <w:szCs w:val="24"/>
          <w:highlight w:val="none"/>
          <w:lang w:eastAsia="zh-CN"/>
        </w:rPr>
        <w:t>投标人</w:t>
      </w:r>
      <w:r>
        <w:rPr>
          <w:rFonts w:hint="eastAsia" w:ascii="宋体" w:hAnsi="宋体" w:cs="宋体"/>
          <w:sz w:val="24"/>
          <w:szCs w:val="24"/>
          <w:highlight w:val="none"/>
        </w:rPr>
        <w:t>后，由</w:t>
      </w:r>
      <w:r>
        <w:rPr>
          <w:rFonts w:hint="eastAsia" w:ascii="宋体" w:hAnsi="宋体" w:cs="宋体"/>
          <w:sz w:val="24"/>
          <w:szCs w:val="24"/>
          <w:highlight w:val="none"/>
          <w:lang w:val="en-US" w:eastAsia="zh-CN"/>
        </w:rPr>
        <w:t>评标委员会</w:t>
      </w:r>
      <w:r>
        <w:rPr>
          <w:rFonts w:hint="eastAsia" w:ascii="宋体" w:hAnsi="宋体" w:cs="宋体"/>
          <w:sz w:val="24"/>
          <w:szCs w:val="24"/>
          <w:highlight w:val="none"/>
        </w:rPr>
        <w:t>采用</w:t>
      </w:r>
    </w:p>
    <w:p>
      <w:pPr>
        <w:pageBreakBefore w:val="0"/>
        <w:widowControl/>
        <w:numPr>
          <w:ilvl w:val="0"/>
          <w:numId w:val="0"/>
        </w:numPr>
        <w:kinsoku/>
        <w:wordWrap/>
        <w:topLinePunct w:val="0"/>
        <w:autoSpaceDE/>
        <w:autoSpaceDN/>
        <w:bidi w:val="0"/>
        <w:spacing w:line="360" w:lineRule="auto"/>
        <w:jc w:val="left"/>
        <w:textAlignment w:val="auto"/>
        <w:rPr>
          <w:rFonts w:ascii="宋体" w:hAnsi="宋体" w:cs="宋体"/>
          <w:sz w:val="24"/>
          <w:szCs w:val="24"/>
          <w:highlight w:val="none"/>
        </w:rPr>
      </w:pPr>
      <w:r>
        <w:rPr>
          <w:rFonts w:hint="eastAsia" w:ascii="宋体" w:hAnsi="宋体" w:cs="宋体"/>
          <w:sz w:val="24"/>
          <w:szCs w:val="24"/>
          <w:highlight w:val="none"/>
        </w:rPr>
        <w:t>综合评分法对提交</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报价的</w:t>
      </w:r>
      <w:r>
        <w:rPr>
          <w:rFonts w:hint="eastAsia" w:ascii="宋体" w:hAnsi="宋体" w:cs="宋体"/>
          <w:sz w:val="24"/>
          <w:szCs w:val="24"/>
          <w:highlight w:val="none"/>
          <w:lang w:eastAsia="zh-CN"/>
        </w:rPr>
        <w:t>投标人</w:t>
      </w:r>
      <w:r>
        <w:rPr>
          <w:rFonts w:hint="eastAsia" w:ascii="宋体" w:hAnsi="宋体" w:cs="宋体"/>
          <w:sz w:val="24"/>
          <w:szCs w:val="24"/>
          <w:highlight w:val="none"/>
        </w:rPr>
        <w:t>进行综合评分。</w:t>
      </w:r>
      <w:r>
        <w:rPr>
          <w:rFonts w:hint="eastAsia" w:ascii="宋体" w:hAnsi="宋体" w:cs="宋体"/>
          <w:sz w:val="24"/>
          <w:szCs w:val="24"/>
          <w:highlight w:val="none"/>
          <w:lang w:val="en-US" w:eastAsia="zh-CN"/>
        </w:rPr>
        <w:t>评标委员会按</w:t>
      </w:r>
      <w:r>
        <w:rPr>
          <w:rFonts w:hint="eastAsia" w:ascii="宋体" w:hAnsi="宋体" w:cs="宋体"/>
          <w:sz w:val="24"/>
          <w:szCs w:val="24"/>
          <w:highlight w:val="none"/>
        </w:rPr>
        <w:t>第四部分评</w:t>
      </w:r>
      <w:r>
        <w:rPr>
          <w:rFonts w:hint="eastAsia" w:ascii="宋体" w:hAnsi="宋体" w:cs="宋体"/>
          <w:sz w:val="24"/>
          <w:szCs w:val="24"/>
          <w:highlight w:val="none"/>
          <w:lang w:val="en-US" w:eastAsia="zh-CN"/>
        </w:rPr>
        <w:t>审</w:t>
      </w:r>
      <w:r>
        <w:rPr>
          <w:rFonts w:hint="eastAsia" w:ascii="宋体" w:hAnsi="宋体" w:cs="宋体"/>
          <w:sz w:val="24"/>
          <w:szCs w:val="24"/>
          <w:highlight w:val="none"/>
        </w:rPr>
        <w:t>标准规定的各项因素进行比较、自主打分、综合评审。</w:t>
      </w:r>
      <w:r>
        <w:rPr>
          <w:rFonts w:hint="eastAsia" w:ascii="宋体" w:hAnsi="宋体" w:cs="宋体"/>
          <w:sz w:val="24"/>
          <w:szCs w:val="24"/>
          <w:highlight w:val="none"/>
          <w:lang w:val="en-US" w:eastAsia="zh-CN"/>
        </w:rPr>
        <w:t>评标委员会</w:t>
      </w:r>
      <w:r>
        <w:rPr>
          <w:rFonts w:hint="eastAsia" w:ascii="宋体" w:hAnsi="宋体" w:cs="宋体"/>
          <w:sz w:val="24"/>
          <w:szCs w:val="24"/>
          <w:highlight w:val="none"/>
        </w:rPr>
        <w:t>将评审得分汇总后，按评审总得分由高到低汇总排序，推荐3名</w:t>
      </w:r>
      <w:r>
        <w:rPr>
          <w:rFonts w:hint="eastAsia" w:ascii="宋体" w:hAnsi="宋体" w:cs="宋体"/>
          <w:sz w:val="24"/>
          <w:szCs w:val="24"/>
          <w:highlight w:val="none"/>
          <w:lang w:val="en-US" w:eastAsia="zh-CN"/>
        </w:rPr>
        <w:t>中标</w:t>
      </w:r>
      <w:r>
        <w:rPr>
          <w:rFonts w:hint="eastAsia" w:ascii="宋体" w:hAnsi="宋体" w:cs="宋体"/>
          <w:sz w:val="24"/>
          <w:szCs w:val="24"/>
          <w:highlight w:val="none"/>
        </w:rPr>
        <w:t>候选人；评审得分相同的，按照</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报价由低到高的顺序推荐。评审得分且</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报价相同的，按照</w:t>
      </w:r>
      <w:r>
        <w:rPr>
          <w:rFonts w:hint="eastAsia" w:ascii="宋体" w:hAnsi="宋体" w:cs="宋体"/>
          <w:sz w:val="24"/>
          <w:szCs w:val="24"/>
          <w:highlight w:val="none"/>
          <w:lang w:val="en-US" w:eastAsia="zh-CN"/>
        </w:rPr>
        <w:t>服务方案</w:t>
      </w:r>
      <w:r>
        <w:rPr>
          <w:rFonts w:hint="eastAsia" w:ascii="宋体" w:hAnsi="宋体" w:cs="宋体"/>
          <w:sz w:val="24"/>
          <w:szCs w:val="24"/>
          <w:highlight w:val="none"/>
        </w:rPr>
        <w:t>优劣顺序推荐。</w:t>
      </w:r>
    </w:p>
    <w:p>
      <w:pPr>
        <w:pStyle w:val="5"/>
        <w:numPr>
          <w:ilvl w:val="0"/>
          <w:numId w:val="0"/>
        </w:numPr>
        <w:topLinePunct w:val="0"/>
        <w:bidi w:val="0"/>
        <w:spacing w:line="360" w:lineRule="auto"/>
        <w:ind w:firstLine="482" w:firstLineChars="200"/>
        <w:rPr>
          <w:rFonts w:ascii="宋体" w:hAnsi="宋体" w:cs="宋体"/>
          <w:sz w:val="24"/>
          <w:szCs w:val="24"/>
          <w:highlight w:val="none"/>
        </w:rPr>
      </w:pPr>
      <w:r>
        <w:rPr>
          <w:rFonts w:hint="eastAsia" w:ascii="宋体" w:hAnsi="宋体" w:cs="宋体"/>
          <w:sz w:val="24"/>
          <w:szCs w:val="24"/>
          <w:highlight w:val="none"/>
          <w:lang w:val="en-US" w:eastAsia="zh-CN"/>
        </w:rPr>
        <w:t>6、</w:t>
      </w:r>
      <w:r>
        <w:rPr>
          <w:rFonts w:hint="eastAsia" w:ascii="宋体" w:hAnsi="宋体" w:cs="宋体"/>
          <w:sz w:val="24"/>
          <w:szCs w:val="24"/>
          <w:highlight w:val="none"/>
        </w:rPr>
        <w:t>定标</w:t>
      </w:r>
      <w:bookmarkEnd w:id="75"/>
    </w:p>
    <w:p>
      <w:pPr>
        <w:topLinePunct w:val="0"/>
        <w:bidi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6.1</w:t>
      </w:r>
      <w:r>
        <w:rPr>
          <w:rFonts w:hint="eastAsia" w:ascii="宋体" w:hAnsi="宋体" w:cs="宋体"/>
          <w:sz w:val="24"/>
          <w:szCs w:val="24"/>
          <w:highlight w:val="none"/>
        </w:rPr>
        <w:t>代理机构在评</w:t>
      </w:r>
      <w:r>
        <w:rPr>
          <w:rFonts w:hint="eastAsia" w:ascii="宋体" w:hAnsi="宋体" w:cs="宋体"/>
          <w:sz w:val="24"/>
          <w:szCs w:val="24"/>
          <w:highlight w:val="none"/>
          <w:lang w:val="en-US" w:eastAsia="zh-CN"/>
        </w:rPr>
        <w:t>标</w:t>
      </w:r>
      <w:r>
        <w:rPr>
          <w:rFonts w:hint="eastAsia" w:ascii="宋体" w:hAnsi="宋体" w:cs="宋体"/>
          <w:sz w:val="24"/>
          <w:szCs w:val="24"/>
          <w:highlight w:val="none"/>
        </w:rPr>
        <w:t>结束后</w:t>
      </w:r>
      <w:r>
        <w:rPr>
          <w:rFonts w:hint="eastAsia" w:ascii="宋体" w:hAnsi="宋体" w:cs="宋体"/>
          <w:sz w:val="24"/>
          <w:szCs w:val="24"/>
          <w:highlight w:val="none"/>
          <w:lang w:val="en-US" w:eastAsia="zh-CN"/>
        </w:rPr>
        <w:t>1</w:t>
      </w:r>
      <w:r>
        <w:rPr>
          <w:rFonts w:hint="eastAsia" w:ascii="宋体" w:hAnsi="宋体" w:cs="宋体"/>
          <w:sz w:val="24"/>
          <w:szCs w:val="24"/>
          <w:highlight w:val="none"/>
        </w:rPr>
        <w:t>个工作日内</w:t>
      </w:r>
      <w:r>
        <w:rPr>
          <w:rFonts w:hint="eastAsia" w:ascii="宋体" w:hAnsi="宋体" w:cs="宋体"/>
          <w:sz w:val="24"/>
          <w:szCs w:val="24"/>
          <w:highlight w:val="none"/>
        </w:rPr>
        <w:t>将</w:t>
      </w:r>
      <w:r>
        <w:rPr>
          <w:rFonts w:hint="eastAsia" w:ascii="宋体" w:hAnsi="宋体" w:cs="宋体"/>
          <w:sz w:val="24"/>
          <w:szCs w:val="24"/>
          <w:highlight w:val="none"/>
          <w:lang w:eastAsia="zh-CN"/>
        </w:rPr>
        <w:t>评标报告</w:t>
      </w:r>
      <w:r>
        <w:rPr>
          <w:rFonts w:hint="eastAsia" w:ascii="宋体" w:hAnsi="宋体" w:cs="宋体"/>
          <w:sz w:val="24"/>
          <w:szCs w:val="24"/>
          <w:highlight w:val="none"/>
        </w:rPr>
        <w:t>送达采购</w:t>
      </w:r>
      <w:r>
        <w:rPr>
          <w:rFonts w:hint="eastAsia" w:ascii="宋体" w:hAnsi="宋体" w:cs="宋体"/>
          <w:sz w:val="24"/>
          <w:szCs w:val="24"/>
          <w:highlight w:val="none"/>
          <w:lang w:val="en-US" w:eastAsia="zh-CN"/>
        </w:rPr>
        <w:t>人</w:t>
      </w:r>
      <w:r>
        <w:rPr>
          <w:rFonts w:hint="eastAsia" w:ascii="宋体" w:hAnsi="宋体" w:cs="宋体"/>
          <w:sz w:val="24"/>
          <w:szCs w:val="24"/>
          <w:highlight w:val="none"/>
        </w:rPr>
        <w:t>，采购</w:t>
      </w:r>
      <w:r>
        <w:rPr>
          <w:rFonts w:hint="eastAsia" w:ascii="宋体" w:hAnsi="宋体" w:cs="宋体"/>
          <w:sz w:val="24"/>
          <w:szCs w:val="24"/>
          <w:highlight w:val="none"/>
          <w:lang w:val="en-US" w:eastAsia="zh-CN"/>
        </w:rPr>
        <w:t>人</w:t>
      </w:r>
      <w:r>
        <w:rPr>
          <w:rFonts w:hint="eastAsia" w:ascii="宋体" w:hAnsi="宋体" w:cs="宋体"/>
          <w:sz w:val="24"/>
          <w:szCs w:val="24"/>
          <w:highlight w:val="none"/>
        </w:rPr>
        <w:t>在</w:t>
      </w:r>
      <w:r>
        <w:rPr>
          <w:rFonts w:hint="eastAsia" w:ascii="宋体" w:hAnsi="宋体" w:cs="宋体"/>
          <w:sz w:val="24"/>
          <w:szCs w:val="24"/>
          <w:highlight w:val="none"/>
        </w:rPr>
        <w:t>收</w:t>
      </w:r>
      <w:r>
        <w:rPr>
          <w:rFonts w:hint="eastAsia" w:ascii="宋体" w:hAnsi="宋体" w:cs="宋体"/>
          <w:sz w:val="24"/>
          <w:szCs w:val="24"/>
          <w:highlight w:val="none"/>
        </w:rPr>
        <w:t>到</w:t>
      </w:r>
      <w:r>
        <w:rPr>
          <w:rFonts w:hint="eastAsia" w:ascii="宋体" w:hAnsi="宋体" w:cs="宋体"/>
          <w:sz w:val="24"/>
          <w:szCs w:val="24"/>
          <w:highlight w:val="none"/>
          <w:lang w:eastAsia="zh-CN"/>
        </w:rPr>
        <w:t>评标报告</w:t>
      </w:r>
      <w:r>
        <w:rPr>
          <w:rFonts w:hint="eastAsia" w:ascii="宋体" w:hAnsi="宋体" w:cs="宋体"/>
          <w:sz w:val="24"/>
          <w:szCs w:val="24"/>
          <w:highlight w:val="none"/>
        </w:rPr>
        <w:t>后</w:t>
      </w:r>
      <w:r>
        <w:rPr>
          <w:rFonts w:hint="eastAsia" w:ascii="宋体" w:hAnsi="宋体" w:cs="宋体"/>
          <w:sz w:val="24"/>
          <w:szCs w:val="24"/>
          <w:highlight w:val="none"/>
          <w:lang w:val="en-US" w:eastAsia="zh-CN"/>
        </w:rPr>
        <w:t>4</w:t>
      </w:r>
      <w:r>
        <w:rPr>
          <w:rFonts w:hint="eastAsia" w:ascii="宋体" w:hAnsi="宋体" w:cs="宋体"/>
          <w:sz w:val="24"/>
          <w:szCs w:val="24"/>
          <w:highlight w:val="none"/>
        </w:rPr>
        <w:t>个工作日内，</w:t>
      </w:r>
      <w:r>
        <w:rPr>
          <w:rFonts w:hint="eastAsia" w:ascii="宋体" w:hAnsi="宋体" w:cs="宋体"/>
          <w:sz w:val="24"/>
          <w:szCs w:val="24"/>
          <w:highlight w:val="none"/>
        </w:rPr>
        <w:t>按照</w:t>
      </w:r>
      <w:r>
        <w:rPr>
          <w:rFonts w:hint="eastAsia" w:ascii="宋体" w:hAnsi="宋体" w:cs="宋体"/>
          <w:sz w:val="24"/>
          <w:szCs w:val="24"/>
          <w:highlight w:val="none"/>
          <w:lang w:eastAsia="zh-CN"/>
        </w:rPr>
        <w:t>评标报告</w:t>
      </w:r>
      <w:r>
        <w:rPr>
          <w:rFonts w:hint="eastAsia" w:ascii="宋体" w:hAnsi="宋体" w:cs="宋体"/>
          <w:sz w:val="24"/>
          <w:szCs w:val="24"/>
          <w:highlight w:val="none"/>
        </w:rPr>
        <w:t>中推荐的顺序确认第一</w:t>
      </w:r>
      <w:r>
        <w:rPr>
          <w:rFonts w:hint="eastAsia" w:ascii="宋体" w:hAnsi="宋体" w:cs="宋体"/>
          <w:sz w:val="24"/>
          <w:szCs w:val="24"/>
          <w:highlight w:val="none"/>
          <w:lang w:val="en-US" w:eastAsia="zh-CN"/>
        </w:rPr>
        <w:t>中标</w:t>
      </w:r>
      <w:r>
        <w:rPr>
          <w:rFonts w:hint="eastAsia" w:ascii="宋体" w:hAnsi="宋体" w:cs="宋体"/>
          <w:sz w:val="24"/>
          <w:szCs w:val="24"/>
          <w:highlight w:val="none"/>
        </w:rPr>
        <w:t>候选人为</w:t>
      </w:r>
      <w:r>
        <w:rPr>
          <w:rFonts w:hint="eastAsia" w:ascii="宋体" w:hAnsi="宋体" w:cs="宋体"/>
          <w:sz w:val="24"/>
          <w:szCs w:val="24"/>
          <w:highlight w:val="none"/>
          <w:lang w:val="en-US" w:eastAsia="zh-CN"/>
        </w:rPr>
        <w:t>中标人</w:t>
      </w:r>
      <w:r>
        <w:rPr>
          <w:rFonts w:hint="eastAsia" w:ascii="宋体" w:hAnsi="宋体" w:cs="宋体"/>
          <w:sz w:val="24"/>
          <w:szCs w:val="24"/>
          <w:highlight w:val="none"/>
        </w:rPr>
        <w:t>，</w:t>
      </w:r>
      <w:r>
        <w:rPr>
          <w:rFonts w:hint="eastAsia" w:ascii="宋体" w:hAnsi="宋体" w:cs="宋体"/>
          <w:sz w:val="24"/>
          <w:szCs w:val="24"/>
          <w:highlight w:val="none"/>
        </w:rPr>
        <w:t>同时书面复函代理机构；</w:t>
      </w:r>
    </w:p>
    <w:p>
      <w:pPr>
        <w:topLinePunct w:val="0"/>
        <w:bidi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lang w:val="en-US" w:eastAsia="zh-CN"/>
        </w:rPr>
        <w:t>6.2</w:t>
      </w:r>
      <w:r>
        <w:rPr>
          <w:rFonts w:hint="eastAsia" w:ascii="宋体" w:hAnsi="宋体" w:cs="宋体"/>
          <w:sz w:val="24"/>
          <w:szCs w:val="24"/>
          <w:highlight w:val="none"/>
          <w:lang w:eastAsia="zh-CN"/>
        </w:rPr>
        <w:t>投标人</w:t>
      </w:r>
      <w:r>
        <w:rPr>
          <w:rFonts w:hint="eastAsia" w:ascii="宋体" w:hAnsi="宋体" w:cs="宋体"/>
          <w:sz w:val="24"/>
          <w:szCs w:val="24"/>
          <w:highlight w:val="none"/>
        </w:rPr>
        <w:t>对</w:t>
      </w:r>
      <w:r>
        <w:rPr>
          <w:rFonts w:hint="eastAsia" w:ascii="宋体" w:hAnsi="宋体" w:cs="宋体"/>
          <w:sz w:val="24"/>
          <w:szCs w:val="24"/>
          <w:highlight w:val="none"/>
          <w:lang w:val="en-US" w:eastAsia="zh-CN"/>
        </w:rPr>
        <w:t>中标</w:t>
      </w:r>
      <w:r>
        <w:rPr>
          <w:rFonts w:hint="eastAsia" w:ascii="宋体" w:hAnsi="宋体" w:cs="宋体"/>
          <w:sz w:val="24"/>
          <w:szCs w:val="24"/>
          <w:highlight w:val="none"/>
        </w:rPr>
        <w:t>公告有异议的，按照《中华人民共和国政府采购法》第五十二条之有关规定执行。提出质疑的</w:t>
      </w:r>
      <w:r>
        <w:rPr>
          <w:rFonts w:hint="eastAsia" w:ascii="宋体" w:hAnsi="宋体" w:cs="宋体"/>
          <w:sz w:val="24"/>
          <w:szCs w:val="24"/>
          <w:highlight w:val="none"/>
          <w:lang w:eastAsia="zh-CN"/>
        </w:rPr>
        <w:t>投标人</w:t>
      </w:r>
      <w:r>
        <w:rPr>
          <w:rFonts w:hint="eastAsia" w:ascii="宋体" w:hAnsi="宋体" w:cs="宋体"/>
          <w:sz w:val="24"/>
          <w:szCs w:val="24"/>
          <w:highlight w:val="none"/>
        </w:rPr>
        <w:t>应当有明确的请求和必要的证明材料，应保证提出的质疑内容及相应证明材料的真实性及来源的合法性，并承担相应的法律责任。</w:t>
      </w:r>
    </w:p>
    <w:p>
      <w:pPr>
        <w:topLinePunct w:val="0"/>
        <w:bidi w:val="0"/>
        <w:spacing w:line="360" w:lineRule="auto"/>
        <w:ind w:firstLine="360" w:firstLineChars="150"/>
        <w:jc w:val="left"/>
        <w:rPr>
          <w:rFonts w:hint="eastAsia" w:ascii="宋体" w:hAnsi="宋体" w:cs="宋体"/>
          <w:sz w:val="24"/>
          <w:szCs w:val="24"/>
          <w:highlight w:val="none"/>
        </w:rPr>
      </w:pPr>
      <w:r>
        <w:rPr>
          <w:rFonts w:hint="eastAsia" w:ascii="宋体" w:hAnsi="宋体" w:cs="宋体"/>
          <w:sz w:val="24"/>
          <w:szCs w:val="24"/>
          <w:highlight w:val="none"/>
        </w:rPr>
        <w:t>6.</w:t>
      </w:r>
      <w:r>
        <w:rPr>
          <w:rFonts w:hint="eastAsia" w:ascii="宋体" w:hAnsi="宋体" w:cs="宋体"/>
          <w:sz w:val="24"/>
          <w:szCs w:val="24"/>
          <w:highlight w:val="none"/>
          <w:lang w:val="en-US" w:eastAsia="zh-CN"/>
        </w:rPr>
        <w:t>3</w:t>
      </w:r>
      <w:r>
        <w:rPr>
          <w:rFonts w:hint="eastAsia" w:ascii="宋体" w:hAnsi="宋体" w:cs="宋体"/>
          <w:sz w:val="24"/>
          <w:szCs w:val="24"/>
          <w:highlight w:val="none"/>
        </w:rPr>
        <w:t>代理机构收到采购单位</w:t>
      </w:r>
      <w:r>
        <w:rPr>
          <w:rFonts w:hint="eastAsia" w:ascii="宋体" w:hAnsi="宋体" w:cs="宋体"/>
          <w:sz w:val="24"/>
          <w:szCs w:val="24"/>
          <w:highlight w:val="none"/>
          <w:lang w:val="en-US" w:eastAsia="zh-CN"/>
        </w:rPr>
        <w:t>定标复函</w:t>
      </w:r>
      <w:r>
        <w:rPr>
          <w:rFonts w:hint="eastAsia" w:ascii="宋体" w:hAnsi="宋体" w:cs="宋体"/>
          <w:sz w:val="24"/>
          <w:szCs w:val="24"/>
          <w:highlight w:val="none"/>
        </w:rPr>
        <w:t>后</w:t>
      </w:r>
      <w:r>
        <w:rPr>
          <w:rFonts w:hint="eastAsia" w:ascii="宋体" w:hAnsi="宋体" w:cs="宋体"/>
          <w:sz w:val="24"/>
          <w:szCs w:val="24"/>
          <w:highlight w:val="none"/>
          <w:lang w:val="en-US" w:eastAsia="zh-CN"/>
        </w:rPr>
        <w:t>1</w:t>
      </w:r>
      <w:r>
        <w:rPr>
          <w:rFonts w:hint="eastAsia" w:ascii="宋体" w:hAnsi="宋体" w:cs="宋体"/>
          <w:sz w:val="24"/>
          <w:szCs w:val="24"/>
          <w:highlight w:val="none"/>
        </w:rPr>
        <w:t>个工作日内，</w:t>
      </w:r>
      <w:r>
        <w:rPr>
          <w:rFonts w:hint="eastAsia" w:ascii="宋体" w:hAnsi="宋体" w:cs="宋体"/>
          <w:sz w:val="24"/>
          <w:szCs w:val="24"/>
          <w:highlight w:val="none"/>
          <w:lang w:val="en-US" w:eastAsia="zh-CN"/>
        </w:rPr>
        <w:t>在</w:t>
      </w:r>
      <w:r>
        <w:rPr>
          <w:rFonts w:hint="eastAsia" w:ascii="宋体" w:hAnsi="宋体" w:cs="宋体"/>
          <w:sz w:val="24"/>
          <w:szCs w:val="24"/>
          <w:highlight w:val="none"/>
        </w:rPr>
        <w:t>省级以上财政部门指定的媒体上公告</w:t>
      </w:r>
      <w:r>
        <w:rPr>
          <w:rFonts w:hint="eastAsia" w:ascii="宋体" w:hAnsi="宋体" w:cs="宋体"/>
          <w:sz w:val="24"/>
          <w:szCs w:val="24"/>
          <w:highlight w:val="none"/>
          <w:lang w:eastAsia="zh-CN"/>
        </w:rPr>
        <w:t>中标结果</w:t>
      </w:r>
      <w:r>
        <w:rPr>
          <w:rFonts w:hint="eastAsia" w:ascii="宋体" w:hAnsi="宋体" w:cs="宋体"/>
          <w:sz w:val="24"/>
          <w:szCs w:val="24"/>
          <w:highlight w:val="none"/>
        </w:rPr>
        <w:t>，并向</w:t>
      </w:r>
      <w:r>
        <w:rPr>
          <w:rFonts w:hint="eastAsia" w:ascii="宋体" w:hAnsi="宋体" w:cs="宋体"/>
          <w:sz w:val="24"/>
          <w:szCs w:val="24"/>
          <w:highlight w:val="none"/>
          <w:lang w:val="en-US" w:eastAsia="zh-CN"/>
        </w:rPr>
        <w:t>中标人</w:t>
      </w:r>
      <w:r>
        <w:rPr>
          <w:rFonts w:hint="eastAsia" w:ascii="宋体" w:hAnsi="宋体" w:cs="宋体"/>
          <w:sz w:val="24"/>
          <w:szCs w:val="24"/>
          <w:highlight w:val="none"/>
        </w:rPr>
        <w:t>发出</w:t>
      </w:r>
      <w:r>
        <w:rPr>
          <w:rFonts w:hint="eastAsia" w:ascii="宋体" w:hAnsi="宋体" w:cs="宋体"/>
          <w:sz w:val="24"/>
          <w:szCs w:val="24"/>
          <w:highlight w:val="none"/>
          <w:lang w:val="en-US" w:eastAsia="zh-CN"/>
        </w:rPr>
        <w:t>中标</w:t>
      </w:r>
      <w:r>
        <w:rPr>
          <w:rFonts w:hint="eastAsia" w:ascii="宋体" w:hAnsi="宋体" w:cs="宋体"/>
          <w:sz w:val="24"/>
          <w:szCs w:val="24"/>
          <w:highlight w:val="none"/>
        </w:rPr>
        <w:t>通知书。</w:t>
      </w:r>
      <w:r>
        <w:rPr>
          <w:rFonts w:hint="eastAsia" w:ascii="宋体" w:hAnsi="宋体" w:cs="宋体"/>
          <w:sz w:val="24"/>
          <w:szCs w:val="24"/>
          <w:highlight w:val="none"/>
          <w:lang w:val="en-US" w:eastAsia="zh-CN"/>
        </w:rPr>
        <w:t>中标公告期限为1个工作日。</w:t>
      </w:r>
    </w:p>
    <w:p>
      <w:pPr>
        <w:topLinePunct w:val="0"/>
        <w:bidi w:val="0"/>
        <w:spacing w:line="360" w:lineRule="auto"/>
        <w:ind w:firstLine="360" w:firstLineChars="150"/>
        <w:jc w:val="left"/>
        <w:rPr>
          <w:rFonts w:hint="eastAsia" w:ascii="宋体" w:hAnsi="宋体" w:cs="宋体"/>
          <w:sz w:val="24"/>
          <w:szCs w:val="24"/>
          <w:highlight w:val="none"/>
        </w:rPr>
      </w:pPr>
      <w:r>
        <w:rPr>
          <w:rFonts w:hint="eastAsia" w:ascii="宋体" w:hAnsi="宋体" w:cs="宋体"/>
          <w:sz w:val="24"/>
          <w:szCs w:val="24"/>
          <w:highlight w:val="none"/>
          <w:lang w:val="en-US" w:eastAsia="zh-CN"/>
        </w:rPr>
        <w:t>6.4中标人</w:t>
      </w:r>
      <w:r>
        <w:rPr>
          <w:rFonts w:hint="eastAsia" w:ascii="宋体" w:hAnsi="宋体" w:cs="宋体"/>
          <w:sz w:val="24"/>
          <w:szCs w:val="24"/>
          <w:highlight w:val="none"/>
        </w:rPr>
        <w:t>拒绝与采购人签订合同的，采购人可以按照</w:t>
      </w:r>
      <w:r>
        <w:rPr>
          <w:rFonts w:hint="eastAsia" w:ascii="宋体" w:hAnsi="宋体" w:cs="宋体"/>
          <w:sz w:val="24"/>
          <w:szCs w:val="24"/>
          <w:highlight w:val="none"/>
          <w:lang w:eastAsia="zh-CN"/>
        </w:rPr>
        <w:t>评标报告</w:t>
      </w:r>
      <w:r>
        <w:rPr>
          <w:rFonts w:hint="eastAsia" w:ascii="宋体" w:hAnsi="宋体" w:cs="宋体"/>
          <w:sz w:val="24"/>
          <w:szCs w:val="24"/>
          <w:highlight w:val="none"/>
        </w:rPr>
        <w:t>推荐的</w:t>
      </w:r>
      <w:r>
        <w:rPr>
          <w:rFonts w:hint="eastAsia" w:ascii="宋体" w:hAnsi="宋体" w:cs="宋体"/>
          <w:sz w:val="24"/>
          <w:szCs w:val="24"/>
          <w:highlight w:val="none"/>
          <w:lang w:eastAsia="zh-CN"/>
        </w:rPr>
        <w:t>中标候选人</w:t>
      </w:r>
      <w:r>
        <w:rPr>
          <w:rFonts w:hint="eastAsia" w:ascii="宋体" w:hAnsi="宋体" w:cs="宋体"/>
          <w:sz w:val="24"/>
          <w:szCs w:val="24"/>
          <w:highlight w:val="none"/>
        </w:rPr>
        <w:t>名单排序，确定下一候选人为</w:t>
      </w:r>
      <w:r>
        <w:rPr>
          <w:rFonts w:hint="eastAsia" w:ascii="宋体" w:hAnsi="宋体" w:cs="宋体"/>
          <w:sz w:val="24"/>
          <w:szCs w:val="24"/>
          <w:highlight w:val="none"/>
          <w:lang w:val="en-US" w:eastAsia="zh-CN"/>
        </w:rPr>
        <w:t>中标人</w:t>
      </w:r>
      <w:r>
        <w:rPr>
          <w:rFonts w:hint="eastAsia" w:ascii="宋体" w:hAnsi="宋体" w:cs="宋体"/>
          <w:sz w:val="24"/>
          <w:szCs w:val="24"/>
          <w:highlight w:val="none"/>
        </w:rPr>
        <w:t>，也可以重新开展政府采购活动。</w:t>
      </w:r>
    </w:p>
    <w:p>
      <w:pPr>
        <w:keepNext w:val="0"/>
        <w:keepLines w:val="0"/>
        <w:pageBreakBefore w:val="0"/>
        <w:widowControl w:val="0"/>
        <w:kinsoku/>
        <w:wordWrap/>
        <w:overflowPunct/>
        <w:topLinePunct w:val="0"/>
        <w:autoSpaceDE/>
        <w:autoSpaceDN/>
        <w:bidi w:val="0"/>
        <w:adjustRightInd/>
        <w:snapToGrid/>
        <w:spacing w:line="450" w:lineRule="exact"/>
        <w:ind w:firstLine="482" w:firstLineChars="200"/>
        <w:textAlignment w:val="auto"/>
        <w:rPr>
          <w:rFonts w:hint="eastAsia" w:ascii="宋体" w:hAnsi="宋体"/>
          <w:b/>
          <w:sz w:val="24"/>
          <w:highlight w:val="none"/>
        </w:rPr>
      </w:pPr>
      <w:r>
        <w:rPr>
          <w:rFonts w:hint="eastAsia" w:ascii="宋体" w:hAnsi="宋体"/>
          <w:b/>
          <w:sz w:val="24"/>
          <w:highlight w:val="none"/>
          <w:lang w:val="en-US" w:eastAsia="zh-CN"/>
        </w:rPr>
        <w:t>7</w:t>
      </w:r>
      <w:r>
        <w:rPr>
          <w:rFonts w:hint="eastAsia" w:ascii="宋体" w:hAnsi="宋体"/>
          <w:b/>
          <w:sz w:val="24"/>
          <w:highlight w:val="none"/>
          <w:lang w:eastAsia="zh-CN"/>
        </w:rPr>
        <w:t>、</w:t>
      </w:r>
      <w:r>
        <w:rPr>
          <w:rFonts w:hint="eastAsia" w:ascii="宋体" w:hAnsi="宋体"/>
          <w:b/>
          <w:sz w:val="24"/>
          <w:highlight w:val="none"/>
        </w:rPr>
        <w:t>中标通知</w:t>
      </w:r>
    </w:p>
    <w:p>
      <w:pPr>
        <w:keepNext w:val="0"/>
        <w:keepLines w:val="0"/>
        <w:pageBreakBefore w:val="0"/>
        <w:widowControl w:val="0"/>
        <w:kinsoku/>
        <w:wordWrap/>
        <w:overflowPunct/>
        <w:topLinePunct w:val="0"/>
        <w:autoSpaceDE/>
        <w:autoSpaceDN/>
        <w:bidi w:val="0"/>
        <w:adjustRightInd/>
        <w:snapToGrid/>
        <w:spacing w:line="450" w:lineRule="exact"/>
        <w:ind w:firstLine="480" w:firstLineChars="200"/>
        <w:textAlignment w:val="auto"/>
        <w:rPr>
          <w:rFonts w:ascii="宋体" w:hAnsi="宋体"/>
          <w:sz w:val="24"/>
          <w:highlight w:val="none"/>
        </w:rPr>
      </w:pPr>
      <w:r>
        <w:rPr>
          <w:rFonts w:hint="eastAsia" w:ascii="宋体" w:hAnsi="宋体"/>
          <w:sz w:val="24"/>
          <w:highlight w:val="none"/>
          <w:lang w:val="en-US" w:eastAsia="zh-CN"/>
        </w:rPr>
        <w:t>7</w:t>
      </w:r>
      <w:r>
        <w:rPr>
          <w:rFonts w:ascii="宋体" w:hAnsi="宋体"/>
          <w:sz w:val="24"/>
          <w:highlight w:val="none"/>
        </w:rPr>
        <w:t>.1</w:t>
      </w:r>
      <w:r>
        <w:rPr>
          <w:rFonts w:hint="eastAsia" w:ascii="宋体" w:hAnsi="宋体"/>
          <w:sz w:val="24"/>
          <w:highlight w:val="none"/>
          <w:lang w:val="en-US" w:eastAsia="zh-CN"/>
        </w:rPr>
        <w:t>中标人</w:t>
      </w:r>
      <w:r>
        <w:rPr>
          <w:rFonts w:hint="eastAsia" w:ascii="宋体" w:hAnsi="宋体"/>
          <w:sz w:val="24"/>
          <w:highlight w:val="none"/>
        </w:rPr>
        <w:t>确定之后，</w:t>
      </w:r>
      <w:r>
        <w:rPr>
          <w:rFonts w:hint="eastAsia" w:ascii="宋体" w:hAnsi="宋体"/>
          <w:sz w:val="24"/>
          <w:highlight w:val="none"/>
          <w:lang w:eastAsia="zh-CN"/>
        </w:rPr>
        <w:t>由采购代理机构</w:t>
      </w:r>
      <w:r>
        <w:rPr>
          <w:rFonts w:ascii="宋体" w:hAnsi="宋体"/>
          <w:sz w:val="24"/>
          <w:highlight w:val="none"/>
        </w:rPr>
        <w:t>发出</w:t>
      </w:r>
      <w:r>
        <w:rPr>
          <w:rFonts w:hint="eastAsia" w:ascii="宋体" w:hAnsi="宋体"/>
          <w:sz w:val="24"/>
          <w:highlight w:val="none"/>
        </w:rPr>
        <w:t>中标</w:t>
      </w:r>
      <w:r>
        <w:rPr>
          <w:rFonts w:ascii="宋体" w:hAnsi="宋体"/>
          <w:sz w:val="24"/>
          <w:highlight w:val="none"/>
        </w:rPr>
        <w:t xml:space="preserve">通知书。 </w:t>
      </w:r>
    </w:p>
    <w:p>
      <w:pPr>
        <w:keepNext w:val="0"/>
        <w:keepLines w:val="0"/>
        <w:pageBreakBefore w:val="0"/>
        <w:widowControl w:val="0"/>
        <w:kinsoku/>
        <w:wordWrap/>
        <w:overflowPunct/>
        <w:topLinePunct w:val="0"/>
        <w:autoSpaceDE/>
        <w:autoSpaceDN/>
        <w:bidi w:val="0"/>
        <w:adjustRightInd/>
        <w:snapToGrid/>
        <w:spacing w:line="450" w:lineRule="exact"/>
        <w:ind w:firstLine="480" w:firstLineChars="200"/>
        <w:textAlignment w:val="auto"/>
        <w:rPr>
          <w:rFonts w:hint="eastAsia" w:ascii="宋体" w:hAnsi="宋体"/>
          <w:sz w:val="24"/>
          <w:highlight w:val="none"/>
          <w:lang w:val="en-US" w:eastAsia="zh-CN"/>
        </w:rPr>
      </w:pPr>
      <w:r>
        <w:rPr>
          <w:rFonts w:hint="eastAsia" w:ascii="宋体" w:hAnsi="宋体"/>
          <w:spacing w:val="0"/>
          <w:sz w:val="24"/>
          <w:highlight w:val="none"/>
          <w:lang w:val="en-US" w:eastAsia="zh-CN"/>
        </w:rPr>
        <w:t>7</w:t>
      </w:r>
      <w:r>
        <w:rPr>
          <w:rFonts w:ascii="宋体" w:hAnsi="宋体"/>
          <w:spacing w:val="0"/>
          <w:sz w:val="24"/>
          <w:highlight w:val="none"/>
        </w:rPr>
        <w:t>.2</w:t>
      </w:r>
      <w:r>
        <w:rPr>
          <w:rFonts w:hint="eastAsia" w:ascii="宋体" w:hAnsi="宋体"/>
          <w:sz w:val="24"/>
          <w:highlight w:val="none"/>
          <w:lang w:val="en-US" w:eastAsia="zh-CN"/>
        </w:rPr>
        <w:t>中标通知书发出后，采购人不得违法改变中标结果，中标人无正当理由不得放弃中标。</w:t>
      </w:r>
    </w:p>
    <w:p>
      <w:pPr>
        <w:keepNext w:val="0"/>
        <w:keepLines w:val="0"/>
        <w:pageBreakBefore w:val="0"/>
        <w:widowControl w:val="0"/>
        <w:kinsoku/>
        <w:wordWrap/>
        <w:overflowPunct/>
        <w:topLinePunct w:val="0"/>
        <w:autoSpaceDE/>
        <w:autoSpaceDN/>
        <w:bidi w:val="0"/>
        <w:adjustRightInd/>
        <w:snapToGrid/>
        <w:spacing w:line="450" w:lineRule="exact"/>
        <w:ind w:firstLine="480" w:firstLineChars="200"/>
        <w:textAlignment w:val="auto"/>
        <w:rPr>
          <w:rFonts w:hint="eastAsia" w:ascii="宋体" w:hAnsi="宋体"/>
          <w:sz w:val="24"/>
          <w:highlight w:val="none"/>
          <w:lang w:val="en-US" w:eastAsia="zh-CN"/>
        </w:rPr>
      </w:pPr>
      <w:r>
        <w:rPr>
          <w:rFonts w:hint="eastAsia" w:ascii="宋体" w:hAnsi="宋体"/>
          <w:sz w:val="24"/>
          <w:highlight w:val="none"/>
          <w:lang w:val="en-US" w:eastAsia="zh-CN"/>
        </w:rPr>
        <w:t>7.3采购人不得向中标人提出任何不合理的要求作为签订合同的条件。</w:t>
      </w:r>
    </w:p>
    <w:p>
      <w:pPr>
        <w:pStyle w:val="17"/>
        <w:rPr>
          <w:rFonts w:hint="default"/>
          <w:highlight w:val="none"/>
          <w:lang w:val="en-US" w:eastAsia="zh-CN"/>
        </w:rPr>
      </w:pPr>
    </w:p>
    <w:p>
      <w:pPr>
        <w:widowControl/>
        <w:numPr>
          <w:ilvl w:val="0"/>
          <w:numId w:val="4"/>
        </w:numPr>
        <w:topLinePunct w:val="0"/>
        <w:bidi w:val="0"/>
        <w:spacing w:line="360" w:lineRule="auto"/>
        <w:ind w:firstLine="643" w:firstLineChars="200"/>
        <w:jc w:val="center"/>
        <w:outlineLvl w:val="1"/>
        <w:rPr>
          <w:rFonts w:ascii="宋体" w:hAnsi="宋体" w:cs="宋体"/>
          <w:b/>
          <w:bCs/>
          <w:kern w:val="0"/>
          <w:sz w:val="32"/>
          <w:szCs w:val="28"/>
          <w:highlight w:val="none"/>
        </w:rPr>
      </w:pPr>
      <w:bookmarkStart w:id="76" w:name="_Toc794"/>
      <w:bookmarkStart w:id="77" w:name="_Toc13065125"/>
      <w:bookmarkStart w:id="78" w:name="_Toc25308"/>
      <w:bookmarkStart w:id="79" w:name="_Toc19972"/>
      <w:bookmarkStart w:id="80" w:name="_Toc740"/>
      <w:r>
        <w:rPr>
          <w:rFonts w:hint="eastAsia" w:ascii="宋体" w:hAnsi="宋体" w:cs="宋体"/>
          <w:b/>
          <w:bCs/>
          <w:kern w:val="0"/>
          <w:sz w:val="32"/>
          <w:szCs w:val="28"/>
          <w:highlight w:val="none"/>
        </w:rPr>
        <w:t>签订合同</w:t>
      </w:r>
      <w:bookmarkEnd w:id="76"/>
      <w:bookmarkEnd w:id="77"/>
      <w:bookmarkEnd w:id="78"/>
      <w:bookmarkEnd w:id="79"/>
      <w:bookmarkEnd w:id="80"/>
    </w:p>
    <w:p>
      <w:pPr>
        <w:topLinePunct w:val="0"/>
        <w:bidi w:val="0"/>
        <w:spacing w:line="360" w:lineRule="auto"/>
        <w:ind w:firstLine="360" w:firstLineChars="150"/>
        <w:jc w:val="left"/>
        <w:rPr>
          <w:rFonts w:hint="eastAsia" w:ascii="宋体" w:hAnsi="宋体" w:cs="宋体"/>
          <w:sz w:val="24"/>
          <w:szCs w:val="24"/>
          <w:highlight w:val="none"/>
          <w:lang w:eastAsia="zh-CN"/>
        </w:rPr>
      </w:pPr>
      <w:r>
        <w:rPr>
          <w:rFonts w:hint="eastAsia" w:ascii="宋体" w:hAnsi="宋体" w:cs="宋体"/>
          <w:sz w:val="24"/>
          <w:szCs w:val="24"/>
          <w:highlight w:val="none"/>
        </w:rPr>
        <w:t>1、采购人应当自中标通知书发出之日起30日内，按照</w:t>
      </w:r>
      <w:r>
        <w:rPr>
          <w:rFonts w:hint="eastAsia" w:ascii="宋体" w:hAnsi="宋体" w:cs="宋体"/>
          <w:sz w:val="24"/>
          <w:szCs w:val="24"/>
          <w:highlight w:val="none"/>
          <w:lang w:val="en-US" w:eastAsia="zh-CN"/>
        </w:rPr>
        <w:t>招标文件</w:t>
      </w:r>
      <w:r>
        <w:rPr>
          <w:rFonts w:hint="eastAsia" w:ascii="宋体" w:hAnsi="宋体" w:cs="宋体"/>
          <w:sz w:val="24"/>
          <w:szCs w:val="24"/>
          <w:highlight w:val="none"/>
        </w:rPr>
        <w:t>和中标人投标文件，与中标人签订书面合同。所签订的合同不得对</w:t>
      </w:r>
      <w:r>
        <w:rPr>
          <w:rFonts w:hint="eastAsia" w:ascii="宋体" w:hAnsi="宋体" w:cs="宋体"/>
          <w:sz w:val="24"/>
          <w:szCs w:val="24"/>
          <w:highlight w:val="none"/>
          <w:lang w:val="en-US" w:eastAsia="zh-CN"/>
        </w:rPr>
        <w:t>招标文件</w:t>
      </w:r>
      <w:r>
        <w:rPr>
          <w:rFonts w:hint="eastAsia" w:ascii="宋体" w:hAnsi="宋体" w:cs="宋体"/>
          <w:sz w:val="24"/>
          <w:szCs w:val="24"/>
          <w:highlight w:val="none"/>
        </w:rPr>
        <w:t>确定的事项和中标人投标文件作实质性修改</w:t>
      </w:r>
      <w:r>
        <w:rPr>
          <w:rFonts w:hint="eastAsia" w:ascii="宋体" w:hAnsi="宋体" w:cs="宋体"/>
          <w:b/>
          <w:bCs/>
          <w:sz w:val="24"/>
          <w:szCs w:val="24"/>
          <w:highlight w:val="none"/>
          <w:lang w:eastAsia="zh-CN"/>
        </w:rPr>
        <w:t>（</w:t>
      </w:r>
      <w:r>
        <w:rPr>
          <w:rFonts w:hint="eastAsia" w:ascii="宋体" w:hAnsi="宋体" w:cs="宋体"/>
          <w:b/>
          <w:bCs/>
          <w:sz w:val="24"/>
          <w:szCs w:val="24"/>
          <w:highlight w:val="none"/>
          <w:lang w:val="en-US" w:eastAsia="zh-CN"/>
        </w:rPr>
        <w:t>中标人须在合同签订后2个工作日内，提供完整的合同扫描件发送至邮箱306316277@qq.com</w:t>
      </w:r>
      <w:r>
        <w:rPr>
          <w:rFonts w:hint="eastAsia" w:ascii="宋体" w:hAnsi="宋体" w:cs="宋体"/>
          <w:b/>
          <w:bCs/>
          <w:sz w:val="24"/>
          <w:szCs w:val="24"/>
          <w:highlight w:val="none"/>
          <w:lang w:eastAsia="zh-CN"/>
        </w:rPr>
        <w:t>）</w:t>
      </w:r>
      <w:r>
        <w:rPr>
          <w:rFonts w:hint="eastAsia" w:ascii="宋体" w:hAnsi="宋体" w:cs="宋体"/>
          <w:sz w:val="24"/>
          <w:szCs w:val="24"/>
          <w:highlight w:val="none"/>
        </w:rPr>
        <w:t>。</w:t>
      </w:r>
      <w:r>
        <w:rPr>
          <w:rFonts w:hint="eastAsia" w:ascii="宋体" w:hAnsi="宋体" w:cs="宋体"/>
          <w:sz w:val="24"/>
          <w:szCs w:val="24"/>
          <w:highlight w:val="none"/>
          <w:lang w:val="en-US" w:eastAsia="zh-CN"/>
        </w:rPr>
        <w:t>中标人</w:t>
      </w:r>
      <w:r>
        <w:rPr>
          <w:rFonts w:hint="eastAsia" w:ascii="宋体" w:hAnsi="宋体" w:cs="宋体"/>
          <w:sz w:val="24"/>
          <w:szCs w:val="24"/>
          <w:highlight w:val="none"/>
        </w:rPr>
        <w:t>无正当理由不得拖延或拒绝与采购人签订书面合同，否则，采购人有权取消该</w:t>
      </w:r>
      <w:r>
        <w:rPr>
          <w:rFonts w:hint="eastAsia" w:ascii="宋体" w:hAnsi="宋体" w:cs="宋体"/>
          <w:sz w:val="24"/>
          <w:szCs w:val="24"/>
          <w:highlight w:val="none"/>
          <w:lang w:val="en-US" w:eastAsia="zh-CN"/>
        </w:rPr>
        <w:t>中标</w:t>
      </w:r>
      <w:r>
        <w:rPr>
          <w:rFonts w:hint="eastAsia" w:ascii="宋体" w:hAnsi="宋体" w:cs="宋体"/>
          <w:sz w:val="24"/>
          <w:szCs w:val="24"/>
          <w:highlight w:val="none"/>
        </w:rPr>
        <w:t>资格，因此给采购人造成损失的，</w:t>
      </w:r>
      <w:r>
        <w:rPr>
          <w:rFonts w:hint="eastAsia" w:ascii="宋体" w:hAnsi="宋体" w:cs="宋体"/>
          <w:sz w:val="24"/>
          <w:szCs w:val="24"/>
          <w:highlight w:val="none"/>
          <w:lang w:val="en-US" w:eastAsia="zh-CN"/>
        </w:rPr>
        <w:t>中标人</w:t>
      </w:r>
      <w:r>
        <w:rPr>
          <w:rFonts w:hint="eastAsia" w:ascii="宋体" w:hAnsi="宋体" w:cs="宋体"/>
          <w:sz w:val="24"/>
          <w:szCs w:val="24"/>
          <w:highlight w:val="none"/>
        </w:rPr>
        <w:t>还应赔偿其全部损失</w:t>
      </w:r>
      <w:r>
        <w:rPr>
          <w:rFonts w:hint="eastAsia" w:ascii="宋体" w:hAnsi="宋体" w:cs="宋体"/>
          <w:sz w:val="24"/>
          <w:szCs w:val="24"/>
          <w:highlight w:val="none"/>
          <w:lang w:eastAsia="zh-CN"/>
        </w:rPr>
        <w:t>。</w:t>
      </w:r>
    </w:p>
    <w:p>
      <w:pPr>
        <w:topLinePunct w:val="0"/>
        <w:bidi w:val="0"/>
        <w:spacing w:line="360" w:lineRule="auto"/>
        <w:ind w:firstLine="360" w:firstLineChars="150"/>
        <w:jc w:val="left"/>
        <w:rPr>
          <w:rFonts w:hint="eastAsia" w:ascii="宋体" w:hAnsi="宋体" w:cs="宋体"/>
          <w:sz w:val="24"/>
          <w:szCs w:val="24"/>
          <w:highlight w:val="none"/>
        </w:rPr>
      </w:pPr>
      <w:r>
        <w:rPr>
          <w:rFonts w:hint="eastAsia" w:ascii="宋体" w:hAnsi="宋体" w:cs="宋体"/>
          <w:sz w:val="24"/>
          <w:szCs w:val="24"/>
          <w:highlight w:val="none"/>
          <w:lang w:val="en-US" w:eastAsia="zh-CN"/>
        </w:rPr>
        <w:t>2、</w:t>
      </w:r>
      <w:r>
        <w:rPr>
          <w:rFonts w:hint="eastAsia" w:ascii="宋体" w:hAnsi="宋体" w:cs="宋体"/>
          <w:sz w:val="24"/>
          <w:szCs w:val="24"/>
          <w:highlight w:val="none"/>
          <w:lang w:val="en-US" w:eastAsia="zh-CN"/>
        </w:rPr>
        <w:t>采购人应当在合同签订后2个工作日内将政府采购合同在陕西省政府采购网进行公示，</w:t>
      </w:r>
      <w:r>
        <w:rPr>
          <w:rFonts w:hint="eastAsia" w:ascii="宋体" w:hAnsi="宋体" w:cs="宋体"/>
          <w:sz w:val="24"/>
          <w:szCs w:val="24"/>
          <w:highlight w:val="none"/>
          <w:lang w:eastAsia="zh-CN"/>
        </w:rPr>
        <w:t>招标文件</w:t>
      </w:r>
      <w:r>
        <w:rPr>
          <w:rFonts w:hint="eastAsia" w:ascii="宋体" w:hAnsi="宋体" w:cs="宋体"/>
          <w:sz w:val="24"/>
          <w:szCs w:val="24"/>
          <w:highlight w:val="none"/>
        </w:rPr>
        <w:t>及</w:t>
      </w:r>
      <w:r>
        <w:rPr>
          <w:rFonts w:hint="eastAsia" w:ascii="宋体" w:hAnsi="宋体" w:cs="宋体"/>
          <w:sz w:val="24"/>
          <w:szCs w:val="24"/>
          <w:highlight w:val="none"/>
          <w:lang w:val="en-US" w:eastAsia="zh-CN"/>
        </w:rPr>
        <w:t>中标人</w:t>
      </w:r>
      <w:r>
        <w:rPr>
          <w:rFonts w:hint="eastAsia" w:ascii="宋体" w:hAnsi="宋体" w:cs="宋体"/>
          <w:sz w:val="24"/>
          <w:szCs w:val="24"/>
          <w:highlight w:val="none"/>
        </w:rPr>
        <w:t>的</w:t>
      </w:r>
      <w:r>
        <w:rPr>
          <w:rFonts w:hint="eastAsia" w:ascii="宋体" w:hAnsi="宋体" w:cs="宋体"/>
          <w:sz w:val="24"/>
          <w:szCs w:val="24"/>
          <w:highlight w:val="none"/>
          <w:lang w:eastAsia="zh-CN"/>
        </w:rPr>
        <w:t>投标文件</w:t>
      </w:r>
      <w:r>
        <w:rPr>
          <w:rFonts w:hint="eastAsia" w:ascii="宋体" w:hAnsi="宋体" w:cs="宋体"/>
          <w:sz w:val="24"/>
          <w:szCs w:val="24"/>
          <w:highlight w:val="none"/>
        </w:rPr>
        <w:t>均作为合同的组成部分。</w:t>
      </w:r>
    </w:p>
    <w:p>
      <w:pPr>
        <w:topLinePunct w:val="0"/>
        <w:bidi w:val="0"/>
        <w:spacing w:line="360" w:lineRule="auto"/>
        <w:ind w:firstLine="360" w:firstLineChars="150"/>
        <w:jc w:val="left"/>
        <w:rPr>
          <w:rFonts w:hint="eastAsia" w:ascii="宋体" w:hAnsi="宋体" w:cs="宋体"/>
          <w:sz w:val="24"/>
          <w:szCs w:val="24"/>
          <w:highlight w:val="none"/>
        </w:rPr>
      </w:pPr>
      <w:bookmarkStart w:id="81" w:name="_Toc8117"/>
      <w:r>
        <w:rPr>
          <w:rFonts w:hint="eastAsia" w:ascii="宋体" w:hAnsi="宋体" w:cs="宋体"/>
          <w:sz w:val="24"/>
          <w:szCs w:val="24"/>
          <w:highlight w:val="none"/>
          <w:lang w:val="en-US" w:eastAsia="zh-CN"/>
        </w:rPr>
        <w:t>3、</w:t>
      </w:r>
      <w:r>
        <w:rPr>
          <w:rFonts w:hint="eastAsia" w:ascii="宋体" w:hAnsi="宋体" w:cs="宋体"/>
          <w:sz w:val="24"/>
          <w:szCs w:val="24"/>
          <w:highlight w:val="none"/>
        </w:rPr>
        <w:t>根据需要，代理机构应协助采购人监督、协调和处理履约过程中出现的</w:t>
      </w:r>
      <w:bookmarkEnd w:id="81"/>
      <w:bookmarkStart w:id="82" w:name="_Toc2868"/>
      <w:r>
        <w:rPr>
          <w:rFonts w:hint="eastAsia" w:ascii="宋体" w:hAnsi="宋体" w:cs="宋体"/>
          <w:sz w:val="24"/>
          <w:szCs w:val="24"/>
          <w:highlight w:val="none"/>
        </w:rPr>
        <w:t>问题。</w:t>
      </w:r>
      <w:bookmarkEnd w:id="82"/>
    </w:p>
    <w:p>
      <w:pPr>
        <w:topLinePunct w:val="0"/>
        <w:bidi w:val="0"/>
        <w:spacing w:line="360" w:lineRule="auto"/>
        <w:ind w:firstLine="360" w:firstLineChars="150"/>
        <w:jc w:val="left"/>
        <w:rPr>
          <w:rFonts w:hint="eastAsia" w:ascii="宋体" w:hAnsi="宋体" w:cs="宋体"/>
          <w:sz w:val="24"/>
          <w:szCs w:val="24"/>
          <w:highlight w:val="none"/>
        </w:rPr>
      </w:pPr>
      <w:r>
        <w:rPr>
          <w:rFonts w:hint="eastAsia" w:ascii="宋体" w:hAnsi="宋体" w:cs="宋体"/>
          <w:sz w:val="24"/>
          <w:szCs w:val="24"/>
          <w:highlight w:val="none"/>
          <w:lang w:val="en-US" w:eastAsia="zh-CN"/>
        </w:rPr>
        <w:t>4、西安市阎良区财政局</w:t>
      </w:r>
      <w:r>
        <w:rPr>
          <w:rFonts w:hint="eastAsia" w:ascii="宋体" w:hAnsi="宋体" w:cs="宋体"/>
          <w:sz w:val="24"/>
          <w:szCs w:val="24"/>
          <w:highlight w:val="none"/>
        </w:rPr>
        <w:t>在合同履行期间以及履行期后，可以随时检查项目的执行情况，对采购标准、采购内容进行调查核实，并对发现的问题进行处理。</w:t>
      </w:r>
    </w:p>
    <w:p>
      <w:pPr>
        <w:widowControl/>
        <w:numPr>
          <w:ilvl w:val="0"/>
          <w:numId w:val="4"/>
        </w:numPr>
        <w:topLinePunct w:val="0"/>
        <w:bidi w:val="0"/>
        <w:spacing w:line="360" w:lineRule="auto"/>
        <w:ind w:firstLine="643" w:firstLineChars="200"/>
        <w:jc w:val="center"/>
        <w:outlineLvl w:val="1"/>
        <w:rPr>
          <w:rFonts w:hint="eastAsia" w:ascii="宋体" w:hAnsi="宋体" w:cs="宋体"/>
          <w:b/>
          <w:bCs/>
          <w:kern w:val="0"/>
          <w:sz w:val="32"/>
          <w:szCs w:val="28"/>
          <w:highlight w:val="none"/>
        </w:rPr>
      </w:pPr>
      <w:r>
        <w:rPr>
          <w:rFonts w:hint="eastAsia" w:ascii="宋体" w:hAnsi="宋体" w:cs="宋体"/>
          <w:b/>
          <w:bCs/>
          <w:kern w:val="0"/>
          <w:sz w:val="32"/>
          <w:szCs w:val="28"/>
          <w:highlight w:val="none"/>
          <w:lang w:val="en-US" w:eastAsia="zh-CN"/>
        </w:rPr>
        <w:t>采购</w:t>
      </w:r>
      <w:r>
        <w:rPr>
          <w:rFonts w:hint="eastAsia" w:ascii="宋体" w:hAnsi="宋体" w:cs="宋体"/>
          <w:b/>
          <w:bCs/>
          <w:kern w:val="0"/>
          <w:sz w:val="32"/>
          <w:szCs w:val="28"/>
          <w:highlight w:val="none"/>
        </w:rPr>
        <w:t>合同的履约验收</w:t>
      </w:r>
    </w:p>
    <w:p>
      <w:pPr>
        <w:keepNext w:val="0"/>
        <w:keepLines w:val="0"/>
        <w:pageBreakBefore w:val="0"/>
        <w:widowControl w:val="0"/>
        <w:kinsoku/>
        <w:wordWrap/>
        <w:overflowPunct/>
        <w:topLinePunct w:val="0"/>
        <w:autoSpaceDE/>
        <w:autoSpaceDN/>
        <w:bidi w:val="0"/>
        <w:adjustRightInd/>
        <w:snapToGrid/>
        <w:spacing w:line="450" w:lineRule="exact"/>
        <w:ind w:firstLine="480" w:firstLineChars="200"/>
        <w:textAlignment w:val="auto"/>
        <w:rPr>
          <w:rFonts w:hint="eastAsia" w:ascii="宋体" w:hAnsi="宋体"/>
          <w:sz w:val="24"/>
          <w:highlight w:val="none"/>
        </w:rPr>
      </w:pPr>
      <w:r>
        <w:rPr>
          <w:rFonts w:hint="eastAsia" w:ascii="宋体" w:hAnsi="宋体"/>
          <w:sz w:val="24"/>
          <w:highlight w:val="none"/>
        </w:rPr>
        <w:t>采购人按照政府采购合同规定</w:t>
      </w:r>
      <w:r>
        <w:rPr>
          <w:rFonts w:hint="eastAsia" w:ascii="宋体" w:hAnsi="宋体"/>
          <w:sz w:val="24"/>
          <w:highlight w:val="none"/>
          <w:lang w:val="en-US" w:eastAsia="zh-CN"/>
        </w:rPr>
        <w:t>组织</w:t>
      </w:r>
      <w:r>
        <w:rPr>
          <w:rFonts w:hint="eastAsia" w:ascii="宋体" w:hAnsi="宋体"/>
          <w:sz w:val="24"/>
          <w:highlight w:val="none"/>
        </w:rPr>
        <w:t>对</w:t>
      </w:r>
      <w:r>
        <w:rPr>
          <w:rFonts w:hint="eastAsia" w:ascii="宋体" w:hAnsi="宋体"/>
          <w:sz w:val="24"/>
          <w:highlight w:val="none"/>
          <w:lang w:eastAsia="zh-CN"/>
        </w:rPr>
        <w:t>投标人</w:t>
      </w:r>
      <w:r>
        <w:rPr>
          <w:rFonts w:hint="eastAsia" w:ascii="宋体" w:hAnsi="宋体"/>
          <w:sz w:val="24"/>
          <w:highlight w:val="none"/>
        </w:rPr>
        <w:t>履约情况进行验收，并出具验收书。验收书应当包括每一项技术、服务、安全标准的履约情况。</w:t>
      </w:r>
    </w:p>
    <w:p>
      <w:pPr>
        <w:widowControl/>
        <w:numPr>
          <w:ilvl w:val="0"/>
          <w:numId w:val="4"/>
        </w:numPr>
        <w:topLinePunct w:val="0"/>
        <w:bidi w:val="0"/>
        <w:spacing w:line="360" w:lineRule="auto"/>
        <w:ind w:firstLine="643" w:firstLineChars="200"/>
        <w:jc w:val="center"/>
        <w:outlineLvl w:val="1"/>
        <w:rPr>
          <w:rFonts w:ascii="宋体" w:hAnsi="宋体" w:cs="宋体"/>
          <w:b/>
          <w:bCs/>
          <w:kern w:val="0"/>
          <w:sz w:val="32"/>
          <w:szCs w:val="28"/>
          <w:highlight w:val="none"/>
        </w:rPr>
      </w:pPr>
      <w:bookmarkStart w:id="83" w:name="_Toc28110"/>
      <w:bookmarkStart w:id="84" w:name="_Toc28603"/>
      <w:bookmarkStart w:id="85" w:name="_Toc13065126"/>
      <w:bookmarkStart w:id="86" w:name="_Toc6476"/>
      <w:bookmarkStart w:id="87" w:name="_Toc26132"/>
      <w:r>
        <w:rPr>
          <w:rFonts w:hint="eastAsia" w:ascii="宋体" w:hAnsi="宋体" w:cs="宋体"/>
          <w:b/>
          <w:bCs/>
          <w:kern w:val="0"/>
          <w:sz w:val="32"/>
          <w:szCs w:val="28"/>
          <w:highlight w:val="none"/>
          <w:lang w:val="en-US" w:eastAsia="zh-CN"/>
        </w:rPr>
        <w:t>招标</w:t>
      </w:r>
      <w:r>
        <w:rPr>
          <w:rFonts w:hint="eastAsia" w:ascii="宋体" w:hAnsi="宋体" w:cs="宋体"/>
          <w:b/>
          <w:bCs/>
          <w:kern w:val="0"/>
          <w:sz w:val="32"/>
          <w:szCs w:val="28"/>
          <w:highlight w:val="none"/>
        </w:rPr>
        <w:t>代理服务费</w:t>
      </w:r>
      <w:bookmarkEnd w:id="83"/>
      <w:bookmarkEnd w:id="84"/>
      <w:bookmarkEnd w:id="85"/>
      <w:bookmarkEnd w:id="86"/>
      <w:bookmarkEnd w:id="87"/>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kern w:val="0"/>
          <w:sz w:val="24"/>
          <w:szCs w:val="24"/>
          <w:highlight w:val="none"/>
          <w:lang w:val="en-US" w:eastAsia="zh-CN" w:bidi="ar-SA"/>
        </w:rPr>
      </w:pPr>
      <w:r>
        <w:rPr>
          <w:rFonts w:hint="eastAsia" w:ascii="宋体" w:hAnsi="宋体" w:cs="宋体"/>
          <w:kern w:val="0"/>
          <w:sz w:val="24"/>
          <w:szCs w:val="24"/>
          <w:highlight w:val="none"/>
          <w:lang w:val="en-US" w:eastAsia="zh-CN" w:bidi="ar-SA"/>
        </w:rPr>
        <w:t>1、</w:t>
      </w:r>
      <w:r>
        <w:rPr>
          <w:rFonts w:hint="eastAsia" w:ascii="宋体" w:hAnsi="宋体" w:cs="宋体"/>
          <w:kern w:val="0"/>
          <w:sz w:val="24"/>
          <w:szCs w:val="24"/>
          <w:highlight w:val="none"/>
          <w:lang w:val="en-US" w:eastAsia="zh-CN" w:bidi="ar-SA"/>
        </w:rPr>
        <w:t>采购</w:t>
      </w:r>
      <w:r>
        <w:rPr>
          <w:rFonts w:hint="eastAsia" w:ascii="宋体" w:hAnsi="宋体" w:eastAsia="宋体" w:cs="宋体"/>
          <w:kern w:val="0"/>
          <w:sz w:val="24"/>
          <w:szCs w:val="24"/>
          <w:highlight w:val="none"/>
          <w:lang w:val="en-US" w:eastAsia="zh-CN" w:bidi="ar-SA"/>
        </w:rPr>
        <w:t>代理机构参照国家计委关于印发《招标代理服务收费管理暂行办法》的通知（计价格〔2002〕1980号）</w:t>
      </w:r>
      <w:r>
        <w:rPr>
          <w:rFonts w:hint="eastAsia" w:ascii="宋体" w:hAnsi="宋体" w:eastAsia="宋体" w:cs="宋体"/>
          <w:kern w:val="0"/>
          <w:sz w:val="24"/>
          <w:szCs w:val="24"/>
          <w:highlight w:val="none"/>
          <w:lang w:val="en-US" w:eastAsia="zh-CN" w:bidi="ar-SA"/>
        </w:rPr>
        <w:t>、《国家发展和改革委员会办公厅关于招标代理服务收费有关问题的通知》（发改办价格〔2003〕857号）规定向中标</w:t>
      </w:r>
      <w:r>
        <w:rPr>
          <w:rFonts w:hint="eastAsia" w:ascii="宋体" w:hAnsi="宋体" w:cs="宋体"/>
          <w:kern w:val="0"/>
          <w:sz w:val="24"/>
          <w:szCs w:val="24"/>
          <w:highlight w:val="none"/>
          <w:lang w:val="en-US" w:eastAsia="zh-CN" w:bidi="ar-SA"/>
        </w:rPr>
        <w:t>人</w:t>
      </w:r>
      <w:r>
        <w:rPr>
          <w:rFonts w:hint="eastAsia" w:ascii="宋体" w:hAnsi="宋体" w:eastAsia="宋体" w:cs="宋体"/>
          <w:kern w:val="0"/>
          <w:sz w:val="24"/>
          <w:szCs w:val="24"/>
          <w:highlight w:val="none"/>
          <w:lang w:val="en-US" w:eastAsia="zh-CN" w:bidi="ar-SA"/>
        </w:rPr>
        <w:t>收取代理服务费。若本次招标失败</w:t>
      </w:r>
      <w:r>
        <w:rPr>
          <w:rFonts w:hint="eastAsia" w:ascii="宋体" w:hAnsi="宋体" w:cs="宋体"/>
          <w:kern w:val="0"/>
          <w:sz w:val="24"/>
          <w:szCs w:val="24"/>
          <w:highlight w:val="none"/>
          <w:lang w:val="en-US" w:eastAsia="zh-CN" w:bidi="ar-SA"/>
        </w:rPr>
        <w:t>（非代理机构原因）</w:t>
      </w:r>
      <w:r>
        <w:rPr>
          <w:rFonts w:hint="eastAsia" w:ascii="宋体" w:hAnsi="宋体" w:eastAsia="宋体" w:cs="宋体"/>
          <w:kern w:val="0"/>
          <w:sz w:val="24"/>
          <w:szCs w:val="24"/>
          <w:highlight w:val="none"/>
          <w:lang w:val="en-US" w:eastAsia="zh-CN" w:bidi="ar-SA"/>
        </w:rPr>
        <w:t>，代理服务费由采购人支付。具体代理</w:t>
      </w:r>
      <w:r>
        <w:rPr>
          <w:rFonts w:hint="eastAsia" w:ascii="宋体" w:hAnsi="宋体" w:cs="宋体"/>
          <w:kern w:val="0"/>
          <w:sz w:val="24"/>
          <w:szCs w:val="24"/>
          <w:highlight w:val="none"/>
          <w:lang w:val="en-US" w:eastAsia="zh-CN" w:bidi="ar-SA"/>
        </w:rPr>
        <w:t>服务</w:t>
      </w:r>
      <w:r>
        <w:rPr>
          <w:rFonts w:hint="eastAsia" w:ascii="宋体" w:hAnsi="宋体" w:eastAsia="宋体" w:cs="宋体"/>
          <w:kern w:val="0"/>
          <w:sz w:val="24"/>
          <w:szCs w:val="24"/>
          <w:highlight w:val="none"/>
          <w:lang w:val="en-US" w:eastAsia="zh-CN" w:bidi="ar-SA"/>
        </w:rPr>
        <w:t>费以代理公司开具的税票金</w:t>
      </w:r>
      <w:r>
        <w:rPr>
          <w:rFonts w:hint="eastAsia" w:ascii="宋体" w:hAnsi="宋体" w:eastAsia="宋体" w:cs="宋体"/>
          <w:kern w:val="0"/>
          <w:sz w:val="24"/>
          <w:szCs w:val="24"/>
          <w:highlight w:val="none"/>
          <w:lang w:val="en-US" w:eastAsia="zh-CN" w:bidi="ar-SA"/>
        </w:rPr>
        <w:t>额为准。在领取中标通知书时向</w:t>
      </w:r>
      <w:r>
        <w:rPr>
          <w:rFonts w:hint="eastAsia" w:ascii="宋体" w:hAnsi="宋体" w:cs="宋体"/>
          <w:kern w:val="0"/>
          <w:sz w:val="24"/>
          <w:szCs w:val="24"/>
          <w:highlight w:val="none"/>
          <w:lang w:val="en-US" w:eastAsia="zh-CN" w:bidi="ar-SA"/>
        </w:rPr>
        <w:t>招标</w:t>
      </w:r>
      <w:r>
        <w:rPr>
          <w:rFonts w:hint="eastAsia" w:ascii="宋体" w:hAnsi="宋体" w:eastAsia="宋体" w:cs="宋体"/>
          <w:kern w:val="0"/>
          <w:sz w:val="24"/>
          <w:szCs w:val="24"/>
          <w:highlight w:val="none"/>
          <w:lang w:val="en-US" w:eastAsia="zh-CN" w:bidi="ar-SA"/>
        </w:rPr>
        <w:t>代理机构一次付清。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sz w:val="24"/>
          <w:szCs w:val="24"/>
          <w:highlight w:val="none"/>
        </w:rPr>
      </w:pPr>
      <w:r>
        <w:rPr>
          <w:rFonts w:hint="eastAsia" w:ascii="宋体" w:hAnsi="宋体" w:cs="宋体"/>
          <w:sz w:val="24"/>
          <w:szCs w:val="24"/>
          <w:highlight w:val="none"/>
        </w:rPr>
        <w:t>2、代理服务费以转账、电汇或现金等形式</w:t>
      </w:r>
      <w:r>
        <w:rPr>
          <w:rFonts w:hint="eastAsia" w:ascii="宋体" w:hAnsi="宋体" w:cs="宋体"/>
          <w:sz w:val="24"/>
          <w:szCs w:val="24"/>
          <w:highlight w:val="none"/>
          <w:lang w:eastAsia="zh-CN"/>
        </w:rPr>
        <w:t>缴</w:t>
      </w:r>
      <w:r>
        <w:rPr>
          <w:rFonts w:hint="eastAsia" w:ascii="宋体" w:hAnsi="宋体" w:cs="宋体"/>
          <w:sz w:val="24"/>
          <w:szCs w:val="24"/>
          <w:highlight w:val="none"/>
        </w:rPr>
        <w:t>纳。</w:t>
      </w:r>
    </w:p>
    <w:p>
      <w:pPr>
        <w:widowControl/>
        <w:numPr>
          <w:ilvl w:val="0"/>
          <w:numId w:val="4"/>
        </w:numPr>
        <w:topLinePunct w:val="0"/>
        <w:bidi w:val="0"/>
        <w:spacing w:line="360" w:lineRule="auto"/>
        <w:ind w:firstLine="643" w:firstLineChars="200"/>
        <w:jc w:val="center"/>
        <w:outlineLvl w:val="1"/>
        <w:rPr>
          <w:rFonts w:hint="eastAsia" w:ascii="宋体" w:hAnsi="宋体" w:cs="宋体"/>
          <w:b/>
          <w:bCs/>
          <w:kern w:val="0"/>
          <w:sz w:val="32"/>
          <w:szCs w:val="28"/>
          <w:highlight w:val="none"/>
          <w:lang w:val="en-US" w:eastAsia="zh-CN"/>
        </w:rPr>
      </w:pPr>
      <w:r>
        <w:rPr>
          <w:rFonts w:hint="eastAsia" w:ascii="宋体" w:hAnsi="宋体" w:cs="宋体"/>
          <w:b/>
          <w:bCs/>
          <w:kern w:val="0"/>
          <w:sz w:val="32"/>
          <w:szCs w:val="28"/>
          <w:highlight w:val="none"/>
          <w:lang w:val="en-US" w:eastAsia="zh-CN"/>
        </w:rPr>
        <w:t>其他</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ascii="宋体" w:hAnsi="宋体" w:cs="宋体"/>
          <w:b/>
          <w:kern w:val="1"/>
          <w:sz w:val="24"/>
          <w:highlight w:val="none"/>
        </w:rPr>
      </w:pPr>
      <w:r>
        <w:rPr>
          <w:rFonts w:hint="eastAsia" w:ascii="宋体" w:hAnsi="宋体" w:cs="宋体"/>
          <w:b/>
          <w:kern w:val="1"/>
          <w:sz w:val="24"/>
          <w:highlight w:val="none"/>
          <w:lang w:val="en-US" w:eastAsia="zh-CN"/>
        </w:rPr>
        <w:t>1</w:t>
      </w:r>
      <w:r>
        <w:rPr>
          <w:rFonts w:hint="eastAsia" w:ascii="宋体" w:hAnsi="宋体" w:cs="宋体"/>
          <w:b/>
          <w:kern w:val="1"/>
          <w:sz w:val="24"/>
          <w:highlight w:val="none"/>
          <w:lang w:eastAsia="zh-CN"/>
        </w:rPr>
        <w:t>、</w:t>
      </w:r>
      <w:r>
        <w:rPr>
          <w:rFonts w:ascii="宋体" w:hAnsi="宋体" w:cs="宋体"/>
          <w:b/>
          <w:kern w:val="1"/>
          <w:sz w:val="24"/>
          <w:highlight w:val="none"/>
        </w:rPr>
        <w:t>有下列情况之一者，投标文件无效</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ascii="宋体" w:hAnsi="宋体" w:cs="宋体"/>
          <w:kern w:val="1"/>
          <w:sz w:val="24"/>
          <w:highlight w:val="none"/>
        </w:rPr>
      </w:pPr>
      <w:r>
        <w:rPr>
          <w:rFonts w:hint="eastAsia" w:ascii="宋体" w:hAnsi="宋体" w:cs="宋体"/>
          <w:kern w:val="1"/>
          <w:sz w:val="24"/>
          <w:highlight w:val="none"/>
          <w:lang w:val="en-US" w:eastAsia="zh-CN"/>
        </w:rPr>
        <w:t>1.1</w:t>
      </w:r>
      <w:r>
        <w:rPr>
          <w:rFonts w:ascii="宋体" w:hAnsi="宋体" w:cs="宋体"/>
          <w:kern w:val="1"/>
          <w:sz w:val="24"/>
          <w:highlight w:val="none"/>
        </w:rPr>
        <w:t>投标报价高于</w:t>
      </w:r>
      <w:r>
        <w:rPr>
          <w:rFonts w:hint="eastAsia" w:ascii="宋体" w:hAnsi="宋体" w:cs="宋体"/>
          <w:kern w:val="1"/>
          <w:sz w:val="24"/>
          <w:highlight w:val="none"/>
          <w:lang w:val="en-US" w:eastAsia="zh-CN"/>
        </w:rPr>
        <w:t>采购预算</w:t>
      </w:r>
      <w:r>
        <w:rPr>
          <w:rFonts w:ascii="宋体" w:hAnsi="宋体" w:cs="宋体"/>
          <w:kern w:val="1"/>
          <w:sz w:val="24"/>
          <w:highlight w:val="none"/>
        </w:rPr>
        <w:t>的；</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ascii="宋体" w:hAnsi="宋体" w:cs="宋体"/>
          <w:kern w:val="1"/>
          <w:sz w:val="24"/>
          <w:highlight w:val="none"/>
        </w:rPr>
      </w:pPr>
      <w:r>
        <w:rPr>
          <w:rFonts w:hint="eastAsia" w:ascii="宋体" w:hAnsi="宋体" w:cs="宋体"/>
          <w:kern w:val="1"/>
          <w:sz w:val="24"/>
          <w:highlight w:val="none"/>
          <w:lang w:val="en-US" w:eastAsia="zh-CN"/>
        </w:rPr>
        <w:t>1.2</w:t>
      </w:r>
      <w:r>
        <w:rPr>
          <w:rFonts w:ascii="宋体" w:hAnsi="宋体" w:cs="宋体"/>
          <w:kern w:val="1"/>
          <w:sz w:val="24"/>
          <w:highlight w:val="none"/>
        </w:rPr>
        <w:t>未按照</w:t>
      </w:r>
      <w:r>
        <w:rPr>
          <w:rFonts w:hint="eastAsia" w:ascii="宋体" w:hAnsi="宋体" w:cs="宋体"/>
          <w:kern w:val="1"/>
          <w:sz w:val="24"/>
          <w:highlight w:val="none"/>
          <w:lang w:eastAsia="zh-CN"/>
        </w:rPr>
        <w:t>招标文件</w:t>
      </w:r>
      <w:r>
        <w:rPr>
          <w:rFonts w:ascii="宋体" w:hAnsi="宋体" w:cs="宋体"/>
          <w:kern w:val="1"/>
          <w:sz w:val="24"/>
          <w:highlight w:val="none"/>
        </w:rPr>
        <w:t>要求装订</w:t>
      </w:r>
      <w:r>
        <w:rPr>
          <w:rFonts w:hint="eastAsia" w:ascii="宋体" w:hAnsi="宋体" w:cs="宋体"/>
          <w:kern w:val="1"/>
          <w:sz w:val="24"/>
          <w:highlight w:val="none"/>
          <w:lang w:eastAsia="zh-CN"/>
        </w:rPr>
        <w:t>、</w:t>
      </w:r>
      <w:r>
        <w:rPr>
          <w:rFonts w:ascii="宋体" w:hAnsi="宋体" w:cs="宋体"/>
          <w:kern w:val="1"/>
          <w:sz w:val="24"/>
          <w:highlight w:val="none"/>
        </w:rPr>
        <w:t>封装的；</w:t>
      </w:r>
    </w:p>
    <w:p>
      <w:pPr>
        <w:pStyle w:val="10"/>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175"/>
        <w:textAlignment w:val="auto"/>
        <w:outlineLvl w:val="9"/>
        <w:rPr>
          <w:rFonts w:hint="eastAsia" w:eastAsia="宋体"/>
          <w:highlight w:val="none"/>
          <w:lang w:val="en-US" w:eastAsia="zh-CN"/>
        </w:rPr>
      </w:pPr>
      <w:r>
        <w:rPr>
          <w:rFonts w:hint="eastAsia" w:ascii="宋体" w:hAnsi="宋体" w:cs="宋体"/>
          <w:kern w:val="1"/>
          <w:sz w:val="24"/>
          <w:highlight w:val="none"/>
          <w:lang w:val="en-US" w:eastAsia="zh-CN"/>
        </w:rPr>
        <w:t>1.3</w:t>
      </w:r>
      <w:r>
        <w:rPr>
          <w:rFonts w:ascii="宋体" w:hAnsi="宋体" w:cs="宋体"/>
          <w:kern w:val="1"/>
          <w:sz w:val="24"/>
          <w:highlight w:val="none"/>
        </w:rPr>
        <w:t>未按照</w:t>
      </w:r>
      <w:r>
        <w:rPr>
          <w:rFonts w:hint="eastAsia" w:ascii="宋体" w:hAnsi="宋体" w:cs="宋体"/>
          <w:kern w:val="1"/>
          <w:sz w:val="24"/>
          <w:highlight w:val="none"/>
          <w:lang w:eastAsia="zh-CN"/>
        </w:rPr>
        <w:t>招标文件</w:t>
      </w:r>
      <w:r>
        <w:rPr>
          <w:rFonts w:ascii="宋体" w:hAnsi="宋体" w:cs="宋体"/>
          <w:kern w:val="1"/>
          <w:sz w:val="24"/>
          <w:highlight w:val="none"/>
        </w:rPr>
        <w:t>要求</w:t>
      </w:r>
      <w:r>
        <w:rPr>
          <w:rFonts w:hint="eastAsia" w:ascii="宋体" w:hAnsi="宋体" w:cs="宋体"/>
          <w:kern w:val="1"/>
          <w:sz w:val="24"/>
          <w:highlight w:val="none"/>
          <w:lang w:eastAsia="zh-CN"/>
        </w:rPr>
        <w:t>提供投标文件及电子版份数的</w:t>
      </w:r>
      <w:r>
        <w:rPr>
          <w:rFonts w:ascii="宋体" w:hAnsi="宋体" w:cs="宋体"/>
          <w:kern w:val="1"/>
          <w:sz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hint="default" w:ascii="宋体" w:hAnsi="宋体" w:cs="宋体"/>
          <w:kern w:val="1"/>
          <w:sz w:val="24"/>
          <w:highlight w:val="none"/>
          <w:lang w:val="en-US" w:eastAsia="zh-CN"/>
        </w:rPr>
      </w:pPr>
      <w:r>
        <w:rPr>
          <w:rFonts w:hint="eastAsia" w:ascii="宋体" w:hAnsi="宋体" w:cs="宋体"/>
          <w:kern w:val="1"/>
          <w:sz w:val="24"/>
          <w:highlight w:val="none"/>
          <w:lang w:val="en-US" w:eastAsia="zh-CN"/>
        </w:rPr>
        <w:t>1.4未按招标文件要求签署、盖章的；</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hint="default" w:ascii="宋体" w:hAnsi="宋体" w:cs="宋体"/>
          <w:kern w:val="1"/>
          <w:sz w:val="24"/>
          <w:highlight w:val="none"/>
          <w:lang w:val="en-US" w:eastAsia="zh-CN"/>
        </w:rPr>
      </w:pPr>
      <w:r>
        <w:rPr>
          <w:rFonts w:hint="eastAsia" w:ascii="宋体" w:hAnsi="宋体" w:cs="宋体"/>
          <w:kern w:val="1"/>
          <w:sz w:val="24"/>
          <w:highlight w:val="none"/>
          <w:lang w:val="en-US" w:eastAsia="zh-CN"/>
        </w:rPr>
        <w:t>1.5不具备招标文件中规定的资格要求的；</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ascii="宋体" w:hAnsi="宋体" w:cs="宋体"/>
          <w:kern w:val="1"/>
          <w:sz w:val="24"/>
          <w:highlight w:val="none"/>
        </w:rPr>
      </w:pPr>
      <w:r>
        <w:rPr>
          <w:rFonts w:hint="eastAsia" w:ascii="宋体" w:hAnsi="宋体" w:cs="宋体"/>
          <w:kern w:val="1"/>
          <w:sz w:val="24"/>
          <w:highlight w:val="none"/>
          <w:lang w:val="en-US" w:eastAsia="zh-CN"/>
        </w:rPr>
        <w:t xml:space="preserve">1.6 </w:t>
      </w:r>
      <w:r>
        <w:rPr>
          <w:rFonts w:ascii="宋体" w:hAnsi="宋体" w:cs="宋体"/>
          <w:kern w:val="1"/>
          <w:sz w:val="24"/>
          <w:highlight w:val="none"/>
        </w:rPr>
        <w:t>不能满足</w:t>
      </w:r>
      <w:r>
        <w:rPr>
          <w:rFonts w:hint="eastAsia" w:ascii="宋体" w:hAnsi="宋体" w:cs="宋体"/>
          <w:kern w:val="1"/>
          <w:sz w:val="24"/>
          <w:highlight w:val="none"/>
        </w:rPr>
        <w:t>采购人</w:t>
      </w:r>
      <w:r>
        <w:rPr>
          <w:rFonts w:hint="eastAsia" w:ascii="宋体" w:hAnsi="宋体" w:cs="宋体"/>
          <w:kern w:val="1"/>
          <w:sz w:val="24"/>
          <w:highlight w:val="none"/>
          <w:lang w:val="en-US" w:eastAsia="zh-CN"/>
        </w:rPr>
        <w:t>供货</w:t>
      </w:r>
      <w:r>
        <w:rPr>
          <w:rFonts w:hint="eastAsia" w:ascii="宋体" w:hAnsi="宋体" w:cs="宋体"/>
          <w:kern w:val="1"/>
          <w:sz w:val="24"/>
          <w:highlight w:val="none"/>
          <w:lang w:eastAsia="zh-CN"/>
        </w:rPr>
        <w:t>期限</w:t>
      </w:r>
      <w:r>
        <w:rPr>
          <w:rFonts w:ascii="宋体" w:hAnsi="宋体" w:cs="宋体"/>
          <w:kern w:val="1"/>
          <w:sz w:val="24"/>
          <w:highlight w:val="none"/>
        </w:rPr>
        <w:t>要求的；</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ascii="宋体" w:hAnsi="宋体" w:cs="宋体"/>
          <w:kern w:val="1"/>
          <w:sz w:val="24"/>
          <w:highlight w:val="none"/>
        </w:rPr>
      </w:pPr>
      <w:r>
        <w:rPr>
          <w:rFonts w:hint="eastAsia" w:ascii="宋体" w:hAnsi="宋体" w:cs="宋体"/>
          <w:kern w:val="1"/>
          <w:sz w:val="24"/>
          <w:highlight w:val="none"/>
          <w:lang w:val="en-US" w:eastAsia="zh-CN"/>
        </w:rPr>
        <w:t>1.7</w:t>
      </w:r>
      <w:r>
        <w:rPr>
          <w:rFonts w:ascii="宋体" w:hAnsi="宋体" w:cs="宋体"/>
          <w:kern w:val="1"/>
          <w:sz w:val="24"/>
          <w:highlight w:val="none"/>
        </w:rPr>
        <w:t xml:space="preserve"> </w:t>
      </w:r>
      <w:r>
        <w:rPr>
          <w:rFonts w:hint="eastAsia" w:ascii="宋体" w:hAnsi="宋体" w:cs="宋体"/>
          <w:kern w:val="1"/>
          <w:sz w:val="24"/>
          <w:highlight w:val="none"/>
          <w:lang w:eastAsia="zh-CN"/>
        </w:rPr>
        <w:t>投标人</w:t>
      </w:r>
      <w:r>
        <w:rPr>
          <w:rFonts w:ascii="宋体" w:hAnsi="宋体" w:cs="宋体"/>
          <w:kern w:val="1"/>
          <w:sz w:val="24"/>
          <w:highlight w:val="none"/>
        </w:rPr>
        <w:t>所提供的证书和资料经查有弄虚作假行为的；</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ascii="宋体" w:hAnsi="宋体" w:cs="宋体"/>
          <w:kern w:val="1"/>
          <w:sz w:val="24"/>
          <w:highlight w:val="none"/>
        </w:rPr>
      </w:pPr>
      <w:r>
        <w:rPr>
          <w:rFonts w:hint="eastAsia" w:ascii="宋体" w:hAnsi="宋体" w:cs="宋体"/>
          <w:kern w:val="1"/>
          <w:sz w:val="24"/>
          <w:highlight w:val="none"/>
          <w:lang w:val="en-US" w:eastAsia="zh-CN"/>
        </w:rPr>
        <w:t>1.8</w:t>
      </w:r>
      <w:r>
        <w:rPr>
          <w:rFonts w:ascii="宋体" w:hAnsi="宋体" w:cs="宋体"/>
          <w:kern w:val="1"/>
          <w:sz w:val="24"/>
          <w:highlight w:val="none"/>
        </w:rPr>
        <w:t xml:space="preserve"> </w:t>
      </w:r>
      <w:r>
        <w:rPr>
          <w:rFonts w:hint="eastAsia" w:ascii="宋体" w:hAnsi="宋体" w:cs="宋体"/>
          <w:kern w:val="1"/>
          <w:sz w:val="24"/>
          <w:highlight w:val="none"/>
          <w:lang w:val="en-US" w:eastAsia="zh-CN"/>
        </w:rPr>
        <w:t>投标人</w:t>
      </w:r>
      <w:r>
        <w:rPr>
          <w:rFonts w:ascii="宋体" w:hAnsi="宋体" w:cs="宋体"/>
          <w:kern w:val="1"/>
          <w:sz w:val="24"/>
          <w:highlight w:val="none"/>
        </w:rPr>
        <w:t>在一份投标文件中，报有两个或多个报价，且未书</w:t>
      </w:r>
      <w:r>
        <w:rPr>
          <w:rFonts w:hint="eastAsia" w:ascii="宋体" w:hAnsi="宋体" w:cs="宋体"/>
          <w:kern w:val="1"/>
          <w:sz w:val="24"/>
          <w:highlight w:val="none"/>
        </w:rPr>
        <w:t>面</w:t>
      </w:r>
      <w:r>
        <w:rPr>
          <w:rFonts w:ascii="宋体" w:hAnsi="宋体" w:cs="宋体"/>
          <w:kern w:val="1"/>
          <w:sz w:val="24"/>
          <w:highlight w:val="none"/>
        </w:rPr>
        <w:t>声明以哪个报价为准；</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ascii="宋体" w:hAnsi="宋体" w:cs="宋体"/>
          <w:kern w:val="1"/>
          <w:sz w:val="24"/>
          <w:highlight w:val="none"/>
        </w:rPr>
      </w:pPr>
      <w:r>
        <w:rPr>
          <w:rFonts w:hint="eastAsia" w:ascii="宋体" w:hAnsi="宋体" w:cs="宋体"/>
          <w:kern w:val="1"/>
          <w:sz w:val="24"/>
          <w:highlight w:val="none"/>
          <w:lang w:val="en-US" w:eastAsia="zh-CN"/>
        </w:rPr>
        <w:t xml:space="preserve">1.9 </w:t>
      </w:r>
      <w:r>
        <w:rPr>
          <w:rFonts w:ascii="宋体" w:hAnsi="宋体" w:cs="宋体"/>
          <w:kern w:val="1"/>
          <w:sz w:val="24"/>
          <w:highlight w:val="none"/>
        </w:rPr>
        <w:t>其他未能实质性响应</w:t>
      </w:r>
      <w:r>
        <w:rPr>
          <w:rFonts w:hint="eastAsia" w:ascii="宋体" w:hAnsi="宋体" w:cs="宋体"/>
          <w:kern w:val="1"/>
          <w:sz w:val="24"/>
          <w:highlight w:val="none"/>
          <w:lang w:eastAsia="zh-CN"/>
        </w:rPr>
        <w:t>招标文件</w:t>
      </w:r>
      <w:r>
        <w:rPr>
          <w:rFonts w:ascii="宋体" w:hAnsi="宋体" w:cs="宋体"/>
          <w:kern w:val="1"/>
          <w:sz w:val="24"/>
          <w:highlight w:val="none"/>
        </w:rPr>
        <w:t>的</w:t>
      </w:r>
      <w:r>
        <w:rPr>
          <w:rFonts w:hint="eastAsia" w:ascii="宋体" w:hAnsi="宋体" w:cs="宋体"/>
          <w:kern w:val="1"/>
          <w:sz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hint="default" w:ascii="宋体" w:hAnsi="宋体" w:cs="宋体"/>
          <w:kern w:val="1"/>
          <w:sz w:val="24"/>
          <w:highlight w:val="none"/>
          <w:lang w:val="en-US" w:eastAsia="zh-CN"/>
        </w:rPr>
      </w:pPr>
      <w:r>
        <w:rPr>
          <w:rFonts w:hint="eastAsia" w:ascii="宋体" w:hAnsi="宋体" w:cs="宋体"/>
          <w:kern w:val="1"/>
          <w:sz w:val="24"/>
          <w:highlight w:val="none"/>
          <w:lang w:val="en-US" w:eastAsia="zh-CN"/>
        </w:rPr>
        <w:t>1</w:t>
      </w:r>
      <w:r>
        <w:rPr>
          <w:rFonts w:ascii="宋体" w:hAnsi="宋体" w:cs="宋体"/>
          <w:kern w:val="1"/>
          <w:sz w:val="24"/>
          <w:highlight w:val="none"/>
        </w:rPr>
        <w:t>.</w:t>
      </w:r>
      <w:r>
        <w:rPr>
          <w:rFonts w:hint="eastAsia" w:ascii="宋体" w:hAnsi="宋体" w:cs="宋体"/>
          <w:kern w:val="1"/>
          <w:sz w:val="24"/>
          <w:highlight w:val="none"/>
          <w:lang w:val="en-US" w:eastAsia="zh-CN"/>
        </w:rPr>
        <w:t>10含有采购人不能接受的附加条件的；</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ascii="宋体" w:hAnsi="宋体" w:cs="宋体"/>
          <w:kern w:val="1"/>
          <w:sz w:val="24"/>
          <w:highlight w:val="none"/>
        </w:rPr>
      </w:pPr>
      <w:r>
        <w:rPr>
          <w:rFonts w:hint="eastAsia" w:ascii="宋体" w:hAnsi="宋体" w:cs="宋体"/>
          <w:kern w:val="1"/>
          <w:sz w:val="24"/>
          <w:highlight w:val="none"/>
          <w:lang w:val="en-US" w:eastAsia="zh-CN"/>
        </w:rPr>
        <w:t>1</w:t>
      </w:r>
      <w:r>
        <w:rPr>
          <w:rFonts w:hint="eastAsia" w:ascii="宋体" w:hAnsi="宋体" w:cs="宋体"/>
          <w:kern w:val="1"/>
          <w:sz w:val="24"/>
          <w:highlight w:val="none"/>
        </w:rPr>
        <w:t>.</w:t>
      </w:r>
      <w:r>
        <w:rPr>
          <w:rFonts w:hint="eastAsia" w:ascii="宋体" w:hAnsi="宋体" w:cs="宋体"/>
          <w:kern w:val="1"/>
          <w:sz w:val="24"/>
          <w:highlight w:val="none"/>
          <w:lang w:val="en-US" w:eastAsia="zh-CN"/>
        </w:rPr>
        <w:t>11</w:t>
      </w:r>
      <w:r>
        <w:rPr>
          <w:rFonts w:ascii="宋体" w:hAnsi="宋体" w:cs="宋体"/>
          <w:kern w:val="1"/>
          <w:sz w:val="24"/>
          <w:highlight w:val="none"/>
        </w:rPr>
        <w:t>出现影响招标公正的违法、违规行为的；</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hint="eastAsia" w:ascii="宋体" w:hAnsi="宋体" w:cs="宋体"/>
          <w:kern w:val="1"/>
          <w:sz w:val="24"/>
          <w:highlight w:val="none"/>
          <w:lang w:val="en-US" w:eastAsia="zh-CN"/>
        </w:rPr>
      </w:pPr>
      <w:r>
        <w:rPr>
          <w:rFonts w:hint="eastAsia" w:ascii="宋体" w:hAnsi="宋体" w:cs="宋体"/>
          <w:kern w:val="1"/>
          <w:sz w:val="24"/>
          <w:highlight w:val="none"/>
          <w:lang w:val="en-US" w:eastAsia="zh-CN"/>
        </w:rPr>
        <w:t>1.12法律、法规和招标文件规定的其他无效情形。</w:t>
      </w:r>
    </w:p>
    <w:p>
      <w:pPr>
        <w:keepLines w:val="0"/>
        <w:pageBreakBefore w:val="0"/>
        <w:kinsoku/>
        <w:wordWrap/>
        <w:overflowPunct/>
        <w:topLinePunct w:val="0"/>
        <w:autoSpaceDE/>
        <w:autoSpaceDN/>
        <w:bidi w:val="0"/>
        <w:adjustRightInd/>
        <w:snapToGrid/>
        <w:spacing w:line="348" w:lineRule="auto"/>
        <w:ind w:right="0" w:rightChars="0" w:firstLine="422"/>
        <w:textAlignment w:val="auto"/>
        <w:rPr>
          <w:rFonts w:ascii="宋体" w:hAnsi="宋体" w:cs="宋体"/>
          <w:b/>
          <w:kern w:val="1"/>
          <w:sz w:val="24"/>
          <w:highlight w:val="none"/>
        </w:rPr>
      </w:pPr>
      <w:r>
        <w:rPr>
          <w:rFonts w:hint="eastAsia" w:ascii="宋体" w:hAnsi="宋体" w:cs="宋体"/>
          <w:b/>
          <w:kern w:val="1"/>
          <w:sz w:val="24"/>
          <w:highlight w:val="none"/>
          <w:lang w:val="en-US" w:eastAsia="zh-CN"/>
        </w:rPr>
        <w:t>2</w:t>
      </w:r>
      <w:r>
        <w:rPr>
          <w:rFonts w:hint="eastAsia" w:ascii="宋体" w:hAnsi="宋体" w:cs="宋体"/>
          <w:b/>
          <w:kern w:val="1"/>
          <w:sz w:val="24"/>
          <w:highlight w:val="none"/>
          <w:lang w:eastAsia="zh-CN"/>
        </w:rPr>
        <w:t>、</w:t>
      </w:r>
      <w:r>
        <w:rPr>
          <w:rFonts w:ascii="宋体" w:hAnsi="宋体" w:cs="宋体"/>
          <w:b/>
          <w:kern w:val="1"/>
          <w:sz w:val="24"/>
          <w:highlight w:val="none"/>
        </w:rPr>
        <w:t>废标处理</w:t>
      </w:r>
    </w:p>
    <w:p>
      <w:pPr>
        <w:keepLines w:val="0"/>
        <w:pageBreakBefore w:val="0"/>
        <w:kinsoku/>
        <w:wordWrap/>
        <w:overflowPunct/>
        <w:topLinePunct w:val="0"/>
        <w:autoSpaceDE/>
        <w:autoSpaceDN/>
        <w:bidi w:val="0"/>
        <w:adjustRightInd/>
        <w:snapToGrid/>
        <w:spacing w:line="348" w:lineRule="auto"/>
        <w:ind w:right="0" w:rightChars="0" w:firstLine="480" w:firstLineChars="200"/>
        <w:textAlignment w:val="auto"/>
        <w:rPr>
          <w:rFonts w:ascii="宋体" w:hAnsi="宋体" w:cs="宋体"/>
          <w:kern w:val="1"/>
          <w:sz w:val="24"/>
          <w:highlight w:val="none"/>
        </w:rPr>
      </w:pPr>
      <w:r>
        <w:rPr>
          <w:rFonts w:ascii="宋体" w:hAnsi="宋体" w:cs="宋体"/>
          <w:kern w:val="1"/>
          <w:sz w:val="24"/>
          <w:highlight w:val="none"/>
        </w:rPr>
        <w:t>在招标中，出现下列情形之一的，</w:t>
      </w:r>
      <w:r>
        <w:rPr>
          <w:rFonts w:hint="eastAsia" w:ascii="宋体" w:hAnsi="宋体" w:cs="宋体"/>
          <w:kern w:val="1"/>
          <w:sz w:val="24"/>
          <w:highlight w:val="none"/>
          <w:lang w:eastAsia="zh-CN"/>
        </w:rPr>
        <w:t>采购代理机构</w:t>
      </w:r>
      <w:r>
        <w:rPr>
          <w:rFonts w:ascii="宋体" w:hAnsi="宋体" w:cs="宋体"/>
          <w:kern w:val="1"/>
          <w:sz w:val="24"/>
          <w:highlight w:val="none"/>
        </w:rPr>
        <w:t>有权宣布废标：</w:t>
      </w:r>
    </w:p>
    <w:p>
      <w:pPr>
        <w:keepLines w:val="0"/>
        <w:pageBreakBefore w:val="0"/>
        <w:kinsoku/>
        <w:wordWrap/>
        <w:overflowPunct/>
        <w:topLinePunct w:val="0"/>
        <w:autoSpaceDE/>
        <w:autoSpaceDN/>
        <w:bidi w:val="0"/>
        <w:adjustRightInd/>
        <w:snapToGrid/>
        <w:spacing w:line="348" w:lineRule="auto"/>
        <w:ind w:right="0" w:rightChars="0" w:firstLine="420"/>
        <w:textAlignment w:val="auto"/>
        <w:rPr>
          <w:rFonts w:ascii="宋体" w:hAnsi="宋体" w:cs="宋体"/>
          <w:kern w:val="1"/>
          <w:sz w:val="24"/>
          <w:highlight w:val="none"/>
        </w:rPr>
      </w:pPr>
      <w:r>
        <w:rPr>
          <w:rFonts w:hint="eastAsia" w:ascii="宋体" w:hAnsi="宋体" w:cs="宋体"/>
          <w:kern w:val="1"/>
          <w:sz w:val="24"/>
          <w:highlight w:val="none"/>
          <w:lang w:val="en-US" w:eastAsia="zh-CN"/>
        </w:rPr>
        <w:t>2</w:t>
      </w:r>
      <w:r>
        <w:rPr>
          <w:rFonts w:ascii="宋体" w:hAnsi="宋体" w:cs="宋体"/>
          <w:kern w:val="1"/>
          <w:sz w:val="24"/>
          <w:highlight w:val="none"/>
        </w:rPr>
        <w:t>.</w:t>
      </w:r>
      <w:r>
        <w:rPr>
          <w:rFonts w:hint="eastAsia" w:ascii="宋体" w:hAnsi="宋体" w:cs="宋体"/>
          <w:kern w:val="1"/>
          <w:sz w:val="24"/>
          <w:highlight w:val="none"/>
          <w:lang w:val="en-US" w:eastAsia="zh-CN"/>
        </w:rPr>
        <w:t>1</w:t>
      </w:r>
      <w:r>
        <w:rPr>
          <w:rFonts w:ascii="宋体" w:hAnsi="宋体" w:cs="宋体"/>
          <w:kern w:val="1"/>
          <w:sz w:val="24"/>
          <w:highlight w:val="none"/>
        </w:rPr>
        <w:t>符合专业条件的</w:t>
      </w:r>
      <w:r>
        <w:rPr>
          <w:rFonts w:hint="eastAsia" w:ascii="宋体" w:hAnsi="宋体" w:cs="宋体"/>
          <w:kern w:val="1"/>
          <w:sz w:val="24"/>
          <w:highlight w:val="none"/>
          <w:lang w:eastAsia="zh-CN"/>
        </w:rPr>
        <w:t>投标人</w:t>
      </w:r>
      <w:r>
        <w:rPr>
          <w:rFonts w:ascii="宋体" w:hAnsi="宋体" w:cs="宋体"/>
          <w:kern w:val="1"/>
          <w:sz w:val="24"/>
          <w:highlight w:val="none"/>
        </w:rPr>
        <w:t>或对</w:t>
      </w:r>
      <w:r>
        <w:rPr>
          <w:rFonts w:hint="eastAsia" w:ascii="宋体" w:hAnsi="宋体" w:cs="宋体"/>
          <w:kern w:val="1"/>
          <w:sz w:val="24"/>
          <w:highlight w:val="none"/>
          <w:lang w:eastAsia="zh-CN"/>
        </w:rPr>
        <w:t>招标文件</w:t>
      </w:r>
      <w:r>
        <w:rPr>
          <w:rFonts w:ascii="宋体" w:hAnsi="宋体" w:cs="宋体"/>
          <w:kern w:val="1"/>
          <w:sz w:val="24"/>
          <w:highlight w:val="none"/>
        </w:rPr>
        <w:t>作实质响应的</w:t>
      </w:r>
      <w:r>
        <w:rPr>
          <w:rFonts w:hint="eastAsia" w:ascii="宋体" w:hAnsi="宋体" w:cs="宋体"/>
          <w:kern w:val="1"/>
          <w:sz w:val="24"/>
          <w:highlight w:val="none"/>
          <w:lang w:eastAsia="zh-CN"/>
        </w:rPr>
        <w:t>投标人</w:t>
      </w:r>
      <w:r>
        <w:rPr>
          <w:rFonts w:ascii="宋体" w:hAnsi="宋体" w:cs="宋体"/>
          <w:kern w:val="1"/>
          <w:sz w:val="24"/>
          <w:highlight w:val="none"/>
        </w:rPr>
        <w:t>不足三家的；</w:t>
      </w:r>
    </w:p>
    <w:p>
      <w:pPr>
        <w:keepLines w:val="0"/>
        <w:pageBreakBefore w:val="0"/>
        <w:kinsoku/>
        <w:wordWrap/>
        <w:overflowPunct/>
        <w:topLinePunct w:val="0"/>
        <w:autoSpaceDE/>
        <w:autoSpaceDN/>
        <w:bidi w:val="0"/>
        <w:adjustRightInd/>
        <w:snapToGrid/>
        <w:spacing w:line="348" w:lineRule="auto"/>
        <w:ind w:right="0" w:rightChars="0" w:firstLine="420"/>
        <w:textAlignment w:val="auto"/>
        <w:rPr>
          <w:rFonts w:ascii="宋体" w:hAnsi="宋体" w:cs="宋体"/>
          <w:kern w:val="1"/>
          <w:sz w:val="24"/>
          <w:highlight w:val="none"/>
        </w:rPr>
      </w:pPr>
      <w:r>
        <w:rPr>
          <w:rFonts w:hint="eastAsia" w:ascii="宋体" w:hAnsi="宋体" w:cs="宋体"/>
          <w:kern w:val="1"/>
          <w:sz w:val="24"/>
          <w:highlight w:val="none"/>
          <w:lang w:val="en-US" w:eastAsia="zh-CN"/>
        </w:rPr>
        <w:t>2</w:t>
      </w:r>
      <w:r>
        <w:rPr>
          <w:rFonts w:ascii="宋体" w:hAnsi="宋体" w:cs="宋体"/>
          <w:kern w:val="1"/>
          <w:sz w:val="24"/>
          <w:highlight w:val="none"/>
        </w:rPr>
        <w:t>.</w:t>
      </w:r>
      <w:r>
        <w:rPr>
          <w:rFonts w:hint="eastAsia" w:ascii="宋体" w:hAnsi="宋体" w:cs="宋体"/>
          <w:kern w:val="1"/>
          <w:sz w:val="24"/>
          <w:highlight w:val="none"/>
          <w:lang w:val="en-US" w:eastAsia="zh-CN"/>
        </w:rPr>
        <w:t xml:space="preserve">5 </w:t>
      </w:r>
      <w:r>
        <w:rPr>
          <w:rFonts w:ascii="宋体" w:hAnsi="宋体" w:cs="宋体"/>
          <w:kern w:val="1"/>
          <w:sz w:val="24"/>
          <w:highlight w:val="none"/>
        </w:rPr>
        <w:t>出现影响招标公正的违法、违规行为的；</w:t>
      </w:r>
    </w:p>
    <w:p>
      <w:pPr>
        <w:keepLines w:val="0"/>
        <w:pageBreakBefore w:val="0"/>
        <w:kinsoku/>
        <w:wordWrap/>
        <w:overflowPunct/>
        <w:topLinePunct w:val="0"/>
        <w:autoSpaceDE/>
        <w:autoSpaceDN/>
        <w:bidi w:val="0"/>
        <w:adjustRightInd/>
        <w:snapToGrid/>
        <w:spacing w:line="348" w:lineRule="auto"/>
        <w:ind w:right="0" w:rightChars="0" w:firstLine="420"/>
        <w:textAlignment w:val="auto"/>
        <w:rPr>
          <w:rFonts w:ascii="宋体" w:hAnsi="宋体" w:cs="宋体"/>
          <w:kern w:val="1"/>
          <w:sz w:val="24"/>
          <w:highlight w:val="none"/>
        </w:rPr>
      </w:pPr>
      <w:r>
        <w:rPr>
          <w:rFonts w:hint="eastAsia" w:ascii="宋体" w:hAnsi="宋体" w:cs="宋体"/>
          <w:kern w:val="1"/>
          <w:sz w:val="24"/>
          <w:highlight w:val="none"/>
          <w:lang w:val="en-US" w:eastAsia="zh-CN"/>
        </w:rPr>
        <w:t xml:space="preserve">2.3 </w:t>
      </w:r>
      <w:r>
        <w:rPr>
          <w:rFonts w:hint="eastAsia" w:ascii="宋体" w:hAnsi="宋体" w:cs="宋体"/>
          <w:kern w:val="1"/>
          <w:sz w:val="24"/>
          <w:highlight w:val="none"/>
          <w:lang w:eastAsia="zh-CN"/>
        </w:rPr>
        <w:t>投标人</w:t>
      </w:r>
      <w:r>
        <w:rPr>
          <w:rFonts w:ascii="宋体" w:hAnsi="宋体" w:cs="宋体"/>
          <w:kern w:val="1"/>
          <w:sz w:val="24"/>
          <w:highlight w:val="none"/>
        </w:rPr>
        <w:t>的报价均超过</w:t>
      </w:r>
      <w:r>
        <w:rPr>
          <w:rFonts w:hint="eastAsia" w:ascii="宋体" w:hAnsi="宋体" w:cs="宋体"/>
          <w:kern w:val="1"/>
          <w:sz w:val="24"/>
          <w:highlight w:val="none"/>
          <w:lang w:val="en-US" w:eastAsia="zh-CN"/>
        </w:rPr>
        <w:t>采购预算</w:t>
      </w:r>
      <w:r>
        <w:rPr>
          <w:rFonts w:ascii="宋体" w:hAnsi="宋体" w:cs="宋体"/>
          <w:kern w:val="1"/>
          <w:sz w:val="24"/>
          <w:highlight w:val="none"/>
        </w:rPr>
        <w:t>，</w:t>
      </w:r>
      <w:r>
        <w:rPr>
          <w:rFonts w:hint="eastAsia" w:ascii="宋体" w:hAnsi="宋体" w:cs="宋体"/>
          <w:kern w:val="1"/>
          <w:sz w:val="24"/>
          <w:highlight w:val="none"/>
          <w:lang w:eastAsia="zh-CN"/>
        </w:rPr>
        <w:t>采购</w:t>
      </w:r>
      <w:r>
        <w:rPr>
          <w:rFonts w:ascii="宋体" w:hAnsi="宋体" w:cs="宋体"/>
          <w:kern w:val="1"/>
          <w:sz w:val="24"/>
          <w:highlight w:val="none"/>
        </w:rPr>
        <w:t>人不能支付的；</w:t>
      </w:r>
    </w:p>
    <w:p>
      <w:pPr>
        <w:keepLines w:val="0"/>
        <w:pageBreakBefore w:val="0"/>
        <w:kinsoku/>
        <w:wordWrap/>
        <w:overflowPunct/>
        <w:topLinePunct w:val="0"/>
        <w:autoSpaceDE/>
        <w:autoSpaceDN/>
        <w:bidi w:val="0"/>
        <w:adjustRightInd/>
        <w:snapToGrid/>
        <w:spacing w:line="348" w:lineRule="auto"/>
        <w:ind w:right="0" w:rightChars="0" w:firstLine="420"/>
        <w:textAlignment w:val="auto"/>
        <w:rPr>
          <w:rFonts w:ascii="宋体" w:hAnsi="宋体" w:cs="宋体"/>
          <w:kern w:val="1"/>
          <w:sz w:val="24"/>
          <w:highlight w:val="none"/>
        </w:rPr>
      </w:pPr>
      <w:r>
        <w:rPr>
          <w:rFonts w:ascii="宋体" w:hAnsi="宋体" w:cs="宋体"/>
          <w:kern w:val="1"/>
          <w:sz w:val="24"/>
          <w:highlight w:val="none"/>
        </w:rPr>
        <w:t>2.</w:t>
      </w:r>
      <w:r>
        <w:rPr>
          <w:rFonts w:hint="eastAsia" w:ascii="宋体" w:hAnsi="宋体" w:cs="宋体"/>
          <w:kern w:val="1"/>
          <w:sz w:val="24"/>
          <w:highlight w:val="none"/>
          <w:lang w:val="en-US" w:eastAsia="zh-CN"/>
        </w:rPr>
        <w:t>4</w:t>
      </w:r>
      <w:r>
        <w:rPr>
          <w:rFonts w:ascii="宋体" w:hAnsi="宋体" w:cs="宋体"/>
          <w:kern w:val="1"/>
          <w:sz w:val="24"/>
          <w:highlight w:val="none"/>
        </w:rPr>
        <w:t>因重大变故，</w:t>
      </w:r>
      <w:r>
        <w:rPr>
          <w:rFonts w:hint="eastAsia" w:ascii="宋体" w:hAnsi="宋体" w:cs="宋体"/>
          <w:kern w:val="1"/>
          <w:sz w:val="24"/>
          <w:highlight w:val="none"/>
          <w:lang w:val="en-US" w:eastAsia="zh-CN"/>
        </w:rPr>
        <w:t>采购</w:t>
      </w:r>
      <w:r>
        <w:rPr>
          <w:rFonts w:ascii="宋体" w:hAnsi="宋体" w:cs="宋体"/>
          <w:kern w:val="1"/>
          <w:sz w:val="24"/>
          <w:highlight w:val="none"/>
        </w:rPr>
        <w:t>任务取消的。</w:t>
      </w:r>
    </w:p>
    <w:p>
      <w:pPr>
        <w:keepLines w:val="0"/>
        <w:pageBreakBefore w:val="0"/>
        <w:kinsoku/>
        <w:wordWrap/>
        <w:overflowPunct/>
        <w:topLinePunct w:val="0"/>
        <w:autoSpaceDE/>
        <w:autoSpaceDN/>
        <w:bidi w:val="0"/>
        <w:adjustRightInd/>
        <w:snapToGrid/>
        <w:spacing w:line="348" w:lineRule="auto"/>
        <w:ind w:right="0" w:rightChars="0" w:firstLine="420"/>
        <w:textAlignment w:val="auto"/>
        <w:rPr>
          <w:rFonts w:hint="eastAsia" w:hAnsi="_4eff_5b8b_GB2312" w:cs="宋体"/>
          <w:b/>
          <w:bCs/>
          <w:sz w:val="24"/>
          <w:highlight w:val="none"/>
        </w:rPr>
      </w:pPr>
      <w:r>
        <w:rPr>
          <w:rFonts w:hint="eastAsia" w:ascii="宋体" w:hAnsi="宋体" w:cs="宋体"/>
          <w:b/>
          <w:kern w:val="1"/>
          <w:sz w:val="24"/>
          <w:highlight w:val="none"/>
          <w:lang w:val="en-US" w:eastAsia="zh-CN"/>
        </w:rPr>
        <w:t>3</w:t>
      </w:r>
      <w:r>
        <w:rPr>
          <w:rFonts w:hint="eastAsia" w:ascii="宋体" w:hAnsi="宋体" w:cs="宋体"/>
          <w:b/>
          <w:kern w:val="1"/>
          <w:sz w:val="24"/>
          <w:highlight w:val="none"/>
          <w:lang w:eastAsia="zh-CN"/>
        </w:rPr>
        <w:t>、</w:t>
      </w:r>
      <w:r>
        <w:rPr>
          <w:rFonts w:ascii="宋体" w:hAnsi="宋体" w:cs="宋体"/>
          <w:b/>
          <w:kern w:val="1"/>
          <w:sz w:val="24"/>
          <w:highlight w:val="none"/>
          <w:lang w:val="zh-CN"/>
        </w:rPr>
        <w:t>重新</w:t>
      </w:r>
      <w:r>
        <w:rPr>
          <w:rFonts w:hAnsi="_4eff_5b8b_GB2312" w:cs="宋体"/>
          <w:b/>
          <w:bCs/>
          <w:sz w:val="24"/>
          <w:highlight w:val="none"/>
          <w:lang w:val="zh-CN"/>
        </w:rPr>
        <w:t>招标或者变更采购方式</w:t>
      </w:r>
    </w:p>
    <w:p>
      <w:pPr>
        <w:keepLines w:val="0"/>
        <w:pageBreakBefore w:val="0"/>
        <w:kinsoku/>
        <w:wordWrap/>
        <w:overflowPunct/>
        <w:topLinePunct w:val="0"/>
        <w:autoSpaceDE/>
        <w:autoSpaceDN/>
        <w:bidi w:val="0"/>
        <w:adjustRightInd/>
        <w:snapToGrid/>
        <w:spacing w:line="360" w:lineRule="auto"/>
        <w:ind w:right="0" w:rightChars="0" w:firstLine="420"/>
        <w:textAlignment w:val="auto"/>
        <w:rPr>
          <w:rFonts w:hint="eastAsia" w:ascii="宋体" w:hAnsi="宋体" w:cs="宋体"/>
          <w:color w:val="auto"/>
          <w:kern w:val="1"/>
          <w:sz w:val="24"/>
          <w:highlight w:val="none"/>
          <w:lang w:val="zh-CN" w:bidi="ar"/>
        </w:rPr>
      </w:pPr>
      <w:r>
        <w:rPr>
          <w:rFonts w:hint="eastAsia" w:ascii="宋体" w:hAnsi="宋体" w:cs="宋体"/>
          <w:kern w:val="1"/>
          <w:sz w:val="24"/>
          <w:highlight w:val="none"/>
          <w:lang w:val="en-US" w:eastAsia="zh-CN"/>
        </w:rPr>
        <w:t>3</w:t>
      </w:r>
      <w:r>
        <w:rPr>
          <w:rFonts w:hint="eastAsia" w:ascii="宋体" w:hAnsi="宋体" w:cs="宋体"/>
          <w:kern w:val="1"/>
          <w:sz w:val="24"/>
          <w:highlight w:val="none"/>
        </w:rPr>
        <w:t xml:space="preserve">.1 </w:t>
      </w:r>
      <w:r>
        <w:rPr>
          <w:rFonts w:hint="eastAsia" w:ascii="宋体" w:hAnsi="宋体" w:cs="宋体"/>
          <w:kern w:val="1"/>
          <w:sz w:val="24"/>
          <w:highlight w:val="none"/>
          <w:lang w:val="zh-CN" w:bidi="ar"/>
        </w:rPr>
        <w:t>投标截止时间结束后，参加投标的</w:t>
      </w:r>
      <w:r>
        <w:rPr>
          <w:rFonts w:hint="eastAsia" w:ascii="宋体" w:hAnsi="宋体" w:cs="宋体"/>
          <w:kern w:val="1"/>
          <w:sz w:val="24"/>
          <w:highlight w:val="none"/>
          <w:lang w:val="en-US" w:eastAsia="zh-CN" w:bidi="ar"/>
        </w:rPr>
        <w:t>投标人</w:t>
      </w:r>
      <w:r>
        <w:rPr>
          <w:rFonts w:hint="eastAsia" w:ascii="宋体" w:hAnsi="宋体" w:cs="宋体"/>
          <w:kern w:val="1"/>
          <w:sz w:val="24"/>
          <w:highlight w:val="none"/>
          <w:lang w:val="zh-CN" w:bidi="ar"/>
        </w:rPr>
        <w:t>不足三家或在评标期间出现符合专业条件的</w:t>
      </w:r>
      <w:r>
        <w:rPr>
          <w:rFonts w:hint="eastAsia" w:ascii="宋体" w:hAnsi="宋体" w:cs="宋体"/>
          <w:kern w:val="1"/>
          <w:sz w:val="24"/>
          <w:highlight w:val="none"/>
          <w:lang w:val="en-US" w:eastAsia="zh-CN" w:bidi="ar"/>
        </w:rPr>
        <w:t>投标人</w:t>
      </w:r>
      <w:r>
        <w:rPr>
          <w:rFonts w:hint="eastAsia" w:ascii="宋体" w:hAnsi="宋体" w:cs="宋体"/>
          <w:kern w:val="1"/>
          <w:sz w:val="24"/>
          <w:highlight w:val="none"/>
          <w:lang w:val="zh-CN" w:bidi="ar"/>
        </w:rPr>
        <w:t>不足三家或对招标文件实质响应的</w:t>
      </w:r>
      <w:r>
        <w:rPr>
          <w:rFonts w:hint="eastAsia" w:ascii="宋体" w:hAnsi="宋体" w:cs="宋体"/>
          <w:kern w:val="1"/>
          <w:sz w:val="24"/>
          <w:highlight w:val="none"/>
          <w:lang w:val="en-US" w:eastAsia="zh-CN" w:bidi="ar"/>
        </w:rPr>
        <w:t>投标人</w:t>
      </w:r>
      <w:r>
        <w:rPr>
          <w:rFonts w:hint="eastAsia" w:ascii="宋体" w:hAnsi="宋体" w:cs="宋体"/>
          <w:kern w:val="1"/>
          <w:sz w:val="24"/>
          <w:highlight w:val="none"/>
          <w:lang w:val="zh-CN" w:bidi="ar"/>
        </w:rPr>
        <w:t>不足三家，经请示监督机构同意后，</w:t>
      </w:r>
      <w:r>
        <w:rPr>
          <w:rFonts w:hint="eastAsia" w:ascii="宋体" w:hAnsi="宋体" w:cs="宋体"/>
          <w:color w:val="auto"/>
          <w:kern w:val="1"/>
          <w:sz w:val="24"/>
          <w:highlight w:val="none"/>
          <w:lang w:val="zh-CN" w:bidi="ar"/>
        </w:rPr>
        <w:t>按《政府采购货物和服务招标投标管</w:t>
      </w:r>
      <w:r>
        <w:rPr>
          <w:rFonts w:hint="eastAsia" w:ascii="宋体" w:hAnsi="宋体" w:cs="宋体"/>
          <w:color w:val="auto"/>
          <w:kern w:val="1"/>
          <w:sz w:val="24"/>
          <w:highlight w:val="none"/>
          <w:lang w:val="zh-CN" w:bidi="ar"/>
        </w:rPr>
        <w:t>理办法》（第</w:t>
      </w:r>
      <w:r>
        <w:rPr>
          <w:rFonts w:hint="eastAsia" w:ascii="宋体" w:hAnsi="宋体" w:cs="宋体"/>
          <w:color w:val="auto"/>
          <w:kern w:val="1"/>
          <w:sz w:val="24"/>
          <w:highlight w:val="none"/>
          <w:lang w:bidi="ar"/>
        </w:rPr>
        <w:t>87</w:t>
      </w:r>
      <w:r>
        <w:rPr>
          <w:rFonts w:hint="eastAsia" w:ascii="宋体" w:hAnsi="宋体" w:cs="宋体"/>
          <w:color w:val="auto"/>
          <w:kern w:val="1"/>
          <w:sz w:val="24"/>
          <w:highlight w:val="none"/>
          <w:lang w:val="zh-CN" w:bidi="ar"/>
        </w:rPr>
        <w:t>号令）第四十三条规定的相关原则处理。</w:t>
      </w:r>
    </w:p>
    <w:p>
      <w:pPr>
        <w:keepLines w:val="0"/>
        <w:pageBreakBefore w:val="0"/>
        <w:kinsoku/>
        <w:wordWrap/>
        <w:overflowPunct/>
        <w:topLinePunct w:val="0"/>
        <w:autoSpaceDE/>
        <w:autoSpaceDN/>
        <w:bidi w:val="0"/>
        <w:adjustRightInd/>
        <w:snapToGrid/>
        <w:spacing w:line="360" w:lineRule="auto"/>
        <w:ind w:right="0" w:rightChars="0" w:firstLine="420"/>
        <w:textAlignment w:val="auto"/>
        <w:rPr>
          <w:rFonts w:hint="eastAsia" w:ascii="宋体" w:hAnsi="宋体" w:cs="宋体"/>
          <w:color w:val="auto"/>
          <w:kern w:val="1"/>
          <w:sz w:val="24"/>
          <w:highlight w:val="none"/>
          <w:lang w:val="zh-CN" w:bidi="ar"/>
        </w:rPr>
      </w:pPr>
      <w:r>
        <w:rPr>
          <w:rFonts w:hint="eastAsia" w:ascii="宋体" w:hAnsi="宋体" w:cs="宋体"/>
          <w:kern w:val="1"/>
          <w:sz w:val="24"/>
          <w:highlight w:val="none"/>
          <w:lang w:val="en-US" w:eastAsia="zh-CN"/>
        </w:rPr>
        <w:t>3</w:t>
      </w:r>
      <w:r>
        <w:rPr>
          <w:rFonts w:hint="eastAsia" w:ascii="宋体" w:hAnsi="宋体" w:cs="宋体"/>
          <w:kern w:val="1"/>
          <w:sz w:val="24"/>
          <w:highlight w:val="none"/>
        </w:rPr>
        <w:t>.</w:t>
      </w:r>
      <w:r>
        <w:rPr>
          <w:rFonts w:ascii="宋体" w:hAnsi="宋体" w:cs="宋体"/>
          <w:kern w:val="1"/>
          <w:sz w:val="24"/>
          <w:highlight w:val="none"/>
          <w:lang w:val="zh-CN"/>
        </w:rPr>
        <w:t>2</w:t>
      </w:r>
      <w:r>
        <w:rPr>
          <w:rFonts w:hint="eastAsia" w:ascii="宋体" w:hAnsi="宋体" w:cs="宋体"/>
          <w:kern w:val="1"/>
          <w:sz w:val="24"/>
          <w:highlight w:val="none"/>
        </w:rPr>
        <w:t xml:space="preserve"> </w:t>
      </w:r>
      <w:r>
        <w:rPr>
          <w:rFonts w:hint="eastAsia" w:ascii="宋体" w:hAnsi="宋体" w:cs="宋体"/>
          <w:kern w:val="1"/>
          <w:sz w:val="24"/>
          <w:highlight w:val="none"/>
          <w:lang w:val="zh-CN"/>
        </w:rPr>
        <w:t>投标人</w:t>
      </w:r>
      <w:r>
        <w:rPr>
          <w:rFonts w:ascii="宋体" w:hAnsi="宋体" w:cs="宋体"/>
          <w:kern w:val="1"/>
          <w:sz w:val="24"/>
          <w:highlight w:val="none"/>
          <w:lang w:val="zh-CN"/>
        </w:rPr>
        <w:t>的投标报价超过财政限额，根据政府采购法的有关规定，报监督机构批准，进行重新招标或选用竞争性谈判的方式组织采购。</w:t>
      </w:r>
    </w:p>
    <w:p>
      <w:pPr>
        <w:keepLines w:val="0"/>
        <w:pageBreakBefore w:val="0"/>
        <w:kinsoku/>
        <w:wordWrap/>
        <w:overflowPunct/>
        <w:topLinePunct w:val="0"/>
        <w:autoSpaceDE/>
        <w:autoSpaceDN/>
        <w:bidi w:val="0"/>
        <w:adjustRightInd/>
        <w:snapToGrid/>
        <w:spacing w:line="360" w:lineRule="auto"/>
        <w:ind w:right="0" w:rightChars="0" w:firstLine="420"/>
        <w:textAlignment w:val="auto"/>
        <w:rPr>
          <w:rFonts w:ascii="宋体" w:hAnsi="宋体" w:cs="宋体"/>
          <w:kern w:val="1"/>
          <w:sz w:val="24"/>
          <w:highlight w:val="none"/>
          <w:lang w:val="zh-CN"/>
        </w:rPr>
      </w:pPr>
      <w:r>
        <w:rPr>
          <w:rFonts w:hint="eastAsia" w:ascii="宋体" w:hAnsi="宋体" w:cs="宋体"/>
          <w:kern w:val="1"/>
          <w:sz w:val="24"/>
          <w:highlight w:val="none"/>
          <w:lang w:val="en-US" w:eastAsia="zh-CN"/>
        </w:rPr>
        <w:t>3</w:t>
      </w:r>
      <w:r>
        <w:rPr>
          <w:rFonts w:hint="eastAsia" w:ascii="宋体" w:hAnsi="宋体" w:cs="宋体"/>
          <w:kern w:val="1"/>
          <w:sz w:val="24"/>
          <w:highlight w:val="none"/>
        </w:rPr>
        <w:t xml:space="preserve">.3 </w:t>
      </w:r>
      <w:r>
        <w:rPr>
          <w:rFonts w:ascii="宋体" w:hAnsi="宋体" w:cs="宋体"/>
          <w:kern w:val="1"/>
          <w:sz w:val="24"/>
          <w:highlight w:val="none"/>
          <w:lang w:val="zh-CN"/>
        </w:rPr>
        <w:t>经监督机构批准后，</w:t>
      </w:r>
      <w:r>
        <w:rPr>
          <w:rFonts w:ascii="宋体" w:hAnsi="宋体" w:cs="宋体"/>
          <w:kern w:val="1"/>
          <w:sz w:val="24"/>
          <w:highlight w:val="none"/>
          <w:lang w:val="zh-CN"/>
        </w:rPr>
        <w:t>转入竞争性谈判方式采购的，在</w:t>
      </w:r>
      <w:r>
        <w:rPr>
          <w:rFonts w:ascii="宋体" w:hAnsi="宋体" w:cs="宋体"/>
          <w:kern w:val="1"/>
          <w:sz w:val="24"/>
          <w:highlight w:val="none"/>
          <w:lang w:val="zh-CN"/>
        </w:rPr>
        <w:t>谈判过程中采取多次报价的形式，即各</w:t>
      </w:r>
      <w:r>
        <w:rPr>
          <w:rFonts w:hint="eastAsia" w:ascii="宋体" w:hAnsi="宋体" w:cs="宋体"/>
          <w:kern w:val="1"/>
          <w:sz w:val="24"/>
          <w:highlight w:val="none"/>
          <w:lang w:val="zh-CN"/>
        </w:rPr>
        <w:t>投标人</w:t>
      </w:r>
      <w:r>
        <w:rPr>
          <w:rFonts w:ascii="宋体" w:hAnsi="宋体" w:cs="宋体"/>
          <w:kern w:val="1"/>
          <w:sz w:val="24"/>
          <w:highlight w:val="none"/>
          <w:lang w:val="zh-CN"/>
        </w:rPr>
        <w:t>的投标报价为第一次报价，谈判后符合</w:t>
      </w:r>
      <w:r>
        <w:rPr>
          <w:rFonts w:ascii="宋体" w:hAnsi="宋体" w:cs="宋体"/>
          <w:kern w:val="1"/>
          <w:sz w:val="24"/>
          <w:highlight w:val="none"/>
          <w:lang w:val="zh-CN"/>
        </w:rPr>
        <w:t>谈判</w:t>
      </w:r>
      <w:r>
        <w:rPr>
          <w:rFonts w:hint="eastAsia" w:ascii="宋体" w:hAnsi="宋体" w:cs="宋体"/>
          <w:kern w:val="1"/>
          <w:sz w:val="24"/>
          <w:highlight w:val="none"/>
          <w:lang w:val="zh-CN"/>
        </w:rPr>
        <w:t>文件</w:t>
      </w:r>
      <w:r>
        <w:rPr>
          <w:rFonts w:ascii="宋体" w:hAnsi="宋体" w:cs="宋体"/>
          <w:kern w:val="1"/>
          <w:sz w:val="24"/>
          <w:highlight w:val="none"/>
          <w:lang w:val="zh-CN"/>
        </w:rPr>
        <w:t>要求的</w:t>
      </w:r>
      <w:r>
        <w:rPr>
          <w:rFonts w:hint="eastAsia" w:ascii="宋体" w:hAnsi="宋体" w:cs="宋体"/>
          <w:kern w:val="1"/>
          <w:sz w:val="24"/>
          <w:highlight w:val="none"/>
          <w:lang w:val="zh-CN"/>
        </w:rPr>
        <w:t>投标人</w:t>
      </w:r>
      <w:r>
        <w:rPr>
          <w:rFonts w:ascii="宋体" w:hAnsi="宋体" w:cs="宋体"/>
          <w:kern w:val="1"/>
          <w:sz w:val="24"/>
          <w:highlight w:val="none"/>
          <w:lang w:val="zh-CN"/>
        </w:rPr>
        <w:t>进行最终报价。最终报价仍超</w:t>
      </w:r>
      <w:r>
        <w:rPr>
          <w:rFonts w:hint="eastAsia" w:ascii="宋体" w:hAnsi="宋体" w:cs="宋体"/>
          <w:kern w:val="1"/>
          <w:sz w:val="24"/>
          <w:highlight w:val="none"/>
          <w:lang w:val="en-US" w:eastAsia="zh-CN"/>
        </w:rPr>
        <w:t>最高限价</w:t>
      </w:r>
      <w:r>
        <w:rPr>
          <w:rFonts w:ascii="宋体" w:hAnsi="宋体" w:cs="宋体"/>
          <w:kern w:val="1"/>
          <w:sz w:val="24"/>
          <w:highlight w:val="none"/>
          <w:lang w:val="zh-CN"/>
        </w:rPr>
        <w:t>，且采购人无力追加，谈</w:t>
      </w:r>
      <w:r>
        <w:rPr>
          <w:rFonts w:ascii="宋体" w:hAnsi="宋体" w:cs="宋体"/>
          <w:kern w:val="1"/>
          <w:sz w:val="24"/>
          <w:highlight w:val="none"/>
          <w:lang w:val="zh-CN"/>
        </w:rPr>
        <w:t>判小组有权宣布谈判失败。</w:t>
      </w:r>
    </w:p>
    <w:p>
      <w:pPr>
        <w:keepLines w:val="0"/>
        <w:pageBreakBefore w:val="0"/>
        <w:kinsoku/>
        <w:wordWrap/>
        <w:overflowPunct/>
        <w:topLinePunct w:val="0"/>
        <w:autoSpaceDE/>
        <w:autoSpaceDN/>
        <w:bidi w:val="0"/>
        <w:adjustRightInd/>
        <w:snapToGrid/>
        <w:spacing w:line="360" w:lineRule="auto"/>
        <w:ind w:right="0" w:rightChars="0" w:firstLine="420"/>
        <w:textAlignment w:val="auto"/>
        <w:rPr>
          <w:rFonts w:ascii="宋体" w:hAnsi="宋体" w:cs="宋体"/>
          <w:kern w:val="1"/>
          <w:sz w:val="24"/>
          <w:highlight w:val="none"/>
          <w:lang w:val="zh-CN"/>
        </w:rPr>
      </w:pPr>
      <w:r>
        <w:rPr>
          <w:rFonts w:hint="eastAsia" w:ascii="宋体" w:hAnsi="宋体" w:cs="宋体"/>
          <w:kern w:val="1"/>
          <w:sz w:val="24"/>
          <w:highlight w:val="none"/>
          <w:lang w:val="en-US" w:eastAsia="zh-CN"/>
        </w:rPr>
        <w:t>3</w:t>
      </w:r>
      <w:r>
        <w:rPr>
          <w:rFonts w:hint="eastAsia" w:ascii="宋体" w:hAnsi="宋体" w:cs="宋体"/>
          <w:kern w:val="1"/>
          <w:sz w:val="24"/>
          <w:highlight w:val="none"/>
        </w:rPr>
        <w:t xml:space="preserve">.3.1 </w:t>
      </w:r>
      <w:r>
        <w:rPr>
          <w:rFonts w:ascii="宋体" w:hAnsi="宋体" w:cs="宋体"/>
          <w:kern w:val="1"/>
          <w:sz w:val="24"/>
          <w:highlight w:val="none"/>
          <w:lang w:val="zh-CN"/>
        </w:rPr>
        <w:t>采用竞争性谈判方式，评标委员会自行转为竞争性谈判小组，谈判文件以</w:t>
      </w:r>
      <w:r>
        <w:rPr>
          <w:rFonts w:hint="eastAsia" w:ascii="宋体" w:hAnsi="宋体" w:cs="宋体"/>
          <w:kern w:val="1"/>
          <w:sz w:val="24"/>
          <w:highlight w:val="none"/>
          <w:lang w:val="en-US" w:eastAsia="zh-CN"/>
        </w:rPr>
        <w:t>招标文件</w:t>
      </w:r>
      <w:r>
        <w:rPr>
          <w:rFonts w:ascii="宋体" w:hAnsi="宋体" w:cs="宋体"/>
          <w:kern w:val="1"/>
          <w:sz w:val="24"/>
          <w:highlight w:val="none"/>
          <w:lang w:val="zh-CN"/>
        </w:rPr>
        <w:t>为</w:t>
      </w:r>
      <w:r>
        <w:rPr>
          <w:rFonts w:ascii="宋体" w:hAnsi="宋体" w:cs="宋体"/>
          <w:kern w:val="1"/>
          <w:sz w:val="24"/>
          <w:highlight w:val="none"/>
          <w:lang w:val="zh-CN"/>
        </w:rPr>
        <w:t>基础。在谈判过程中，谈判小组可以根据谈判文件和谈判情况实质性变动采购需求中的技术、服务要求以及合同草案条款，谈判响应单位可就变更要求进行修改、完善，谈判小组以修改、完善后的技术、商务内容作为评审依据。</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0"/>
        <w:textAlignment w:val="auto"/>
        <w:rPr>
          <w:rFonts w:ascii="宋体" w:hAnsi="宋体" w:cs="宋体"/>
          <w:kern w:val="1"/>
          <w:sz w:val="24"/>
          <w:highlight w:val="none"/>
          <w:lang w:val="zh-CN"/>
        </w:rPr>
      </w:pPr>
      <w:r>
        <w:rPr>
          <w:rFonts w:hint="eastAsia" w:ascii="宋体" w:hAnsi="宋体" w:cs="宋体"/>
          <w:kern w:val="1"/>
          <w:sz w:val="24"/>
          <w:highlight w:val="none"/>
          <w:lang w:val="en-US" w:eastAsia="zh-CN"/>
        </w:rPr>
        <w:t>3</w:t>
      </w:r>
      <w:r>
        <w:rPr>
          <w:rFonts w:hint="eastAsia" w:ascii="宋体" w:hAnsi="宋体" w:cs="宋体"/>
          <w:kern w:val="1"/>
          <w:sz w:val="24"/>
          <w:highlight w:val="none"/>
        </w:rPr>
        <w:t xml:space="preserve">.3.2 </w:t>
      </w:r>
      <w:r>
        <w:rPr>
          <w:rFonts w:ascii="宋体" w:hAnsi="宋体" w:cs="宋体"/>
          <w:kern w:val="1"/>
          <w:sz w:val="24"/>
          <w:highlight w:val="none"/>
          <w:lang w:val="zh-CN"/>
        </w:rPr>
        <w:t>采用竞争性谈判方式，谈判小组应当从质量和服务均能满足</w:t>
      </w:r>
      <w:r>
        <w:rPr>
          <w:rFonts w:hint="eastAsia" w:ascii="宋体" w:hAnsi="宋体" w:cs="宋体"/>
          <w:kern w:val="1"/>
          <w:sz w:val="24"/>
          <w:highlight w:val="none"/>
          <w:lang w:val="zh-CN"/>
        </w:rPr>
        <w:t>招标文件</w:t>
      </w:r>
      <w:r>
        <w:rPr>
          <w:rFonts w:ascii="宋体" w:hAnsi="宋体" w:cs="宋体"/>
          <w:kern w:val="1"/>
          <w:sz w:val="24"/>
          <w:highlight w:val="none"/>
          <w:lang w:val="zh-CN"/>
        </w:rPr>
        <w:t>实质性响应要求的</w:t>
      </w:r>
      <w:r>
        <w:rPr>
          <w:rFonts w:hint="eastAsia" w:ascii="宋体" w:hAnsi="宋体" w:cs="宋体"/>
          <w:kern w:val="1"/>
          <w:sz w:val="24"/>
          <w:highlight w:val="none"/>
          <w:lang w:val="zh-CN"/>
        </w:rPr>
        <w:t>投标人</w:t>
      </w:r>
      <w:r>
        <w:rPr>
          <w:rFonts w:ascii="宋体" w:hAnsi="宋体" w:cs="宋体"/>
          <w:kern w:val="1"/>
          <w:sz w:val="24"/>
          <w:highlight w:val="none"/>
          <w:lang w:val="zh-CN"/>
        </w:rPr>
        <w:t>中，按照最终报价由低到高的顺序推荐成交候选人。</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2" w:firstLineChars="200"/>
        <w:textAlignment w:val="auto"/>
        <w:rPr>
          <w:rFonts w:hint="default" w:ascii="宋体" w:hAnsi="宋体" w:cs="宋体"/>
          <w:b/>
          <w:bCs/>
          <w:sz w:val="24"/>
          <w:highlight w:val="none"/>
          <w:lang w:val="en-US" w:eastAsia="zh-CN"/>
        </w:rPr>
      </w:pPr>
      <w:r>
        <w:rPr>
          <w:rFonts w:hint="eastAsia" w:ascii="宋体" w:hAnsi="宋体" w:cs="宋体"/>
          <w:b/>
          <w:bCs/>
          <w:sz w:val="24"/>
          <w:highlight w:val="none"/>
          <w:lang w:val="en-US" w:eastAsia="zh-CN"/>
        </w:rPr>
        <w:t>4、政府采购政策</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eastAsia" w:ascii="宋体" w:hAnsi="宋体" w:cs="宋体"/>
          <w:sz w:val="24"/>
          <w:highlight w:val="none"/>
        </w:rPr>
      </w:pPr>
      <w:r>
        <w:rPr>
          <w:rFonts w:hint="eastAsia" w:ascii="宋体" w:hAnsi="宋体" w:cs="宋体"/>
          <w:sz w:val="24"/>
          <w:highlight w:val="none"/>
          <w:lang w:val="en-US" w:eastAsia="zh-CN"/>
        </w:rPr>
        <w:t>投标</w:t>
      </w:r>
      <w:r>
        <w:rPr>
          <w:rFonts w:hint="eastAsia" w:ascii="宋体" w:hAnsi="宋体" w:cs="宋体"/>
          <w:sz w:val="24"/>
          <w:highlight w:val="none"/>
        </w:rPr>
        <w:t>报价产品符合财库</w:t>
      </w:r>
      <w:r>
        <w:rPr>
          <w:rFonts w:hint="eastAsia" w:ascii="宋体" w:hAnsi="宋体" w:eastAsia="宋体" w:cs="宋体"/>
          <w:sz w:val="24"/>
          <w:szCs w:val="24"/>
          <w:highlight w:val="none"/>
        </w:rPr>
        <w:t>〔</w:t>
      </w:r>
      <w:r>
        <w:rPr>
          <w:rFonts w:hint="eastAsia" w:ascii="宋体" w:hAnsi="宋体" w:cs="宋体"/>
          <w:sz w:val="24"/>
          <w:highlight w:val="none"/>
        </w:rPr>
        <w:t>20</w:t>
      </w:r>
      <w:r>
        <w:rPr>
          <w:rFonts w:hint="eastAsia" w:ascii="宋体" w:hAnsi="宋体" w:cs="宋体"/>
          <w:sz w:val="24"/>
          <w:highlight w:val="none"/>
          <w:lang w:val="en-US" w:eastAsia="zh-CN"/>
        </w:rPr>
        <w:t>19</w:t>
      </w:r>
      <w:r>
        <w:rPr>
          <w:rFonts w:hint="eastAsia" w:ascii="宋体" w:hAnsi="宋体" w:eastAsia="宋体" w:cs="宋体"/>
          <w:sz w:val="24"/>
          <w:szCs w:val="24"/>
          <w:highlight w:val="none"/>
        </w:rPr>
        <w:t>〕</w:t>
      </w:r>
      <w:r>
        <w:rPr>
          <w:rFonts w:hint="eastAsia" w:ascii="宋体" w:hAnsi="宋体" w:cs="宋体"/>
          <w:sz w:val="24"/>
          <w:highlight w:val="none"/>
          <w:lang w:val="en-US" w:eastAsia="zh-CN"/>
        </w:rPr>
        <w:t>19</w:t>
      </w:r>
      <w:r>
        <w:rPr>
          <w:rFonts w:hint="eastAsia" w:ascii="宋体" w:hAnsi="宋体" w:cs="宋体"/>
          <w:sz w:val="24"/>
          <w:highlight w:val="none"/>
        </w:rPr>
        <w:t>号文件精神，进入节能产品政府采购</w:t>
      </w:r>
      <w:r>
        <w:rPr>
          <w:rFonts w:hint="eastAsia" w:ascii="宋体" w:hAnsi="宋体" w:cs="宋体"/>
          <w:sz w:val="24"/>
          <w:highlight w:val="none"/>
          <w:lang w:eastAsia="zh-CN"/>
        </w:rPr>
        <w:t>品目</w:t>
      </w:r>
      <w:r>
        <w:rPr>
          <w:rFonts w:hint="eastAsia" w:ascii="宋体" w:hAnsi="宋体" w:cs="宋体"/>
          <w:sz w:val="24"/>
          <w:highlight w:val="none"/>
        </w:rPr>
        <w:t>清单（有效期内）的</w:t>
      </w:r>
      <w:r>
        <w:rPr>
          <w:rFonts w:hint="eastAsia" w:ascii="宋体" w:hAnsi="宋体" w:cs="宋体"/>
          <w:sz w:val="24"/>
          <w:highlight w:val="none"/>
          <w:lang w:eastAsia="zh-CN"/>
        </w:rPr>
        <w:t>，</w:t>
      </w:r>
      <w:r>
        <w:rPr>
          <w:rFonts w:hint="eastAsia" w:ascii="宋体" w:hAnsi="宋体" w:cs="宋体"/>
          <w:sz w:val="24"/>
          <w:highlight w:val="none"/>
        </w:rPr>
        <w:t>符合财库</w:t>
      </w:r>
      <w:r>
        <w:rPr>
          <w:rFonts w:hint="eastAsia" w:ascii="宋体" w:hAnsi="宋体" w:eastAsia="宋体" w:cs="宋体"/>
          <w:sz w:val="24"/>
          <w:szCs w:val="24"/>
          <w:highlight w:val="none"/>
        </w:rPr>
        <w:t>〔</w:t>
      </w:r>
      <w:r>
        <w:rPr>
          <w:rFonts w:hint="eastAsia" w:ascii="宋体" w:hAnsi="宋体" w:cs="宋体"/>
          <w:sz w:val="24"/>
          <w:highlight w:val="none"/>
        </w:rPr>
        <w:t>20</w:t>
      </w:r>
      <w:r>
        <w:rPr>
          <w:rFonts w:hint="eastAsia" w:ascii="宋体" w:hAnsi="宋体" w:cs="宋体"/>
          <w:sz w:val="24"/>
          <w:highlight w:val="none"/>
          <w:lang w:val="en-US" w:eastAsia="zh-CN"/>
        </w:rPr>
        <w:t>19</w:t>
      </w:r>
      <w:r>
        <w:rPr>
          <w:rFonts w:hint="eastAsia" w:ascii="宋体" w:hAnsi="宋体" w:eastAsia="宋体" w:cs="宋体"/>
          <w:sz w:val="24"/>
          <w:szCs w:val="24"/>
          <w:highlight w:val="none"/>
        </w:rPr>
        <w:t>〕</w:t>
      </w:r>
      <w:r>
        <w:rPr>
          <w:rFonts w:hint="eastAsia" w:ascii="宋体" w:hAnsi="宋体" w:cs="宋体"/>
          <w:sz w:val="24"/>
          <w:highlight w:val="none"/>
          <w:lang w:val="en-US" w:eastAsia="zh-CN"/>
        </w:rPr>
        <w:t>18</w:t>
      </w:r>
      <w:r>
        <w:rPr>
          <w:rFonts w:hint="eastAsia" w:ascii="宋体" w:hAnsi="宋体" w:cs="宋体"/>
          <w:sz w:val="24"/>
          <w:highlight w:val="none"/>
        </w:rPr>
        <w:t>号文件精神，进入环境标志产品政府采购</w:t>
      </w:r>
      <w:r>
        <w:rPr>
          <w:rFonts w:hint="eastAsia" w:ascii="宋体" w:hAnsi="宋体" w:cs="宋体"/>
          <w:sz w:val="24"/>
          <w:highlight w:val="none"/>
          <w:lang w:eastAsia="zh-CN"/>
        </w:rPr>
        <w:t>品目</w:t>
      </w:r>
      <w:r>
        <w:rPr>
          <w:rFonts w:hint="eastAsia" w:ascii="宋体" w:hAnsi="宋体" w:cs="宋体"/>
          <w:sz w:val="24"/>
          <w:highlight w:val="none"/>
        </w:rPr>
        <w:t>清单（有效期内）的，提供证明文件，在评审中享受评标价格优惠折扣(详见</w:t>
      </w:r>
      <w:r>
        <w:rPr>
          <w:rFonts w:hint="eastAsia" w:ascii="宋体" w:hAnsi="宋体" w:cs="宋体"/>
          <w:sz w:val="24"/>
          <w:highlight w:val="none"/>
        </w:rPr>
        <w:t>评审</w:t>
      </w:r>
      <w:r>
        <w:rPr>
          <w:rFonts w:hint="eastAsia" w:ascii="宋体" w:hAnsi="宋体" w:cs="宋体"/>
          <w:sz w:val="24"/>
          <w:highlight w:val="none"/>
          <w:lang w:val="en-US" w:eastAsia="zh-CN"/>
        </w:rPr>
        <w:t>标准</w:t>
      </w:r>
      <w:r>
        <w:rPr>
          <w:rFonts w:hint="eastAsia" w:ascii="宋体" w:hAnsi="宋体" w:cs="宋体"/>
          <w:sz w:val="24"/>
          <w:highlight w:val="none"/>
        </w:rPr>
        <w:t>)。</w:t>
      </w:r>
      <w:r>
        <w:rPr>
          <w:rFonts w:hint="eastAsia" w:ascii="宋体" w:hAnsi="宋体" w:cs="宋体"/>
          <w:sz w:val="24"/>
          <w:highlight w:val="none"/>
          <w:lang w:val="en-US" w:eastAsia="zh-CN"/>
        </w:rPr>
        <w:t>投标</w:t>
      </w:r>
      <w:r>
        <w:rPr>
          <w:rFonts w:hint="eastAsia" w:ascii="宋体" w:hAnsi="宋体" w:cs="宋体"/>
          <w:sz w:val="24"/>
          <w:highlight w:val="none"/>
        </w:rPr>
        <w:t>单位属于（财库</w:t>
      </w:r>
      <w:r>
        <w:rPr>
          <w:rFonts w:hint="eastAsia" w:ascii="宋体" w:hAnsi="宋体" w:eastAsia="宋体" w:cs="宋体"/>
          <w:sz w:val="24"/>
          <w:szCs w:val="24"/>
          <w:highlight w:val="none"/>
        </w:rPr>
        <w:t>〔</w:t>
      </w:r>
      <w:r>
        <w:rPr>
          <w:rFonts w:hint="eastAsia" w:ascii="宋体" w:hAnsi="宋体" w:cs="宋体"/>
          <w:sz w:val="24"/>
          <w:highlight w:val="none"/>
        </w:rPr>
        <w:t>20</w:t>
      </w:r>
      <w:r>
        <w:rPr>
          <w:rFonts w:hint="eastAsia" w:ascii="宋体" w:hAnsi="宋体" w:cs="宋体"/>
          <w:sz w:val="24"/>
          <w:highlight w:val="none"/>
          <w:lang w:val="en-US" w:eastAsia="zh-CN"/>
        </w:rPr>
        <w:t>20</w:t>
      </w:r>
      <w:r>
        <w:rPr>
          <w:rFonts w:hint="eastAsia" w:ascii="宋体" w:hAnsi="宋体" w:eastAsia="宋体" w:cs="宋体"/>
          <w:sz w:val="24"/>
          <w:szCs w:val="24"/>
          <w:highlight w:val="none"/>
        </w:rPr>
        <w:t>〕</w:t>
      </w:r>
      <w:r>
        <w:rPr>
          <w:rFonts w:hint="eastAsia" w:ascii="宋体" w:hAnsi="宋体" w:cs="宋体"/>
          <w:sz w:val="24"/>
          <w:highlight w:val="none"/>
          <w:lang w:val="en-US" w:eastAsia="zh-CN"/>
        </w:rPr>
        <w:t>46</w:t>
      </w:r>
      <w:r>
        <w:rPr>
          <w:rFonts w:hint="eastAsia" w:ascii="宋体" w:hAnsi="宋体" w:cs="宋体"/>
          <w:sz w:val="24"/>
          <w:highlight w:val="none"/>
        </w:rPr>
        <w:t>号）文件规定的小微企业的，提供中小企业声明函（见</w:t>
      </w:r>
      <w:r>
        <w:rPr>
          <w:rFonts w:hint="eastAsia" w:ascii="宋体" w:hAnsi="宋体" w:cs="宋体"/>
          <w:sz w:val="24"/>
          <w:highlight w:val="none"/>
          <w:lang w:eastAsia="zh-CN"/>
        </w:rPr>
        <w:t>招标文件</w:t>
      </w:r>
      <w:r>
        <w:rPr>
          <w:rFonts w:hint="eastAsia" w:ascii="宋体" w:hAnsi="宋体" w:cs="宋体"/>
          <w:sz w:val="24"/>
          <w:highlight w:val="none"/>
        </w:rPr>
        <w:t>格式附件），在评审中享受评审价格优惠折扣 (</w:t>
      </w:r>
      <w:r>
        <w:rPr>
          <w:rFonts w:hint="eastAsia" w:ascii="宋体" w:hAnsi="宋体" w:cs="宋体"/>
          <w:sz w:val="24"/>
          <w:highlight w:val="none"/>
        </w:rPr>
        <w:t>详见评审</w:t>
      </w:r>
      <w:r>
        <w:rPr>
          <w:rFonts w:hint="eastAsia" w:ascii="宋体" w:hAnsi="宋体" w:cs="宋体"/>
          <w:sz w:val="24"/>
          <w:highlight w:val="none"/>
          <w:lang w:val="en-US" w:eastAsia="zh-CN"/>
        </w:rPr>
        <w:t>标准</w:t>
      </w:r>
      <w:r>
        <w:rPr>
          <w:rFonts w:hint="eastAsia" w:ascii="宋体" w:hAnsi="宋体" w:cs="宋体"/>
          <w:sz w:val="24"/>
          <w:highlight w:val="none"/>
        </w:rPr>
        <w:t>)。</w:t>
      </w:r>
      <w:r>
        <w:rPr>
          <w:rFonts w:hint="eastAsia" w:ascii="宋体" w:hAnsi="宋体" w:cs="宋体"/>
          <w:sz w:val="24"/>
          <w:highlight w:val="none"/>
          <w:lang w:val="en-US" w:eastAsia="zh-CN"/>
        </w:rPr>
        <w:t>投标</w:t>
      </w:r>
      <w:r>
        <w:rPr>
          <w:rFonts w:hint="eastAsia" w:ascii="宋体" w:hAnsi="宋体" w:cs="宋体"/>
          <w:sz w:val="24"/>
          <w:highlight w:val="none"/>
        </w:rPr>
        <w:t>单位属于（财库</w:t>
      </w:r>
      <w:r>
        <w:rPr>
          <w:rFonts w:hint="eastAsia" w:ascii="宋体" w:hAnsi="宋体" w:eastAsia="宋体" w:cs="宋体"/>
          <w:sz w:val="24"/>
          <w:szCs w:val="24"/>
          <w:highlight w:val="none"/>
        </w:rPr>
        <w:t>〔</w:t>
      </w:r>
      <w:r>
        <w:rPr>
          <w:rFonts w:hint="eastAsia" w:ascii="宋体" w:hAnsi="宋体" w:cs="宋体"/>
          <w:sz w:val="24"/>
          <w:highlight w:val="none"/>
        </w:rPr>
        <w:t>2014</w:t>
      </w:r>
      <w:r>
        <w:rPr>
          <w:rFonts w:hint="eastAsia" w:ascii="宋体" w:hAnsi="宋体" w:eastAsia="宋体" w:cs="宋体"/>
          <w:sz w:val="24"/>
          <w:szCs w:val="24"/>
          <w:highlight w:val="none"/>
        </w:rPr>
        <w:t>〕</w:t>
      </w:r>
      <w:r>
        <w:rPr>
          <w:rFonts w:hint="eastAsia" w:ascii="宋体" w:hAnsi="宋体" w:cs="宋体"/>
          <w:sz w:val="24"/>
          <w:highlight w:val="none"/>
        </w:rPr>
        <w:t>68号）文件规定的监狱企业的，提供由省级以上监狱管理局、戒毒管理局出具的属于监狱企业的证明文件，视同小微企业，在评审中享受评审价格优惠折扣 (详见评审</w:t>
      </w:r>
      <w:r>
        <w:rPr>
          <w:rFonts w:hint="eastAsia" w:ascii="宋体" w:hAnsi="宋体" w:cs="宋体"/>
          <w:sz w:val="24"/>
          <w:highlight w:val="none"/>
          <w:lang w:val="en-US" w:eastAsia="zh-CN"/>
        </w:rPr>
        <w:t>标准</w:t>
      </w:r>
      <w:r>
        <w:rPr>
          <w:rFonts w:hint="eastAsia" w:ascii="宋体" w:hAnsi="宋体" w:cs="宋体"/>
          <w:sz w:val="24"/>
          <w:highlight w:val="none"/>
        </w:rPr>
        <w:t>)。</w:t>
      </w:r>
      <w:r>
        <w:rPr>
          <w:rFonts w:hint="eastAsia" w:ascii="宋体" w:hAnsi="宋体" w:cs="宋体"/>
          <w:sz w:val="24"/>
          <w:highlight w:val="none"/>
          <w:lang w:val="en-US" w:eastAsia="zh-CN"/>
        </w:rPr>
        <w:t>投标</w:t>
      </w:r>
      <w:r>
        <w:rPr>
          <w:rFonts w:hint="eastAsia" w:ascii="宋体" w:hAnsi="宋体" w:cs="宋体"/>
          <w:sz w:val="24"/>
          <w:highlight w:val="none"/>
        </w:rPr>
        <w:t>单位属于（财库</w:t>
      </w:r>
      <w:r>
        <w:rPr>
          <w:rFonts w:hint="eastAsia" w:ascii="宋体" w:hAnsi="宋体" w:eastAsia="宋体" w:cs="宋体"/>
          <w:sz w:val="24"/>
          <w:szCs w:val="24"/>
          <w:highlight w:val="none"/>
        </w:rPr>
        <w:t>〔</w:t>
      </w:r>
      <w:r>
        <w:rPr>
          <w:rFonts w:hint="eastAsia" w:ascii="宋体" w:hAnsi="宋体" w:cs="宋体"/>
          <w:sz w:val="24"/>
          <w:highlight w:val="none"/>
        </w:rPr>
        <w:t>201</w:t>
      </w:r>
      <w:r>
        <w:rPr>
          <w:rFonts w:hint="eastAsia" w:ascii="宋体" w:hAnsi="宋体" w:cs="宋体"/>
          <w:sz w:val="24"/>
          <w:highlight w:val="none"/>
          <w:lang w:val="en-US" w:eastAsia="zh-CN"/>
        </w:rPr>
        <w:t>7</w:t>
      </w:r>
      <w:r>
        <w:rPr>
          <w:rFonts w:hint="eastAsia" w:ascii="宋体" w:hAnsi="宋体" w:eastAsia="宋体" w:cs="宋体"/>
          <w:sz w:val="24"/>
          <w:szCs w:val="24"/>
          <w:highlight w:val="none"/>
        </w:rPr>
        <w:t>〕</w:t>
      </w:r>
      <w:r>
        <w:rPr>
          <w:rFonts w:hint="eastAsia" w:ascii="宋体" w:hAnsi="宋体" w:cs="宋体"/>
          <w:sz w:val="24"/>
          <w:highlight w:val="none"/>
          <w:lang w:val="en-US" w:eastAsia="zh-CN"/>
        </w:rPr>
        <w:t>141</w:t>
      </w:r>
      <w:r>
        <w:rPr>
          <w:rFonts w:hint="eastAsia" w:ascii="宋体" w:hAnsi="宋体" w:cs="宋体"/>
          <w:sz w:val="24"/>
          <w:highlight w:val="none"/>
        </w:rPr>
        <w:t>号）文件规定的</w:t>
      </w:r>
      <w:r>
        <w:rPr>
          <w:rFonts w:hint="eastAsia" w:ascii="宋体" w:hAnsi="宋体" w:cs="宋体"/>
          <w:sz w:val="24"/>
          <w:highlight w:val="none"/>
          <w:lang w:val="en-US" w:eastAsia="zh-CN"/>
        </w:rPr>
        <w:t>残疾人福利性单位</w:t>
      </w:r>
      <w:r>
        <w:rPr>
          <w:rFonts w:hint="eastAsia" w:ascii="宋体" w:hAnsi="宋体" w:cs="宋体"/>
          <w:sz w:val="24"/>
          <w:highlight w:val="none"/>
        </w:rPr>
        <w:t>的，提供</w:t>
      </w:r>
      <w:r>
        <w:rPr>
          <w:rFonts w:hint="eastAsia" w:ascii="宋体" w:hAnsi="宋体" w:cs="宋体"/>
          <w:sz w:val="24"/>
          <w:highlight w:val="none"/>
          <w:lang w:val="en-US" w:eastAsia="zh-CN"/>
        </w:rPr>
        <w:t>残疾人福利性单位声明</w:t>
      </w:r>
      <w:r>
        <w:rPr>
          <w:rFonts w:hint="eastAsia" w:ascii="宋体" w:hAnsi="宋体" w:cs="宋体"/>
          <w:sz w:val="24"/>
          <w:highlight w:val="none"/>
        </w:rPr>
        <w:t>函（见</w:t>
      </w:r>
      <w:r>
        <w:rPr>
          <w:rFonts w:hint="eastAsia" w:ascii="宋体" w:hAnsi="宋体" w:cs="宋体"/>
          <w:sz w:val="24"/>
          <w:highlight w:val="none"/>
          <w:lang w:eastAsia="zh-CN"/>
        </w:rPr>
        <w:t>招标文件</w:t>
      </w:r>
      <w:r>
        <w:rPr>
          <w:rFonts w:hint="eastAsia" w:ascii="宋体" w:hAnsi="宋体" w:cs="宋体"/>
          <w:sz w:val="24"/>
          <w:highlight w:val="none"/>
        </w:rPr>
        <w:t>格式附件），视同小微企业，在评审中享受评审价格优惠折扣 (详见评审</w:t>
      </w:r>
      <w:r>
        <w:rPr>
          <w:rFonts w:hint="eastAsia" w:ascii="宋体" w:hAnsi="宋体" w:cs="宋体"/>
          <w:sz w:val="24"/>
          <w:highlight w:val="none"/>
          <w:lang w:val="en-US" w:eastAsia="zh-CN"/>
        </w:rPr>
        <w:t>标准</w:t>
      </w:r>
      <w:r>
        <w:rPr>
          <w:rFonts w:hint="eastAsia" w:ascii="宋体" w:hAnsi="宋体" w:cs="宋体"/>
          <w:sz w:val="24"/>
          <w:highlight w:val="none"/>
        </w:rPr>
        <w:t>)。</w:t>
      </w:r>
    </w:p>
    <w:p>
      <w:pPr>
        <w:pStyle w:val="24"/>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eastAsia" w:ascii="宋体" w:hAnsi="宋体" w:eastAsia="宋体" w:cs="宋体"/>
          <w:b/>
          <w:bCs/>
          <w:kern w:val="2"/>
          <w:sz w:val="24"/>
          <w:szCs w:val="22"/>
          <w:highlight w:val="none"/>
          <w:lang w:val="en-US" w:eastAsia="zh-CN" w:bidi="ar-SA"/>
        </w:rPr>
      </w:pPr>
      <w:r>
        <w:rPr>
          <w:rFonts w:hint="eastAsia" w:ascii="宋体" w:hAnsi="宋体" w:eastAsia="宋体" w:cs="宋体"/>
          <w:b/>
          <w:bCs/>
          <w:kern w:val="2"/>
          <w:sz w:val="24"/>
          <w:szCs w:val="22"/>
          <w:highlight w:val="none"/>
          <w:lang w:val="en-US" w:eastAsia="zh-CN" w:bidi="ar-SA"/>
        </w:rPr>
        <w:t>5</w:t>
      </w:r>
      <w:r>
        <w:rPr>
          <w:rFonts w:hint="eastAsia" w:ascii="宋体" w:hAnsi="宋体" w:cs="宋体"/>
          <w:b/>
          <w:bCs/>
          <w:kern w:val="2"/>
          <w:sz w:val="24"/>
          <w:szCs w:val="22"/>
          <w:highlight w:val="none"/>
          <w:lang w:val="en-US" w:eastAsia="zh-CN" w:bidi="ar-SA"/>
        </w:rPr>
        <w:t>、</w:t>
      </w:r>
      <w:r>
        <w:rPr>
          <w:rFonts w:hint="eastAsia" w:ascii="宋体" w:hAnsi="宋体" w:eastAsia="宋体" w:cs="宋体"/>
          <w:b/>
          <w:bCs/>
          <w:kern w:val="2"/>
          <w:sz w:val="24"/>
          <w:szCs w:val="22"/>
          <w:highlight w:val="none"/>
          <w:lang w:val="en-US" w:eastAsia="zh-CN" w:bidi="ar-SA"/>
        </w:rPr>
        <w:t>政府采购信用担保及信用融资政策</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eastAsia" w:ascii="宋体" w:hAnsi="宋体" w:cs="宋体"/>
          <w:sz w:val="24"/>
          <w:highlight w:val="none"/>
        </w:rPr>
      </w:pPr>
      <w:r>
        <w:rPr>
          <w:rFonts w:hint="eastAsia" w:ascii="宋体" w:hAnsi="宋体" w:cs="宋体"/>
          <w:sz w:val="24"/>
          <w:highlight w:val="none"/>
        </w:rPr>
        <w:t>为支持和促进中小企业发展，进一步发挥政府采购政策功能作用，根据《财政部关于开展政府采购信用担</w:t>
      </w:r>
      <w:r>
        <w:rPr>
          <w:rFonts w:hint="eastAsia" w:ascii="宋体" w:hAnsi="宋体" w:eastAsia="宋体" w:cs="宋体"/>
          <w:sz w:val="24"/>
          <w:highlight w:val="none"/>
        </w:rPr>
        <w:t>保试点工作的通知》《陕西省政府采购信用担保试点工作实施方案（试行）》和陕西省财政厅关于印发《陕西省中小企业政府采购信用融资办法》</w:t>
      </w:r>
      <w:r>
        <w:rPr>
          <w:rFonts w:hint="eastAsia" w:ascii="宋体" w:hAnsi="宋体" w:eastAsia="宋体" w:cs="宋体"/>
          <w:sz w:val="24"/>
          <w:highlight w:val="none"/>
          <w:lang w:eastAsia="zh-CN"/>
        </w:rPr>
        <w:t>，</w:t>
      </w:r>
      <w:r>
        <w:rPr>
          <w:rFonts w:hint="eastAsia" w:ascii="宋体" w:hAnsi="宋体" w:eastAsia="宋体" w:cs="宋体"/>
          <w:sz w:val="24"/>
          <w:highlight w:val="none"/>
        </w:rPr>
        <w:t>西安市财政局制定了《西安市政府采购信用担保及信用融资工作实施方案（试行）》，为参与西安市政</w:t>
      </w:r>
      <w:r>
        <w:rPr>
          <w:rFonts w:hint="eastAsia" w:ascii="宋体" w:hAnsi="宋体" w:cs="宋体"/>
          <w:sz w:val="24"/>
          <w:highlight w:val="none"/>
        </w:rPr>
        <w:t>府采购项目的供应商提供政府采购信用担保和融资服务，并按照程序确定了合作的担保机构和商业银行。</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eastAsia" w:ascii="宋体" w:hAnsi="宋体" w:eastAsia="宋体" w:cs="宋体"/>
          <w:sz w:val="24"/>
          <w:highlight w:val="none"/>
          <w:lang w:val="en-US" w:eastAsia="zh-CN"/>
        </w:rPr>
      </w:pPr>
      <w:r>
        <w:rPr>
          <w:rFonts w:hint="eastAsia" w:ascii="宋体" w:hAnsi="宋体" w:cs="宋体"/>
          <w:sz w:val="24"/>
          <w:highlight w:val="none"/>
          <w:lang w:val="en-US" w:eastAsia="zh-CN"/>
        </w:rPr>
        <w:t>中标人</w:t>
      </w:r>
      <w:r>
        <w:rPr>
          <w:rFonts w:hint="eastAsia" w:ascii="宋体" w:hAnsi="宋体" w:cs="宋体"/>
          <w:sz w:val="24"/>
          <w:highlight w:val="none"/>
        </w:rPr>
        <w:t>缴纳履约保证金</w:t>
      </w:r>
      <w:r>
        <w:rPr>
          <w:rFonts w:hint="eastAsia" w:ascii="宋体" w:hAnsi="宋体" w:cs="宋体"/>
          <w:sz w:val="24"/>
          <w:highlight w:val="none"/>
          <w:lang w:eastAsia="zh-CN"/>
        </w:rPr>
        <w:t>（</w:t>
      </w:r>
      <w:r>
        <w:rPr>
          <w:rFonts w:hint="eastAsia" w:ascii="宋体" w:hAnsi="宋体" w:cs="宋体"/>
          <w:sz w:val="24"/>
          <w:highlight w:val="none"/>
          <w:lang w:val="en-US" w:eastAsia="zh-CN"/>
        </w:rPr>
        <w:t>如有</w:t>
      </w:r>
      <w:r>
        <w:rPr>
          <w:rFonts w:hint="eastAsia" w:ascii="宋体" w:hAnsi="宋体" w:cs="宋体"/>
          <w:sz w:val="24"/>
          <w:highlight w:val="none"/>
          <w:lang w:eastAsia="zh-CN"/>
        </w:rPr>
        <w:t>）</w:t>
      </w:r>
      <w:r>
        <w:rPr>
          <w:rFonts w:hint="eastAsia" w:ascii="宋体" w:hAnsi="宋体" w:cs="宋体"/>
          <w:sz w:val="24"/>
          <w:highlight w:val="none"/>
        </w:rPr>
        <w:t>时可自愿选择通过担保机构保函的形式缴纳；</w:t>
      </w:r>
      <w:r>
        <w:rPr>
          <w:rFonts w:hint="eastAsia" w:ascii="宋体" w:hAnsi="宋体" w:cs="宋体"/>
          <w:sz w:val="24"/>
          <w:highlight w:val="none"/>
          <w:lang w:val="en-US" w:eastAsia="zh-CN"/>
        </w:rPr>
        <w:t>中标人</w:t>
      </w:r>
      <w:r>
        <w:rPr>
          <w:rFonts w:hint="eastAsia" w:ascii="宋体" w:hAnsi="宋体" w:cs="宋体"/>
          <w:sz w:val="24"/>
          <w:highlight w:val="none"/>
        </w:rPr>
        <w:t>如果需要融资贷款服务的，可凭</w:t>
      </w:r>
      <w:r>
        <w:rPr>
          <w:rFonts w:hint="eastAsia" w:ascii="宋体" w:hAnsi="宋体" w:cs="宋体"/>
          <w:sz w:val="24"/>
          <w:highlight w:val="none"/>
          <w:lang w:val="en-US" w:eastAsia="zh-CN"/>
        </w:rPr>
        <w:t>中标</w:t>
      </w:r>
      <w:r>
        <w:rPr>
          <w:rFonts w:hint="eastAsia" w:ascii="宋体" w:hAnsi="宋体" w:cs="宋体"/>
          <w:sz w:val="24"/>
          <w:highlight w:val="none"/>
        </w:rPr>
        <w:t>通知书、政府采购合同等相关资料，按照</w:t>
      </w:r>
      <w:r>
        <w:rPr>
          <w:rFonts w:hint="eastAsia" w:ascii="宋体" w:hAnsi="宋体" w:cs="宋体"/>
          <w:sz w:val="24"/>
          <w:highlight w:val="none"/>
          <w:lang w:val="en-US" w:eastAsia="zh-CN"/>
        </w:rPr>
        <w:t>相关</w:t>
      </w:r>
      <w:r>
        <w:rPr>
          <w:rFonts w:hint="eastAsia" w:ascii="宋体" w:hAnsi="宋体" w:cs="宋体"/>
          <w:sz w:val="24"/>
          <w:highlight w:val="none"/>
        </w:rPr>
        <w:t>程序申请办理，具体规定可</w:t>
      </w:r>
      <w:r>
        <w:rPr>
          <w:rFonts w:hint="eastAsia" w:ascii="宋体" w:hAnsi="宋体" w:eastAsia="宋体" w:cs="宋体"/>
          <w:sz w:val="24"/>
          <w:highlight w:val="none"/>
        </w:rPr>
        <w:t>登陆陕西省政府采购网（www.ccgp-shaanxi.gov.cn/）重要通知专栏中查询了解。</w:t>
      </w:r>
    </w:p>
    <w:p>
      <w:pPr>
        <w:keepLines w:val="0"/>
        <w:pageBreakBefore w:val="0"/>
        <w:widowControl/>
        <w:numPr>
          <w:ilvl w:val="0"/>
          <w:numId w:val="4"/>
        </w:numPr>
        <w:kinsoku/>
        <w:wordWrap/>
        <w:overflowPunct/>
        <w:topLinePunct w:val="0"/>
        <w:autoSpaceDE/>
        <w:autoSpaceDN/>
        <w:bidi w:val="0"/>
        <w:adjustRightInd/>
        <w:snapToGrid/>
        <w:spacing w:line="360" w:lineRule="auto"/>
        <w:ind w:right="0" w:rightChars="0" w:firstLine="643" w:firstLineChars="200"/>
        <w:jc w:val="center"/>
        <w:textAlignment w:val="auto"/>
        <w:outlineLvl w:val="1"/>
        <w:rPr>
          <w:rFonts w:ascii="宋体" w:hAnsi="宋体" w:cs="宋体"/>
          <w:b/>
          <w:bCs/>
          <w:kern w:val="0"/>
          <w:sz w:val="32"/>
          <w:szCs w:val="28"/>
          <w:highlight w:val="none"/>
        </w:rPr>
      </w:pPr>
      <w:bookmarkStart w:id="88" w:name="_Toc14280"/>
      <w:bookmarkStart w:id="89" w:name="_Toc13065127"/>
      <w:bookmarkStart w:id="90" w:name="_Toc11862"/>
      <w:bookmarkStart w:id="91" w:name="_Toc13048"/>
      <w:bookmarkStart w:id="92" w:name="_Toc13674"/>
      <w:r>
        <w:rPr>
          <w:rFonts w:hint="eastAsia" w:ascii="宋体" w:hAnsi="宋体" w:cs="宋体"/>
          <w:b/>
          <w:bCs/>
          <w:kern w:val="0"/>
          <w:sz w:val="32"/>
          <w:szCs w:val="28"/>
          <w:highlight w:val="none"/>
        </w:rPr>
        <w:t>质疑和投诉</w:t>
      </w:r>
      <w:bookmarkEnd w:id="88"/>
      <w:bookmarkEnd w:id="89"/>
      <w:bookmarkEnd w:id="90"/>
      <w:bookmarkEnd w:id="91"/>
      <w:bookmarkEnd w:id="92"/>
    </w:p>
    <w:p>
      <w:pPr>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质疑、投诉的接收和处理严格按照《中华人</w:t>
      </w:r>
      <w:r>
        <w:rPr>
          <w:rFonts w:hint="eastAsia" w:asciiTheme="minorEastAsia" w:hAnsiTheme="minorEastAsia" w:cstheme="minorEastAsia"/>
          <w:sz w:val="24"/>
          <w:szCs w:val="24"/>
          <w:highlight w:val="none"/>
          <w:lang w:val="en-US" w:eastAsia="zh-CN"/>
        </w:rPr>
        <w:t>民</w:t>
      </w:r>
      <w:r>
        <w:rPr>
          <w:rFonts w:hint="eastAsia" w:asciiTheme="minorEastAsia" w:hAnsiTheme="minorEastAsia" w:cstheme="minorEastAsia"/>
          <w:sz w:val="24"/>
          <w:szCs w:val="24"/>
          <w:highlight w:val="none"/>
        </w:rPr>
        <w:t>共和国政府采购法》</w:t>
      </w:r>
      <w:r>
        <w:rPr>
          <w:rFonts w:hint="eastAsia" w:ascii="宋体" w:hAnsi="宋体" w:cs="宋体"/>
          <w:color w:val="auto"/>
          <w:kern w:val="1"/>
          <w:sz w:val="24"/>
          <w:highlight w:val="none"/>
          <w:lang w:val="en-US" w:eastAsia="zh-CN"/>
        </w:rPr>
        <w:t>《政府采购质疑和投诉办法》</w:t>
      </w:r>
      <w:r>
        <w:rPr>
          <w:rFonts w:hint="eastAsia" w:asciiTheme="minorEastAsia" w:hAnsiTheme="minorEastAsia" w:cstheme="minorEastAsia"/>
          <w:sz w:val="24"/>
          <w:szCs w:val="24"/>
          <w:highlight w:val="none"/>
        </w:rPr>
        <w:t>《</w:t>
      </w:r>
      <w:r>
        <w:rPr>
          <w:rFonts w:hint="eastAsia" w:asciiTheme="minorEastAsia" w:hAnsiTheme="minorEastAsia" w:cstheme="minorEastAsia"/>
          <w:sz w:val="24"/>
          <w:szCs w:val="24"/>
          <w:highlight w:val="none"/>
        </w:rPr>
        <w:t>财政部关于加强政府采购</w:t>
      </w:r>
      <w:r>
        <w:rPr>
          <w:rFonts w:hint="eastAsia" w:asciiTheme="minorEastAsia" w:hAnsiTheme="minorEastAsia" w:cstheme="minorEastAsia"/>
          <w:sz w:val="24"/>
          <w:szCs w:val="24"/>
          <w:highlight w:val="none"/>
          <w:lang w:val="en-US" w:eastAsia="zh-CN"/>
        </w:rPr>
        <w:t>供应商</w:t>
      </w:r>
      <w:r>
        <w:rPr>
          <w:rFonts w:hint="eastAsia" w:asciiTheme="minorEastAsia" w:hAnsiTheme="minorEastAsia" w:cstheme="minorEastAsia"/>
          <w:sz w:val="24"/>
          <w:szCs w:val="24"/>
          <w:highlight w:val="none"/>
        </w:rPr>
        <w:t>投诉受理审查工作的通知</w:t>
      </w:r>
      <w:r>
        <w:rPr>
          <w:rFonts w:hint="eastAsia" w:asciiTheme="minorEastAsia" w:hAnsiTheme="minorEastAsia" w:cstheme="minorEastAsia"/>
          <w:sz w:val="24"/>
          <w:szCs w:val="24"/>
          <w:highlight w:val="none"/>
        </w:rPr>
        <w:t xml:space="preserve">》等的相关规定办理。 </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lang w:val="en-US" w:eastAsia="zh-CN"/>
        </w:rPr>
        <w:t>1、</w:t>
      </w:r>
      <w:r>
        <w:rPr>
          <w:rFonts w:hint="eastAsia" w:asciiTheme="minorEastAsia" w:hAnsiTheme="minorEastAsia" w:cstheme="minorEastAsia"/>
          <w:sz w:val="24"/>
          <w:szCs w:val="24"/>
          <w:highlight w:val="none"/>
          <w:lang w:eastAsia="zh-CN"/>
        </w:rPr>
        <w:t>投标人</w:t>
      </w:r>
      <w:r>
        <w:rPr>
          <w:rFonts w:hint="eastAsia" w:asciiTheme="minorEastAsia" w:hAnsiTheme="minorEastAsia" w:cstheme="minorEastAsia"/>
          <w:sz w:val="24"/>
          <w:szCs w:val="24"/>
          <w:highlight w:val="none"/>
        </w:rPr>
        <w:t>认为</w:t>
      </w:r>
      <w:r>
        <w:rPr>
          <w:rFonts w:hint="eastAsia" w:asciiTheme="minorEastAsia" w:hAnsiTheme="minorEastAsia" w:cstheme="minorEastAsia"/>
          <w:sz w:val="24"/>
          <w:szCs w:val="24"/>
          <w:highlight w:val="none"/>
          <w:lang w:val="en-US" w:eastAsia="zh-CN"/>
        </w:rPr>
        <w:t>招标文件</w:t>
      </w:r>
      <w:r>
        <w:rPr>
          <w:rFonts w:hint="eastAsia" w:asciiTheme="minorEastAsia" w:hAnsiTheme="minorEastAsia" w:cstheme="minorEastAsia"/>
          <w:sz w:val="24"/>
          <w:szCs w:val="24"/>
          <w:highlight w:val="none"/>
        </w:rPr>
        <w:t>、采购过程和中标结果使自己的权益受到损害的，可以在知道或者应知其权益受到损害之日起七个工作日内，以书面原件形式向采购人或采购代理机构提出质疑，</w:t>
      </w:r>
      <w:r>
        <w:rPr>
          <w:rFonts w:hint="eastAsia" w:ascii="宋体" w:hAnsi="宋体" w:cs="宋体"/>
          <w:color w:val="333333"/>
          <w:sz w:val="24"/>
          <w:szCs w:val="24"/>
          <w:highlight w:val="none"/>
          <w:shd w:val="clear" w:color="auto" w:fill="FFFFFF"/>
          <w:lang w:eastAsia="zh-CN"/>
        </w:rPr>
        <w:t>投标人</w:t>
      </w:r>
      <w:r>
        <w:rPr>
          <w:rFonts w:hint="eastAsia" w:ascii="宋体" w:hAnsi="宋体" w:cs="宋体"/>
          <w:color w:val="333333"/>
          <w:sz w:val="24"/>
          <w:szCs w:val="24"/>
          <w:highlight w:val="none"/>
          <w:shd w:val="clear" w:color="auto" w:fill="FFFFFF"/>
        </w:rPr>
        <w:t>应该在法定质疑期内一次性提出针对同一采购程序环节的质疑，</w:t>
      </w:r>
      <w:r>
        <w:rPr>
          <w:rFonts w:hint="eastAsia" w:asciiTheme="minorEastAsia" w:hAnsiTheme="minorEastAsia" w:cstheme="minorEastAsia"/>
          <w:sz w:val="24"/>
          <w:szCs w:val="24"/>
          <w:highlight w:val="none"/>
        </w:rPr>
        <w:t>逾期质疑无效。</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lang w:val="en-US" w:eastAsia="zh-CN"/>
        </w:rPr>
        <w:t>2、</w:t>
      </w:r>
      <w:r>
        <w:rPr>
          <w:rFonts w:hint="eastAsia" w:asciiTheme="minorEastAsia" w:hAnsiTheme="minorEastAsia" w:cstheme="minorEastAsia"/>
          <w:sz w:val="24"/>
          <w:szCs w:val="24"/>
          <w:highlight w:val="none"/>
        </w:rPr>
        <w:t>质疑文件应当包括下列主要内容：</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1）</w:t>
      </w:r>
      <w:r>
        <w:rPr>
          <w:rFonts w:hint="eastAsia" w:asciiTheme="minorEastAsia" w:hAnsiTheme="minorEastAsia" w:cstheme="minorEastAsia"/>
          <w:sz w:val="24"/>
          <w:szCs w:val="24"/>
          <w:highlight w:val="none"/>
          <w:lang w:eastAsia="zh-CN"/>
        </w:rPr>
        <w:t>投标人</w:t>
      </w:r>
      <w:r>
        <w:rPr>
          <w:rFonts w:hint="eastAsia" w:asciiTheme="minorEastAsia" w:hAnsiTheme="minorEastAsia" w:cstheme="minorEastAsia"/>
          <w:sz w:val="24"/>
          <w:szCs w:val="24"/>
          <w:highlight w:val="none"/>
        </w:rPr>
        <w:t>的</w:t>
      </w:r>
      <w:r>
        <w:rPr>
          <w:rFonts w:hint="eastAsia" w:asciiTheme="minorEastAsia" w:hAnsiTheme="minorEastAsia" w:cstheme="minorEastAsia"/>
          <w:sz w:val="24"/>
          <w:szCs w:val="24"/>
          <w:highlight w:val="none"/>
          <w:lang w:val="en-US" w:eastAsia="zh-CN"/>
        </w:rPr>
        <w:t>姓名或者</w:t>
      </w:r>
      <w:r>
        <w:rPr>
          <w:rFonts w:hint="eastAsia" w:asciiTheme="minorEastAsia" w:hAnsiTheme="minorEastAsia" w:cstheme="minorEastAsia"/>
          <w:sz w:val="24"/>
          <w:szCs w:val="24"/>
          <w:highlight w:val="none"/>
        </w:rPr>
        <w:t>名称、地址、</w:t>
      </w:r>
      <w:r>
        <w:rPr>
          <w:rFonts w:hint="eastAsia" w:asciiTheme="minorEastAsia" w:hAnsiTheme="minorEastAsia" w:cstheme="minorEastAsia"/>
          <w:sz w:val="24"/>
          <w:szCs w:val="24"/>
          <w:highlight w:val="none"/>
          <w:lang w:val="en-US" w:eastAsia="zh-CN"/>
        </w:rPr>
        <w:t>邮编、</w:t>
      </w:r>
      <w:r>
        <w:rPr>
          <w:rFonts w:hint="eastAsia" w:asciiTheme="minorEastAsia" w:hAnsiTheme="minorEastAsia" w:cstheme="minorEastAsia"/>
          <w:sz w:val="24"/>
          <w:szCs w:val="24"/>
          <w:highlight w:val="none"/>
        </w:rPr>
        <w:t>联系人及联系电话；</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2）质疑项目</w:t>
      </w:r>
      <w:r>
        <w:rPr>
          <w:rFonts w:hint="eastAsia" w:asciiTheme="minorEastAsia" w:hAnsiTheme="minorEastAsia" w:cstheme="minorEastAsia"/>
          <w:sz w:val="24"/>
          <w:szCs w:val="24"/>
          <w:highlight w:val="none"/>
          <w:lang w:val="en-US" w:eastAsia="zh-CN"/>
        </w:rPr>
        <w:t>的名称、</w:t>
      </w:r>
      <w:r>
        <w:rPr>
          <w:rFonts w:hint="eastAsia" w:asciiTheme="minorEastAsia" w:hAnsiTheme="minorEastAsia" w:cstheme="minorEastAsia"/>
          <w:sz w:val="24"/>
          <w:szCs w:val="24"/>
          <w:highlight w:val="none"/>
        </w:rPr>
        <w:t>编号；</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3）</w:t>
      </w:r>
      <w:r>
        <w:rPr>
          <w:rFonts w:hint="eastAsia" w:asciiTheme="minorEastAsia" w:hAnsiTheme="minorEastAsia" w:cstheme="minorEastAsia"/>
          <w:sz w:val="24"/>
          <w:szCs w:val="24"/>
          <w:highlight w:val="none"/>
          <w:lang w:val="en-US" w:eastAsia="zh-CN"/>
        </w:rPr>
        <w:t>具体、明确的质疑事项和与质疑事项相关的请求</w:t>
      </w:r>
      <w:r>
        <w:rPr>
          <w:rFonts w:hint="eastAsia" w:asciiTheme="minorEastAsia" w:hAnsiTheme="minorEastAsia" w:cstheme="minorEastAsia"/>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hint="eastAsia" w:asciiTheme="minorEastAsia" w:hAnsiTheme="minorEastAsia" w:cstheme="minorEastAsia"/>
          <w:sz w:val="24"/>
          <w:szCs w:val="24"/>
          <w:highlight w:val="none"/>
          <w:lang w:val="en-US" w:eastAsia="zh-CN"/>
        </w:rPr>
      </w:pPr>
      <w:r>
        <w:rPr>
          <w:rFonts w:hint="eastAsia" w:asciiTheme="minorEastAsia" w:hAnsiTheme="minorEastAsia" w:cstheme="minorEastAsia"/>
          <w:sz w:val="24"/>
          <w:szCs w:val="24"/>
          <w:highlight w:val="none"/>
        </w:rPr>
        <w:t>4）</w:t>
      </w:r>
      <w:r>
        <w:rPr>
          <w:rFonts w:hint="eastAsia" w:asciiTheme="minorEastAsia" w:hAnsiTheme="minorEastAsia" w:cstheme="minorEastAsia"/>
          <w:sz w:val="24"/>
          <w:szCs w:val="24"/>
          <w:highlight w:val="none"/>
          <w:lang w:val="en-US" w:eastAsia="zh-CN"/>
        </w:rPr>
        <w:t>事实依据；</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hint="eastAsia" w:asciiTheme="minorEastAsia" w:hAnsiTheme="minorEastAsia" w:cstheme="minorEastAsia"/>
          <w:sz w:val="24"/>
          <w:szCs w:val="24"/>
          <w:highlight w:val="none"/>
          <w:lang w:val="en-US" w:eastAsia="zh-CN"/>
        </w:rPr>
      </w:pPr>
      <w:r>
        <w:rPr>
          <w:rFonts w:hint="eastAsia" w:asciiTheme="minorEastAsia" w:hAnsiTheme="minorEastAsia" w:cstheme="minorEastAsia"/>
          <w:sz w:val="24"/>
          <w:szCs w:val="24"/>
          <w:highlight w:val="none"/>
          <w:lang w:val="en-US" w:eastAsia="zh-CN"/>
        </w:rPr>
        <w:t>5）必要的法律依据；</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lang w:val="en-US" w:eastAsia="zh-CN"/>
        </w:rPr>
        <w:t>6）提出质疑的日期</w:t>
      </w:r>
      <w:r>
        <w:rPr>
          <w:rFonts w:hint="eastAsia" w:asciiTheme="minorEastAsia" w:hAnsiTheme="minorEastAsia" w:cstheme="minorEastAsia"/>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bCs/>
          <w:sz w:val="24"/>
          <w:szCs w:val="24"/>
          <w:highlight w:val="none"/>
        </w:rPr>
      </w:pPr>
      <w:r>
        <w:rPr>
          <w:rFonts w:hint="eastAsia" w:asciiTheme="minorEastAsia" w:hAnsiTheme="minorEastAsia" w:cstheme="minorEastAsia"/>
          <w:bCs/>
          <w:sz w:val="24"/>
          <w:szCs w:val="24"/>
          <w:highlight w:val="none"/>
          <w:lang w:val="en-US" w:eastAsia="zh-CN"/>
        </w:rPr>
        <w:t>3、</w:t>
      </w:r>
      <w:r>
        <w:rPr>
          <w:rFonts w:hint="eastAsia" w:asciiTheme="minorEastAsia" w:hAnsiTheme="minorEastAsia" w:cstheme="minorEastAsia"/>
          <w:bCs/>
          <w:sz w:val="24"/>
          <w:szCs w:val="24"/>
          <w:highlight w:val="none"/>
        </w:rPr>
        <w:t>质疑函应当署名。质疑</w:t>
      </w:r>
      <w:r>
        <w:rPr>
          <w:rFonts w:hint="eastAsia" w:asciiTheme="minorEastAsia" w:hAnsiTheme="minorEastAsia" w:cstheme="minorEastAsia"/>
          <w:bCs/>
          <w:sz w:val="24"/>
          <w:szCs w:val="24"/>
          <w:highlight w:val="none"/>
          <w:lang w:eastAsia="zh-CN"/>
        </w:rPr>
        <w:t>投标人</w:t>
      </w:r>
      <w:r>
        <w:rPr>
          <w:rFonts w:hint="eastAsia" w:asciiTheme="minorEastAsia" w:hAnsiTheme="minorEastAsia" w:cstheme="minorEastAsia"/>
          <w:bCs/>
          <w:sz w:val="24"/>
          <w:szCs w:val="24"/>
          <w:highlight w:val="none"/>
        </w:rPr>
        <w:t>为自然人的，应当由本人签字；质疑</w:t>
      </w:r>
      <w:r>
        <w:rPr>
          <w:rFonts w:hint="eastAsia" w:asciiTheme="minorEastAsia" w:hAnsiTheme="minorEastAsia" w:cstheme="minorEastAsia"/>
          <w:bCs/>
          <w:sz w:val="24"/>
          <w:szCs w:val="24"/>
          <w:highlight w:val="none"/>
          <w:lang w:eastAsia="zh-CN"/>
        </w:rPr>
        <w:t>投标人</w:t>
      </w:r>
      <w:r>
        <w:rPr>
          <w:rFonts w:hint="eastAsia" w:asciiTheme="minorEastAsia" w:hAnsiTheme="minorEastAsia" w:cstheme="minorEastAsia"/>
          <w:bCs/>
          <w:sz w:val="24"/>
          <w:szCs w:val="24"/>
          <w:highlight w:val="none"/>
        </w:rPr>
        <w:t>为法人或者其他组织的，应当由法定代表人</w:t>
      </w:r>
      <w:r>
        <w:rPr>
          <w:rFonts w:hint="eastAsia" w:asciiTheme="minorEastAsia" w:hAnsiTheme="minorEastAsia" w:cstheme="minorEastAsia"/>
          <w:bCs/>
          <w:sz w:val="24"/>
          <w:szCs w:val="24"/>
          <w:highlight w:val="none"/>
          <w:lang w:eastAsia="zh-CN"/>
        </w:rPr>
        <w:t>、</w:t>
      </w:r>
      <w:r>
        <w:rPr>
          <w:rFonts w:hint="eastAsia" w:asciiTheme="minorEastAsia" w:hAnsiTheme="minorEastAsia" w:cstheme="minorEastAsia"/>
          <w:bCs/>
          <w:sz w:val="24"/>
          <w:szCs w:val="24"/>
          <w:highlight w:val="none"/>
        </w:rPr>
        <w:t>主要负责人</w:t>
      </w:r>
      <w:r>
        <w:rPr>
          <w:rFonts w:hint="eastAsia" w:asciiTheme="minorEastAsia" w:hAnsiTheme="minorEastAsia" w:cstheme="minorEastAsia"/>
          <w:bCs/>
          <w:sz w:val="24"/>
          <w:szCs w:val="24"/>
          <w:highlight w:val="none"/>
          <w:lang w:eastAsia="zh-CN"/>
        </w:rPr>
        <w:t>，</w:t>
      </w:r>
      <w:r>
        <w:rPr>
          <w:rFonts w:hint="eastAsia" w:asciiTheme="minorEastAsia" w:hAnsiTheme="minorEastAsia" w:cstheme="minorEastAsia"/>
          <w:bCs/>
          <w:sz w:val="24"/>
          <w:szCs w:val="24"/>
          <w:highlight w:val="none"/>
          <w:lang w:val="en-US" w:eastAsia="zh-CN"/>
        </w:rPr>
        <w:t>或者其授权代表</w:t>
      </w:r>
      <w:r>
        <w:rPr>
          <w:rFonts w:hint="eastAsia" w:asciiTheme="minorEastAsia" w:hAnsiTheme="minorEastAsia" w:cstheme="minorEastAsia"/>
          <w:bCs/>
          <w:sz w:val="24"/>
          <w:szCs w:val="24"/>
          <w:highlight w:val="none"/>
        </w:rPr>
        <w:t>签字</w:t>
      </w:r>
      <w:r>
        <w:rPr>
          <w:rFonts w:hint="eastAsia" w:asciiTheme="minorEastAsia" w:hAnsiTheme="minorEastAsia" w:cstheme="minorEastAsia"/>
          <w:bCs/>
          <w:sz w:val="24"/>
          <w:szCs w:val="24"/>
          <w:highlight w:val="none"/>
          <w:lang w:val="en-US" w:eastAsia="zh-CN"/>
        </w:rPr>
        <w:t>或者</w:t>
      </w:r>
      <w:r>
        <w:rPr>
          <w:rFonts w:hint="eastAsia" w:asciiTheme="minorEastAsia" w:hAnsiTheme="minorEastAsia" w:cstheme="minorEastAsia"/>
          <w:bCs/>
          <w:sz w:val="24"/>
          <w:szCs w:val="24"/>
          <w:highlight w:val="none"/>
        </w:rPr>
        <w:t>盖章</w:t>
      </w:r>
      <w:r>
        <w:rPr>
          <w:rFonts w:hint="eastAsia" w:asciiTheme="minorEastAsia" w:hAnsiTheme="minorEastAsia" w:cstheme="minorEastAsia"/>
          <w:bCs/>
          <w:sz w:val="24"/>
          <w:szCs w:val="24"/>
          <w:highlight w:val="none"/>
          <w:lang w:eastAsia="zh-CN"/>
        </w:rPr>
        <w:t>，</w:t>
      </w:r>
      <w:r>
        <w:rPr>
          <w:rFonts w:hint="eastAsia" w:asciiTheme="minorEastAsia" w:hAnsiTheme="minorEastAsia" w:cstheme="minorEastAsia"/>
          <w:bCs/>
          <w:sz w:val="24"/>
          <w:szCs w:val="24"/>
          <w:highlight w:val="none"/>
        </w:rPr>
        <w:t>并加盖公章。</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highlight w:val="none"/>
        </w:rPr>
      </w:pPr>
      <w:r>
        <w:rPr>
          <w:rFonts w:hint="eastAsia" w:asciiTheme="minorEastAsia" w:hAnsiTheme="minorEastAsia" w:cstheme="minorEastAsia"/>
          <w:bCs/>
          <w:sz w:val="24"/>
          <w:szCs w:val="24"/>
          <w:highlight w:val="none"/>
          <w:lang w:val="en-US" w:eastAsia="zh-CN"/>
        </w:rPr>
        <w:t>4、</w:t>
      </w:r>
      <w:r>
        <w:rPr>
          <w:rFonts w:hint="eastAsia" w:asciiTheme="minorEastAsia" w:hAnsiTheme="minorEastAsia" w:cstheme="minorEastAsia"/>
          <w:bCs/>
          <w:sz w:val="24"/>
          <w:szCs w:val="24"/>
          <w:highlight w:val="none"/>
          <w:lang w:eastAsia="zh-CN"/>
        </w:rPr>
        <w:t>投标人</w:t>
      </w:r>
      <w:r>
        <w:rPr>
          <w:rFonts w:hint="eastAsia" w:asciiTheme="minorEastAsia" w:hAnsiTheme="minorEastAsia" w:cstheme="minorEastAsia"/>
          <w:bCs/>
          <w:sz w:val="24"/>
          <w:szCs w:val="24"/>
          <w:highlight w:val="none"/>
        </w:rPr>
        <w:t>质疑应当有明确的请求和必要的证明材料。</w:t>
      </w:r>
      <w:r>
        <w:rPr>
          <w:rFonts w:hint="eastAsia" w:asciiTheme="minorEastAsia" w:hAnsiTheme="minorEastAsia" w:cstheme="minorEastAsia"/>
          <w:sz w:val="24"/>
          <w:szCs w:val="24"/>
          <w:highlight w:val="none"/>
        </w:rPr>
        <w:t>质疑内容不得含有虚假、恶意成份。依照谁主张谁举证的原则，提出质疑者必须同时提交相关确凿的证据材料和注明证据的确切来源，证据来源必须合法，采购代理机构有权将质疑函转发质疑事项各关联方，请其作出解释说明。对捏造事实、滥用维权扰乱采购秩序的恶意质疑者，将依法处理。</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hint="eastAsia" w:asciiTheme="minorEastAsia" w:hAnsiTheme="minorEastAsia" w:cstheme="minorEastAsia"/>
          <w:sz w:val="24"/>
          <w:szCs w:val="24"/>
          <w:highlight w:val="none"/>
        </w:rPr>
      </w:pPr>
      <w:r>
        <w:rPr>
          <w:rFonts w:hint="eastAsia" w:asciiTheme="minorEastAsia" w:hAnsiTheme="minorEastAsia" w:cstheme="minorEastAsia"/>
          <w:bCs/>
          <w:sz w:val="24"/>
          <w:szCs w:val="24"/>
          <w:highlight w:val="none"/>
          <w:lang w:val="en-US" w:eastAsia="zh-CN"/>
        </w:rPr>
        <w:t>5、</w:t>
      </w:r>
      <w:r>
        <w:rPr>
          <w:rFonts w:hint="eastAsia" w:asciiTheme="minorEastAsia" w:hAnsiTheme="minorEastAsia" w:cstheme="minorEastAsia"/>
          <w:sz w:val="24"/>
          <w:szCs w:val="24"/>
          <w:highlight w:val="none"/>
        </w:rPr>
        <w:t>质疑文件提交方式：质疑文件提交方式：由自然人本人或法定代表人或者主要负责人携带书面原件及身份证明原件到现场提交（自然人本人或法定代表人或者主要负责人不能到达现场的，可以委托他人到现场代交，但必须出具授权委托书原件，明确委托事宜。同时被委托人须携带身份证明原件），否则不予受理。</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lang w:val="en-US" w:eastAsia="zh-CN"/>
        </w:rPr>
        <w:t>6、</w:t>
      </w:r>
      <w:r>
        <w:rPr>
          <w:rFonts w:hint="eastAsia" w:asciiTheme="minorEastAsia" w:hAnsiTheme="minorEastAsia" w:cstheme="minorEastAsia"/>
          <w:sz w:val="24"/>
          <w:szCs w:val="24"/>
          <w:highlight w:val="none"/>
        </w:rPr>
        <w:t>质疑</w:t>
      </w:r>
      <w:r>
        <w:rPr>
          <w:rFonts w:hint="eastAsia" w:asciiTheme="minorEastAsia" w:hAnsiTheme="minorEastAsia" w:cstheme="minorEastAsia"/>
          <w:sz w:val="24"/>
          <w:szCs w:val="24"/>
          <w:highlight w:val="none"/>
          <w:lang w:eastAsia="zh-CN"/>
        </w:rPr>
        <w:t>投标人</w:t>
      </w:r>
      <w:r>
        <w:rPr>
          <w:rFonts w:hint="eastAsia" w:asciiTheme="minorEastAsia" w:hAnsiTheme="minorEastAsia" w:cstheme="minorEastAsia"/>
          <w:sz w:val="24"/>
          <w:szCs w:val="24"/>
          <w:highlight w:val="none"/>
        </w:rPr>
        <w:t>对采购人、采购代理机构的质疑答复不满意，或者采购人、采购代理机构未在规定期限内作出答复的，可以在答复期满后15个工作日内向采购人的同级政府采购监督管理部门提起投诉。</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lang w:val="en-US" w:eastAsia="zh-CN"/>
        </w:rPr>
        <w:t>7、</w:t>
      </w:r>
      <w:r>
        <w:rPr>
          <w:rFonts w:hint="eastAsia" w:asciiTheme="minorEastAsia" w:hAnsiTheme="minorEastAsia" w:cstheme="minorEastAsia"/>
          <w:sz w:val="24"/>
          <w:szCs w:val="24"/>
          <w:highlight w:val="none"/>
        </w:rPr>
        <w:t>质疑受理部门：陕西厷森项目管理有限公司。</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hint="eastAsia" w:asciiTheme="minorEastAsia" w:hAnsiTheme="minorEastAsia" w:cstheme="minorEastAsia"/>
          <w:sz w:val="24"/>
          <w:szCs w:val="24"/>
          <w:highlight w:val="none"/>
        </w:rPr>
      </w:pPr>
      <w:r>
        <w:rPr>
          <w:rFonts w:hint="eastAsia" w:asciiTheme="minorEastAsia" w:hAnsiTheme="minorEastAsia" w:cstheme="minorEastAsia"/>
          <w:sz w:val="24"/>
          <w:szCs w:val="24"/>
          <w:highlight w:val="none"/>
          <w:lang w:val="en-US" w:eastAsia="zh-CN"/>
        </w:rPr>
        <w:t>8、</w:t>
      </w:r>
      <w:r>
        <w:rPr>
          <w:rFonts w:hint="eastAsia" w:asciiTheme="minorEastAsia" w:hAnsiTheme="minorEastAsia" w:cstheme="minorEastAsia"/>
          <w:sz w:val="24"/>
          <w:szCs w:val="24"/>
          <w:highlight w:val="none"/>
        </w:rPr>
        <w:t>提交质疑文件地点：</w:t>
      </w:r>
      <w:r>
        <w:rPr>
          <w:rFonts w:hint="eastAsia" w:asciiTheme="minorEastAsia" w:hAnsiTheme="minorEastAsia" w:cstheme="minorEastAsia"/>
          <w:sz w:val="24"/>
          <w:szCs w:val="24"/>
          <w:highlight w:val="none"/>
          <w:lang w:val="en-US" w:eastAsia="zh-CN"/>
        </w:rPr>
        <w:t>陕西省渭南市富平县城关街道办事处书店社区富兴路中段西侧商务楼三楼招标代理部（312室）</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lang w:val="en-US" w:eastAsia="zh-CN"/>
        </w:rPr>
        <w:t>9、</w:t>
      </w:r>
      <w:r>
        <w:rPr>
          <w:rFonts w:hint="eastAsia" w:asciiTheme="minorEastAsia" w:hAnsiTheme="minorEastAsia" w:cstheme="minorEastAsia"/>
          <w:sz w:val="24"/>
          <w:szCs w:val="24"/>
          <w:highlight w:val="none"/>
        </w:rPr>
        <w:t>本次采购活动中，采购代理机构对质疑回复等文件的送达方式为现场取件。</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lang w:val="en-US" w:eastAsia="zh-CN"/>
        </w:rPr>
        <w:t>10、</w:t>
      </w:r>
      <w:r>
        <w:rPr>
          <w:rFonts w:hint="eastAsia" w:asciiTheme="minorEastAsia" w:hAnsiTheme="minorEastAsia" w:cstheme="minorEastAsia"/>
          <w:sz w:val="24"/>
          <w:szCs w:val="24"/>
          <w:highlight w:val="none"/>
        </w:rPr>
        <w:t>质疑函应当使用中文。</w:t>
      </w:r>
    </w:p>
    <w:p>
      <w:pPr>
        <w:pStyle w:val="3"/>
        <w:keepLines w:val="0"/>
        <w:pageBreakBefore w:val="0"/>
        <w:widowControl w:val="0"/>
        <w:kinsoku/>
        <w:wordWrap/>
        <w:overflowPunct/>
        <w:topLinePunct w:val="0"/>
        <w:autoSpaceDE/>
        <w:autoSpaceDN/>
        <w:bidi w:val="0"/>
        <w:adjustRightInd/>
        <w:snapToGrid/>
        <w:spacing w:line="360" w:lineRule="auto"/>
        <w:ind w:right="0" w:rightChars="0" w:firstLine="482" w:firstLineChars="200"/>
        <w:textAlignment w:val="auto"/>
        <w:rPr>
          <w:sz w:val="24"/>
          <w:szCs w:val="24"/>
          <w:highlight w:val="none"/>
        </w:rPr>
        <w:sectPr>
          <w:pgSz w:w="11906" w:h="16838"/>
          <w:pgMar w:top="1440" w:right="1803" w:bottom="1440" w:left="1803" w:header="851" w:footer="992" w:gutter="0"/>
          <w:pgBorders>
            <w:top w:val="none" w:sz="0" w:space="0"/>
            <w:left w:val="none" w:sz="0" w:space="0"/>
            <w:bottom w:val="none" w:sz="0" w:space="0"/>
            <w:right w:val="none" w:sz="0" w:space="0"/>
          </w:pgBorders>
          <w:pgNumType w:fmt="decimal"/>
          <w:cols w:space="720" w:num="1"/>
          <w:docGrid w:type="lines" w:linePitch="319" w:charSpace="0"/>
        </w:sectPr>
      </w:pPr>
      <w:bookmarkStart w:id="93" w:name="_Toc19588"/>
      <w:bookmarkStart w:id="94" w:name="_Toc8030"/>
      <w:bookmarkStart w:id="95" w:name="_Toc10430"/>
      <w:bookmarkStart w:id="96" w:name="_Toc3298"/>
    </w:p>
    <w:p>
      <w:pPr>
        <w:pStyle w:val="3"/>
        <w:keepLines w:val="0"/>
        <w:topLinePunct w:val="0"/>
        <w:bidi w:val="0"/>
        <w:spacing w:line="360" w:lineRule="auto"/>
        <w:ind w:firstLine="643" w:firstLineChars="200"/>
        <w:jc w:val="center"/>
        <w:outlineLvl w:val="0"/>
        <w:rPr>
          <w:rFonts w:hint="eastAsia" w:asciiTheme="minorEastAsia" w:hAnsiTheme="minorEastAsia" w:cstheme="minorEastAsia"/>
          <w:sz w:val="24"/>
          <w:szCs w:val="24"/>
          <w:highlight w:val="none"/>
        </w:rPr>
      </w:pPr>
      <w:bookmarkStart w:id="97" w:name="_Toc16383"/>
      <w:bookmarkStart w:id="98" w:name="_Toc31566"/>
      <w:bookmarkStart w:id="99" w:name="_Toc5067"/>
      <w:bookmarkStart w:id="100" w:name="_Toc13065129"/>
      <w:r>
        <w:rPr>
          <w:rFonts w:hint="eastAsia"/>
          <w:highlight w:val="none"/>
        </w:rPr>
        <w:t>第四部分 评审标准</w:t>
      </w:r>
      <w:bookmarkEnd w:id="93"/>
      <w:bookmarkEnd w:id="94"/>
      <w:bookmarkEnd w:id="95"/>
      <w:bookmarkEnd w:id="97"/>
      <w:bookmarkEnd w:id="98"/>
      <w:bookmarkEnd w:id="99"/>
      <w:bookmarkEnd w:id="100"/>
    </w:p>
    <w:p>
      <w:pPr>
        <w:topLinePunct w:val="0"/>
        <w:bidi w:val="0"/>
        <w:spacing w:line="360" w:lineRule="auto"/>
        <w:ind w:firstLine="480" w:firstLineChars="200"/>
        <w:rPr>
          <w:rFonts w:hint="eastAsia"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本次评标采用综合评分法，每一</w:t>
      </w:r>
      <w:r>
        <w:rPr>
          <w:rFonts w:hint="eastAsia" w:asciiTheme="minorEastAsia" w:hAnsiTheme="minorEastAsia" w:cstheme="minorEastAsia"/>
          <w:sz w:val="24"/>
          <w:szCs w:val="24"/>
          <w:highlight w:val="none"/>
          <w:lang w:eastAsia="zh-CN"/>
        </w:rPr>
        <w:t>投标人</w:t>
      </w:r>
      <w:r>
        <w:rPr>
          <w:rFonts w:hint="eastAsia" w:asciiTheme="minorEastAsia" w:hAnsiTheme="minorEastAsia" w:cstheme="minorEastAsia"/>
          <w:sz w:val="24"/>
          <w:szCs w:val="24"/>
          <w:highlight w:val="none"/>
        </w:rPr>
        <w:t>的最终得分为所有评委评分的算</w:t>
      </w:r>
      <w:r>
        <w:rPr>
          <w:rFonts w:hint="eastAsia" w:asciiTheme="minorEastAsia" w:hAnsiTheme="minorEastAsia" w:cstheme="minorEastAsia"/>
          <w:sz w:val="24"/>
          <w:szCs w:val="24"/>
          <w:highlight w:val="none"/>
          <w:lang w:val="en-US" w:eastAsia="zh-CN"/>
        </w:rPr>
        <w:t>术</w:t>
      </w:r>
      <w:r>
        <w:rPr>
          <w:rFonts w:hint="eastAsia" w:asciiTheme="minorEastAsia" w:hAnsiTheme="minorEastAsia" w:cstheme="minorEastAsia"/>
          <w:sz w:val="24"/>
          <w:szCs w:val="24"/>
          <w:highlight w:val="none"/>
        </w:rPr>
        <w:t>平均值。</w:t>
      </w:r>
    </w:p>
    <w:tbl>
      <w:tblPr>
        <w:tblStyle w:val="25"/>
        <w:tblW w:w="95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1"/>
        <w:gridCol w:w="900"/>
        <w:gridCol w:w="697"/>
        <w:gridCol w:w="4901"/>
        <w:gridCol w:w="1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jc w:val="center"/>
        </w:trPr>
        <w:tc>
          <w:tcPr>
            <w:tcW w:w="1071" w:type="dxa"/>
            <w:vAlign w:val="center"/>
          </w:tcPr>
          <w:p>
            <w:pPr>
              <w:pStyle w:val="14"/>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bCs/>
                <w:sz w:val="21"/>
                <w:szCs w:val="21"/>
                <w:highlight w:val="none"/>
              </w:rPr>
              <w:t>评审项及最高得分</w:t>
            </w:r>
          </w:p>
        </w:tc>
        <w:tc>
          <w:tcPr>
            <w:tcW w:w="90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bCs/>
                <w:sz w:val="21"/>
                <w:szCs w:val="21"/>
                <w:highlight w:val="none"/>
              </w:rPr>
              <w:t>评审</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bCs/>
                <w:sz w:val="21"/>
                <w:szCs w:val="21"/>
                <w:highlight w:val="none"/>
              </w:rPr>
              <w:t>内容</w:t>
            </w:r>
          </w:p>
        </w:tc>
        <w:tc>
          <w:tcPr>
            <w:tcW w:w="697"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bCs/>
                <w:sz w:val="21"/>
                <w:szCs w:val="21"/>
                <w:highlight w:val="none"/>
              </w:rPr>
              <w:t>分项</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bCs/>
                <w:sz w:val="21"/>
                <w:szCs w:val="21"/>
                <w:highlight w:val="none"/>
              </w:rPr>
              <w:t>得分</w:t>
            </w:r>
          </w:p>
        </w:tc>
        <w:tc>
          <w:tcPr>
            <w:tcW w:w="4901"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bCs/>
                <w:sz w:val="21"/>
                <w:szCs w:val="21"/>
                <w:highlight w:val="none"/>
              </w:rPr>
              <w:t>评审要素</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highlight w:val="none"/>
              </w:rPr>
            </w:pPr>
          </w:p>
        </w:tc>
        <w:tc>
          <w:tcPr>
            <w:tcW w:w="1997"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bCs/>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71" w:hRule="atLeast"/>
          <w:jc w:val="center"/>
        </w:trPr>
        <w:tc>
          <w:tcPr>
            <w:tcW w:w="1071"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sz w:val="21"/>
                <w:szCs w:val="21"/>
                <w:highlight w:val="none"/>
              </w:rPr>
              <w:t>价格部分（30分）</w:t>
            </w:r>
          </w:p>
        </w:tc>
        <w:tc>
          <w:tcPr>
            <w:tcW w:w="90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报价</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sz w:val="21"/>
                <w:szCs w:val="21"/>
                <w:highlight w:val="none"/>
              </w:rPr>
              <w:t>得分</w:t>
            </w:r>
          </w:p>
        </w:tc>
        <w:tc>
          <w:tcPr>
            <w:tcW w:w="697"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Cs/>
                <w:sz w:val="21"/>
                <w:szCs w:val="21"/>
                <w:highlight w:val="none"/>
              </w:rPr>
              <w:t>30</w:t>
            </w:r>
            <w:r>
              <w:rPr>
                <w:rFonts w:hint="eastAsia" w:asciiTheme="minorEastAsia" w:hAnsiTheme="minorEastAsia" w:eastAsiaTheme="minorEastAsia" w:cstheme="minorEastAsia"/>
                <w:sz w:val="21"/>
                <w:szCs w:val="21"/>
                <w:highlight w:val="none"/>
              </w:rPr>
              <w:t>分</w:t>
            </w:r>
          </w:p>
        </w:tc>
        <w:tc>
          <w:tcPr>
            <w:tcW w:w="4901" w:type="dxa"/>
            <w:vAlign w:val="center"/>
          </w:tcPr>
          <w:p>
            <w:pPr>
              <w:keepNext w:val="0"/>
              <w:keepLines w:val="0"/>
              <w:pageBreakBefore w:val="0"/>
              <w:numPr>
                <w:ilvl w:val="0"/>
                <w:numId w:val="14"/>
              </w:numPr>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经</w:t>
            </w:r>
            <w:r>
              <w:rPr>
                <w:rFonts w:hint="eastAsia" w:asciiTheme="minorEastAsia" w:hAnsiTheme="minorEastAsia" w:eastAsiaTheme="minorEastAsia" w:cstheme="minorEastAsia"/>
                <w:sz w:val="21"/>
                <w:szCs w:val="21"/>
                <w:highlight w:val="none"/>
                <w:lang w:eastAsia="zh-CN"/>
              </w:rPr>
              <w:t>资格审查</w:t>
            </w:r>
            <w:r>
              <w:rPr>
                <w:rFonts w:hint="eastAsia" w:asciiTheme="minorEastAsia" w:hAnsiTheme="minorEastAsia" w:eastAsiaTheme="minorEastAsia" w:cstheme="minorEastAsia"/>
                <w:sz w:val="21"/>
                <w:szCs w:val="21"/>
                <w:highlight w:val="none"/>
              </w:rPr>
              <w:t>合格的</w:t>
            </w:r>
            <w:r>
              <w:rPr>
                <w:rFonts w:hint="eastAsia" w:asciiTheme="minorEastAsia" w:hAnsiTheme="minorEastAsia" w:eastAsiaTheme="minorEastAsia" w:cstheme="minorEastAsia"/>
                <w:sz w:val="21"/>
                <w:szCs w:val="21"/>
                <w:highlight w:val="none"/>
                <w:lang w:val="en-US" w:eastAsia="zh-CN"/>
              </w:rPr>
              <w:t>投标文件</w:t>
            </w:r>
            <w:r>
              <w:rPr>
                <w:rFonts w:hint="eastAsia" w:asciiTheme="minorEastAsia" w:hAnsiTheme="minorEastAsia" w:eastAsiaTheme="minorEastAsia" w:cstheme="minorEastAsia"/>
                <w:sz w:val="21"/>
                <w:szCs w:val="21"/>
                <w:highlight w:val="none"/>
              </w:rPr>
              <w:t>，其</w:t>
            </w:r>
            <w:r>
              <w:rPr>
                <w:rFonts w:hint="eastAsia" w:asciiTheme="minorEastAsia" w:hAnsiTheme="minorEastAsia" w:eastAsiaTheme="minorEastAsia" w:cstheme="minorEastAsia"/>
                <w:sz w:val="21"/>
                <w:szCs w:val="21"/>
                <w:highlight w:val="none"/>
                <w:lang w:val="en-US" w:eastAsia="zh-CN"/>
              </w:rPr>
              <w:t>投标</w:t>
            </w:r>
            <w:r>
              <w:rPr>
                <w:rFonts w:hint="eastAsia" w:asciiTheme="minorEastAsia" w:hAnsiTheme="minorEastAsia" w:eastAsiaTheme="minorEastAsia" w:cstheme="minorEastAsia"/>
                <w:sz w:val="21"/>
                <w:szCs w:val="21"/>
                <w:highlight w:val="none"/>
              </w:rPr>
              <w:t>报价有效；</w:t>
            </w:r>
          </w:p>
          <w:p>
            <w:pPr>
              <w:keepNext w:val="0"/>
              <w:keepLines w:val="0"/>
              <w:pageBreakBefore w:val="0"/>
              <w:numPr>
                <w:ilvl w:val="0"/>
                <w:numId w:val="14"/>
              </w:numPr>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满足</w:t>
            </w:r>
            <w:r>
              <w:rPr>
                <w:rFonts w:hint="eastAsia" w:asciiTheme="minorEastAsia" w:hAnsiTheme="minorEastAsia" w:eastAsiaTheme="minorEastAsia" w:cstheme="minorEastAsia"/>
                <w:sz w:val="21"/>
                <w:szCs w:val="21"/>
                <w:highlight w:val="none"/>
                <w:lang w:eastAsia="zh-CN"/>
              </w:rPr>
              <w:t>招标文件</w:t>
            </w:r>
            <w:r>
              <w:rPr>
                <w:rFonts w:hint="eastAsia" w:asciiTheme="minorEastAsia" w:hAnsiTheme="minorEastAsia" w:eastAsiaTheme="minorEastAsia" w:cstheme="minorEastAsia"/>
                <w:sz w:val="21"/>
                <w:szCs w:val="21"/>
                <w:highlight w:val="none"/>
              </w:rPr>
              <w:t>要求且</w:t>
            </w:r>
            <w:r>
              <w:rPr>
                <w:rFonts w:hint="eastAsia" w:asciiTheme="minorEastAsia" w:hAnsiTheme="minorEastAsia" w:eastAsiaTheme="minorEastAsia" w:cstheme="minorEastAsia"/>
                <w:sz w:val="21"/>
                <w:szCs w:val="21"/>
                <w:highlight w:val="none"/>
                <w:lang w:val="en-US" w:eastAsia="zh-CN"/>
              </w:rPr>
              <w:t>投标</w:t>
            </w:r>
            <w:r>
              <w:rPr>
                <w:rFonts w:hint="eastAsia" w:asciiTheme="minorEastAsia" w:hAnsiTheme="minorEastAsia" w:eastAsiaTheme="minorEastAsia" w:cstheme="minorEastAsia"/>
                <w:sz w:val="21"/>
                <w:szCs w:val="21"/>
                <w:highlight w:val="none"/>
              </w:rPr>
              <w:t>价格最低的报价为评标基准价</w:t>
            </w:r>
            <w:r>
              <w:rPr>
                <w:rFonts w:hint="eastAsia" w:asciiTheme="minorEastAsia" w:hAnsiTheme="minorEastAsia" w:eastAsiaTheme="minorEastAsia" w:cstheme="minorEastAsia"/>
                <w:sz w:val="21"/>
                <w:szCs w:val="21"/>
                <w:highlight w:val="none"/>
                <w:lang w:eastAsia="zh-CN"/>
              </w:rPr>
              <w:t>；</w:t>
            </w:r>
          </w:p>
          <w:p>
            <w:pPr>
              <w:keepNext w:val="0"/>
              <w:keepLines w:val="0"/>
              <w:pageBreakBefore w:val="0"/>
              <w:numPr>
                <w:ilvl w:val="0"/>
                <w:numId w:val="14"/>
              </w:numPr>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val="en-US" w:eastAsia="zh-CN"/>
              </w:rPr>
              <w:t>投标</w:t>
            </w:r>
            <w:r>
              <w:rPr>
                <w:rFonts w:hint="eastAsia" w:asciiTheme="minorEastAsia" w:hAnsiTheme="minorEastAsia" w:eastAsiaTheme="minorEastAsia" w:cstheme="minorEastAsia"/>
                <w:sz w:val="21"/>
                <w:szCs w:val="21"/>
                <w:highlight w:val="none"/>
              </w:rPr>
              <w:t>报价得分=(</w:t>
            </w:r>
            <w:r>
              <w:rPr>
                <w:rFonts w:hint="eastAsia" w:asciiTheme="minorEastAsia" w:hAnsiTheme="minorEastAsia" w:eastAsiaTheme="minorEastAsia" w:cstheme="minorEastAsia"/>
                <w:sz w:val="21"/>
                <w:szCs w:val="21"/>
                <w:highlight w:val="none"/>
                <w:lang w:val="en-US" w:eastAsia="zh-CN"/>
              </w:rPr>
              <w:t>评标</w:t>
            </w:r>
            <w:r>
              <w:rPr>
                <w:rFonts w:hint="eastAsia" w:asciiTheme="minorEastAsia" w:hAnsiTheme="minorEastAsia" w:eastAsiaTheme="minorEastAsia" w:cstheme="minorEastAsia"/>
                <w:sz w:val="21"/>
                <w:szCs w:val="21"/>
                <w:highlight w:val="none"/>
              </w:rPr>
              <w:t>基准价／</w:t>
            </w:r>
            <w:r>
              <w:rPr>
                <w:rFonts w:hint="eastAsia" w:asciiTheme="minorEastAsia" w:hAnsiTheme="minorEastAsia" w:eastAsiaTheme="minorEastAsia" w:cstheme="minorEastAsia"/>
                <w:sz w:val="21"/>
                <w:szCs w:val="21"/>
                <w:highlight w:val="none"/>
                <w:lang w:val="en-US" w:eastAsia="zh-CN"/>
              </w:rPr>
              <w:t>投标</w:t>
            </w:r>
            <w:r>
              <w:rPr>
                <w:rFonts w:hint="eastAsia" w:asciiTheme="minorEastAsia" w:hAnsiTheme="minorEastAsia" w:eastAsiaTheme="minorEastAsia" w:cstheme="minorEastAsia"/>
                <w:sz w:val="21"/>
                <w:szCs w:val="21"/>
                <w:highlight w:val="none"/>
              </w:rPr>
              <w:t>报价)×30</w:t>
            </w:r>
            <w:r>
              <w:rPr>
                <w:rFonts w:hint="eastAsia" w:asciiTheme="minorEastAsia" w:hAnsiTheme="minorEastAsia" w:eastAsiaTheme="minorEastAsia" w:cstheme="minorEastAsia"/>
                <w:sz w:val="21"/>
                <w:szCs w:val="21"/>
                <w:highlight w:val="none"/>
                <w:lang w:val="en-US" w:eastAsia="zh-CN"/>
              </w:rPr>
              <w:t>%</w:t>
            </w:r>
            <w:r>
              <w:rPr>
                <w:rFonts w:hint="eastAsia" w:asciiTheme="minorEastAsia" w:hAnsiTheme="minorEastAsia" w:eastAsiaTheme="minorEastAsia" w:cstheme="minorEastAsia"/>
                <w:sz w:val="21"/>
                <w:szCs w:val="21"/>
                <w:highlight w:val="none"/>
              </w:rPr>
              <w:t xml:space="preserve">×100 </w:t>
            </w:r>
          </w:p>
          <w:p>
            <w:pPr>
              <w:pStyle w:val="10"/>
              <w:keepNext w:val="0"/>
              <w:keepLines w:val="0"/>
              <w:pageBreakBefore w:val="0"/>
              <w:numPr>
                <w:ilvl w:val="0"/>
                <w:numId w:val="0"/>
              </w:numPr>
              <w:kinsoku/>
              <w:wordWrap/>
              <w:overflowPunct/>
              <w:topLinePunct w:val="0"/>
              <w:autoSpaceDE/>
              <w:autoSpaceDN/>
              <w:bidi w:val="0"/>
              <w:adjustRightInd/>
              <w:snapToGrid/>
              <w:spacing w:line="240" w:lineRule="auto"/>
              <w:ind w:leftChars="0"/>
              <w:textAlignment w:val="auto"/>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val="0"/>
                <w:bCs w:val="0"/>
                <w:sz w:val="21"/>
                <w:szCs w:val="21"/>
                <w:highlight w:val="none"/>
                <w:lang w:val="en-US" w:eastAsia="zh-CN"/>
              </w:rPr>
              <w:t>4、投标</w:t>
            </w:r>
            <w:r>
              <w:rPr>
                <w:rFonts w:hint="eastAsia" w:asciiTheme="minorEastAsia" w:hAnsiTheme="minorEastAsia" w:eastAsiaTheme="minorEastAsia" w:cstheme="minorEastAsia"/>
                <w:b w:val="0"/>
                <w:bCs w:val="0"/>
                <w:sz w:val="21"/>
                <w:szCs w:val="21"/>
                <w:highlight w:val="none"/>
              </w:rPr>
              <w:t>基</w:t>
            </w:r>
            <w:r>
              <w:rPr>
                <w:rFonts w:hint="eastAsia" w:asciiTheme="minorEastAsia" w:hAnsiTheme="minorEastAsia" w:eastAsiaTheme="minorEastAsia" w:cstheme="minorEastAsia"/>
                <w:sz w:val="21"/>
                <w:szCs w:val="21"/>
                <w:highlight w:val="none"/>
              </w:rPr>
              <w:t>准价=各</w:t>
            </w:r>
            <w:r>
              <w:rPr>
                <w:rFonts w:hint="eastAsia" w:asciiTheme="minorEastAsia" w:hAnsiTheme="minorEastAsia" w:eastAsiaTheme="minorEastAsia" w:cstheme="minorEastAsia"/>
                <w:sz w:val="21"/>
                <w:szCs w:val="21"/>
                <w:highlight w:val="none"/>
                <w:lang w:eastAsia="zh-CN"/>
              </w:rPr>
              <w:t>投标人</w:t>
            </w:r>
            <w:r>
              <w:rPr>
                <w:rFonts w:hint="eastAsia" w:asciiTheme="minorEastAsia" w:hAnsiTheme="minorEastAsia" w:eastAsiaTheme="minorEastAsia" w:cstheme="minorEastAsia"/>
                <w:sz w:val="21"/>
                <w:szCs w:val="21"/>
                <w:highlight w:val="none"/>
              </w:rPr>
              <w:t>报价中的最低价</w:t>
            </w:r>
            <w:r>
              <w:rPr>
                <w:rFonts w:hint="eastAsia" w:asciiTheme="minorEastAsia" w:hAnsiTheme="minorEastAsia" w:eastAsiaTheme="minorEastAsia" w:cstheme="minorEastAsia"/>
                <w:sz w:val="21"/>
                <w:szCs w:val="21"/>
                <w:highlight w:val="none"/>
                <w:lang w:eastAsia="zh-CN"/>
              </w:rPr>
              <w:t>。</w:t>
            </w:r>
          </w:p>
        </w:tc>
        <w:tc>
          <w:tcPr>
            <w:tcW w:w="1997" w:type="dxa"/>
            <w:vAlign w:val="center"/>
          </w:tcPr>
          <w:p>
            <w:pPr>
              <w:pStyle w:val="73"/>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lang w:val="en-US" w:eastAsia="zh-CN"/>
              </w:rPr>
              <w:t>1、</w:t>
            </w:r>
            <w:r>
              <w:rPr>
                <w:rFonts w:hint="eastAsia" w:asciiTheme="minorEastAsia" w:hAnsiTheme="minorEastAsia" w:eastAsiaTheme="minorEastAsia" w:cstheme="minorEastAsia"/>
                <w:sz w:val="21"/>
                <w:szCs w:val="21"/>
                <w:highlight w:val="none"/>
              </w:rPr>
              <w:t>报价政策性优惠见</w:t>
            </w:r>
            <w:r>
              <w:rPr>
                <w:rFonts w:hint="eastAsia" w:asciiTheme="minorEastAsia" w:hAnsiTheme="minorEastAsia" w:eastAsiaTheme="minorEastAsia" w:cstheme="minorEastAsia"/>
                <w:sz w:val="21"/>
                <w:szCs w:val="21"/>
                <w:highlight w:val="none"/>
                <w:lang w:val="en-US" w:eastAsia="zh-CN"/>
              </w:rPr>
              <w:t>评审标准</w:t>
            </w:r>
            <w:r>
              <w:rPr>
                <w:rFonts w:hint="eastAsia" w:asciiTheme="minorEastAsia" w:hAnsiTheme="minorEastAsia" w:eastAsiaTheme="minorEastAsia" w:cstheme="minorEastAsia"/>
                <w:sz w:val="21"/>
                <w:szCs w:val="21"/>
                <w:highlight w:val="none"/>
              </w:rPr>
              <w:t>备注</w:t>
            </w:r>
            <w:r>
              <w:rPr>
                <w:rFonts w:hint="eastAsia" w:asciiTheme="minorEastAsia" w:hAnsiTheme="minorEastAsia" w:eastAsiaTheme="minorEastAsia" w:cstheme="minorEastAsia"/>
                <w:sz w:val="21"/>
                <w:szCs w:val="21"/>
                <w:highlight w:val="none"/>
                <w:lang w:eastAsia="zh-CN"/>
              </w:rPr>
              <w:t>。</w:t>
            </w:r>
          </w:p>
          <w:p>
            <w:pPr>
              <w:pStyle w:val="73"/>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val="en-US" w:eastAsia="zh-CN"/>
              </w:rPr>
              <w:t>2、</w:t>
            </w:r>
            <w:r>
              <w:rPr>
                <w:rFonts w:hint="eastAsia" w:asciiTheme="minorEastAsia" w:hAnsiTheme="minorEastAsia" w:eastAsiaTheme="minorEastAsia" w:cstheme="minorEastAsia"/>
                <w:sz w:val="21"/>
                <w:szCs w:val="21"/>
                <w:highlight w:val="none"/>
              </w:rPr>
              <w:t>报价应是送</w:t>
            </w:r>
            <w:r>
              <w:rPr>
                <w:rFonts w:hint="eastAsia" w:asciiTheme="minorEastAsia" w:hAnsiTheme="minorEastAsia" w:eastAsiaTheme="minorEastAsia" w:cstheme="minorEastAsia"/>
                <w:sz w:val="21"/>
                <w:szCs w:val="21"/>
                <w:highlight w:val="none"/>
                <w:lang w:val="en-US" w:eastAsia="zh-CN"/>
              </w:rPr>
              <w:t>达</w:t>
            </w:r>
            <w:r>
              <w:rPr>
                <w:rFonts w:hint="eastAsia" w:asciiTheme="minorEastAsia" w:hAnsiTheme="minorEastAsia" w:eastAsiaTheme="minorEastAsia" w:cstheme="minorEastAsia"/>
                <w:sz w:val="21"/>
                <w:szCs w:val="21"/>
                <w:highlight w:val="none"/>
              </w:rPr>
              <w:t>采购人指定地点</w:t>
            </w:r>
            <w:r>
              <w:rPr>
                <w:rFonts w:hint="eastAsia" w:asciiTheme="minorEastAsia" w:hAnsiTheme="minorEastAsia" w:eastAsiaTheme="minorEastAsia" w:cstheme="minorEastAsia"/>
                <w:sz w:val="21"/>
                <w:szCs w:val="21"/>
                <w:highlight w:val="none"/>
                <w:lang w:eastAsia="zh-CN"/>
              </w:rPr>
              <w:t>并安装调试完毕</w:t>
            </w:r>
            <w:r>
              <w:rPr>
                <w:rFonts w:hint="eastAsia" w:asciiTheme="minorEastAsia" w:hAnsiTheme="minorEastAsia" w:eastAsiaTheme="minorEastAsia" w:cstheme="minorEastAsia"/>
                <w:sz w:val="21"/>
                <w:szCs w:val="21"/>
                <w:highlight w:val="none"/>
              </w:rPr>
              <w:t>所发生的全部费用</w:t>
            </w:r>
            <w:r>
              <w:rPr>
                <w:rFonts w:hint="eastAsia" w:asciiTheme="minorEastAsia" w:hAnsiTheme="minorEastAsia" w:eastAsiaTheme="minorEastAsia" w:cstheme="minorEastAsia"/>
                <w:sz w:val="21"/>
                <w:szCs w:val="21"/>
                <w:highlight w:val="none"/>
                <w:lang w:val="zh-CN"/>
              </w:rPr>
              <w:t>，不做调整。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71" w:type="dxa"/>
            <w:vMerge w:val="restart"/>
            <w:vAlign w:val="center"/>
          </w:tcPr>
          <w:p>
            <w:pPr>
              <w:rPr>
                <w:rFonts w:hint="eastAsia" w:asciiTheme="minorEastAsia" w:hAnsiTheme="minorEastAsia" w:eastAsiaTheme="minorEastAsia" w:cstheme="minorEastAsia"/>
                <w:sz w:val="21"/>
                <w:szCs w:val="21"/>
                <w:highlight w:val="none"/>
              </w:rPr>
            </w:pPr>
          </w:p>
          <w:p>
            <w:pPr>
              <w:rPr>
                <w:rFonts w:hint="eastAsia" w:asciiTheme="minorEastAsia" w:hAnsiTheme="minorEastAsia" w:eastAsiaTheme="minorEastAsia" w:cstheme="minorEastAsia"/>
                <w:sz w:val="21"/>
                <w:szCs w:val="21"/>
                <w:highlight w:val="none"/>
              </w:rPr>
            </w:pPr>
          </w:p>
          <w:p>
            <w:pPr>
              <w:rPr>
                <w:rFonts w:hint="eastAsia" w:asciiTheme="minorEastAsia" w:hAnsiTheme="minorEastAsia" w:eastAsiaTheme="minorEastAsia" w:cstheme="minorEastAsia"/>
                <w:sz w:val="21"/>
                <w:szCs w:val="21"/>
                <w:highlight w:val="none"/>
              </w:rPr>
            </w:pPr>
          </w:p>
          <w:p>
            <w:pPr>
              <w:rPr>
                <w:rFonts w:hint="eastAsia" w:asciiTheme="minorEastAsia" w:hAnsiTheme="minorEastAsia" w:eastAsiaTheme="minorEastAsia" w:cstheme="minorEastAsia"/>
                <w:sz w:val="21"/>
                <w:szCs w:val="21"/>
                <w:highlight w:val="none"/>
              </w:rPr>
            </w:pPr>
          </w:p>
          <w:p>
            <w:pP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技术部分（</w:t>
            </w:r>
            <w:r>
              <w:rPr>
                <w:rFonts w:hint="eastAsia" w:asciiTheme="minorEastAsia" w:hAnsiTheme="minorEastAsia" w:eastAsiaTheme="minorEastAsia" w:cstheme="minorEastAsia"/>
                <w:sz w:val="21"/>
                <w:szCs w:val="21"/>
                <w:highlight w:val="none"/>
                <w:lang w:val="en-US" w:eastAsia="zh-CN"/>
              </w:rPr>
              <w:t>47</w:t>
            </w:r>
            <w:r>
              <w:rPr>
                <w:rFonts w:hint="eastAsia" w:asciiTheme="minorEastAsia" w:hAnsiTheme="minorEastAsia" w:eastAsiaTheme="minorEastAsia" w:cstheme="minorEastAsia"/>
                <w:sz w:val="21"/>
                <w:szCs w:val="21"/>
                <w:highlight w:val="none"/>
              </w:rPr>
              <w:t>分）</w:t>
            </w:r>
          </w:p>
          <w:p>
            <w:pPr>
              <w:rPr>
                <w:rFonts w:hint="eastAsia" w:asciiTheme="minorEastAsia" w:hAnsiTheme="minorEastAsia" w:eastAsiaTheme="minorEastAsia" w:cstheme="minorEastAsia"/>
                <w:sz w:val="21"/>
                <w:szCs w:val="21"/>
                <w:highlight w:val="none"/>
              </w:rPr>
            </w:pPr>
          </w:p>
          <w:p>
            <w:pPr>
              <w:rPr>
                <w:rFonts w:hint="eastAsia" w:asciiTheme="minorEastAsia" w:hAnsiTheme="minorEastAsia" w:eastAsiaTheme="minorEastAsia" w:cstheme="minorEastAsia"/>
                <w:sz w:val="21"/>
                <w:szCs w:val="21"/>
                <w:highlight w:val="none"/>
              </w:rPr>
            </w:pPr>
          </w:p>
          <w:p>
            <w:pPr>
              <w:rPr>
                <w:rFonts w:hint="eastAsia" w:asciiTheme="minorEastAsia" w:hAnsiTheme="minorEastAsia" w:eastAsiaTheme="minorEastAsia" w:cstheme="minorEastAsia"/>
                <w:sz w:val="21"/>
                <w:szCs w:val="21"/>
                <w:highlight w:val="none"/>
              </w:rPr>
            </w:pPr>
          </w:p>
          <w:p>
            <w:pPr>
              <w:rPr>
                <w:rFonts w:hint="eastAsia" w:asciiTheme="minorEastAsia" w:hAnsiTheme="minorEastAsia" w:eastAsiaTheme="minorEastAsia" w:cstheme="minorEastAsia"/>
                <w:sz w:val="21"/>
                <w:szCs w:val="21"/>
                <w:highlight w:val="none"/>
              </w:rPr>
            </w:pPr>
          </w:p>
        </w:tc>
        <w:tc>
          <w:tcPr>
            <w:tcW w:w="900" w:type="dxa"/>
            <w:vAlign w:val="center"/>
          </w:tcPr>
          <w:p>
            <w:pPr>
              <w:jc w:val="center"/>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技术</w:t>
            </w:r>
          </w:p>
          <w:p>
            <w:pPr>
              <w:jc w:val="center"/>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响应</w:t>
            </w:r>
          </w:p>
          <w:p>
            <w:pPr>
              <w:jc w:val="center"/>
              <w:rPr>
                <w:rFonts w:hint="eastAsia" w:asciiTheme="minorEastAsia" w:hAnsiTheme="minorEastAsia" w:eastAsiaTheme="minorEastAsia" w:cstheme="minorEastAsia"/>
                <w:sz w:val="21"/>
                <w:szCs w:val="21"/>
                <w:highlight w:val="none"/>
              </w:rPr>
            </w:pPr>
          </w:p>
        </w:tc>
        <w:tc>
          <w:tcPr>
            <w:tcW w:w="697"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bCs/>
                <w:sz w:val="21"/>
                <w:szCs w:val="21"/>
                <w:highlight w:val="none"/>
                <w:lang w:val="en-US" w:eastAsia="zh-CN"/>
              </w:rPr>
              <w:t>20</w:t>
            </w:r>
            <w:r>
              <w:rPr>
                <w:rFonts w:hint="eastAsia" w:asciiTheme="minorEastAsia" w:hAnsiTheme="minorEastAsia" w:eastAsiaTheme="minorEastAsia" w:cstheme="minorEastAsia"/>
                <w:bCs/>
                <w:sz w:val="21"/>
                <w:szCs w:val="21"/>
                <w:highlight w:val="none"/>
              </w:rPr>
              <w:t>分</w:t>
            </w:r>
          </w:p>
        </w:tc>
        <w:tc>
          <w:tcPr>
            <w:tcW w:w="4901" w:type="dxa"/>
            <w:vAlign w:val="center"/>
          </w:tcPr>
          <w:p>
            <w:pP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基本分（1</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eastAsia="zh-CN"/>
              </w:rPr>
              <w:t>分）：完全响应招标文件技术参数、性能要求的计1</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eastAsia="zh-CN"/>
              </w:rPr>
              <w:t>分。每负偏离一项扣</w:t>
            </w:r>
            <w:r>
              <w:rPr>
                <w:rFonts w:hint="eastAsia" w:ascii="宋体" w:hAnsi="宋体" w:cs="宋体"/>
                <w:color w:val="auto"/>
                <w:sz w:val="21"/>
                <w:szCs w:val="21"/>
                <w:highlight w:val="none"/>
                <w:lang w:val="en-US" w:eastAsia="zh-CN"/>
              </w:rPr>
              <w:t>0.5</w:t>
            </w:r>
            <w:r>
              <w:rPr>
                <w:rFonts w:hint="eastAsia" w:ascii="宋体" w:hAnsi="宋体" w:eastAsia="宋体" w:cs="宋体"/>
                <w:color w:val="auto"/>
                <w:sz w:val="21"/>
                <w:szCs w:val="21"/>
                <w:highlight w:val="none"/>
                <w:lang w:eastAsia="zh-CN"/>
              </w:rPr>
              <w:t>分，扣完为止；</w:t>
            </w:r>
          </w:p>
          <w:p>
            <w:pPr>
              <w:rPr>
                <w:rFonts w:hint="eastAsia" w:asciiTheme="minorEastAsia" w:hAnsiTheme="minorEastAsia" w:eastAsiaTheme="minorEastAsia" w:cstheme="minorEastAsia"/>
                <w:sz w:val="21"/>
                <w:szCs w:val="21"/>
                <w:highlight w:val="none"/>
                <w:lang w:val="en-US" w:eastAsia="zh-CN"/>
              </w:rPr>
            </w:pPr>
            <w:r>
              <w:rPr>
                <w:rFonts w:hint="eastAsia" w:ascii="宋体" w:hAnsi="宋体" w:eastAsia="宋体" w:cs="宋体"/>
                <w:color w:val="auto"/>
                <w:sz w:val="21"/>
                <w:szCs w:val="21"/>
                <w:highlight w:val="none"/>
                <w:lang w:eastAsia="zh-CN"/>
              </w:rPr>
              <w:t>加分项（5分）：在基本分的基础上，响应产品主要参数经评标委员会认定优于招标文件规定的参数要求，并且有实质性提升的，根据响应程度进行相应加分，每正偏离一项加</w:t>
            </w:r>
            <w:r>
              <w:rPr>
                <w:rFonts w:hint="eastAsia" w:ascii="宋体" w:hAnsi="宋体" w:cs="宋体"/>
                <w:color w:val="auto"/>
                <w:sz w:val="21"/>
                <w:szCs w:val="21"/>
                <w:highlight w:val="none"/>
                <w:lang w:val="en-US" w:eastAsia="zh-CN"/>
              </w:rPr>
              <w:t>0.5</w:t>
            </w:r>
            <w:r>
              <w:rPr>
                <w:rFonts w:hint="eastAsia" w:ascii="宋体" w:hAnsi="宋体" w:eastAsia="宋体" w:cs="宋体"/>
                <w:color w:val="auto"/>
                <w:sz w:val="21"/>
                <w:szCs w:val="21"/>
                <w:highlight w:val="none"/>
                <w:lang w:eastAsia="zh-CN"/>
              </w:rPr>
              <w:t>分，最多加5分。</w:t>
            </w:r>
          </w:p>
        </w:tc>
        <w:tc>
          <w:tcPr>
            <w:tcW w:w="1997" w:type="dxa"/>
            <w:vAlign w:val="center"/>
          </w:tcPr>
          <w:p>
            <w:pPr>
              <w:pStyle w:val="73"/>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4" w:hRule="atLeast"/>
          <w:jc w:val="center"/>
        </w:trPr>
        <w:tc>
          <w:tcPr>
            <w:tcW w:w="1071" w:type="dxa"/>
            <w:vMerge w:val="continue"/>
            <w:vAlign w:val="center"/>
          </w:tcPr>
          <w:p>
            <w:pPr>
              <w:rPr>
                <w:rFonts w:hint="eastAsia" w:asciiTheme="minorEastAsia" w:hAnsiTheme="minorEastAsia" w:eastAsiaTheme="minorEastAsia" w:cstheme="minorEastAsia"/>
                <w:sz w:val="21"/>
                <w:szCs w:val="21"/>
                <w:highlight w:val="none"/>
              </w:rPr>
            </w:pPr>
          </w:p>
        </w:tc>
        <w:tc>
          <w:tcPr>
            <w:tcW w:w="900" w:type="dxa"/>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cs="宋体"/>
                <w:szCs w:val="22"/>
                <w:highlight w:val="none"/>
                <w:lang w:val="en-US" w:eastAsia="zh-CN"/>
              </w:rPr>
            </w:pPr>
            <w:r>
              <w:rPr>
                <w:rFonts w:hint="eastAsia" w:ascii="宋体" w:hAnsi="宋体" w:cs="宋体"/>
                <w:szCs w:val="22"/>
                <w:highlight w:val="none"/>
                <w:lang w:val="en-US" w:eastAsia="zh-CN"/>
              </w:rPr>
              <w:t>实施</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highlight w:val="none"/>
              </w:rPr>
            </w:pPr>
            <w:r>
              <w:rPr>
                <w:rFonts w:hint="eastAsia" w:ascii="宋体" w:hAnsi="宋体" w:cs="宋体"/>
                <w:szCs w:val="22"/>
                <w:highlight w:val="none"/>
                <w:lang w:val="en-US" w:eastAsia="zh-CN"/>
              </w:rPr>
              <w:t>方案</w:t>
            </w:r>
          </w:p>
        </w:tc>
        <w:tc>
          <w:tcPr>
            <w:tcW w:w="697"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Cs/>
                <w:sz w:val="21"/>
                <w:szCs w:val="21"/>
                <w:highlight w:val="none"/>
                <w:lang w:val="en-US" w:eastAsia="zh-CN"/>
              </w:rPr>
            </w:pPr>
            <w:r>
              <w:rPr>
                <w:rFonts w:hint="eastAsia" w:asciiTheme="minorEastAsia" w:hAnsiTheme="minorEastAsia" w:eastAsiaTheme="minorEastAsia" w:cstheme="minorEastAsia"/>
                <w:bCs/>
                <w:sz w:val="21"/>
                <w:szCs w:val="21"/>
                <w:highlight w:val="none"/>
                <w:lang w:val="en-US" w:eastAsia="zh-CN"/>
              </w:rPr>
              <w:t>15分</w:t>
            </w:r>
          </w:p>
        </w:tc>
        <w:tc>
          <w:tcPr>
            <w:tcW w:w="4901" w:type="dxa"/>
            <w:vAlign w:val="center"/>
          </w:tcPr>
          <w:p>
            <w:pP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项目实施方案：项目组织实施计划完整可行，资金等保障措施可靠，能够保证按期供货，具有明确的项目组织机构及实施方案，</w:t>
            </w:r>
            <w:r>
              <w:rPr>
                <w:rFonts w:hint="eastAsia" w:asciiTheme="minorEastAsia" w:hAnsiTheme="minorEastAsia" w:eastAsiaTheme="minorEastAsia" w:cstheme="minorEastAsia"/>
                <w:sz w:val="21"/>
                <w:szCs w:val="21"/>
                <w:highlight w:val="none"/>
                <w:lang w:val="en-US" w:eastAsia="zh-CN"/>
              </w:rPr>
              <w:t>评标委员会</w:t>
            </w:r>
            <w:r>
              <w:rPr>
                <w:rFonts w:hint="eastAsia" w:asciiTheme="minorEastAsia" w:hAnsiTheme="minorEastAsia" w:eastAsiaTheme="minorEastAsia" w:cstheme="minorEastAsia"/>
                <w:sz w:val="21"/>
                <w:szCs w:val="21"/>
                <w:highlight w:val="none"/>
              </w:rPr>
              <w:t>从以下方面进行比较后赋分。</w:t>
            </w:r>
          </w:p>
          <w:p>
            <w:pP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①备货、供货进度及保证措施得</w:t>
            </w:r>
            <w:r>
              <w:rPr>
                <w:rFonts w:hint="eastAsia" w:asciiTheme="minorEastAsia" w:hAnsiTheme="minorEastAsia" w:eastAsiaTheme="minorEastAsia" w:cstheme="minorEastAsia"/>
                <w:sz w:val="21"/>
                <w:szCs w:val="21"/>
                <w:highlight w:val="none"/>
                <w:lang w:val="en-US" w:eastAsia="zh-CN"/>
              </w:rPr>
              <w:t>1</w:t>
            </w:r>
            <w:r>
              <w:rPr>
                <w:rFonts w:hint="eastAsia" w:asciiTheme="minorEastAsia" w:hAnsiTheme="minorEastAsia" w:eastAsiaTheme="minorEastAsia" w:cstheme="minorEastAsia"/>
                <w:sz w:val="21"/>
                <w:szCs w:val="21"/>
                <w:highlight w:val="none"/>
              </w:rPr>
              <w:t>-5分；</w:t>
            </w:r>
          </w:p>
          <w:p>
            <w:pP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②拟投入本项目的人员安排及责任制度得</w:t>
            </w:r>
            <w:r>
              <w:rPr>
                <w:rFonts w:hint="eastAsia" w:asciiTheme="minorEastAsia" w:hAnsiTheme="minorEastAsia" w:eastAsiaTheme="minorEastAsia" w:cstheme="minorEastAsia"/>
                <w:sz w:val="21"/>
                <w:szCs w:val="21"/>
                <w:highlight w:val="none"/>
                <w:lang w:val="en-US" w:eastAsia="zh-CN"/>
              </w:rPr>
              <w:t>1</w:t>
            </w:r>
            <w:r>
              <w:rPr>
                <w:rFonts w:hint="eastAsia" w:asciiTheme="minorEastAsia" w:hAnsiTheme="minorEastAsia" w:eastAsiaTheme="minorEastAsia" w:cstheme="minorEastAsia"/>
                <w:sz w:val="21"/>
                <w:szCs w:val="21"/>
                <w:highlight w:val="none"/>
              </w:rPr>
              <w:t>-5分；</w:t>
            </w:r>
          </w:p>
          <w:p>
            <w:pPr>
              <w:pStyle w:val="73"/>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③所投产品的质量保证措施得1-5分。</w:t>
            </w:r>
          </w:p>
        </w:tc>
        <w:tc>
          <w:tcPr>
            <w:tcW w:w="1997" w:type="dxa"/>
            <w:vAlign w:val="center"/>
          </w:tcPr>
          <w:p>
            <w:pPr>
              <w:pStyle w:val="73"/>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7" w:hRule="atLeast"/>
          <w:jc w:val="center"/>
        </w:trPr>
        <w:tc>
          <w:tcPr>
            <w:tcW w:w="1071"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highlight w:val="none"/>
              </w:rPr>
            </w:pPr>
          </w:p>
        </w:tc>
        <w:tc>
          <w:tcPr>
            <w:tcW w:w="900" w:type="dxa"/>
            <w:vMerge w:val="restart"/>
            <w:vAlign w:val="center"/>
          </w:tcPr>
          <w:p>
            <w:pPr>
              <w:pStyle w:val="22"/>
              <w:keepNext w:val="0"/>
              <w:keepLines w:val="0"/>
              <w:pageBreakBefore w:val="0"/>
              <w:tabs>
                <w:tab w:val="left" w:pos="1146"/>
                <w:tab w:val="left" w:pos="2565"/>
              </w:tabs>
              <w:kinsoku/>
              <w:wordWrap/>
              <w:overflowPunct/>
              <w:topLinePunct w:val="0"/>
              <w:autoSpaceDE/>
              <w:autoSpaceDN/>
              <w:bidi w:val="0"/>
              <w:adjustRightInd/>
              <w:snapToGrid/>
              <w:spacing w:before="0" w:beforeAutospacing="0" w:after="0" w:afterAutospacing="0" w:line="240" w:lineRule="auto"/>
              <w:jc w:val="center"/>
              <w:textAlignment w:val="auto"/>
              <w:rPr>
                <w:rFonts w:hint="default"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质量证明资料</w:t>
            </w:r>
          </w:p>
        </w:tc>
        <w:tc>
          <w:tcPr>
            <w:tcW w:w="697"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Cs/>
                <w:kern w:val="2"/>
                <w:sz w:val="21"/>
                <w:szCs w:val="21"/>
                <w:highlight w:val="none"/>
                <w:lang w:val="en-US" w:eastAsia="zh-CN" w:bidi="ar-SA"/>
              </w:rPr>
            </w:pPr>
            <w:r>
              <w:rPr>
                <w:rFonts w:hint="eastAsia" w:asciiTheme="minorEastAsia" w:hAnsiTheme="minorEastAsia" w:eastAsiaTheme="minorEastAsia" w:cstheme="minorEastAsia"/>
                <w:bCs/>
                <w:kern w:val="2"/>
                <w:sz w:val="21"/>
                <w:szCs w:val="21"/>
                <w:highlight w:val="none"/>
                <w:lang w:val="en-US" w:eastAsia="zh-CN" w:bidi="ar-SA"/>
              </w:rPr>
              <w:t>7分</w:t>
            </w:r>
          </w:p>
        </w:tc>
        <w:tc>
          <w:tcPr>
            <w:tcW w:w="4901" w:type="dxa"/>
            <w:vAlign w:val="center"/>
          </w:tcPr>
          <w:p>
            <w:pPr>
              <w:pStyle w:val="10"/>
              <w:keepNext w:val="0"/>
              <w:keepLines w:val="0"/>
              <w:pageBreakBefore w:val="0"/>
              <w:numPr>
                <w:ilvl w:val="0"/>
                <w:numId w:val="0"/>
              </w:numPr>
              <w:kinsoku/>
              <w:wordWrap/>
              <w:overflowPunct/>
              <w:topLinePunct w:val="0"/>
              <w:autoSpaceDE/>
              <w:autoSpaceDN/>
              <w:bidi w:val="0"/>
              <w:adjustRightInd/>
              <w:snapToGrid/>
              <w:spacing w:line="240" w:lineRule="auto"/>
              <w:ind w:leftChars="0"/>
              <w:textAlignment w:val="auto"/>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rPr>
              <w:t>能提供所投产品的合法来源渠道证明文件（包括但不限于产品介绍、彩页、说明书、检测报告</w:t>
            </w:r>
            <w:r>
              <w:rPr>
                <w:rFonts w:hint="eastAsia" w:asciiTheme="minorEastAsia" w:hAnsiTheme="minorEastAsia" w:eastAsiaTheme="minorEastAsia" w:cstheme="minorEastAsia"/>
                <w:sz w:val="21"/>
                <w:szCs w:val="21"/>
                <w:highlight w:val="none"/>
                <w:lang w:eastAsia="zh-CN"/>
              </w:rPr>
              <w:t>、</w:t>
            </w:r>
            <w:r>
              <w:rPr>
                <w:rFonts w:hint="eastAsia" w:asciiTheme="minorEastAsia" w:hAnsiTheme="minorEastAsia" w:eastAsiaTheme="minorEastAsia" w:cstheme="minorEastAsia"/>
                <w:sz w:val="21"/>
                <w:szCs w:val="21"/>
                <w:highlight w:val="none"/>
              </w:rPr>
              <w:t>官网和功能截图、产品制造商授权、销售协议、代理协议</w:t>
            </w:r>
            <w:r>
              <w:rPr>
                <w:rFonts w:hint="eastAsia" w:asciiTheme="minorEastAsia" w:hAnsiTheme="minorEastAsia" w:eastAsiaTheme="minorEastAsia" w:cstheme="minorEastAsia"/>
                <w:sz w:val="21"/>
                <w:szCs w:val="21"/>
                <w:highlight w:val="none"/>
                <w:lang w:val="en-US" w:eastAsia="zh-CN"/>
              </w:rPr>
              <w:t>及质量符合国内相关标准</w:t>
            </w:r>
            <w:r>
              <w:rPr>
                <w:rFonts w:hint="eastAsia" w:asciiTheme="minorEastAsia" w:hAnsiTheme="minorEastAsia" w:eastAsiaTheme="minorEastAsia" w:cstheme="minorEastAsia"/>
                <w:sz w:val="21"/>
                <w:szCs w:val="21"/>
                <w:highlight w:val="none"/>
              </w:rPr>
              <w:t>等），根据优劣程度计</w:t>
            </w:r>
            <w:r>
              <w:rPr>
                <w:rFonts w:hint="eastAsia" w:asciiTheme="minorEastAsia" w:hAnsiTheme="minorEastAsia" w:eastAsiaTheme="minorEastAsia" w:cstheme="minorEastAsia"/>
                <w:sz w:val="21"/>
                <w:szCs w:val="21"/>
                <w:highlight w:val="none"/>
                <w:lang w:val="en-US" w:eastAsia="zh-CN"/>
              </w:rPr>
              <w:t>1</w:t>
            </w:r>
            <w:r>
              <w:rPr>
                <w:rFonts w:hint="eastAsia" w:asciiTheme="minorEastAsia" w:hAnsiTheme="minorEastAsia" w:eastAsiaTheme="minorEastAsia" w:cstheme="minorEastAsia"/>
                <w:sz w:val="21"/>
                <w:szCs w:val="21"/>
                <w:highlight w:val="none"/>
              </w:rPr>
              <w:t>-7分。</w:t>
            </w:r>
          </w:p>
        </w:tc>
        <w:tc>
          <w:tcPr>
            <w:tcW w:w="1997" w:type="dxa"/>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2" w:hRule="atLeast"/>
          <w:jc w:val="center"/>
        </w:trPr>
        <w:tc>
          <w:tcPr>
            <w:tcW w:w="1071"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highlight w:val="none"/>
              </w:rPr>
            </w:pPr>
          </w:p>
        </w:tc>
        <w:tc>
          <w:tcPr>
            <w:tcW w:w="900" w:type="dxa"/>
            <w:vMerge w:val="continue"/>
            <w:vAlign w:val="center"/>
          </w:tcPr>
          <w:p>
            <w:pPr>
              <w:pStyle w:val="22"/>
              <w:keepNext w:val="0"/>
              <w:keepLines w:val="0"/>
              <w:pageBreakBefore w:val="0"/>
              <w:tabs>
                <w:tab w:val="left" w:pos="1146"/>
                <w:tab w:val="left" w:pos="2565"/>
              </w:tabs>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Theme="minorEastAsia" w:hAnsiTheme="minorEastAsia" w:eastAsiaTheme="minorEastAsia" w:cstheme="minorEastAsia"/>
                <w:sz w:val="21"/>
                <w:szCs w:val="21"/>
                <w:highlight w:val="none"/>
                <w:lang w:val="en-US" w:eastAsia="zh-CN"/>
              </w:rPr>
            </w:pPr>
          </w:p>
        </w:tc>
        <w:tc>
          <w:tcPr>
            <w:tcW w:w="697" w:type="dxa"/>
            <w:vAlign w:val="center"/>
          </w:tcPr>
          <w:p>
            <w:pPr>
              <w:pStyle w:val="10"/>
              <w:keepNext w:val="0"/>
              <w:keepLines w:val="0"/>
              <w:pageBreakBefore w:val="0"/>
              <w:numPr>
                <w:ilvl w:val="0"/>
                <w:numId w:val="0"/>
              </w:numPr>
              <w:kinsoku/>
              <w:wordWrap/>
              <w:overflowPunct/>
              <w:topLinePunct w:val="0"/>
              <w:autoSpaceDE/>
              <w:autoSpaceDN/>
              <w:bidi w:val="0"/>
              <w:adjustRightInd/>
              <w:snapToGrid/>
              <w:spacing w:line="240" w:lineRule="auto"/>
              <w:ind w:leftChars="0"/>
              <w:jc w:val="center"/>
              <w:textAlignment w:val="auto"/>
              <w:rPr>
                <w:rFonts w:hint="default"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5分</w:t>
            </w:r>
          </w:p>
        </w:tc>
        <w:tc>
          <w:tcPr>
            <w:tcW w:w="4901" w:type="dxa"/>
            <w:vAlign w:val="center"/>
          </w:tcPr>
          <w:p>
            <w:pPr>
              <w:pStyle w:val="10"/>
              <w:keepNext w:val="0"/>
              <w:keepLines w:val="0"/>
              <w:pageBreakBefore w:val="0"/>
              <w:numPr>
                <w:ilvl w:val="0"/>
                <w:numId w:val="0"/>
              </w:numPr>
              <w:kinsoku/>
              <w:wordWrap/>
              <w:overflowPunct/>
              <w:topLinePunct w:val="0"/>
              <w:autoSpaceDE/>
              <w:autoSpaceDN/>
              <w:bidi w:val="0"/>
              <w:adjustRightInd/>
              <w:snapToGrid/>
              <w:spacing w:line="240" w:lineRule="auto"/>
              <w:ind w:leftChars="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eastAsia="zh-CN"/>
              </w:rPr>
              <w:t>提供设备、易损件、零配件等质量保障证明材料，出具质量承诺</w:t>
            </w:r>
            <w:r>
              <w:rPr>
                <w:rFonts w:hint="eastAsia" w:asciiTheme="minorEastAsia" w:hAnsiTheme="minorEastAsia" w:eastAsiaTheme="minorEastAsia" w:cstheme="minorEastAsia"/>
                <w:sz w:val="21"/>
                <w:szCs w:val="21"/>
                <w:highlight w:val="none"/>
                <w:lang w:val="en-US" w:eastAsia="zh-CN"/>
              </w:rPr>
              <w:t>函</w:t>
            </w:r>
            <w:r>
              <w:rPr>
                <w:rFonts w:hint="eastAsia" w:asciiTheme="minorEastAsia" w:hAnsiTheme="minorEastAsia" w:eastAsiaTheme="minorEastAsia" w:cstheme="minorEastAsia"/>
                <w:sz w:val="21"/>
                <w:szCs w:val="21"/>
                <w:highlight w:val="none"/>
                <w:lang w:eastAsia="zh-CN"/>
              </w:rPr>
              <w:t>，按其响应程度赋</w:t>
            </w:r>
            <w:r>
              <w:rPr>
                <w:rFonts w:hint="eastAsia" w:ascii="宋体" w:hAnsi="宋体" w:cs="宋体"/>
                <w:szCs w:val="21"/>
                <w:highlight w:val="none"/>
                <w:lang w:val="en-US" w:eastAsia="zh-CN"/>
              </w:rPr>
              <w:t>1</w:t>
            </w:r>
            <w:r>
              <w:rPr>
                <w:rFonts w:hint="eastAsia" w:ascii="宋体" w:hAnsi="宋体" w:eastAsia="宋体" w:cs="宋体"/>
                <w:szCs w:val="21"/>
                <w:highlight w:val="none"/>
              </w:rPr>
              <w:t>-</w:t>
            </w:r>
            <w:r>
              <w:rPr>
                <w:rFonts w:hint="eastAsia" w:ascii="宋体" w:hAnsi="宋体" w:cs="宋体"/>
                <w:szCs w:val="21"/>
                <w:highlight w:val="none"/>
                <w:lang w:val="en-US" w:eastAsia="zh-CN"/>
              </w:rPr>
              <w:t>5</w:t>
            </w:r>
            <w:r>
              <w:rPr>
                <w:rFonts w:hint="eastAsia" w:asciiTheme="minorEastAsia" w:hAnsiTheme="minorEastAsia" w:eastAsiaTheme="minorEastAsia" w:cstheme="minorEastAsia"/>
                <w:sz w:val="21"/>
                <w:szCs w:val="21"/>
                <w:highlight w:val="none"/>
                <w:lang w:eastAsia="zh-CN"/>
              </w:rPr>
              <w:t>分。</w:t>
            </w:r>
          </w:p>
        </w:tc>
        <w:tc>
          <w:tcPr>
            <w:tcW w:w="1997" w:type="dxa"/>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73" w:hRule="atLeast"/>
          <w:jc w:val="center"/>
        </w:trPr>
        <w:tc>
          <w:tcPr>
            <w:tcW w:w="1071" w:type="dxa"/>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商务部分（</w:t>
            </w:r>
            <w:r>
              <w:rPr>
                <w:rFonts w:hint="eastAsia" w:asciiTheme="minorEastAsia" w:hAnsiTheme="minorEastAsia" w:eastAsiaTheme="minorEastAsia" w:cstheme="minorEastAsia"/>
                <w:sz w:val="21"/>
                <w:szCs w:val="21"/>
                <w:highlight w:val="none"/>
                <w:lang w:val="en-US" w:eastAsia="zh-CN"/>
              </w:rPr>
              <w:t>23</w:t>
            </w:r>
            <w:r>
              <w:rPr>
                <w:rFonts w:hint="eastAsia" w:asciiTheme="minorEastAsia" w:hAnsiTheme="minorEastAsia" w:eastAsiaTheme="minorEastAsia" w:cstheme="minorEastAsia"/>
                <w:sz w:val="21"/>
                <w:szCs w:val="21"/>
                <w:highlight w:val="none"/>
              </w:rPr>
              <w:t>分）</w:t>
            </w:r>
          </w:p>
        </w:tc>
        <w:tc>
          <w:tcPr>
            <w:tcW w:w="90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售后</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sz w:val="21"/>
                <w:szCs w:val="21"/>
                <w:highlight w:val="none"/>
                <w:lang w:val="en-US" w:eastAsia="zh-CN"/>
              </w:rPr>
              <w:t>服务</w:t>
            </w:r>
          </w:p>
        </w:tc>
        <w:tc>
          <w:tcPr>
            <w:tcW w:w="697"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2"/>
                <w:sz w:val="21"/>
                <w:szCs w:val="21"/>
                <w:highlight w:val="none"/>
                <w:lang w:val="en-US" w:eastAsia="zh-CN" w:bidi="ar-SA"/>
              </w:rPr>
            </w:pPr>
            <w:r>
              <w:rPr>
                <w:rFonts w:hint="eastAsia" w:asciiTheme="minorEastAsia" w:hAnsiTheme="minorEastAsia" w:eastAsiaTheme="minorEastAsia" w:cstheme="minorEastAsia"/>
                <w:bCs/>
                <w:kern w:val="2"/>
                <w:sz w:val="21"/>
                <w:szCs w:val="21"/>
                <w:highlight w:val="none"/>
                <w:lang w:val="en-US" w:eastAsia="zh-CN" w:bidi="ar-SA"/>
              </w:rPr>
              <w:t>8分</w:t>
            </w:r>
          </w:p>
        </w:tc>
        <w:tc>
          <w:tcPr>
            <w:tcW w:w="4901"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售后服务组织措施、承诺及保修、培训方案完善、可行性强，得</w:t>
            </w:r>
            <w:r>
              <w:rPr>
                <w:rFonts w:hint="eastAsia" w:asciiTheme="minorEastAsia" w:hAnsiTheme="minorEastAsia" w:eastAsiaTheme="minorEastAsia" w:cstheme="minorEastAsia"/>
                <w:sz w:val="21"/>
                <w:szCs w:val="21"/>
                <w:highlight w:val="none"/>
                <w:lang w:val="en-US" w:eastAsia="zh-CN"/>
              </w:rPr>
              <w:t>6</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val="en-US" w:eastAsia="zh-CN"/>
              </w:rPr>
              <w:t>8</w:t>
            </w:r>
            <w:r>
              <w:rPr>
                <w:rFonts w:hint="eastAsia" w:asciiTheme="minorEastAsia" w:hAnsiTheme="minorEastAsia" w:eastAsiaTheme="minorEastAsia" w:cstheme="minorEastAsia"/>
                <w:sz w:val="21"/>
                <w:szCs w:val="21"/>
                <w:highlight w:val="none"/>
              </w:rPr>
              <w:t>分；</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售后服务组织措施、承诺及保修、培训方案</w:t>
            </w:r>
            <w:r>
              <w:rPr>
                <w:rFonts w:hint="eastAsia" w:asciiTheme="minorEastAsia" w:hAnsiTheme="minorEastAsia" w:eastAsiaTheme="minorEastAsia" w:cstheme="minorEastAsia"/>
                <w:sz w:val="21"/>
                <w:szCs w:val="21"/>
                <w:highlight w:val="none"/>
                <w:lang w:eastAsia="zh-CN"/>
              </w:rPr>
              <w:t>、</w:t>
            </w:r>
            <w:r>
              <w:rPr>
                <w:rFonts w:hint="eastAsia" w:asciiTheme="minorEastAsia" w:hAnsiTheme="minorEastAsia" w:eastAsiaTheme="minorEastAsia" w:cstheme="minorEastAsia"/>
                <w:sz w:val="21"/>
                <w:szCs w:val="21"/>
                <w:highlight w:val="none"/>
              </w:rPr>
              <w:t>可行性</w:t>
            </w:r>
            <w:r>
              <w:rPr>
                <w:rFonts w:hint="eastAsia" w:asciiTheme="minorEastAsia" w:hAnsiTheme="minorEastAsia" w:eastAsiaTheme="minorEastAsia" w:cstheme="minorEastAsia"/>
                <w:sz w:val="21"/>
                <w:szCs w:val="21"/>
                <w:highlight w:val="none"/>
                <w:lang w:val="en-US" w:eastAsia="zh-CN"/>
              </w:rPr>
              <w:t>相对完善</w:t>
            </w:r>
            <w:r>
              <w:rPr>
                <w:rFonts w:hint="eastAsia" w:asciiTheme="minorEastAsia" w:hAnsiTheme="minorEastAsia" w:eastAsiaTheme="minorEastAsia" w:cstheme="minorEastAsia"/>
                <w:sz w:val="21"/>
                <w:szCs w:val="21"/>
                <w:highlight w:val="none"/>
              </w:rPr>
              <w:t>，得</w:t>
            </w:r>
            <w:r>
              <w:rPr>
                <w:rFonts w:hint="eastAsia" w:asciiTheme="minorEastAsia" w:hAnsiTheme="minorEastAsia" w:eastAsiaTheme="minorEastAsia" w:cstheme="minorEastAsia"/>
                <w:sz w:val="21"/>
                <w:szCs w:val="21"/>
                <w:highlight w:val="none"/>
                <w:lang w:val="en-US" w:eastAsia="zh-CN"/>
              </w:rPr>
              <w:t>3</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val="en-US" w:eastAsia="zh-CN"/>
              </w:rPr>
              <w:t>6</w:t>
            </w:r>
            <w:r>
              <w:rPr>
                <w:rFonts w:hint="eastAsia" w:asciiTheme="minorEastAsia" w:hAnsiTheme="minorEastAsia" w:eastAsiaTheme="minorEastAsia" w:cstheme="minorEastAsia"/>
                <w:sz w:val="21"/>
                <w:szCs w:val="21"/>
                <w:highlight w:val="none"/>
              </w:rPr>
              <w:t>分；</w:t>
            </w:r>
          </w:p>
          <w:p>
            <w:pPr>
              <w:pStyle w:val="73"/>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eastAsia="宋体" w:asciiTheme="minorEastAsia" w:hAnsi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rPr>
              <w:t>售后服务组织措施、承诺及保修、培训方案、可行性</w:t>
            </w:r>
            <w:r>
              <w:rPr>
                <w:rFonts w:hint="eastAsia" w:asciiTheme="minorEastAsia" w:hAnsiTheme="minorEastAsia" w:eastAsiaTheme="minorEastAsia" w:cstheme="minorEastAsia"/>
                <w:sz w:val="21"/>
                <w:szCs w:val="21"/>
                <w:highlight w:val="none"/>
                <w:lang w:val="en-US" w:eastAsia="zh-CN"/>
              </w:rPr>
              <w:t>基本满足</w:t>
            </w:r>
            <w:r>
              <w:rPr>
                <w:rFonts w:hint="eastAsia" w:asciiTheme="minorEastAsia" w:hAnsiTheme="minorEastAsia" w:eastAsiaTheme="minorEastAsia" w:cstheme="minorEastAsia"/>
                <w:sz w:val="21"/>
                <w:szCs w:val="21"/>
                <w:highlight w:val="none"/>
              </w:rPr>
              <w:t>，得</w:t>
            </w:r>
            <w:r>
              <w:rPr>
                <w:rFonts w:hint="eastAsia" w:asciiTheme="minorEastAsia" w:hAnsiTheme="minorEastAsia" w:eastAsiaTheme="minorEastAsia" w:cstheme="minorEastAsia"/>
                <w:sz w:val="21"/>
                <w:szCs w:val="21"/>
                <w:highlight w:val="none"/>
                <w:lang w:val="en-US" w:eastAsia="zh-CN"/>
              </w:rPr>
              <w:t>1</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val="en-US" w:eastAsia="zh-CN"/>
              </w:rPr>
              <w:t>3</w:t>
            </w:r>
            <w:r>
              <w:rPr>
                <w:rFonts w:hint="eastAsia" w:asciiTheme="minorEastAsia" w:hAnsiTheme="minorEastAsia" w:eastAsiaTheme="minorEastAsia" w:cstheme="minorEastAsia"/>
                <w:sz w:val="21"/>
                <w:szCs w:val="21"/>
                <w:highlight w:val="none"/>
              </w:rPr>
              <w:t>分。</w:t>
            </w:r>
          </w:p>
        </w:tc>
        <w:tc>
          <w:tcPr>
            <w:tcW w:w="1997" w:type="dxa"/>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071"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highlight w:val="none"/>
              </w:rPr>
            </w:pPr>
          </w:p>
        </w:tc>
        <w:tc>
          <w:tcPr>
            <w:tcW w:w="900" w:type="dxa"/>
            <w:vAlign w:val="center"/>
          </w:tcPr>
          <w:p>
            <w:pPr>
              <w:jc w:val="center"/>
              <w:rPr>
                <w:rFonts w:hint="eastAsia" w:ascii="宋体" w:hAnsi="宋体" w:cs="宋体"/>
                <w:highlight w:val="none"/>
              </w:rPr>
            </w:pPr>
            <w:r>
              <w:rPr>
                <w:rFonts w:hint="eastAsia" w:ascii="宋体" w:hAnsi="宋体" w:cs="宋体"/>
                <w:highlight w:val="none"/>
              </w:rPr>
              <w:t>商务</w:t>
            </w:r>
          </w:p>
          <w:p>
            <w:pPr>
              <w:jc w:val="center"/>
              <w:rPr>
                <w:rFonts w:hint="eastAsia" w:asciiTheme="minorEastAsia" w:hAnsiTheme="minorEastAsia" w:eastAsiaTheme="minorEastAsia" w:cstheme="minorEastAsia"/>
                <w:sz w:val="21"/>
                <w:szCs w:val="21"/>
                <w:highlight w:val="none"/>
                <w:lang w:val="en-US" w:eastAsia="zh-CN"/>
              </w:rPr>
            </w:pPr>
            <w:r>
              <w:rPr>
                <w:rFonts w:hint="eastAsia" w:ascii="宋体" w:hAnsi="宋体" w:cs="宋体"/>
                <w:highlight w:val="none"/>
              </w:rPr>
              <w:t>响应</w:t>
            </w:r>
          </w:p>
        </w:tc>
        <w:tc>
          <w:tcPr>
            <w:tcW w:w="697"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Cs/>
                <w:kern w:val="2"/>
                <w:sz w:val="21"/>
                <w:szCs w:val="21"/>
                <w:highlight w:val="none"/>
                <w:lang w:val="en-US" w:eastAsia="zh-CN" w:bidi="ar-SA"/>
              </w:rPr>
            </w:pPr>
            <w:r>
              <w:rPr>
                <w:rFonts w:hint="eastAsia" w:asciiTheme="minorEastAsia" w:hAnsiTheme="minorEastAsia" w:eastAsiaTheme="minorEastAsia" w:cstheme="minorEastAsia"/>
                <w:bCs/>
                <w:kern w:val="2"/>
                <w:sz w:val="21"/>
                <w:szCs w:val="21"/>
                <w:highlight w:val="none"/>
                <w:lang w:val="en-US" w:eastAsia="zh-CN" w:bidi="ar-SA"/>
              </w:rPr>
              <w:t>5分</w:t>
            </w:r>
          </w:p>
        </w:tc>
        <w:tc>
          <w:tcPr>
            <w:tcW w:w="4901" w:type="dxa"/>
            <w:vAlign w:val="center"/>
          </w:tcPr>
          <w:p>
            <w:pPr>
              <w:pStyle w:val="8"/>
              <w:ind w:left="0" w:leftChars="0" w:firstLine="0" w:firstLineChars="0"/>
              <w:rPr>
                <w:rFonts w:hint="eastAsia" w:ascii="宋体" w:hAnsi="宋体" w:eastAsia="宋体" w:cs="宋体"/>
                <w:sz w:val="21"/>
                <w:szCs w:val="21"/>
                <w:highlight w:val="none"/>
              </w:rPr>
            </w:pPr>
            <w:r>
              <w:rPr>
                <w:rFonts w:hint="eastAsia" w:asciiTheme="minorEastAsia" w:hAnsiTheme="minorEastAsia" w:eastAsiaTheme="minorEastAsia" w:cstheme="minorEastAsia"/>
                <w:sz w:val="21"/>
                <w:szCs w:val="21"/>
                <w:highlight w:val="none"/>
                <w:lang w:val="en-US" w:eastAsia="zh-CN"/>
              </w:rPr>
              <w:t>投标文件</w:t>
            </w:r>
            <w:r>
              <w:rPr>
                <w:rFonts w:hint="eastAsia" w:asciiTheme="minorEastAsia" w:hAnsiTheme="minorEastAsia" w:eastAsiaTheme="minorEastAsia" w:cstheme="minorEastAsia"/>
                <w:sz w:val="21"/>
                <w:szCs w:val="21"/>
                <w:highlight w:val="none"/>
              </w:rPr>
              <w:t>对</w:t>
            </w:r>
            <w:r>
              <w:rPr>
                <w:rFonts w:hint="eastAsia" w:asciiTheme="minorEastAsia" w:hAnsiTheme="minorEastAsia" w:eastAsiaTheme="minorEastAsia" w:cstheme="minorEastAsia"/>
                <w:sz w:val="21"/>
                <w:szCs w:val="21"/>
                <w:highlight w:val="none"/>
                <w:lang w:val="en-US" w:eastAsia="zh-CN"/>
              </w:rPr>
              <w:t>供</w:t>
            </w:r>
            <w:r>
              <w:rPr>
                <w:rFonts w:hint="eastAsia" w:asciiTheme="minorEastAsia" w:hAnsiTheme="minorEastAsia" w:eastAsiaTheme="minorEastAsia" w:cstheme="minorEastAsia"/>
                <w:sz w:val="21"/>
                <w:szCs w:val="21"/>
                <w:highlight w:val="none"/>
              </w:rPr>
              <w:t>货期</w:t>
            </w:r>
            <w:r>
              <w:rPr>
                <w:rFonts w:hint="eastAsia" w:asciiTheme="minorEastAsia" w:hAnsiTheme="minorEastAsia" w:eastAsiaTheme="minorEastAsia" w:cstheme="minorEastAsia"/>
                <w:sz w:val="21"/>
                <w:szCs w:val="21"/>
                <w:highlight w:val="none"/>
                <w:lang w:val="en-US" w:eastAsia="zh-CN"/>
              </w:rPr>
              <w:t>限</w:t>
            </w:r>
            <w:r>
              <w:rPr>
                <w:rFonts w:hint="eastAsia" w:asciiTheme="minorEastAsia" w:hAnsiTheme="minorEastAsia" w:eastAsiaTheme="minorEastAsia" w:cstheme="minorEastAsia"/>
                <w:sz w:val="21"/>
                <w:szCs w:val="21"/>
                <w:highlight w:val="none"/>
              </w:rPr>
              <w:t>、付款方式</w:t>
            </w:r>
            <w:r>
              <w:rPr>
                <w:rFonts w:hint="eastAsia" w:asciiTheme="minorEastAsia" w:hAnsiTheme="minorEastAsia" w:eastAsiaTheme="minorEastAsia" w:cstheme="minorEastAsia"/>
                <w:sz w:val="21"/>
                <w:szCs w:val="21"/>
                <w:highlight w:val="none"/>
                <w:lang w:val="en-US" w:eastAsia="zh-CN"/>
              </w:rPr>
              <w:t>、质保期、投标有效期</w:t>
            </w:r>
            <w:r>
              <w:rPr>
                <w:rFonts w:hint="eastAsia" w:asciiTheme="minorEastAsia" w:hAnsiTheme="minorEastAsia" w:eastAsiaTheme="minorEastAsia" w:cstheme="minorEastAsia"/>
                <w:sz w:val="21"/>
                <w:szCs w:val="21"/>
                <w:highlight w:val="none"/>
              </w:rPr>
              <w:t>等商务要求完全响应的计</w:t>
            </w:r>
            <w:r>
              <w:rPr>
                <w:rFonts w:hint="eastAsia" w:asciiTheme="minorEastAsia" w:hAnsiTheme="minorEastAsia" w:eastAsiaTheme="minorEastAsia" w:cstheme="minorEastAsia"/>
                <w:sz w:val="21"/>
                <w:szCs w:val="21"/>
                <w:highlight w:val="none"/>
                <w:lang w:val="en-US" w:eastAsia="zh-CN"/>
              </w:rPr>
              <w:t>3</w:t>
            </w:r>
            <w:r>
              <w:rPr>
                <w:rFonts w:hint="eastAsia" w:asciiTheme="minorEastAsia" w:hAnsiTheme="minorEastAsia" w:eastAsiaTheme="minorEastAsia" w:cstheme="minorEastAsia"/>
                <w:sz w:val="21"/>
                <w:szCs w:val="21"/>
                <w:highlight w:val="none"/>
              </w:rPr>
              <w:t>分，</w:t>
            </w:r>
            <w:r>
              <w:rPr>
                <w:rFonts w:hint="eastAsia" w:asciiTheme="minorEastAsia" w:hAnsiTheme="minorEastAsia" w:eastAsiaTheme="minorEastAsia" w:cstheme="minorEastAsia"/>
                <w:sz w:val="21"/>
                <w:szCs w:val="21"/>
                <w:highlight w:val="none"/>
                <w:lang w:val="en-US" w:eastAsia="zh-CN"/>
              </w:rPr>
              <w:t>供</w:t>
            </w:r>
            <w:r>
              <w:rPr>
                <w:rFonts w:hint="eastAsia" w:asciiTheme="minorEastAsia" w:hAnsiTheme="minorEastAsia" w:eastAsiaTheme="minorEastAsia" w:cstheme="minorEastAsia"/>
                <w:sz w:val="21"/>
                <w:szCs w:val="21"/>
                <w:highlight w:val="none"/>
              </w:rPr>
              <w:t>货期</w:t>
            </w:r>
            <w:r>
              <w:rPr>
                <w:rFonts w:hint="eastAsia" w:asciiTheme="minorEastAsia" w:hAnsiTheme="minorEastAsia" w:eastAsiaTheme="minorEastAsia" w:cstheme="minorEastAsia"/>
                <w:sz w:val="21"/>
                <w:szCs w:val="21"/>
                <w:highlight w:val="none"/>
                <w:lang w:val="en-US" w:eastAsia="zh-CN"/>
              </w:rPr>
              <w:t>限、质保期</w:t>
            </w:r>
            <w:r>
              <w:rPr>
                <w:rFonts w:hint="eastAsia" w:asciiTheme="minorEastAsia" w:hAnsiTheme="minorEastAsia" w:eastAsiaTheme="minorEastAsia" w:cstheme="minorEastAsia"/>
                <w:sz w:val="21"/>
                <w:szCs w:val="21"/>
                <w:highlight w:val="none"/>
              </w:rPr>
              <w:t>优于</w:t>
            </w:r>
            <w:r>
              <w:rPr>
                <w:rFonts w:hint="eastAsia" w:asciiTheme="minorEastAsia" w:hAnsiTheme="minorEastAsia" w:eastAsiaTheme="minorEastAsia" w:cstheme="minorEastAsia"/>
                <w:sz w:val="21"/>
                <w:szCs w:val="21"/>
                <w:highlight w:val="none"/>
                <w:lang w:val="en-US" w:eastAsia="zh-CN"/>
              </w:rPr>
              <w:t>招标文件</w:t>
            </w:r>
            <w:r>
              <w:rPr>
                <w:rFonts w:hint="eastAsia" w:asciiTheme="minorEastAsia" w:hAnsiTheme="minorEastAsia" w:eastAsiaTheme="minorEastAsia" w:cstheme="minorEastAsia"/>
                <w:sz w:val="21"/>
                <w:szCs w:val="21"/>
                <w:highlight w:val="none"/>
              </w:rPr>
              <w:t>的，经横向比较后，</w:t>
            </w:r>
            <w:r>
              <w:rPr>
                <w:rFonts w:hint="eastAsia" w:asciiTheme="minorEastAsia" w:hAnsiTheme="minorEastAsia" w:eastAsiaTheme="minorEastAsia" w:cstheme="minorEastAsia"/>
                <w:sz w:val="21"/>
                <w:szCs w:val="21"/>
                <w:highlight w:val="none"/>
                <w:lang w:val="en-US" w:eastAsia="zh-CN"/>
              </w:rPr>
              <w:t>每优于1项，加1分</w:t>
            </w:r>
            <w:r>
              <w:rPr>
                <w:rFonts w:hint="eastAsia" w:asciiTheme="minorEastAsia" w:hAnsiTheme="minorEastAsia" w:eastAsiaTheme="minorEastAsia" w:cstheme="minorEastAsia"/>
                <w:sz w:val="21"/>
                <w:szCs w:val="21"/>
                <w:highlight w:val="none"/>
              </w:rPr>
              <w:t>；此评分项最多得5分。</w:t>
            </w:r>
          </w:p>
        </w:tc>
        <w:tc>
          <w:tcPr>
            <w:tcW w:w="1997" w:type="dxa"/>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3" w:hRule="atLeast"/>
          <w:jc w:val="center"/>
        </w:trPr>
        <w:tc>
          <w:tcPr>
            <w:tcW w:w="1071"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highlight w:val="none"/>
              </w:rPr>
            </w:pPr>
          </w:p>
        </w:tc>
        <w:tc>
          <w:tcPr>
            <w:tcW w:w="90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sz w:val="21"/>
                <w:szCs w:val="21"/>
                <w:highlight w:val="none"/>
              </w:rPr>
              <w:t>业绩</w:t>
            </w:r>
          </w:p>
        </w:tc>
        <w:tc>
          <w:tcPr>
            <w:tcW w:w="697"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val="en-US" w:eastAsia="zh-CN"/>
              </w:rPr>
              <w:t>10</w:t>
            </w:r>
            <w:r>
              <w:rPr>
                <w:rFonts w:hint="eastAsia" w:asciiTheme="minorEastAsia" w:hAnsiTheme="minorEastAsia" w:eastAsiaTheme="minorEastAsia" w:cstheme="minorEastAsia"/>
                <w:sz w:val="21"/>
                <w:szCs w:val="21"/>
                <w:highlight w:val="none"/>
              </w:rPr>
              <w:t>分</w:t>
            </w:r>
          </w:p>
        </w:tc>
        <w:tc>
          <w:tcPr>
            <w:tcW w:w="490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sz w:val="21"/>
                <w:szCs w:val="21"/>
                <w:highlight w:val="none"/>
                <w:lang w:val="en-US"/>
              </w:rPr>
            </w:pPr>
            <w:r>
              <w:rPr>
                <w:rFonts w:hint="eastAsia" w:asciiTheme="minorEastAsia" w:hAnsiTheme="minorEastAsia" w:eastAsiaTheme="minorEastAsia" w:cstheme="minorEastAsia"/>
                <w:sz w:val="21"/>
                <w:szCs w:val="21"/>
                <w:highlight w:val="none"/>
                <w:lang w:eastAsia="zh-CN"/>
              </w:rPr>
              <w:t>投标人</w:t>
            </w:r>
            <w:r>
              <w:rPr>
                <w:rFonts w:hint="eastAsia" w:asciiTheme="minorEastAsia" w:hAnsiTheme="minorEastAsia" w:eastAsiaTheme="minorEastAsia" w:cstheme="minorEastAsia"/>
                <w:sz w:val="21"/>
                <w:szCs w:val="21"/>
                <w:highlight w:val="none"/>
              </w:rPr>
              <w:t>提供201</w:t>
            </w:r>
            <w:r>
              <w:rPr>
                <w:rFonts w:hint="eastAsia" w:asciiTheme="minorEastAsia" w:hAnsiTheme="minorEastAsia" w:eastAsiaTheme="minorEastAsia" w:cstheme="minorEastAsia"/>
                <w:sz w:val="21"/>
                <w:szCs w:val="21"/>
                <w:highlight w:val="none"/>
                <w:lang w:val="en-US" w:eastAsia="zh-CN"/>
              </w:rPr>
              <w:t>8</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lang w:val="en-US" w:eastAsia="zh-CN"/>
              </w:rPr>
              <w:t>6</w:t>
            </w:r>
            <w:r>
              <w:rPr>
                <w:rFonts w:hint="eastAsia" w:asciiTheme="minorEastAsia" w:hAnsiTheme="minorEastAsia" w:eastAsiaTheme="minorEastAsia" w:cstheme="minorEastAsia"/>
                <w:sz w:val="21"/>
                <w:szCs w:val="21"/>
                <w:highlight w:val="none"/>
              </w:rPr>
              <w:t>月至今</w:t>
            </w:r>
            <w:r>
              <w:rPr>
                <w:rFonts w:hint="eastAsia" w:asciiTheme="minorEastAsia" w:hAnsiTheme="minorEastAsia" w:eastAsiaTheme="minorEastAsia" w:cstheme="minorEastAsia"/>
                <w:sz w:val="21"/>
                <w:szCs w:val="21"/>
                <w:highlight w:val="none"/>
                <w:lang w:val="en-US" w:eastAsia="zh-CN"/>
              </w:rPr>
              <w:t>类似项目的合同或中标（成交）通知书</w:t>
            </w:r>
            <w:r>
              <w:rPr>
                <w:rFonts w:hint="eastAsia" w:asciiTheme="minorEastAsia" w:hAnsiTheme="minorEastAsia" w:eastAsiaTheme="minorEastAsia" w:cstheme="minorEastAsia"/>
                <w:sz w:val="21"/>
                <w:szCs w:val="21"/>
                <w:highlight w:val="none"/>
              </w:rPr>
              <w:t>（以合同签订时间为准），一个业绩计</w:t>
            </w:r>
            <w:r>
              <w:rPr>
                <w:rFonts w:hint="eastAsia" w:asciiTheme="minorEastAsia" w:hAnsiTheme="minorEastAsia" w:eastAsiaTheme="minorEastAsia" w:cstheme="minorEastAsia"/>
                <w:sz w:val="21"/>
                <w:szCs w:val="21"/>
                <w:highlight w:val="none"/>
                <w:lang w:val="en-US" w:eastAsia="zh-CN"/>
              </w:rPr>
              <w:t>2</w:t>
            </w:r>
            <w:r>
              <w:rPr>
                <w:rFonts w:hint="eastAsia" w:asciiTheme="minorEastAsia" w:hAnsiTheme="minorEastAsia" w:eastAsiaTheme="minorEastAsia" w:cstheme="minorEastAsia"/>
                <w:sz w:val="21"/>
                <w:szCs w:val="21"/>
                <w:highlight w:val="none"/>
              </w:rPr>
              <w:t>分，最高</w:t>
            </w:r>
            <w:r>
              <w:rPr>
                <w:rFonts w:hint="eastAsia" w:asciiTheme="minorEastAsia" w:hAnsiTheme="minorEastAsia" w:eastAsiaTheme="minorEastAsia" w:cstheme="minorEastAsia"/>
                <w:sz w:val="21"/>
                <w:szCs w:val="21"/>
                <w:highlight w:val="none"/>
                <w:lang w:val="en-US" w:eastAsia="zh-CN"/>
              </w:rPr>
              <w:t>10</w:t>
            </w:r>
            <w:r>
              <w:rPr>
                <w:rFonts w:hint="eastAsia" w:asciiTheme="minorEastAsia" w:hAnsiTheme="minorEastAsia" w:eastAsiaTheme="minorEastAsia" w:cstheme="minorEastAsia"/>
                <w:sz w:val="21"/>
                <w:szCs w:val="21"/>
                <w:highlight w:val="none"/>
              </w:rPr>
              <w:t>分。</w:t>
            </w:r>
          </w:p>
        </w:tc>
        <w:tc>
          <w:tcPr>
            <w:tcW w:w="1997" w:type="dxa"/>
            <w:vAlign w:val="top"/>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rPr>
              <w:t>开标时提供原件须与</w:t>
            </w:r>
            <w:r>
              <w:rPr>
                <w:rFonts w:hint="eastAsia" w:asciiTheme="minorEastAsia" w:hAnsiTheme="minorEastAsia" w:eastAsiaTheme="minorEastAsia" w:cstheme="minorEastAsia"/>
                <w:sz w:val="21"/>
                <w:szCs w:val="21"/>
                <w:highlight w:val="none"/>
                <w:lang w:val="en-US" w:eastAsia="zh-CN"/>
              </w:rPr>
              <w:t>投标</w:t>
            </w:r>
            <w:r>
              <w:rPr>
                <w:rFonts w:hint="eastAsia" w:asciiTheme="minorEastAsia" w:hAnsiTheme="minorEastAsia" w:eastAsiaTheme="minorEastAsia" w:cstheme="minorEastAsia"/>
                <w:sz w:val="21"/>
                <w:szCs w:val="21"/>
                <w:highlight w:val="none"/>
              </w:rPr>
              <w:t>文件中所附业绩相符，且与其他资格、资</w:t>
            </w:r>
            <w:r>
              <w:rPr>
                <w:rFonts w:hint="eastAsia" w:asciiTheme="minorEastAsia" w:hAnsiTheme="minorEastAsia" w:eastAsiaTheme="minorEastAsia" w:cstheme="minorEastAsia"/>
                <w:sz w:val="21"/>
                <w:szCs w:val="21"/>
                <w:highlight w:val="none"/>
                <w:lang w:val="en-US" w:eastAsia="zh-CN"/>
              </w:rPr>
              <w:t>质</w:t>
            </w:r>
            <w:r>
              <w:rPr>
                <w:rFonts w:hint="eastAsia" w:asciiTheme="minorEastAsia" w:hAnsiTheme="minorEastAsia" w:eastAsiaTheme="minorEastAsia" w:cstheme="minorEastAsia"/>
                <w:sz w:val="21"/>
                <w:szCs w:val="21"/>
                <w:highlight w:val="none"/>
              </w:rPr>
              <w:t>等资料一并密封提交，以备</w:t>
            </w:r>
            <w:r>
              <w:rPr>
                <w:rFonts w:hint="eastAsia" w:asciiTheme="minorEastAsia" w:hAnsiTheme="minorEastAsia" w:eastAsiaTheme="minorEastAsia" w:cstheme="minorEastAsia"/>
                <w:sz w:val="21"/>
                <w:szCs w:val="21"/>
                <w:highlight w:val="none"/>
                <w:lang w:val="en-US" w:eastAsia="zh-CN"/>
              </w:rPr>
              <w:t>评标委员会</w:t>
            </w:r>
            <w:r>
              <w:rPr>
                <w:rFonts w:hint="eastAsia" w:asciiTheme="minorEastAsia" w:hAnsiTheme="minorEastAsia" w:eastAsiaTheme="minorEastAsia" w:cstheme="minorEastAsia"/>
                <w:sz w:val="21"/>
                <w:szCs w:val="21"/>
                <w:highlight w:val="none"/>
              </w:rPr>
              <w:t>现场查验，</w:t>
            </w:r>
            <w:r>
              <w:rPr>
                <w:rFonts w:hint="eastAsia" w:asciiTheme="minorEastAsia" w:hAnsiTheme="minorEastAsia" w:eastAsiaTheme="minorEastAsia" w:cstheme="minorEastAsia"/>
                <w:sz w:val="21"/>
                <w:szCs w:val="21"/>
                <w:highlight w:val="none"/>
                <w:lang w:val="en-US" w:eastAsia="zh-CN"/>
              </w:rPr>
              <w:t>投标文件</w:t>
            </w:r>
            <w:r>
              <w:rPr>
                <w:rFonts w:hint="eastAsia" w:asciiTheme="minorEastAsia" w:hAnsiTheme="minorEastAsia" w:eastAsiaTheme="minorEastAsia" w:cstheme="minorEastAsia"/>
                <w:sz w:val="21"/>
                <w:szCs w:val="21"/>
                <w:highlight w:val="none"/>
              </w:rPr>
              <w:t>中附复印件或扫描件并加盖公章</w:t>
            </w:r>
            <w:r>
              <w:rPr>
                <w:rFonts w:hint="eastAsia" w:asciiTheme="minorEastAsia" w:hAnsiTheme="minorEastAsia" w:eastAsiaTheme="minorEastAsia" w:cstheme="minorEastAsia"/>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0" w:hRule="atLeast"/>
          <w:jc w:val="center"/>
        </w:trPr>
        <w:tc>
          <w:tcPr>
            <w:tcW w:w="1071" w:type="dxa"/>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备注</w:t>
            </w:r>
          </w:p>
        </w:tc>
        <w:tc>
          <w:tcPr>
            <w:tcW w:w="8495" w:type="dxa"/>
            <w:gridSpan w:val="4"/>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1）各评委独立打分。</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2）评委打分超过得分界限或未按本表规定赋分时，该评委的打分无效，不计入汇总分。</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rPr>
              <w:t>3）若出现综合得分相同的，按</w:t>
            </w:r>
            <w:r>
              <w:rPr>
                <w:rFonts w:hint="eastAsia" w:asciiTheme="minorEastAsia" w:hAnsiTheme="minorEastAsia" w:eastAsiaTheme="minorEastAsia" w:cstheme="minorEastAsia"/>
                <w:sz w:val="21"/>
                <w:szCs w:val="21"/>
                <w:highlight w:val="none"/>
                <w:lang w:val="en-US" w:eastAsia="zh-CN"/>
              </w:rPr>
              <w:t>投标</w:t>
            </w:r>
            <w:r>
              <w:rPr>
                <w:rFonts w:hint="eastAsia" w:asciiTheme="minorEastAsia" w:hAnsiTheme="minorEastAsia" w:eastAsiaTheme="minorEastAsia" w:cstheme="minorEastAsia"/>
                <w:sz w:val="21"/>
                <w:szCs w:val="21"/>
                <w:highlight w:val="none"/>
              </w:rPr>
              <w:t>报价由低到高顺序排列名次；得分且</w:t>
            </w:r>
            <w:r>
              <w:rPr>
                <w:rFonts w:hint="eastAsia" w:asciiTheme="minorEastAsia" w:hAnsiTheme="minorEastAsia" w:eastAsiaTheme="minorEastAsia" w:cstheme="minorEastAsia"/>
                <w:sz w:val="21"/>
                <w:szCs w:val="21"/>
                <w:highlight w:val="none"/>
                <w:lang w:val="en-US" w:eastAsia="zh-CN"/>
              </w:rPr>
              <w:t>投标</w:t>
            </w:r>
            <w:r>
              <w:rPr>
                <w:rFonts w:hint="eastAsia" w:asciiTheme="minorEastAsia" w:hAnsiTheme="minorEastAsia" w:eastAsiaTheme="minorEastAsia" w:cstheme="minorEastAsia"/>
                <w:sz w:val="21"/>
                <w:szCs w:val="21"/>
                <w:highlight w:val="none"/>
              </w:rPr>
              <w:t>报价相同的，按技术</w:t>
            </w:r>
            <w:r>
              <w:rPr>
                <w:rFonts w:hint="eastAsia" w:asciiTheme="minorEastAsia" w:hAnsiTheme="minorEastAsia" w:eastAsiaTheme="minorEastAsia" w:cstheme="minorEastAsia"/>
                <w:sz w:val="21"/>
                <w:szCs w:val="21"/>
                <w:highlight w:val="none"/>
                <w:lang w:val="en-US" w:eastAsia="zh-CN"/>
              </w:rPr>
              <w:t>响应</w:t>
            </w:r>
            <w:r>
              <w:rPr>
                <w:rFonts w:hint="eastAsia" w:asciiTheme="minorEastAsia" w:hAnsiTheme="minorEastAsia" w:eastAsiaTheme="minorEastAsia" w:cstheme="minorEastAsia"/>
                <w:sz w:val="21"/>
                <w:szCs w:val="21"/>
                <w:highlight w:val="none"/>
              </w:rPr>
              <w:t>得分顺序排列名次。</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4）最终结果数字保留二位小数</w:t>
            </w:r>
            <w:r>
              <w:rPr>
                <w:rFonts w:hint="eastAsia" w:asciiTheme="minorEastAsia" w:hAnsiTheme="minorEastAsia" w:eastAsiaTheme="minorEastAsia" w:cstheme="minorEastAsia"/>
                <w:sz w:val="21"/>
                <w:szCs w:val="21"/>
                <w:highlight w:val="none"/>
                <w:lang w:eastAsia="zh-CN"/>
              </w:rPr>
              <w:t>（四舍五入）</w:t>
            </w:r>
            <w:r>
              <w:rPr>
                <w:rFonts w:hint="eastAsia" w:asciiTheme="minorEastAsia" w:hAnsiTheme="minorEastAsia" w:eastAsiaTheme="minorEastAsia" w:cstheme="minorEastAsia"/>
                <w:sz w:val="21"/>
                <w:szCs w:val="21"/>
                <w:highlight w:val="none"/>
              </w:rPr>
              <w:t>。</w:t>
            </w:r>
          </w:p>
          <w:p>
            <w:pPr>
              <w:pStyle w:val="10"/>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val="en-US" w:eastAsia="zh-CN"/>
              </w:rPr>
              <w:t>5）评标委员会</w:t>
            </w:r>
            <w:r>
              <w:rPr>
                <w:rFonts w:hint="eastAsia" w:asciiTheme="minorEastAsia" w:hAnsiTheme="minorEastAsia" w:eastAsiaTheme="minorEastAsia" w:cstheme="minorEastAsia"/>
                <w:sz w:val="21"/>
                <w:szCs w:val="21"/>
                <w:highlight w:val="none"/>
              </w:rPr>
              <w:t>根据</w:t>
            </w:r>
            <w:r>
              <w:rPr>
                <w:rFonts w:hint="eastAsia" w:asciiTheme="minorEastAsia" w:hAnsiTheme="minorEastAsia" w:eastAsiaTheme="minorEastAsia" w:cstheme="minorEastAsia"/>
                <w:sz w:val="21"/>
                <w:szCs w:val="21"/>
                <w:highlight w:val="none"/>
                <w:lang w:eastAsia="zh-CN"/>
              </w:rPr>
              <w:t>投标人</w:t>
            </w:r>
            <w:r>
              <w:rPr>
                <w:rFonts w:hint="eastAsia" w:asciiTheme="minorEastAsia" w:hAnsiTheme="minorEastAsia" w:eastAsiaTheme="minorEastAsia" w:cstheme="minorEastAsia"/>
                <w:sz w:val="21"/>
                <w:szCs w:val="21"/>
                <w:highlight w:val="none"/>
                <w:lang w:val="en-US" w:eastAsia="zh-CN"/>
              </w:rPr>
              <w:t>投标文件</w:t>
            </w:r>
            <w:r>
              <w:rPr>
                <w:rFonts w:hint="eastAsia" w:asciiTheme="minorEastAsia" w:hAnsiTheme="minorEastAsia" w:eastAsiaTheme="minorEastAsia" w:cstheme="minorEastAsia"/>
                <w:sz w:val="21"/>
                <w:szCs w:val="21"/>
                <w:highlight w:val="none"/>
              </w:rPr>
              <w:t>横向对比，自主赋分，有重大错误、缺项或漏项时该子项不得分。按评审程序，推荐综合得分排序前3名作为</w:t>
            </w:r>
            <w:r>
              <w:rPr>
                <w:rFonts w:hint="eastAsia" w:asciiTheme="minorEastAsia" w:hAnsiTheme="minorEastAsia" w:eastAsiaTheme="minorEastAsia" w:cstheme="minorEastAsia"/>
                <w:sz w:val="21"/>
                <w:szCs w:val="21"/>
                <w:highlight w:val="none"/>
                <w:lang w:eastAsia="zh-CN"/>
              </w:rPr>
              <w:t>中标</w:t>
            </w:r>
            <w:r>
              <w:rPr>
                <w:rFonts w:hint="eastAsia" w:asciiTheme="minorEastAsia" w:hAnsiTheme="minorEastAsia" w:eastAsiaTheme="minorEastAsia" w:cstheme="minorEastAsia"/>
                <w:sz w:val="21"/>
                <w:szCs w:val="21"/>
                <w:highlight w:val="none"/>
              </w:rPr>
              <w:t>候选人。</w:t>
            </w:r>
          </w:p>
        </w:tc>
      </w:tr>
    </w:tbl>
    <w:p>
      <w:pPr>
        <w:pStyle w:val="17"/>
        <w:rPr>
          <w:rFonts w:hint="eastAsia" w:asciiTheme="minorEastAsia" w:hAnsiTheme="minorEastAsia" w:cstheme="minorEastAsia"/>
          <w:sz w:val="24"/>
          <w:szCs w:val="24"/>
          <w:highlight w:val="none"/>
        </w:rPr>
      </w:pPr>
    </w:p>
    <w:p>
      <w:pPr>
        <w:topLinePunct w:val="0"/>
        <w:bidi w:val="0"/>
        <w:spacing w:line="360" w:lineRule="auto"/>
        <w:rPr>
          <w:rFonts w:ascii="宋体" w:hAnsi="宋体" w:cs="宋体"/>
          <w:color w:val="FF0000"/>
          <w:sz w:val="24"/>
          <w:highlight w:val="none"/>
        </w:rPr>
      </w:pPr>
      <w:r>
        <w:rPr>
          <w:rFonts w:hint="eastAsia" w:ascii="宋体" w:hAnsi="宋体" w:cs="宋体"/>
          <w:sz w:val="24"/>
          <w:highlight w:val="none"/>
        </w:rPr>
        <w:t>备注：</w:t>
      </w:r>
    </w:p>
    <w:p>
      <w:pPr>
        <w:spacing w:line="360" w:lineRule="auto"/>
        <w:ind w:firstLine="496" w:firstLineChars="200"/>
        <w:rPr>
          <w:rFonts w:hint="eastAsia" w:ascii="宋体" w:hAnsi="宋体"/>
          <w:spacing w:val="4"/>
          <w:sz w:val="24"/>
          <w:highlight w:val="none"/>
        </w:rPr>
      </w:pPr>
      <w:r>
        <w:rPr>
          <w:rFonts w:hint="eastAsia" w:ascii="宋体" w:hAnsi="宋体"/>
          <w:spacing w:val="4"/>
          <w:sz w:val="24"/>
          <w:highlight w:val="none"/>
          <w:lang w:val="en-US" w:eastAsia="zh-CN"/>
        </w:rPr>
        <w:t>1、</w:t>
      </w:r>
      <w:r>
        <w:rPr>
          <w:rFonts w:hint="eastAsia" w:ascii="宋体" w:hAnsi="宋体"/>
          <w:spacing w:val="4"/>
          <w:sz w:val="24"/>
          <w:highlight w:val="none"/>
        </w:rPr>
        <w:t>政策性价格优惠折扣规定</w:t>
      </w:r>
    </w:p>
    <w:p>
      <w:pPr>
        <w:spacing w:line="360" w:lineRule="auto"/>
        <w:ind w:firstLine="496" w:firstLineChars="200"/>
        <w:rPr>
          <w:rFonts w:hint="eastAsia" w:ascii="宋体" w:hAnsi="宋体"/>
          <w:spacing w:val="4"/>
          <w:sz w:val="24"/>
          <w:highlight w:val="none"/>
        </w:rPr>
      </w:pPr>
      <w:r>
        <w:rPr>
          <w:rFonts w:hint="eastAsia" w:ascii="宋体" w:hAnsi="宋体"/>
          <w:spacing w:val="4"/>
          <w:sz w:val="24"/>
          <w:highlight w:val="none"/>
        </w:rPr>
        <w:t>经</w:t>
      </w:r>
      <w:r>
        <w:rPr>
          <w:rFonts w:hint="eastAsia" w:ascii="宋体" w:hAnsi="宋体"/>
          <w:spacing w:val="4"/>
          <w:sz w:val="24"/>
          <w:highlight w:val="none"/>
          <w:lang w:eastAsia="zh-CN"/>
        </w:rPr>
        <w:t>符合性审查合格</w:t>
      </w:r>
      <w:r>
        <w:rPr>
          <w:rFonts w:hint="eastAsia" w:ascii="宋体" w:hAnsi="宋体"/>
          <w:spacing w:val="4"/>
          <w:sz w:val="24"/>
          <w:highlight w:val="none"/>
        </w:rPr>
        <w:t>后，对于满足投标文件全部实质性要求并按照规定提交了投标报价的</w:t>
      </w:r>
      <w:r>
        <w:rPr>
          <w:rFonts w:hint="eastAsia" w:ascii="宋体" w:hAnsi="宋体"/>
          <w:spacing w:val="4"/>
          <w:sz w:val="24"/>
          <w:highlight w:val="none"/>
          <w:lang w:eastAsia="zh-CN"/>
        </w:rPr>
        <w:t>投标文件</w:t>
      </w:r>
      <w:r>
        <w:rPr>
          <w:rFonts w:hint="eastAsia" w:ascii="宋体" w:hAnsi="宋体"/>
          <w:spacing w:val="4"/>
          <w:sz w:val="24"/>
          <w:highlight w:val="none"/>
        </w:rPr>
        <w:t>，按照以下规则进行评审价格的确定。</w:t>
      </w:r>
    </w:p>
    <w:p>
      <w:pPr>
        <w:spacing w:line="360" w:lineRule="auto"/>
        <w:ind w:firstLine="496" w:firstLineChars="200"/>
        <w:rPr>
          <w:rFonts w:hint="eastAsia" w:ascii="宋体" w:hAnsi="宋体"/>
          <w:spacing w:val="4"/>
          <w:sz w:val="24"/>
          <w:highlight w:val="none"/>
        </w:rPr>
      </w:pPr>
      <w:r>
        <w:rPr>
          <w:rFonts w:hint="eastAsia" w:ascii="宋体" w:hAnsi="宋体"/>
          <w:spacing w:val="4"/>
          <w:sz w:val="24"/>
          <w:highlight w:val="none"/>
          <w:lang w:val="en-US" w:eastAsia="zh-CN"/>
        </w:rPr>
        <w:t>1</w:t>
      </w:r>
      <w:r>
        <w:rPr>
          <w:rFonts w:hint="eastAsia" w:ascii="宋体" w:hAnsi="宋体"/>
          <w:spacing w:val="4"/>
          <w:sz w:val="24"/>
          <w:highlight w:val="none"/>
        </w:rPr>
        <w:t>.1投标响应</w:t>
      </w:r>
      <w:r>
        <w:rPr>
          <w:rFonts w:hint="eastAsia" w:ascii="宋体" w:hAnsi="宋体"/>
          <w:spacing w:val="4"/>
          <w:sz w:val="24"/>
          <w:highlight w:val="none"/>
          <w:lang w:val="en-US" w:eastAsia="zh-CN"/>
        </w:rPr>
        <w:t>的所有</w:t>
      </w:r>
      <w:r>
        <w:rPr>
          <w:rFonts w:hint="eastAsia" w:ascii="宋体" w:hAnsi="宋体"/>
          <w:spacing w:val="4"/>
          <w:sz w:val="24"/>
          <w:highlight w:val="none"/>
        </w:rPr>
        <w:t>产品进入节能</w:t>
      </w:r>
      <w:r>
        <w:rPr>
          <w:rFonts w:hint="eastAsia" w:ascii="宋体" w:hAnsi="宋体"/>
          <w:spacing w:val="4"/>
          <w:sz w:val="24"/>
          <w:highlight w:val="none"/>
          <w:lang w:eastAsia="zh-CN"/>
        </w:rPr>
        <w:t>产品政府采购品目</w:t>
      </w:r>
      <w:r>
        <w:rPr>
          <w:rFonts w:hint="eastAsia" w:ascii="宋体" w:hAnsi="宋体"/>
          <w:spacing w:val="4"/>
          <w:sz w:val="24"/>
          <w:highlight w:val="none"/>
        </w:rPr>
        <w:t>清单（有效期内）的，其评审价=投标报价*（1-3%）；（不是所有产品的不享受此项优惠）</w:t>
      </w:r>
    </w:p>
    <w:p>
      <w:pPr>
        <w:spacing w:line="360" w:lineRule="auto"/>
        <w:ind w:firstLine="496" w:firstLineChars="200"/>
        <w:rPr>
          <w:rFonts w:hint="eastAsia" w:ascii="宋体" w:hAnsi="宋体"/>
          <w:spacing w:val="4"/>
          <w:sz w:val="24"/>
          <w:highlight w:val="none"/>
        </w:rPr>
      </w:pPr>
      <w:r>
        <w:rPr>
          <w:rFonts w:hint="eastAsia" w:ascii="宋体" w:hAnsi="宋体"/>
          <w:spacing w:val="4"/>
          <w:sz w:val="24"/>
          <w:highlight w:val="none"/>
          <w:lang w:val="en-US" w:eastAsia="zh-CN"/>
        </w:rPr>
        <w:t>1</w:t>
      </w:r>
      <w:r>
        <w:rPr>
          <w:rFonts w:hint="eastAsia" w:ascii="宋体" w:hAnsi="宋体"/>
          <w:spacing w:val="4"/>
          <w:sz w:val="24"/>
          <w:highlight w:val="none"/>
        </w:rPr>
        <w:t>.2</w:t>
      </w:r>
      <w:r>
        <w:rPr>
          <w:rFonts w:hint="eastAsia" w:ascii="宋体" w:hAnsi="宋体"/>
          <w:color w:val="auto"/>
          <w:spacing w:val="4"/>
          <w:sz w:val="24"/>
          <w:highlight w:val="none"/>
        </w:rPr>
        <w:t>投标响应</w:t>
      </w:r>
      <w:r>
        <w:rPr>
          <w:rFonts w:hint="eastAsia" w:ascii="宋体" w:hAnsi="宋体"/>
          <w:color w:val="auto"/>
          <w:spacing w:val="4"/>
          <w:sz w:val="24"/>
          <w:highlight w:val="none"/>
          <w:lang w:val="en-US" w:eastAsia="zh-CN"/>
        </w:rPr>
        <w:t>的所有</w:t>
      </w:r>
      <w:r>
        <w:rPr>
          <w:rFonts w:hint="eastAsia" w:ascii="宋体" w:hAnsi="宋体"/>
          <w:color w:val="auto"/>
          <w:spacing w:val="4"/>
          <w:sz w:val="24"/>
          <w:highlight w:val="none"/>
        </w:rPr>
        <w:t>产品进入环境标志产品</w:t>
      </w:r>
      <w:r>
        <w:rPr>
          <w:rFonts w:hint="eastAsia" w:ascii="宋体" w:hAnsi="宋体"/>
          <w:color w:val="auto"/>
          <w:spacing w:val="4"/>
          <w:sz w:val="24"/>
          <w:highlight w:val="none"/>
          <w:lang w:eastAsia="zh-CN"/>
        </w:rPr>
        <w:t>政府采购品目</w:t>
      </w:r>
      <w:r>
        <w:rPr>
          <w:rFonts w:hint="eastAsia" w:ascii="宋体" w:hAnsi="宋体"/>
          <w:color w:val="auto"/>
          <w:spacing w:val="4"/>
          <w:sz w:val="24"/>
          <w:highlight w:val="none"/>
        </w:rPr>
        <w:t>清单（有效期内）的，其评审价=投标报价*（1-1%）；（不是所有产品的不享受此项优惠）</w:t>
      </w:r>
    </w:p>
    <w:p>
      <w:pPr>
        <w:spacing w:line="360" w:lineRule="auto"/>
        <w:ind w:firstLine="496" w:firstLineChars="200"/>
        <w:rPr>
          <w:rFonts w:hint="eastAsia" w:ascii="宋体" w:hAnsi="宋体"/>
          <w:spacing w:val="4"/>
          <w:sz w:val="24"/>
          <w:highlight w:val="none"/>
        </w:rPr>
      </w:pPr>
      <w:r>
        <w:rPr>
          <w:rFonts w:hint="eastAsia" w:ascii="宋体" w:hAnsi="宋体"/>
          <w:spacing w:val="4"/>
          <w:sz w:val="24"/>
          <w:highlight w:val="none"/>
          <w:lang w:val="en-US" w:eastAsia="zh-CN"/>
        </w:rPr>
        <w:t>1</w:t>
      </w:r>
      <w:r>
        <w:rPr>
          <w:rFonts w:hint="eastAsia" w:ascii="宋体" w:hAnsi="宋体"/>
          <w:spacing w:val="4"/>
          <w:sz w:val="24"/>
          <w:highlight w:val="none"/>
        </w:rPr>
        <w:t>.3投标报价人为小型和微型企业、监狱企业</w:t>
      </w:r>
      <w:r>
        <w:rPr>
          <w:rFonts w:hint="eastAsia" w:ascii="宋体" w:hAnsi="宋体"/>
          <w:spacing w:val="4"/>
          <w:sz w:val="24"/>
          <w:highlight w:val="none"/>
          <w:lang w:eastAsia="zh-CN"/>
        </w:rPr>
        <w:t>、残疾人福利单位</w:t>
      </w:r>
      <w:r>
        <w:rPr>
          <w:rFonts w:hint="eastAsia" w:ascii="宋体" w:hAnsi="宋体"/>
          <w:spacing w:val="4"/>
          <w:sz w:val="24"/>
          <w:highlight w:val="none"/>
        </w:rPr>
        <w:t>的评审价计算规则：</w:t>
      </w:r>
    </w:p>
    <w:p>
      <w:pPr>
        <w:spacing w:line="360" w:lineRule="auto"/>
        <w:ind w:firstLine="496" w:firstLineChars="200"/>
        <w:rPr>
          <w:rFonts w:hint="eastAsia" w:ascii="宋体" w:hAnsi="宋体"/>
          <w:spacing w:val="4"/>
          <w:sz w:val="24"/>
          <w:highlight w:val="none"/>
        </w:rPr>
      </w:pPr>
      <w:r>
        <w:rPr>
          <w:rFonts w:hint="eastAsia" w:ascii="宋体" w:hAnsi="宋体"/>
          <w:spacing w:val="4"/>
          <w:sz w:val="24"/>
          <w:highlight w:val="none"/>
          <w:lang w:val="en-US" w:eastAsia="zh-CN"/>
        </w:rPr>
        <w:t>1</w:t>
      </w:r>
      <w:r>
        <w:rPr>
          <w:rFonts w:hint="eastAsia" w:ascii="宋体" w:hAnsi="宋体"/>
          <w:spacing w:val="4"/>
          <w:sz w:val="24"/>
          <w:highlight w:val="none"/>
        </w:rPr>
        <w:t>.3.1本办法所称中小企业（含中型、小型、微型企业，下同）应当同时符合以下条件：</w:t>
      </w:r>
    </w:p>
    <w:p>
      <w:pPr>
        <w:spacing w:line="360" w:lineRule="auto"/>
        <w:ind w:firstLine="496" w:firstLineChars="200"/>
        <w:rPr>
          <w:rFonts w:hint="eastAsia" w:ascii="宋体" w:hAnsi="宋体"/>
          <w:spacing w:val="4"/>
          <w:sz w:val="24"/>
          <w:highlight w:val="none"/>
        </w:rPr>
      </w:pPr>
      <w:r>
        <w:rPr>
          <w:rFonts w:hint="eastAsia" w:ascii="宋体" w:hAnsi="宋体"/>
          <w:spacing w:val="4"/>
          <w:sz w:val="24"/>
          <w:highlight w:val="none"/>
          <w:lang w:val="en-US" w:eastAsia="zh-CN"/>
        </w:rPr>
        <w:t>1</w:t>
      </w:r>
      <w:r>
        <w:rPr>
          <w:rFonts w:hint="eastAsia" w:ascii="宋体" w:hAnsi="宋体"/>
          <w:spacing w:val="4"/>
          <w:sz w:val="24"/>
          <w:highlight w:val="none"/>
        </w:rPr>
        <w:t>.3.1.1符合中小企业划分标准；</w:t>
      </w:r>
    </w:p>
    <w:p>
      <w:pPr>
        <w:spacing w:line="360" w:lineRule="auto"/>
        <w:ind w:firstLine="496" w:firstLineChars="200"/>
        <w:rPr>
          <w:rFonts w:hint="eastAsia" w:ascii="宋体" w:hAnsi="宋体"/>
          <w:spacing w:val="4"/>
          <w:sz w:val="24"/>
          <w:highlight w:val="none"/>
        </w:rPr>
      </w:pPr>
      <w:r>
        <w:rPr>
          <w:rFonts w:hint="eastAsia" w:ascii="宋体" w:hAnsi="宋体"/>
          <w:spacing w:val="4"/>
          <w:sz w:val="24"/>
          <w:highlight w:val="none"/>
          <w:lang w:val="en-US" w:eastAsia="zh-CN"/>
        </w:rPr>
        <w:t>1</w:t>
      </w:r>
      <w:r>
        <w:rPr>
          <w:rFonts w:hint="eastAsia" w:ascii="宋体" w:hAnsi="宋体"/>
          <w:spacing w:val="4"/>
          <w:sz w:val="24"/>
          <w:highlight w:val="none"/>
        </w:rPr>
        <w:t>.3.1.2</w:t>
      </w:r>
      <w:bookmarkStart w:id="101" w:name="OLE_LINK1"/>
      <w:r>
        <w:rPr>
          <w:rFonts w:hint="eastAsia" w:ascii="宋体" w:hAnsi="宋体"/>
          <w:spacing w:val="4"/>
          <w:sz w:val="24"/>
          <w:highlight w:val="none"/>
        </w:rPr>
        <w:t>提供本企业制造的货物、承担的工程或者服务，或者提供其他中小企业制造的货物。本项所称货物不包括使用大型企业注册商标的货物。</w:t>
      </w:r>
      <w:bookmarkEnd w:id="101"/>
    </w:p>
    <w:p>
      <w:pPr>
        <w:spacing w:line="360" w:lineRule="auto"/>
        <w:ind w:firstLine="496" w:firstLineChars="200"/>
        <w:rPr>
          <w:rFonts w:hint="eastAsia" w:ascii="宋体" w:hAnsi="宋体"/>
          <w:spacing w:val="4"/>
          <w:sz w:val="24"/>
          <w:highlight w:val="none"/>
        </w:rPr>
      </w:pPr>
      <w:r>
        <w:rPr>
          <w:rFonts w:hint="eastAsia" w:ascii="宋体" w:hAnsi="宋体"/>
          <w:spacing w:val="4"/>
          <w:sz w:val="24"/>
          <w:highlight w:val="none"/>
          <w:lang w:val="en-US" w:eastAsia="zh-CN"/>
        </w:rPr>
        <w:t>1.</w:t>
      </w:r>
      <w:r>
        <w:rPr>
          <w:rFonts w:hint="eastAsia" w:ascii="宋体" w:hAnsi="宋体"/>
          <w:spacing w:val="4"/>
          <w:sz w:val="24"/>
          <w:highlight w:val="none"/>
        </w:rPr>
        <w:t>3.2本规定所称中小企业划分标准，是指国务院有关部门根据企业从业人员、营业收入、资产总额等指标制定的中小企业划型标准（工信部联企业〔2011〕300号）；</w:t>
      </w:r>
    </w:p>
    <w:p>
      <w:pPr>
        <w:spacing w:line="360" w:lineRule="auto"/>
        <w:ind w:firstLine="496" w:firstLineChars="200"/>
        <w:rPr>
          <w:rFonts w:hint="eastAsia" w:ascii="宋体" w:hAnsi="宋体"/>
          <w:spacing w:val="4"/>
          <w:sz w:val="24"/>
          <w:highlight w:val="none"/>
        </w:rPr>
      </w:pPr>
      <w:r>
        <w:rPr>
          <w:rFonts w:hint="eastAsia" w:ascii="宋体" w:hAnsi="宋体"/>
          <w:spacing w:val="4"/>
          <w:sz w:val="24"/>
          <w:highlight w:val="none"/>
          <w:lang w:val="en-US" w:eastAsia="zh-CN"/>
        </w:rPr>
        <w:t>1</w:t>
      </w:r>
      <w:r>
        <w:rPr>
          <w:rFonts w:hint="eastAsia" w:ascii="宋体" w:hAnsi="宋体"/>
          <w:spacing w:val="4"/>
          <w:sz w:val="24"/>
          <w:highlight w:val="none"/>
        </w:rPr>
        <w:t>.3.3小型、微型企业提供有中型企业制造的货物的，视同为中型企业；小型、微型、中型企业提供有大型企业制造的货物的，视同为大型企业。</w:t>
      </w:r>
    </w:p>
    <w:p>
      <w:pPr>
        <w:spacing w:line="360" w:lineRule="auto"/>
        <w:ind w:firstLine="496" w:firstLineChars="200"/>
        <w:rPr>
          <w:rFonts w:hint="eastAsia" w:ascii="宋体" w:hAnsi="宋体" w:eastAsia="宋体"/>
          <w:spacing w:val="4"/>
          <w:sz w:val="24"/>
          <w:highlight w:val="none"/>
          <w:lang w:eastAsia="zh-CN"/>
        </w:rPr>
      </w:pPr>
      <w:r>
        <w:rPr>
          <w:rFonts w:hint="eastAsia" w:ascii="宋体" w:hAnsi="宋体"/>
          <w:spacing w:val="4"/>
          <w:sz w:val="24"/>
          <w:highlight w:val="none"/>
          <w:lang w:val="en-US" w:eastAsia="zh-CN"/>
        </w:rPr>
        <w:t>1</w:t>
      </w:r>
      <w:r>
        <w:rPr>
          <w:rFonts w:hint="eastAsia" w:ascii="宋体" w:hAnsi="宋体"/>
          <w:spacing w:val="4"/>
          <w:sz w:val="24"/>
          <w:highlight w:val="none"/>
        </w:rPr>
        <w:t>.3.4本办法所称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参加政府采购活动时，应当提供由省级以上监狱管理局、戒毒管理局（含新疆生产建设兵团）出具的属于监狱企业的证明文件。</w:t>
      </w:r>
      <w:r>
        <w:rPr>
          <w:rFonts w:hint="eastAsia" w:ascii="宋体" w:hAnsi="宋体"/>
          <w:spacing w:val="4"/>
          <w:sz w:val="24"/>
          <w:highlight w:val="none"/>
          <w:lang w:val="en-US" w:eastAsia="zh-CN"/>
        </w:rPr>
        <w:t>在</w:t>
      </w:r>
      <w:r>
        <w:rPr>
          <w:rFonts w:hint="eastAsia" w:ascii="宋体" w:hAnsi="宋体"/>
          <w:spacing w:val="4"/>
          <w:sz w:val="24"/>
          <w:highlight w:val="none"/>
        </w:rPr>
        <w:t>参加政府采购活动时，视同小型、微型企业</w:t>
      </w:r>
      <w:r>
        <w:rPr>
          <w:rFonts w:hint="eastAsia" w:ascii="宋体" w:hAnsi="宋体"/>
          <w:spacing w:val="4"/>
          <w:sz w:val="24"/>
          <w:highlight w:val="none"/>
          <w:lang w:eastAsia="zh-CN"/>
        </w:rPr>
        <w:t>，</w:t>
      </w:r>
      <w:r>
        <w:rPr>
          <w:rFonts w:hint="eastAsia" w:ascii="宋体" w:hAnsi="宋体"/>
          <w:spacing w:val="4"/>
          <w:sz w:val="24"/>
          <w:highlight w:val="none"/>
          <w:lang w:val="en-US" w:eastAsia="zh-CN"/>
        </w:rPr>
        <w:t>享受评审中价格扣除等政府采购促进中小企业发展的政府采购政策</w:t>
      </w:r>
      <w:r>
        <w:rPr>
          <w:rFonts w:hint="eastAsia" w:ascii="宋体" w:hAnsi="宋体"/>
          <w:spacing w:val="4"/>
          <w:sz w:val="24"/>
          <w:highlight w:val="none"/>
        </w:rPr>
        <w:t>。</w:t>
      </w:r>
    </w:p>
    <w:p>
      <w:pPr>
        <w:spacing w:line="360" w:lineRule="auto"/>
        <w:ind w:firstLine="496" w:firstLineChars="200"/>
        <w:rPr>
          <w:rFonts w:hint="eastAsia"/>
          <w:highlight w:val="none"/>
        </w:rPr>
      </w:pPr>
      <w:r>
        <w:rPr>
          <w:rFonts w:hint="eastAsia" w:ascii="宋体" w:hAnsi="宋体"/>
          <w:spacing w:val="4"/>
          <w:sz w:val="24"/>
          <w:highlight w:val="none"/>
          <w:lang w:val="en-US" w:eastAsia="zh-CN"/>
        </w:rPr>
        <w:t>1.3.5</w:t>
      </w:r>
      <w:r>
        <w:rPr>
          <w:rFonts w:hint="eastAsia" w:ascii="宋体" w:hAnsi="宋体"/>
          <w:spacing w:val="4"/>
          <w:sz w:val="24"/>
          <w:highlight w:val="none"/>
        </w:rPr>
        <w:t>符合条件的残疾人福利性单位在参加政府采购活动时，应当提供本通知规定的《残疾人福利性单位声明函》，并对声明的真实性负责。残疾人福利性单位参加政府采购活动时，视同小型、微型企业。</w:t>
      </w:r>
    </w:p>
    <w:p>
      <w:pPr>
        <w:spacing w:line="360" w:lineRule="auto"/>
        <w:ind w:firstLine="496" w:firstLineChars="200"/>
        <w:rPr>
          <w:rFonts w:hint="eastAsia" w:ascii="宋体" w:hAnsi="宋体"/>
          <w:spacing w:val="4"/>
          <w:sz w:val="24"/>
          <w:highlight w:val="none"/>
        </w:rPr>
      </w:pPr>
      <w:r>
        <w:rPr>
          <w:rFonts w:hint="eastAsia" w:ascii="宋体" w:hAnsi="宋体"/>
          <w:spacing w:val="4"/>
          <w:sz w:val="24"/>
          <w:highlight w:val="none"/>
          <w:lang w:val="en-US" w:eastAsia="zh-CN"/>
        </w:rPr>
        <w:t>1</w:t>
      </w:r>
      <w:r>
        <w:rPr>
          <w:rFonts w:hint="eastAsia" w:ascii="宋体" w:hAnsi="宋体"/>
          <w:spacing w:val="4"/>
          <w:sz w:val="24"/>
          <w:highlight w:val="none"/>
        </w:rPr>
        <w:t>.3.</w:t>
      </w:r>
      <w:r>
        <w:rPr>
          <w:rFonts w:hint="eastAsia" w:ascii="宋体" w:hAnsi="宋体"/>
          <w:spacing w:val="4"/>
          <w:sz w:val="24"/>
          <w:highlight w:val="none"/>
          <w:lang w:val="en-US" w:eastAsia="zh-CN"/>
        </w:rPr>
        <w:t>6</w:t>
      </w:r>
      <w:r>
        <w:rPr>
          <w:rFonts w:hint="eastAsia" w:ascii="宋体" w:hAnsi="宋体"/>
          <w:spacing w:val="4"/>
          <w:sz w:val="24"/>
          <w:highlight w:val="none"/>
        </w:rPr>
        <w:t>评审价的计算：</w:t>
      </w:r>
    </w:p>
    <w:p>
      <w:pPr>
        <w:spacing w:line="360" w:lineRule="auto"/>
        <w:ind w:firstLine="496" w:firstLineChars="200"/>
        <w:rPr>
          <w:rFonts w:hint="eastAsia" w:ascii="宋体" w:hAnsi="宋体" w:eastAsia="宋体"/>
          <w:spacing w:val="4"/>
          <w:sz w:val="24"/>
          <w:highlight w:val="none"/>
          <w:lang w:eastAsia="zh-CN"/>
        </w:rPr>
      </w:pPr>
      <w:r>
        <w:rPr>
          <w:rFonts w:hint="eastAsia" w:ascii="宋体" w:hAnsi="宋体"/>
          <w:spacing w:val="4"/>
          <w:sz w:val="24"/>
          <w:highlight w:val="none"/>
        </w:rPr>
        <w:t>小型</w:t>
      </w:r>
      <w:r>
        <w:rPr>
          <w:rFonts w:hint="eastAsia" w:ascii="宋体" w:hAnsi="宋体"/>
          <w:spacing w:val="4"/>
          <w:sz w:val="24"/>
          <w:highlight w:val="none"/>
          <w:lang w:eastAsia="zh-CN"/>
        </w:rPr>
        <w:t>、</w:t>
      </w:r>
      <w:r>
        <w:rPr>
          <w:rFonts w:hint="eastAsia" w:ascii="宋体" w:hAnsi="宋体"/>
          <w:spacing w:val="4"/>
          <w:sz w:val="24"/>
          <w:highlight w:val="none"/>
        </w:rPr>
        <w:t>微型企业，其评审价=投标报价*（1-6%）</w:t>
      </w:r>
      <w:r>
        <w:rPr>
          <w:rFonts w:hint="eastAsia" w:ascii="宋体" w:hAnsi="宋体"/>
          <w:spacing w:val="4"/>
          <w:sz w:val="24"/>
          <w:highlight w:val="none"/>
          <w:lang w:eastAsia="zh-CN"/>
        </w:rPr>
        <w:t>。</w:t>
      </w:r>
    </w:p>
    <w:p>
      <w:pPr>
        <w:spacing w:line="360" w:lineRule="auto"/>
        <w:ind w:firstLine="498" w:firstLineChars="200"/>
        <w:rPr>
          <w:rFonts w:hint="eastAsia" w:ascii="宋体" w:hAnsi="宋体"/>
          <w:spacing w:val="4"/>
          <w:sz w:val="24"/>
          <w:highlight w:val="none"/>
          <w:lang w:val="en-US" w:eastAsia="zh-CN"/>
        </w:rPr>
      </w:pPr>
      <w:r>
        <w:rPr>
          <w:rFonts w:hint="eastAsia" w:ascii="宋体" w:hAnsi="宋体"/>
          <w:b/>
          <w:bCs/>
          <w:spacing w:val="4"/>
          <w:sz w:val="24"/>
          <w:highlight w:val="none"/>
          <w:lang w:eastAsia="zh-CN"/>
        </w:rPr>
        <w:t>注：以上政策不重复享受。</w:t>
      </w:r>
    </w:p>
    <w:p>
      <w:pPr>
        <w:spacing w:line="360" w:lineRule="auto"/>
        <w:ind w:firstLine="496" w:firstLineChars="200"/>
        <w:rPr>
          <w:rFonts w:ascii="宋体" w:hAnsi="宋体" w:cs="宋体"/>
          <w:sz w:val="24"/>
          <w:szCs w:val="24"/>
          <w:highlight w:val="none"/>
        </w:rPr>
      </w:pPr>
      <w:r>
        <w:rPr>
          <w:rFonts w:hint="eastAsia" w:ascii="宋体" w:hAnsi="宋体"/>
          <w:spacing w:val="4"/>
          <w:sz w:val="24"/>
          <w:highlight w:val="none"/>
          <w:lang w:val="en-US" w:eastAsia="zh-CN"/>
        </w:rPr>
        <w:t>1</w:t>
      </w:r>
      <w:r>
        <w:rPr>
          <w:rFonts w:hint="eastAsia" w:ascii="宋体" w:hAnsi="宋体"/>
          <w:spacing w:val="4"/>
          <w:sz w:val="24"/>
          <w:highlight w:val="none"/>
        </w:rPr>
        <w:t>.4对于不享受以上政策性优惠价格调整的，其评审价=报价人提交的</w:t>
      </w:r>
      <w:r>
        <w:rPr>
          <w:rFonts w:hint="eastAsia" w:ascii="宋体" w:hAnsi="宋体"/>
          <w:spacing w:val="4"/>
          <w:sz w:val="24"/>
          <w:highlight w:val="none"/>
          <w:lang w:val="en-US" w:eastAsia="zh-CN"/>
        </w:rPr>
        <w:t>投标</w:t>
      </w:r>
      <w:r>
        <w:rPr>
          <w:rFonts w:hint="eastAsia" w:ascii="宋体" w:hAnsi="宋体"/>
          <w:spacing w:val="4"/>
          <w:sz w:val="24"/>
          <w:highlight w:val="none"/>
        </w:rPr>
        <w:t>报价。</w:t>
      </w:r>
    </w:p>
    <w:p>
      <w:pPr>
        <w:numPr>
          <w:ilvl w:val="0"/>
          <w:numId w:val="0"/>
        </w:numPr>
        <w:topLinePunct w:val="0"/>
        <w:bidi w:val="0"/>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lang w:val="en-US" w:eastAsia="zh-CN"/>
        </w:rPr>
        <w:t>1.5</w:t>
      </w:r>
      <w:r>
        <w:rPr>
          <w:rFonts w:hint="eastAsia" w:ascii="宋体" w:hAnsi="宋体" w:cs="宋体"/>
          <w:sz w:val="24"/>
          <w:szCs w:val="24"/>
          <w:highlight w:val="none"/>
        </w:rPr>
        <w:t>节能环保产品以《中国政府采购网》最新颁布清单为准。</w:t>
      </w:r>
    </w:p>
    <w:p>
      <w:pPr>
        <w:numPr>
          <w:ilvl w:val="0"/>
          <w:numId w:val="0"/>
        </w:numPr>
        <w:topLinePunct w:val="0"/>
        <w:bidi w:val="0"/>
        <w:spacing w:line="360" w:lineRule="auto"/>
        <w:ind w:firstLine="480" w:firstLineChars="200"/>
        <w:rPr>
          <w:rFonts w:ascii="宋体" w:hAnsi="宋体" w:cs="宋体"/>
          <w:sz w:val="24"/>
          <w:highlight w:val="none"/>
        </w:rPr>
      </w:pPr>
      <w:r>
        <w:rPr>
          <w:rFonts w:hint="eastAsia" w:ascii="宋体" w:hAnsi="宋体" w:cs="宋体"/>
          <w:sz w:val="24"/>
          <w:szCs w:val="24"/>
          <w:highlight w:val="none"/>
          <w:lang w:val="en-US" w:eastAsia="zh-CN"/>
        </w:rPr>
        <w:t>1.6对投标文件进行综合评审。评标委员会只对通过资格审查、实质上响应招标文件要求的投标文件按照综合评分表进行评审打分</w:t>
      </w:r>
      <w:r>
        <w:rPr>
          <w:rFonts w:hint="eastAsia" w:ascii="宋体" w:hAnsi="宋体" w:cs="宋体"/>
          <w:sz w:val="24"/>
          <w:szCs w:val="24"/>
          <w:highlight w:val="none"/>
        </w:rPr>
        <w:t>。</w:t>
      </w:r>
    </w:p>
    <w:p>
      <w:pPr>
        <w:spacing w:line="400" w:lineRule="exact"/>
        <w:jc w:val="center"/>
        <w:rPr>
          <w:rFonts w:hint="eastAsia" w:ascii="宋体" w:hAnsi="宋体"/>
          <w:b/>
          <w:sz w:val="24"/>
          <w:highlight w:val="none"/>
        </w:rPr>
      </w:pPr>
      <w:r>
        <w:rPr>
          <w:rFonts w:hint="eastAsia" w:ascii="宋体" w:hAnsi="宋体"/>
          <w:b/>
          <w:sz w:val="24"/>
          <w:highlight w:val="none"/>
        </w:rPr>
        <w:t>否决投标条件</w:t>
      </w:r>
    </w:p>
    <w:bookmarkEnd w:id="96"/>
    <w:p>
      <w:pPr>
        <w:pStyle w:val="6"/>
        <w:pageBreakBefore w:val="0"/>
        <w:widowControl w:val="0"/>
        <w:kinsoku/>
        <w:wordWrap/>
        <w:overflowPunct/>
        <w:topLinePunct w:val="0"/>
        <w:autoSpaceDE/>
        <w:autoSpaceDN/>
        <w:bidi w:val="0"/>
        <w:adjustRightInd/>
        <w:snapToGrid/>
        <w:spacing w:before="0" w:after="0" w:line="348" w:lineRule="auto"/>
        <w:textAlignment w:val="auto"/>
        <w:rPr>
          <w:rFonts w:hint="eastAsia" w:ascii="宋体" w:hAnsi="宋体"/>
          <w:sz w:val="24"/>
          <w:szCs w:val="24"/>
          <w:highlight w:val="none"/>
        </w:rPr>
      </w:pPr>
      <w:bookmarkStart w:id="102" w:name="_Toc262"/>
      <w:bookmarkStart w:id="103" w:name="_Toc3021"/>
      <w:bookmarkStart w:id="104" w:name="_Toc13065130"/>
      <w:bookmarkStart w:id="105" w:name="_Toc26757"/>
      <w:r>
        <w:rPr>
          <w:rFonts w:hint="eastAsia" w:ascii="宋体" w:hAnsi="宋体"/>
          <w:sz w:val="24"/>
          <w:szCs w:val="24"/>
          <w:highlight w:val="none"/>
        </w:rPr>
        <w:t>A0.总  则</w:t>
      </w:r>
    </w:p>
    <w:p>
      <w:pPr>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sz w:val="24"/>
          <w:highlight w:val="none"/>
        </w:rPr>
      </w:pPr>
      <w:r>
        <w:rPr>
          <w:rFonts w:hint="eastAsia" w:ascii="宋体" w:hAnsi="宋体"/>
          <w:sz w:val="24"/>
          <w:highlight w:val="none"/>
        </w:rPr>
        <w:t>本附件所集中列示的否决投标条件，是本章“</w:t>
      </w:r>
      <w:r>
        <w:rPr>
          <w:rFonts w:hint="eastAsia" w:ascii="宋体" w:hAnsi="宋体"/>
          <w:sz w:val="24"/>
          <w:highlight w:val="none"/>
          <w:lang w:val="en-US" w:eastAsia="zh-CN"/>
        </w:rPr>
        <w:t>评审标准</w:t>
      </w:r>
      <w:r>
        <w:rPr>
          <w:rFonts w:hint="eastAsia" w:ascii="宋体" w:hAnsi="宋体"/>
          <w:sz w:val="24"/>
          <w:highlight w:val="none"/>
        </w:rPr>
        <w:t>”的组成部分，是对本章正文部分所规</w:t>
      </w:r>
      <w:r>
        <w:rPr>
          <w:rFonts w:hint="eastAsia" w:ascii="宋体" w:hAnsi="宋体"/>
          <w:sz w:val="24"/>
          <w:highlight w:val="none"/>
        </w:rPr>
        <w:t>定的否决投标条件的总结和补充，如果出现相互矛盾的情况，以本章正文部分的规定为准。</w:t>
      </w:r>
    </w:p>
    <w:p>
      <w:pPr>
        <w:pStyle w:val="6"/>
        <w:pageBreakBefore w:val="0"/>
        <w:widowControl w:val="0"/>
        <w:kinsoku/>
        <w:wordWrap/>
        <w:overflowPunct/>
        <w:topLinePunct w:val="0"/>
        <w:autoSpaceDE/>
        <w:autoSpaceDN/>
        <w:bidi w:val="0"/>
        <w:adjustRightInd/>
        <w:snapToGrid/>
        <w:spacing w:before="0" w:after="0" w:line="348" w:lineRule="auto"/>
        <w:textAlignment w:val="auto"/>
        <w:rPr>
          <w:rFonts w:hint="eastAsia" w:ascii="宋体" w:hAnsi="宋体"/>
          <w:sz w:val="24"/>
          <w:szCs w:val="24"/>
          <w:highlight w:val="none"/>
        </w:rPr>
      </w:pPr>
      <w:r>
        <w:rPr>
          <w:rFonts w:hint="eastAsia" w:ascii="宋体" w:hAnsi="宋体"/>
          <w:sz w:val="24"/>
          <w:szCs w:val="24"/>
          <w:highlight w:val="none"/>
        </w:rPr>
        <w:t>A1.否决投标条件</w:t>
      </w:r>
    </w:p>
    <w:p>
      <w:pPr>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sz w:val="24"/>
          <w:highlight w:val="none"/>
        </w:rPr>
      </w:pPr>
      <w:r>
        <w:rPr>
          <w:rFonts w:hint="eastAsia" w:ascii="宋体" w:hAnsi="宋体"/>
          <w:sz w:val="24"/>
          <w:highlight w:val="none"/>
          <w:lang w:val="en-US" w:eastAsia="zh-CN"/>
        </w:rPr>
        <w:t>投标人</w:t>
      </w:r>
      <w:r>
        <w:rPr>
          <w:rFonts w:hint="eastAsia" w:ascii="宋体" w:hAnsi="宋体"/>
          <w:sz w:val="24"/>
          <w:highlight w:val="none"/>
        </w:rPr>
        <w:t>或其投标文件有下列情形之一的，否决其投标：</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A1.1投标人的报价均超过</w:t>
      </w:r>
      <w:r>
        <w:rPr>
          <w:rFonts w:hint="eastAsia" w:ascii="宋体" w:hAnsi="宋体" w:cs="宋体"/>
          <w:kern w:val="1"/>
          <w:sz w:val="24"/>
          <w:highlight w:val="none"/>
          <w:lang w:val="en-US" w:eastAsia="zh-CN"/>
        </w:rPr>
        <w:t>采购预算</w:t>
      </w:r>
      <w:r>
        <w:rPr>
          <w:rFonts w:hint="eastAsia" w:ascii="宋体" w:hAnsi="宋体" w:cs="宋体"/>
          <w:kern w:val="1"/>
          <w:sz w:val="24"/>
          <w:highlight w:val="none"/>
          <w:lang w:eastAsia="zh-CN"/>
        </w:rPr>
        <w:t>，采购人不能支付的。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val="en-US" w:eastAsia="zh-CN"/>
        </w:rPr>
        <w:t>A1.2</w:t>
      </w:r>
      <w:r>
        <w:rPr>
          <w:rFonts w:hint="eastAsia" w:ascii="宋体" w:hAnsi="宋体" w:cs="宋体"/>
          <w:kern w:val="1"/>
          <w:sz w:val="24"/>
          <w:highlight w:val="none"/>
          <w:lang w:eastAsia="zh-CN"/>
        </w:rPr>
        <w:t>未按照招标文件要求装订、封装的。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val="en-US" w:eastAsia="zh-CN"/>
        </w:rPr>
      </w:pPr>
      <w:r>
        <w:rPr>
          <w:rFonts w:hint="eastAsia" w:ascii="宋体" w:hAnsi="宋体" w:cs="宋体"/>
          <w:kern w:val="1"/>
          <w:sz w:val="24"/>
          <w:highlight w:val="none"/>
          <w:lang w:val="en-US" w:eastAsia="zh-CN"/>
        </w:rPr>
        <w:t>A1.3未按招标文件要求签署、盖章的。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val="en-US" w:eastAsia="zh-CN"/>
        </w:rPr>
      </w:pPr>
      <w:r>
        <w:rPr>
          <w:rFonts w:hint="eastAsia" w:ascii="宋体" w:hAnsi="宋体" w:cs="宋体"/>
          <w:kern w:val="1"/>
          <w:sz w:val="24"/>
          <w:highlight w:val="none"/>
          <w:lang w:val="en-US" w:eastAsia="zh-CN"/>
        </w:rPr>
        <w:t>A1.4不具备招标文件中规定的资格要求的。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5</w:t>
      </w:r>
      <w:r>
        <w:rPr>
          <w:rFonts w:hint="eastAsia" w:ascii="宋体" w:hAnsi="宋体" w:cs="宋体"/>
          <w:kern w:val="1"/>
          <w:sz w:val="24"/>
          <w:highlight w:val="none"/>
          <w:lang w:eastAsia="zh-CN"/>
        </w:rPr>
        <w:t>有串通投标或弄虚作假或有其他违法行为的。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default" w:ascii="宋体" w:hAnsi="宋体" w:cs="宋体"/>
          <w:kern w:val="1"/>
          <w:sz w:val="24"/>
          <w:highlight w:val="none"/>
          <w:lang w:val="en-US"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6</w:t>
      </w:r>
      <w:r>
        <w:rPr>
          <w:rFonts w:hint="eastAsia" w:ascii="宋体" w:hAnsi="宋体" w:cs="宋体"/>
          <w:kern w:val="1"/>
          <w:sz w:val="24"/>
          <w:highlight w:val="none"/>
          <w:lang w:eastAsia="zh-CN"/>
        </w:rPr>
        <w:t>未按照招标文件要求提供投标文件及电子版份数的。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val="en-US"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7</w:t>
      </w:r>
      <w:r>
        <w:rPr>
          <w:rFonts w:hint="eastAsia" w:ascii="宋体" w:hAnsi="宋体" w:cs="宋体"/>
          <w:kern w:val="1"/>
          <w:sz w:val="24"/>
          <w:highlight w:val="none"/>
          <w:lang w:eastAsia="zh-CN"/>
        </w:rPr>
        <w:t>不能满足采购人</w:t>
      </w:r>
      <w:r>
        <w:rPr>
          <w:rFonts w:hint="eastAsia" w:ascii="宋体" w:hAnsi="宋体" w:cs="宋体"/>
          <w:kern w:val="1"/>
          <w:sz w:val="24"/>
          <w:highlight w:val="none"/>
          <w:lang w:val="en-US" w:eastAsia="zh-CN"/>
        </w:rPr>
        <w:t>供货</w:t>
      </w:r>
      <w:r>
        <w:rPr>
          <w:rFonts w:hint="eastAsia" w:ascii="宋体" w:hAnsi="宋体" w:cs="宋体"/>
          <w:kern w:val="1"/>
          <w:sz w:val="24"/>
          <w:highlight w:val="none"/>
          <w:lang w:eastAsia="zh-CN"/>
        </w:rPr>
        <w:t>期限要求的。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8</w:t>
      </w:r>
      <w:r>
        <w:rPr>
          <w:rFonts w:hint="eastAsia" w:ascii="宋体" w:hAnsi="宋体" w:cs="宋体"/>
          <w:kern w:val="1"/>
          <w:sz w:val="24"/>
          <w:highlight w:val="none"/>
          <w:lang w:eastAsia="zh-CN"/>
        </w:rPr>
        <w:t>不按评标委员会要求澄清、说明或补正的。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9</w:t>
      </w:r>
      <w:r>
        <w:rPr>
          <w:rFonts w:hint="eastAsia" w:ascii="宋体" w:hAnsi="宋体" w:cs="宋体"/>
          <w:kern w:val="1"/>
          <w:sz w:val="24"/>
          <w:highlight w:val="none"/>
          <w:lang w:eastAsia="zh-CN"/>
        </w:rPr>
        <w:t>在资格评审中，不符合</w:t>
      </w:r>
      <w:r>
        <w:rPr>
          <w:rFonts w:hint="eastAsia" w:ascii="宋体" w:hAnsi="宋体" w:cs="宋体"/>
          <w:kern w:val="1"/>
          <w:sz w:val="24"/>
          <w:highlight w:val="none"/>
          <w:lang w:val="en-US" w:eastAsia="zh-CN"/>
        </w:rPr>
        <w:t>资格审查</w:t>
      </w:r>
      <w:r>
        <w:rPr>
          <w:rFonts w:hint="eastAsia" w:ascii="宋体" w:hAnsi="宋体" w:cs="宋体"/>
          <w:kern w:val="1"/>
          <w:sz w:val="24"/>
          <w:highlight w:val="none"/>
          <w:lang w:eastAsia="zh-CN"/>
        </w:rPr>
        <w:t>规定的任何一项评审标准的。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10</w:t>
      </w:r>
      <w:r>
        <w:rPr>
          <w:rFonts w:hint="eastAsia" w:ascii="宋体" w:hAnsi="宋体" w:cs="宋体"/>
          <w:kern w:val="1"/>
          <w:sz w:val="24"/>
          <w:highlight w:val="none"/>
          <w:lang w:eastAsia="zh-CN"/>
        </w:rPr>
        <w:t>投标文件完整性不符合招标文件规定的投标。</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11</w:t>
      </w:r>
      <w:r>
        <w:rPr>
          <w:rFonts w:hint="eastAsia" w:ascii="宋体" w:hAnsi="宋体" w:cs="宋体"/>
          <w:kern w:val="1"/>
          <w:sz w:val="24"/>
          <w:highlight w:val="none"/>
          <w:lang w:eastAsia="zh-CN"/>
        </w:rPr>
        <w:t>未按招标文件规定的格式填写，或者关键内容不全或关键字迹模糊、无法辨认的投标。</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12投标人</w:t>
      </w:r>
      <w:r>
        <w:rPr>
          <w:rFonts w:hint="eastAsia" w:ascii="宋体" w:hAnsi="宋体" w:cs="宋体"/>
          <w:kern w:val="1"/>
          <w:sz w:val="24"/>
          <w:highlight w:val="none"/>
          <w:lang w:eastAsia="zh-CN"/>
        </w:rPr>
        <w:t>递交两份或多份内容不同的投标文件，或在一份投标文件中对同一招标项目有两个或多个报价的。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13</w:t>
      </w:r>
      <w:r>
        <w:rPr>
          <w:rFonts w:hint="eastAsia" w:ascii="宋体" w:hAnsi="宋体" w:cs="宋体"/>
          <w:kern w:val="1"/>
          <w:sz w:val="24"/>
          <w:highlight w:val="none"/>
          <w:lang w:eastAsia="zh-CN"/>
        </w:rPr>
        <w:t>评标委员会</w:t>
      </w:r>
      <w:r>
        <w:rPr>
          <w:rFonts w:hint="eastAsia" w:ascii="宋体" w:hAnsi="宋体" w:cs="宋体"/>
          <w:kern w:val="1"/>
          <w:sz w:val="24"/>
          <w:highlight w:val="none"/>
          <w:lang w:val="en-US" w:eastAsia="zh-CN"/>
        </w:rPr>
        <w:t>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r>
        <w:rPr>
          <w:rFonts w:hint="eastAsia" w:ascii="宋体" w:hAnsi="宋体" w:cs="宋体"/>
          <w:kern w:val="1"/>
          <w:sz w:val="24"/>
          <w:highlight w:val="none"/>
          <w:lang w:eastAsia="zh-CN"/>
        </w:rPr>
        <w:t>。</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14</w:t>
      </w:r>
      <w:r>
        <w:rPr>
          <w:rFonts w:hint="eastAsia" w:ascii="宋体" w:hAnsi="宋体" w:cs="宋体"/>
          <w:kern w:val="1"/>
          <w:sz w:val="24"/>
          <w:highlight w:val="none"/>
          <w:lang w:eastAsia="zh-CN"/>
        </w:rPr>
        <w:t>投标文件电子版与文字版报价数据不一致的投标。</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15投标人未实质性响应</w:t>
      </w:r>
      <w:r>
        <w:rPr>
          <w:rFonts w:hint="eastAsia" w:ascii="宋体" w:hAnsi="宋体" w:cs="宋体"/>
          <w:kern w:val="1"/>
          <w:sz w:val="24"/>
          <w:highlight w:val="none"/>
          <w:lang w:eastAsia="zh-CN"/>
        </w:rPr>
        <w:t>招标文件</w:t>
      </w:r>
      <w:r>
        <w:rPr>
          <w:rFonts w:hint="eastAsia" w:ascii="宋体" w:hAnsi="宋体" w:cs="宋体"/>
          <w:kern w:val="1"/>
          <w:sz w:val="24"/>
          <w:highlight w:val="none"/>
          <w:lang w:val="en-US" w:eastAsia="zh-CN"/>
        </w:rPr>
        <w:t>技术参数要求</w:t>
      </w:r>
      <w:r>
        <w:rPr>
          <w:rFonts w:hint="eastAsia" w:ascii="宋体" w:hAnsi="宋体" w:cs="宋体"/>
          <w:kern w:val="1"/>
          <w:sz w:val="24"/>
          <w:highlight w:val="none"/>
          <w:lang w:eastAsia="zh-CN"/>
        </w:rPr>
        <w:t>的投标。</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16</w:t>
      </w:r>
      <w:r>
        <w:rPr>
          <w:rFonts w:hint="eastAsia" w:ascii="宋体" w:hAnsi="宋体" w:cs="宋体"/>
          <w:kern w:val="1"/>
          <w:sz w:val="24"/>
          <w:highlight w:val="none"/>
          <w:lang w:eastAsia="zh-CN"/>
        </w:rPr>
        <w:t>其他经评委会确认的未能实质性响应招标文件要求的投标。</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A1.1</w:t>
      </w:r>
      <w:r>
        <w:rPr>
          <w:rFonts w:hint="eastAsia" w:ascii="宋体" w:hAnsi="宋体" w:cs="宋体"/>
          <w:kern w:val="1"/>
          <w:sz w:val="24"/>
          <w:highlight w:val="none"/>
          <w:lang w:val="en-US" w:eastAsia="zh-CN"/>
        </w:rPr>
        <w:t>7含有采购人不能接受的附加条件的。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val="en-US" w:eastAsia="zh-CN"/>
        </w:rPr>
        <w:t>A1.18</w:t>
      </w:r>
      <w:r>
        <w:rPr>
          <w:rFonts w:hint="eastAsia" w:ascii="宋体" w:hAnsi="宋体" w:cs="宋体"/>
          <w:kern w:val="1"/>
          <w:sz w:val="24"/>
          <w:highlight w:val="none"/>
          <w:lang w:eastAsia="zh-CN"/>
        </w:rPr>
        <w:t>法律、法规及行业有规定的其他情形。</w:t>
      </w:r>
    </w:p>
    <w:p>
      <w:pPr>
        <w:pStyle w:val="6"/>
        <w:pageBreakBefore w:val="0"/>
        <w:widowControl w:val="0"/>
        <w:kinsoku/>
        <w:wordWrap/>
        <w:overflowPunct/>
        <w:topLinePunct w:val="0"/>
        <w:autoSpaceDE/>
        <w:autoSpaceDN/>
        <w:bidi w:val="0"/>
        <w:adjustRightInd/>
        <w:snapToGrid/>
        <w:spacing w:before="0" w:after="0" w:line="348" w:lineRule="auto"/>
        <w:textAlignment w:val="auto"/>
        <w:rPr>
          <w:rFonts w:hint="eastAsia" w:ascii="宋体" w:hAnsi="宋体"/>
          <w:sz w:val="24"/>
          <w:szCs w:val="24"/>
          <w:highlight w:val="none"/>
        </w:rPr>
      </w:pPr>
      <w:r>
        <w:rPr>
          <w:rFonts w:hint="eastAsia" w:ascii="宋体" w:hAnsi="宋体"/>
          <w:sz w:val="24"/>
          <w:szCs w:val="24"/>
          <w:highlight w:val="none"/>
        </w:rPr>
        <w:t>A2.串通投标</w:t>
      </w:r>
    </w:p>
    <w:p>
      <w:pPr>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sz w:val="24"/>
          <w:highlight w:val="none"/>
        </w:rPr>
      </w:pPr>
      <w:r>
        <w:rPr>
          <w:rFonts w:hint="eastAsia" w:ascii="宋体" w:hAnsi="宋体"/>
          <w:sz w:val="24"/>
          <w:highlight w:val="none"/>
          <w:lang w:val="en-US" w:eastAsia="zh-CN"/>
        </w:rPr>
        <w:t>A2.1</w:t>
      </w:r>
      <w:r>
        <w:rPr>
          <w:rFonts w:hint="eastAsia" w:ascii="宋体" w:hAnsi="宋体"/>
          <w:sz w:val="24"/>
          <w:highlight w:val="none"/>
        </w:rPr>
        <w:t>有下列情形之一的，属于</w:t>
      </w:r>
      <w:r>
        <w:rPr>
          <w:rFonts w:hint="eastAsia" w:ascii="宋体" w:hAnsi="宋体"/>
          <w:sz w:val="24"/>
          <w:highlight w:val="none"/>
          <w:lang w:val="en-US" w:eastAsia="zh-CN"/>
        </w:rPr>
        <w:t>投标人</w:t>
      </w:r>
      <w:r>
        <w:rPr>
          <w:rFonts w:hint="eastAsia" w:ascii="宋体" w:hAnsi="宋体"/>
          <w:sz w:val="24"/>
          <w:highlight w:val="none"/>
        </w:rPr>
        <w:t>相互串通投标：</w:t>
      </w:r>
    </w:p>
    <w:p>
      <w:pPr>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sz w:val="24"/>
          <w:highlight w:val="none"/>
        </w:rPr>
      </w:pPr>
      <w:r>
        <w:rPr>
          <w:rFonts w:hint="eastAsia" w:ascii="宋体" w:hAnsi="宋体"/>
          <w:sz w:val="24"/>
          <w:highlight w:val="none"/>
        </w:rPr>
        <w:t>（1）</w:t>
      </w:r>
      <w:r>
        <w:rPr>
          <w:rFonts w:hint="eastAsia" w:ascii="宋体" w:hAnsi="宋体"/>
          <w:sz w:val="24"/>
          <w:highlight w:val="none"/>
          <w:lang w:val="en-US" w:eastAsia="zh-CN"/>
        </w:rPr>
        <w:t>投标人</w:t>
      </w:r>
      <w:r>
        <w:rPr>
          <w:rFonts w:hint="eastAsia" w:ascii="宋体" w:hAnsi="宋体"/>
          <w:sz w:val="24"/>
          <w:highlight w:val="none"/>
        </w:rPr>
        <w:t>之间协商投标报价等</w:t>
      </w:r>
      <w:r>
        <w:rPr>
          <w:rFonts w:hint="eastAsia" w:ascii="宋体" w:hAnsi="宋体"/>
          <w:sz w:val="24"/>
          <w:highlight w:val="none"/>
          <w:lang w:eastAsia="zh-CN"/>
        </w:rPr>
        <w:t>投标文件</w:t>
      </w:r>
      <w:r>
        <w:rPr>
          <w:rFonts w:hint="eastAsia" w:ascii="宋体" w:hAnsi="宋体"/>
          <w:sz w:val="24"/>
          <w:highlight w:val="none"/>
        </w:rPr>
        <w:t>的实质性内容；</w:t>
      </w:r>
    </w:p>
    <w:p>
      <w:pPr>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sz w:val="24"/>
          <w:highlight w:val="none"/>
        </w:rPr>
      </w:pPr>
      <w:r>
        <w:rPr>
          <w:rFonts w:hint="eastAsia" w:ascii="宋体" w:hAnsi="宋体"/>
          <w:sz w:val="24"/>
          <w:highlight w:val="none"/>
        </w:rPr>
        <w:t>（2）</w:t>
      </w:r>
      <w:r>
        <w:rPr>
          <w:rFonts w:hint="eastAsia" w:ascii="宋体" w:hAnsi="宋体"/>
          <w:sz w:val="24"/>
          <w:highlight w:val="none"/>
          <w:lang w:val="en-US" w:eastAsia="zh-CN"/>
        </w:rPr>
        <w:t>投标人</w:t>
      </w:r>
      <w:r>
        <w:rPr>
          <w:rFonts w:hint="eastAsia" w:ascii="宋体" w:hAnsi="宋体"/>
          <w:sz w:val="24"/>
          <w:highlight w:val="none"/>
        </w:rPr>
        <w:t>之间约定中标人；</w:t>
      </w:r>
    </w:p>
    <w:p>
      <w:pPr>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sz w:val="24"/>
          <w:highlight w:val="none"/>
        </w:rPr>
      </w:pPr>
      <w:r>
        <w:rPr>
          <w:rFonts w:hint="eastAsia" w:ascii="宋体" w:hAnsi="宋体"/>
          <w:sz w:val="24"/>
          <w:highlight w:val="none"/>
        </w:rPr>
        <w:t>（3）</w:t>
      </w:r>
      <w:r>
        <w:rPr>
          <w:rFonts w:hint="eastAsia" w:ascii="宋体" w:hAnsi="宋体"/>
          <w:sz w:val="24"/>
          <w:highlight w:val="none"/>
          <w:lang w:val="en-US" w:eastAsia="zh-CN"/>
        </w:rPr>
        <w:t>投标人</w:t>
      </w:r>
      <w:r>
        <w:rPr>
          <w:rFonts w:hint="eastAsia" w:ascii="宋体" w:hAnsi="宋体"/>
          <w:sz w:val="24"/>
          <w:highlight w:val="none"/>
        </w:rPr>
        <w:t>之间约定部分</w:t>
      </w:r>
      <w:r>
        <w:rPr>
          <w:rFonts w:hint="eastAsia" w:ascii="宋体" w:hAnsi="宋体"/>
          <w:sz w:val="24"/>
          <w:highlight w:val="none"/>
          <w:lang w:val="en-US" w:eastAsia="zh-CN"/>
        </w:rPr>
        <w:t>投标人</w:t>
      </w:r>
      <w:r>
        <w:rPr>
          <w:rFonts w:hint="eastAsia" w:ascii="宋体" w:hAnsi="宋体"/>
          <w:sz w:val="24"/>
          <w:highlight w:val="none"/>
        </w:rPr>
        <w:t>放弃投标或者中标；</w:t>
      </w:r>
    </w:p>
    <w:p>
      <w:pPr>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sz w:val="24"/>
          <w:highlight w:val="none"/>
        </w:rPr>
      </w:pPr>
      <w:r>
        <w:rPr>
          <w:rFonts w:hint="eastAsia" w:ascii="宋体" w:hAnsi="宋体"/>
          <w:sz w:val="24"/>
          <w:highlight w:val="none"/>
        </w:rPr>
        <w:t>（4）属于同一集团、协会、商会等组织成员的</w:t>
      </w:r>
      <w:r>
        <w:rPr>
          <w:rFonts w:hint="eastAsia" w:ascii="宋体" w:hAnsi="宋体"/>
          <w:sz w:val="24"/>
          <w:highlight w:val="none"/>
          <w:lang w:val="en-US" w:eastAsia="zh-CN"/>
        </w:rPr>
        <w:t>投标人</w:t>
      </w:r>
      <w:r>
        <w:rPr>
          <w:rFonts w:hint="eastAsia" w:ascii="宋体" w:hAnsi="宋体"/>
          <w:sz w:val="24"/>
          <w:highlight w:val="none"/>
        </w:rPr>
        <w:t>按照该组织要求协同投标；</w:t>
      </w:r>
    </w:p>
    <w:p>
      <w:pPr>
        <w:pageBreakBefore w:val="0"/>
        <w:widowControl w:val="0"/>
        <w:kinsoku/>
        <w:wordWrap/>
        <w:overflowPunct/>
        <w:topLinePunct w:val="0"/>
        <w:autoSpaceDE/>
        <w:autoSpaceDN/>
        <w:bidi w:val="0"/>
        <w:adjustRightInd/>
        <w:snapToGrid/>
        <w:spacing w:line="348" w:lineRule="auto"/>
        <w:ind w:left="479" w:leftChars="228" w:firstLine="0" w:firstLineChars="0"/>
        <w:textAlignment w:val="auto"/>
        <w:rPr>
          <w:rFonts w:hint="eastAsia" w:ascii="宋体" w:hAnsi="宋体"/>
          <w:sz w:val="24"/>
          <w:highlight w:val="none"/>
        </w:rPr>
      </w:pPr>
      <w:r>
        <w:rPr>
          <w:rFonts w:hint="eastAsia" w:ascii="宋体" w:hAnsi="宋体"/>
          <w:sz w:val="24"/>
          <w:highlight w:val="none"/>
        </w:rPr>
        <w:t>（5）</w:t>
      </w:r>
      <w:r>
        <w:rPr>
          <w:rFonts w:hint="eastAsia" w:ascii="宋体" w:hAnsi="宋体"/>
          <w:sz w:val="24"/>
          <w:highlight w:val="none"/>
          <w:lang w:val="en-US" w:eastAsia="zh-CN"/>
        </w:rPr>
        <w:t>投标人</w:t>
      </w:r>
      <w:r>
        <w:rPr>
          <w:rFonts w:hint="eastAsia" w:ascii="宋体" w:hAnsi="宋体"/>
          <w:sz w:val="24"/>
          <w:highlight w:val="none"/>
        </w:rPr>
        <w:t>之间为谋取中标或者排斥特定</w:t>
      </w:r>
      <w:r>
        <w:rPr>
          <w:rFonts w:hint="eastAsia" w:ascii="宋体" w:hAnsi="宋体"/>
          <w:sz w:val="24"/>
          <w:highlight w:val="none"/>
          <w:lang w:val="en-US" w:eastAsia="zh-CN"/>
        </w:rPr>
        <w:t>投标人</w:t>
      </w:r>
      <w:r>
        <w:rPr>
          <w:rFonts w:hint="eastAsia" w:ascii="宋体" w:hAnsi="宋体"/>
          <w:sz w:val="24"/>
          <w:highlight w:val="none"/>
        </w:rPr>
        <w:t>而采取的其他联合行动。</w:t>
      </w:r>
      <w:r>
        <w:rPr>
          <w:rFonts w:hint="eastAsia" w:ascii="宋体" w:hAnsi="宋体"/>
          <w:sz w:val="24"/>
          <w:highlight w:val="none"/>
          <w:lang w:val="en-US" w:eastAsia="zh-CN"/>
        </w:rPr>
        <w:t>A2.2</w:t>
      </w:r>
      <w:r>
        <w:rPr>
          <w:rFonts w:hint="eastAsia" w:ascii="宋体" w:hAnsi="宋体"/>
          <w:sz w:val="24"/>
          <w:highlight w:val="none"/>
        </w:rPr>
        <w:t>有下列情形之一的，视为</w:t>
      </w:r>
      <w:r>
        <w:rPr>
          <w:rFonts w:hint="eastAsia" w:ascii="宋体" w:hAnsi="宋体"/>
          <w:sz w:val="24"/>
          <w:highlight w:val="none"/>
          <w:lang w:val="en-US" w:eastAsia="zh-CN"/>
        </w:rPr>
        <w:t>投标人</w:t>
      </w:r>
      <w:r>
        <w:rPr>
          <w:rFonts w:hint="eastAsia" w:ascii="宋体" w:hAnsi="宋体"/>
          <w:sz w:val="24"/>
          <w:highlight w:val="none"/>
        </w:rPr>
        <w:t>相互串通投标：</w:t>
      </w:r>
    </w:p>
    <w:p>
      <w:pPr>
        <w:pageBreakBefore w:val="0"/>
        <w:widowControl w:val="0"/>
        <w:kinsoku/>
        <w:wordWrap/>
        <w:overflowPunct/>
        <w:topLinePunct w:val="0"/>
        <w:autoSpaceDE/>
        <w:autoSpaceDN/>
        <w:bidi w:val="0"/>
        <w:adjustRightInd/>
        <w:snapToGrid/>
        <w:spacing w:line="348" w:lineRule="auto"/>
        <w:ind w:left="0" w:leftChars="0" w:firstLine="420" w:firstLineChars="175"/>
        <w:textAlignment w:val="auto"/>
        <w:rPr>
          <w:rFonts w:hint="eastAsia" w:ascii="宋体" w:hAnsi="宋体"/>
          <w:sz w:val="24"/>
          <w:highlight w:val="none"/>
        </w:rPr>
      </w:pPr>
      <w:r>
        <w:rPr>
          <w:rFonts w:hint="eastAsia" w:ascii="宋体" w:hAnsi="宋体"/>
          <w:sz w:val="24"/>
          <w:highlight w:val="none"/>
        </w:rPr>
        <w:t>（1）不同</w:t>
      </w:r>
      <w:r>
        <w:rPr>
          <w:rFonts w:hint="eastAsia" w:ascii="宋体" w:hAnsi="宋体"/>
          <w:sz w:val="24"/>
          <w:highlight w:val="none"/>
          <w:lang w:val="en-US" w:eastAsia="zh-CN"/>
        </w:rPr>
        <w:t>投标人</w:t>
      </w:r>
      <w:r>
        <w:rPr>
          <w:rFonts w:hint="eastAsia" w:ascii="宋体" w:hAnsi="宋体"/>
          <w:sz w:val="24"/>
          <w:highlight w:val="none"/>
        </w:rPr>
        <w:t>的</w:t>
      </w:r>
      <w:r>
        <w:rPr>
          <w:rFonts w:hint="eastAsia" w:ascii="宋体" w:hAnsi="宋体"/>
          <w:sz w:val="24"/>
          <w:highlight w:val="none"/>
          <w:lang w:val="en-US" w:eastAsia="zh-CN"/>
        </w:rPr>
        <w:t>投标</w:t>
      </w:r>
      <w:r>
        <w:rPr>
          <w:rFonts w:hint="eastAsia" w:ascii="宋体" w:hAnsi="宋体"/>
          <w:sz w:val="24"/>
          <w:highlight w:val="none"/>
        </w:rPr>
        <w:t>文件由同一单位或者个人编制；</w:t>
      </w:r>
    </w:p>
    <w:p>
      <w:pPr>
        <w:pageBreakBefore w:val="0"/>
        <w:widowControl w:val="0"/>
        <w:kinsoku/>
        <w:wordWrap/>
        <w:overflowPunct/>
        <w:topLinePunct w:val="0"/>
        <w:autoSpaceDE/>
        <w:autoSpaceDN/>
        <w:bidi w:val="0"/>
        <w:adjustRightInd/>
        <w:snapToGrid/>
        <w:spacing w:line="348" w:lineRule="auto"/>
        <w:ind w:left="0" w:leftChars="0" w:firstLine="420" w:firstLineChars="175"/>
        <w:textAlignment w:val="auto"/>
        <w:rPr>
          <w:rFonts w:hint="eastAsia" w:ascii="宋体" w:hAnsi="宋体"/>
          <w:sz w:val="24"/>
          <w:highlight w:val="none"/>
        </w:rPr>
      </w:pPr>
      <w:r>
        <w:rPr>
          <w:rFonts w:hint="eastAsia" w:ascii="宋体" w:hAnsi="宋体"/>
          <w:sz w:val="24"/>
          <w:highlight w:val="none"/>
        </w:rPr>
        <w:t>（</w:t>
      </w:r>
      <w:r>
        <w:rPr>
          <w:rFonts w:hint="eastAsia" w:ascii="宋体" w:hAnsi="宋体"/>
          <w:sz w:val="24"/>
          <w:highlight w:val="none"/>
          <w:lang w:val="en-US" w:eastAsia="zh-CN"/>
        </w:rPr>
        <w:t>2</w:t>
      </w:r>
      <w:r>
        <w:rPr>
          <w:rFonts w:hint="eastAsia" w:ascii="宋体" w:hAnsi="宋体"/>
          <w:sz w:val="24"/>
          <w:highlight w:val="none"/>
        </w:rPr>
        <w:t>）不同</w:t>
      </w:r>
      <w:r>
        <w:rPr>
          <w:rFonts w:hint="eastAsia" w:ascii="宋体" w:hAnsi="宋体"/>
          <w:sz w:val="24"/>
          <w:highlight w:val="none"/>
          <w:lang w:val="en-US" w:eastAsia="zh-CN"/>
        </w:rPr>
        <w:t>投标人</w:t>
      </w:r>
      <w:r>
        <w:rPr>
          <w:rFonts w:hint="eastAsia" w:ascii="宋体" w:hAnsi="宋体"/>
          <w:sz w:val="24"/>
          <w:highlight w:val="none"/>
        </w:rPr>
        <w:t>委托同一单位或者个人办理投标事宜；</w:t>
      </w:r>
    </w:p>
    <w:p>
      <w:pPr>
        <w:pageBreakBefore w:val="0"/>
        <w:widowControl w:val="0"/>
        <w:kinsoku/>
        <w:wordWrap/>
        <w:overflowPunct/>
        <w:topLinePunct w:val="0"/>
        <w:autoSpaceDE/>
        <w:autoSpaceDN/>
        <w:bidi w:val="0"/>
        <w:adjustRightInd/>
        <w:snapToGrid/>
        <w:spacing w:line="348" w:lineRule="auto"/>
        <w:ind w:left="0" w:leftChars="0" w:firstLine="420" w:firstLineChars="175"/>
        <w:textAlignment w:val="auto"/>
        <w:rPr>
          <w:rFonts w:hint="eastAsia" w:ascii="宋体" w:hAnsi="宋体"/>
          <w:sz w:val="24"/>
          <w:highlight w:val="none"/>
        </w:rPr>
      </w:pPr>
      <w:r>
        <w:rPr>
          <w:rFonts w:hint="eastAsia" w:ascii="宋体" w:hAnsi="宋体"/>
          <w:sz w:val="24"/>
          <w:highlight w:val="none"/>
        </w:rPr>
        <w:t>（</w:t>
      </w:r>
      <w:r>
        <w:rPr>
          <w:rFonts w:hint="eastAsia" w:ascii="宋体" w:hAnsi="宋体"/>
          <w:sz w:val="24"/>
          <w:highlight w:val="none"/>
          <w:lang w:val="en-US" w:eastAsia="zh-CN"/>
        </w:rPr>
        <w:t>3</w:t>
      </w:r>
      <w:r>
        <w:rPr>
          <w:rFonts w:hint="eastAsia" w:ascii="宋体" w:hAnsi="宋体"/>
          <w:sz w:val="24"/>
          <w:highlight w:val="none"/>
        </w:rPr>
        <w:t>）不同</w:t>
      </w:r>
      <w:r>
        <w:rPr>
          <w:rFonts w:hint="eastAsia" w:ascii="宋体" w:hAnsi="宋体"/>
          <w:sz w:val="24"/>
          <w:highlight w:val="none"/>
          <w:lang w:val="en-US" w:eastAsia="zh-CN"/>
        </w:rPr>
        <w:t>投标人</w:t>
      </w:r>
      <w:r>
        <w:rPr>
          <w:rFonts w:hint="eastAsia" w:ascii="宋体" w:hAnsi="宋体"/>
          <w:sz w:val="24"/>
          <w:highlight w:val="none"/>
        </w:rPr>
        <w:t>的</w:t>
      </w:r>
      <w:r>
        <w:rPr>
          <w:rFonts w:hint="eastAsia" w:ascii="宋体" w:hAnsi="宋体"/>
          <w:sz w:val="24"/>
          <w:highlight w:val="none"/>
          <w:lang w:val="en-US" w:eastAsia="zh-CN"/>
        </w:rPr>
        <w:t>投标</w:t>
      </w:r>
      <w:r>
        <w:rPr>
          <w:rFonts w:hint="eastAsia" w:ascii="宋体" w:hAnsi="宋体"/>
          <w:sz w:val="24"/>
          <w:highlight w:val="none"/>
        </w:rPr>
        <w:t>文件载明的项目管理成员</w:t>
      </w:r>
      <w:r>
        <w:rPr>
          <w:rFonts w:hint="eastAsia" w:ascii="宋体" w:hAnsi="宋体"/>
          <w:sz w:val="24"/>
          <w:highlight w:val="none"/>
          <w:lang w:val="en-US" w:eastAsia="zh-CN"/>
        </w:rPr>
        <w:t>或者联系人员为同一人</w:t>
      </w:r>
      <w:r>
        <w:rPr>
          <w:rFonts w:hint="eastAsia" w:ascii="宋体" w:hAnsi="宋体"/>
          <w:sz w:val="24"/>
          <w:highlight w:val="none"/>
        </w:rPr>
        <w:t>；</w:t>
      </w:r>
    </w:p>
    <w:p>
      <w:pPr>
        <w:pageBreakBefore w:val="0"/>
        <w:widowControl w:val="0"/>
        <w:kinsoku/>
        <w:wordWrap/>
        <w:overflowPunct/>
        <w:topLinePunct w:val="0"/>
        <w:autoSpaceDE/>
        <w:autoSpaceDN/>
        <w:bidi w:val="0"/>
        <w:adjustRightInd/>
        <w:snapToGrid/>
        <w:spacing w:line="348" w:lineRule="auto"/>
        <w:ind w:left="0" w:leftChars="0" w:firstLine="420" w:firstLineChars="175"/>
        <w:textAlignment w:val="auto"/>
        <w:rPr>
          <w:rFonts w:hint="eastAsia" w:ascii="宋体" w:hAnsi="宋体"/>
          <w:sz w:val="24"/>
          <w:highlight w:val="none"/>
        </w:rPr>
      </w:pPr>
      <w:r>
        <w:rPr>
          <w:rFonts w:hint="eastAsia" w:ascii="宋体" w:hAnsi="宋体"/>
          <w:sz w:val="24"/>
          <w:highlight w:val="none"/>
        </w:rPr>
        <w:t>（</w:t>
      </w:r>
      <w:r>
        <w:rPr>
          <w:rFonts w:hint="eastAsia" w:ascii="宋体" w:hAnsi="宋体"/>
          <w:sz w:val="24"/>
          <w:highlight w:val="none"/>
          <w:lang w:val="en-US" w:eastAsia="zh-CN"/>
        </w:rPr>
        <w:t>4</w:t>
      </w:r>
      <w:r>
        <w:rPr>
          <w:rFonts w:hint="eastAsia" w:ascii="宋体" w:hAnsi="宋体"/>
          <w:sz w:val="24"/>
          <w:highlight w:val="none"/>
        </w:rPr>
        <w:t>）不同</w:t>
      </w:r>
      <w:r>
        <w:rPr>
          <w:rFonts w:hint="eastAsia" w:ascii="宋体" w:hAnsi="宋体"/>
          <w:sz w:val="24"/>
          <w:highlight w:val="none"/>
          <w:lang w:val="en-US" w:eastAsia="zh-CN"/>
        </w:rPr>
        <w:t>投标人</w:t>
      </w:r>
      <w:r>
        <w:rPr>
          <w:rFonts w:hint="eastAsia" w:ascii="宋体" w:hAnsi="宋体"/>
          <w:sz w:val="24"/>
          <w:highlight w:val="none"/>
        </w:rPr>
        <w:t>的</w:t>
      </w:r>
      <w:r>
        <w:rPr>
          <w:rFonts w:hint="eastAsia" w:ascii="宋体" w:hAnsi="宋体"/>
          <w:sz w:val="24"/>
          <w:highlight w:val="none"/>
          <w:lang w:val="en-US" w:eastAsia="zh-CN"/>
        </w:rPr>
        <w:t>投标</w:t>
      </w:r>
      <w:r>
        <w:rPr>
          <w:rFonts w:hint="eastAsia" w:ascii="宋体" w:hAnsi="宋体"/>
          <w:sz w:val="24"/>
          <w:highlight w:val="none"/>
        </w:rPr>
        <w:t>文件异常一致或者投标报价呈规律性差异；</w:t>
      </w:r>
    </w:p>
    <w:p>
      <w:pPr>
        <w:pageBreakBefore w:val="0"/>
        <w:widowControl w:val="0"/>
        <w:kinsoku/>
        <w:wordWrap/>
        <w:overflowPunct/>
        <w:topLinePunct w:val="0"/>
        <w:autoSpaceDE/>
        <w:autoSpaceDN/>
        <w:bidi w:val="0"/>
        <w:adjustRightInd/>
        <w:snapToGrid/>
        <w:spacing w:line="348" w:lineRule="auto"/>
        <w:ind w:left="0" w:leftChars="0" w:firstLine="420" w:firstLineChars="175"/>
        <w:textAlignment w:val="auto"/>
        <w:rPr>
          <w:rFonts w:hint="eastAsia" w:ascii="宋体" w:hAnsi="宋体"/>
          <w:sz w:val="24"/>
          <w:highlight w:val="none"/>
        </w:rPr>
      </w:pPr>
      <w:r>
        <w:rPr>
          <w:rFonts w:hint="eastAsia" w:ascii="宋体" w:hAnsi="宋体"/>
          <w:sz w:val="24"/>
          <w:highlight w:val="none"/>
        </w:rPr>
        <w:t>（</w:t>
      </w:r>
      <w:r>
        <w:rPr>
          <w:rFonts w:hint="eastAsia" w:ascii="宋体" w:hAnsi="宋体"/>
          <w:sz w:val="24"/>
          <w:highlight w:val="none"/>
          <w:lang w:val="en-US" w:eastAsia="zh-CN"/>
        </w:rPr>
        <w:t>5</w:t>
      </w:r>
      <w:r>
        <w:rPr>
          <w:rFonts w:hint="eastAsia" w:ascii="宋体" w:hAnsi="宋体"/>
          <w:sz w:val="24"/>
          <w:highlight w:val="none"/>
        </w:rPr>
        <w:t>）不同</w:t>
      </w:r>
      <w:r>
        <w:rPr>
          <w:rFonts w:hint="eastAsia" w:ascii="宋体" w:hAnsi="宋体"/>
          <w:sz w:val="24"/>
          <w:highlight w:val="none"/>
          <w:lang w:val="en-US" w:eastAsia="zh-CN"/>
        </w:rPr>
        <w:t>投标人</w:t>
      </w:r>
      <w:r>
        <w:rPr>
          <w:rFonts w:hint="eastAsia" w:ascii="宋体" w:hAnsi="宋体"/>
          <w:sz w:val="24"/>
          <w:highlight w:val="none"/>
        </w:rPr>
        <w:t>的</w:t>
      </w:r>
      <w:r>
        <w:rPr>
          <w:rFonts w:hint="eastAsia" w:ascii="宋体" w:hAnsi="宋体"/>
          <w:sz w:val="24"/>
          <w:highlight w:val="none"/>
          <w:lang w:val="en-US" w:eastAsia="zh-CN"/>
        </w:rPr>
        <w:t>投标</w:t>
      </w:r>
      <w:r>
        <w:rPr>
          <w:rFonts w:hint="eastAsia" w:ascii="宋体" w:hAnsi="宋体"/>
          <w:sz w:val="24"/>
          <w:highlight w:val="none"/>
        </w:rPr>
        <w:t>文件相互混装；</w:t>
      </w:r>
    </w:p>
    <w:p>
      <w:pPr>
        <w:pageBreakBefore w:val="0"/>
        <w:widowControl w:val="0"/>
        <w:kinsoku/>
        <w:wordWrap/>
        <w:overflowPunct/>
        <w:topLinePunct w:val="0"/>
        <w:autoSpaceDE/>
        <w:autoSpaceDN/>
        <w:bidi w:val="0"/>
        <w:adjustRightInd/>
        <w:snapToGrid/>
        <w:spacing w:line="348" w:lineRule="auto"/>
        <w:ind w:left="0" w:leftChars="0" w:firstLine="458" w:firstLineChars="191"/>
        <w:textAlignment w:val="auto"/>
        <w:rPr>
          <w:rFonts w:hint="default" w:ascii="宋体" w:hAnsi="宋体"/>
          <w:sz w:val="24"/>
          <w:highlight w:val="none"/>
          <w:lang w:val="en-US" w:eastAsia="zh-CN"/>
        </w:rPr>
      </w:pPr>
      <w:r>
        <w:rPr>
          <w:rFonts w:hint="eastAsia" w:ascii="宋体" w:hAnsi="宋体"/>
          <w:sz w:val="24"/>
          <w:highlight w:val="none"/>
        </w:rPr>
        <w:t>（</w:t>
      </w:r>
      <w:r>
        <w:rPr>
          <w:rFonts w:hint="eastAsia" w:ascii="宋体" w:hAnsi="宋体"/>
          <w:sz w:val="24"/>
          <w:highlight w:val="none"/>
          <w:lang w:val="en-US" w:eastAsia="zh-CN"/>
        </w:rPr>
        <w:t>6</w:t>
      </w:r>
      <w:r>
        <w:rPr>
          <w:rFonts w:hint="eastAsia" w:ascii="宋体" w:hAnsi="宋体"/>
          <w:sz w:val="24"/>
          <w:highlight w:val="none"/>
        </w:rPr>
        <w:t>）</w:t>
      </w:r>
      <w:r>
        <w:rPr>
          <w:rFonts w:hint="eastAsia" w:ascii="宋体" w:hAnsi="宋体"/>
          <w:sz w:val="24"/>
          <w:highlight w:val="none"/>
          <w:lang w:val="en-US" w:eastAsia="zh-CN"/>
        </w:rPr>
        <w:t>不同投标人的投标文件由同一电脑编制、上传或出自同一电子文档。</w:t>
      </w:r>
    </w:p>
    <w:p>
      <w:pPr>
        <w:pStyle w:val="6"/>
        <w:pageBreakBefore w:val="0"/>
        <w:widowControl w:val="0"/>
        <w:kinsoku/>
        <w:wordWrap/>
        <w:overflowPunct/>
        <w:topLinePunct w:val="0"/>
        <w:autoSpaceDE/>
        <w:autoSpaceDN/>
        <w:bidi w:val="0"/>
        <w:adjustRightInd/>
        <w:snapToGrid/>
        <w:spacing w:before="0" w:after="0" w:line="348" w:lineRule="auto"/>
        <w:textAlignment w:val="auto"/>
        <w:rPr>
          <w:rFonts w:hint="eastAsia" w:ascii="宋体" w:hAnsi="宋体"/>
          <w:sz w:val="24"/>
          <w:szCs w:val="24"/>
          <w:highlight w:val="none"/>
          <w:lang w:val="en-US" w:eastAsia="zh-CN"/>
        </w:rPr>
      </w:pPr>
      <w:r>
        <w:rPr>
          <w:rFonts w:hint="eastAsia" w:ascii="宋体" w:hAnsi="宋体"/>
          <w:sz w:val="24"/>
          <w:szCs w:val="24"/>
          <w:highlight w:val="none"/>
          <w:lang w:val="en-US" w:eastAsia="zh-CN"/>
        </w:rPr>
        <w:t>A3.弄虚作假</w:t>
      </w:r>
    </w:p>
    <w:p>
      <w:pPr>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sz w:val="24"/>
          <w:highlight w:val="none"/>
        </w:rPr>
      </w:pPr>
      <w:r>
        <w:rPr>
          <w:rFonts w:hint="eastAsia" w:ascii="宋体" w:hAnsi="宋体"/>
          <w:sz w:val="24"/>
          <w:highlight w:val="none"/>
          <w:lang w:val="en-US" w:eastAsia="zh-CN"/>
        </w:rPr>
        <w:t>投标人</w:t>
      </w:r>
      <w:r>
        <w:rPr>
          <w:rFonts w:hint="eastAsia" w:ascii="宋体" w:hAnsi="宋体"/>
          <w:sz w:val="24"/>
          <w:highlight w:val="none"/>
        </w:rPr>
        <w:t>有下列情形之一的，属于弄虚作假的行为：</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sz w:val="24"/>
          <w:highlight w:val="none"/>
        </w:rPr>
      </w:pPr>
      <w:r>
        <w:rPr>
          <w:rFonts w:hint="eastAsia" w:ascii="宋体" w:hAnsi="宋体"/>
          <w:sz w:val="24"/>
          <w:highlight w:val="none"/>
        </w:rPr>
        <w:t>A3.1 使用伪造、变造的许可证件；</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sz w:val="24"/>
          <w:highlight w:val="none"/>
        </w:rPr>
      </w:pPr>
      <w:r>
        <w:rPr>
          <w:rFonts w:hint="eastAsia" w:ascii="宋体" w:hAnsi="宋体"/>
          <w:sz w:val="24"/>
          <w:highlight w:val="none"/>
        </w:rPr>
        <w:t>A3.2 提供虚假的财务状况或者业绩；</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sz w:val="24"/>
          <w:highlight w:val="none"/>
        </w:rPr>
      </w:pPr>
      <w:r>
        <w:rPr>
          <w:rFonts w:hint="eastAsia" w:ascii="宋体" w:hAnsi="宋体"/>
          <w:sz w:val="24"/>
          <w:highlight w:val="none"/>
        </w:rPr>
        <w:t>A3.3 提供虚假的项目负责人或者主要技术人员简历、劳动关系证明；</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sz w:val="24"/>
          <w:highlight w:val="none"/>
        </w:rPr>
      </w:pPr>
      <w:r>
        <w:rPr>
          <w:rFonts w:hint="eastAsia" w:ascii="宋体" w:hAnsi="宋体"/>
          <w:sz w:val="24"/>
          <w:highlight w:val="none"/>
        </w:rPr>
        <w:t>A3.4 提供虚假的信用状况；</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sz w:val="24"/>
          <w:highlight w:val="none"/>
        </w:rPr>
      </w:pPr>
      <w:r>
        <w:rPr>
          <w:rFonts w:hint="eastAsia" w:ascii="宋体" w:hAnsi="宋体"/>
          <w:sz w:val="24"/>
          <w:highlight w:val="none"/>
        </w:rPr>
        <w:t>A3.5 其他弄虚作假的行为。</w:t>
      </w:r>
    </w:p>
    <w:p>
      <w:pPr>
        <w:pStyle w:val="3"/>
        <w:pageBreakBefore/>
        <w:numPr>
          <w:ilvl w:val="0"/>
          <w:numId w:val="0"/>
        </w:numPr>
        <w:topLinePunct w:val="0"/>
        <w:bidi w:val="0"/>
        <w:spacing w:line="360" w:lineRule="auto"/>
        <w:jc w:val="center"/>
        <w:outlineLvl w:val="0"/>
        <w:rPr>
          <w:rFonts w:hint="eastAsia" w:ascii="宋体" w:hAnsi="宋体" w:eastAsia="宋体" w:cs="宋体"/>
          <w:b/>
          <w:sz w:val="21"/>
          <w:szCs w:val="21"/>
          <w:highlight w:val="none"/>
        </w:rPr>
      </w:pPr>
      <w:bookmarkStart w:id="106" w:name="_Toc12108"/>
      <w:bookmarkStart w:id="107" w:name="_Toc25298"/>
      <w:bookmarkStart w:id="108" w:name="_Toc24178"/>
      <w:r>
        <w:rPr>
          <w:rFonts w:hint="eastAsia" w:ascii="宋体" w:hAnsi="宋体" w:cs="宋体"/>
          <w:highlight w:val="none"/>
          <w:lang w:val="en-US" w:eastAsia="zh-CN"/>
        </w:rPr>
        <w:t>第五部</w:t>
      </w:r>
      <w:r>
        <w:rPr>
          <w:rFonts w:hint="eastAsia" w:ascii="宋体" w:hAnsi="宋体" w:cs="宋体"/>
          <w:highlight w:val="none"/>
        </w:rPr>
        <w:t>分</w:t>
      </w:r>
      <w:bookmarkEnd w:id="102"/>
      <w:bookmarkStart w:id="109" w:name="_Toc15647"/>
      <w:bookmarkStart w:id="110" w:name="_Toc6835"/>
      <w:r>
        <w:rPr>
          <w:rFonts w:hint="eastAsia" w:ascii="宋体" w:hAnsi="宋体" w:cs="宋体"/>
          <w:highlight w:val="none"/>
        </w:rPr>
        <w:t xml:space="preserve"> </w:t>
      </w:r>
      <w:bookmarkEnd w:id="103"/>
      <w:bookmarkEnd w:id="104"/>
      <w:bookmarkEnd w:id="105"/>
      <w:bookmarkEnd w:id="106"/>
      <w:r>
        <w:rPr>
          <w:rFonts w:hint="eastAsia" w:ascii="宋体" w:hAnsi="宋体" w:cs="宋体"/>
          <w:highlight w:val="none"/>
          <w:lang w:val="en-US" w:eastAsia="zh-CN"/>
        </w:rPr>
        <w:t>采购</w:t>
      </w:r>
      <w:r>
        <w:rPr>
          <w:rFonts w:hint="eastAsia" w:ascii="宋体" w:hAnsi="宋体" w:cs="宋体"/>
          <w:highlight w:val="none"/>
          <w:lang w:eastAsia="zh-CN"/>
        </w:rPr>
        <w:t>内容及技术要求</w:t>
      </w:r>
      <w:bookmarkEnd w:id="107"/>
      <w:bookmarkEnd w:id="108"/>
      <w:bookmarkEnd w:id="109"/>
      <w:bookmarkEnd w:id="110"/>
      <w:bookmarkStart w:id="111" w:name="_Toc4877"/>
      <w:bookmarkStart w:id="112" w:name="_Toc13065131"/>
      <w:bookmarkStart w:id="113" w:name="_Toc2234"/>
      <w:bookmarkStart w:id="114" w:name="_Toc26312"/>
      <w:bookmarkStart w:id="115" w:name="_Toc23741"/>
    </w:p>
    <w:p>
      <w:pPr>
        <w:pStyle w:val="24"/>
        <w:ind w:left="0" w:leftChars="0" w:firstLine="0" w:firstLineChars="0"/>
        <w:rPr>
          <w:rFonts w:hint="default" w:ascii="宋体" w:hAnsi="宋体" w:cs="宋体"/>
          <w:b/>
          <w:bCs/>
          <w:sz w:val="28"/>
          <w:szCs w:val="28"/>
          <w:highlight w:val="none"/>
          <w:lang w:val="en-US" w:eastAsia="zh-CN"/>
        </w:rPr>
      </w:pPr>
      <w:r>
        <w:rPr>
          <w:rFonts w:hint="eastAsia" w:ascii="宋体" w:hAnsi="宋体" w:cs="宋体"/>
          <w:b/>
          <w:bCs/>
          <w:sz w:val="28"/>
          <w:szCs w:val="28"/>
          <w:highlight w:val="none"/>
          <w:lang w:val="en-US" w:eastAsia="zh-CN"/>
        </w:rPr>
        <w:t>一、商务条款</w:t>
      </w:r>
    </w:p>
    <w:p>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Times New Roman"/>
          <w:i w:val="0"/>
          <w:iCs w:val="0"/>
          <w:color w:val="FF0000"/>
          <w:sz w:val="24"/>
          <w:highlight w:val="none"/>
          <w:lang w:val="en-US" w:eastAsia="zh-CN"/>
        </w:rPr>
      </w:pPr>
      <w:r>
        <w:rPr>
          <w:rFonts w:hint="eastAsia" w:ascii="宋体" w:hAnsi="宋体" w:cs="Times New Roman"/>
          <w:i w:val="0"/>
          <w:iCs w:val="0"/>
          <w:color w:val="auto"/>
          <w:sz w:val="24"/>
          <w:highlight w:val="none"/>
          <w:lang w:val="en-US" w:eastAsia="zh-CN"/>
        </w:rPr>
        <w:t>1</w:t>
      </w:r>
      <w:r>
        <w:rPr>
          <w:rFonts w:hint="eastAsia" w:ascii="宋体" w:hAnsi="宋体" w:eastAsia="宋体" w:cs="Times New Roman"/>
          <w:i w:val="0"/>
          <w:iCs w:val="0"/>
          <w:color w:val="auto"/>
          <w:sz w:val="24"/>
          <w:highlight w:val="none"/>
          <w:lang w:val="en-US" w:eastAsia="zh-CN"/>
        </w:rPr>
        <w:t>、供货期限：</w:t>
      </w:r>
      <w:r>
        <w:rPr>
          <w:rFonts w:hint="eastAsia" w:ascii="宋体" w:hAnsi="宋体" w:cs="宋体"/>
          <w:sz w:val="24"/>
          <w:szCs w:val="24"/>
          <w:highlight w:val="none"/>
          <w:lang w:val="en-US" w:eastAsia="zh-CN"/>
        </w:rPr>
        <w:t>自合同签订之日起30日历天安装调试完毕</w:t>
      </w:r>
      <w:r>
        <w:rPr>
          <w:rFonts w:hint="eastAsia" w:ascii="宋体" w:hAnsi="宋体" w:cs="Times New Roman"/>
          <w:i w:val="0"/>
          <w:iCs w:val="0"/>
          <w:color w:val="auto"/>
          <w:sz w:val="24"/>
          <w:highlight w:val="none"/>
          <w:lang w:val="en-US" w:eastAsia="zh-CN"/>
        </w:rPr>
        <w:t>。</w:t>
      </w:r>
    </w:p>
    <w:p>
      <w:pPr>
        <w:keepNext w:val="0"/>
        <w:keepLines w:val="0"/>
        <w:pageBreakBefore w:val="0"/>
        <w:widowControl w:val="0"/>
        <w:kinsoku/>
        <w:wordWrap/>
        <w:overflowPunct/>
        <w:topLinePunct w:val="0"/>
        <w:autoSpaceDE/>
        <w:autoSpaceDN/>
        <w:bidi w:val="0"/>
        <w:adjustRightInd/>
        <w:spacing w:line="360" w:lineRule="auto"/>
        <w:ind w:firstLine="496" w:firstLineChars="200"/>
        <w:textAlignment w:val="auto"/>
        <w:rPr>
          <w:rFonts w:hint="eastAsia" w:ascii="宋体" w:hAnsi="宋体"/>
          <w:spacing w:val="4"/>
          <w:sz w:val="24"/>
          <w:highlight w:val="none"/>
          <w:lang w:val="en-US" w:eastAsia="zh-CN"/>
        </w:rPr>
      </w:pPr>
      <w:r>
        <w:rPr>
          <w:rFonts w:hint="eastAsia" w:ascii="宋体" w:hAnsi="宋体"/>
          <w:spacing w:val="4"/>
          <w:sz w:val="24"/>
          <w:highlight w:val="none"/>
          <w:lang w:val="en-US" w:eastAsia="zh-CN"/>
        </w:rPr>
        <w:t>2、付款方式：</w:t>
      </w:r>
      <w:r>
        <w:rPr>
          <w:rFonts w:hint="default" w:ascii="宋体" w:hAnsi="宋体" w:cs="宋体"/>
          <w:sz w:val="24"/>
          <w:szCs w:val="24"/>
          <w:highlight w:val="none"/>
          <w:lang w:val="en-US" w:eastAsia="zh-CN"/>
        </w:rPr>
        <w:t>本项目全部供货、安装、调试完毕、验收合格后付至合同总金额的95%，</w:t>
      </w:r>
      <w:r>
        <w:rPr>
          <w:rFonts w:hint="eastAsia" w:ascii="宋体" w:hAnsi="宋体" w:cs="宋体"/>
          <w:sz w:val="24"/>
          <w:szCs w:val="24"/>
          <w:highlight w:val="none"/>
          <w:lang w:val="en-US" w:eastAsia="zh-CN"/>
        </w:rPr>
        <w:t>剩余5%质保期满后一次性付清</w:t>
      </w:r>
      <w:r>
        <w:rPr>
          <w:rFonts w:hint="default" w:ascii="宋体" w:hAnsi="宋体" w:cs="宋体"/>
          <w:sz w:val="24"/>
          <w:szCs w:val="24"/>
          <w:highlight w:val="none"/>
          <w:lang w:val="en-US" w:eastAsia="zh-CN"/>
        </w:rPr>
        <w:t>。</w:t>
      </w:r>
      <w:r>
        <w:rPr>
          <w:rFonts w:hint="default" w:ascii="宋体" w:hAnsi="宋体" w:eastAsia="宋体" w:cs="宋体"/>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Times New Roman"/>
          <w:i w:val="0"/>
          <w:iCs w:val="0"/>
          <w:color w:val="auto"/>
          <w:sz w:val="24"/>
          <w:highlight w:val="none"/>
          <w:lang w:val="en-US" w:eastAsia="zh-CN"/>
        </w:rPr>
      </w:pPr>
      <w:r>
        <w:rPr>
          <w:rFonts w:hint="eastAsia" w:ascii="宋体" w:hAnsi="宋体" w:cs="Times New Roman"/>
          <w:i w:val="0"/>
          <w:iCs w:val="0"/>
          <w:color w:val="auto"/>
          <w:sz w:val="24"/>
          <w:highlight w:val="none"/>
          <w:lang w:val="en-US" w:eastAsia="zh-CN"/>
        </w:rPr>
        <w:t>3</w:t>
      </w:r>
      <w:r>
        <w:rPr>
          <w:rFonts w:hint="eastAsia" w:ascii="宋体" w:hAnsi="宋体" w:eastAsia="宋体" w:cs="Times New Roman"/>
          <w:i w:val="0"/>
          <w:iCs w:val="0"/>
          <w:color w:val="auto"/>
          <w:sz w:val="24"/>
          <w:highlight w:val="none"/>
          <w:lang w:val="en-US" w:eastAsia="zh-CN"/>
        </w:rPr>
        <w:t>、质保期：</w:t>
      </w:r>
      <w:r>
        <w:rPr>
          <w:rFonts w:hint="eastAsia" w:ascii="宋体" w:hAnsi="宋体" w:cs="宋体"/>
          <w:sz w:val="24"/>
          <w:szCs w:val="24"/>
          <w:highlight w:val="none"/>
          <w:lang w:val="en-US" w:eastAsia="zh-CN"/>
        </w:rPr>
        <w:t>自验收合格之日起不少于1年</w:t>
      </w:r>
    </w:p>
    <w:p>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Times New Roman"/>
          <w:i w:val="0"/>
          <w:iCs w:val="0"/>
          <w:color w:val="auto"/>
          <w:sz w:val="24"/>
          <w:highlight w:val="none"/>
          <w:lang w:val="en-US" w:eastAsia="zh-CN"/>
        </w:rPr>
      </w:pPr>
      <w:r>
        <w:rPr>
          <w:rFonts w:hint="eastAsia" w:ascii="宋体" w:hAnsi="宋体" w:cs="Times New Roman"/>
          <w:i w:val="0"/>
          <w:iCs w:val="0"/>
          <w:color w:val="auto"/>
          <w:sz w:val="24"/>
          <w:highlight w:val="none"/>
          <w:lang w:val="en-US" w:eastAsia="zh-CN"/>
        </w:rPr>
        <w:t>4</w:t>
      </w:r>
      <w:r>
        <w:rPr>
          <w:rFonts w:hint="eastAsia" w:ascii="宋体" w:hAnsi="宋体" w:eastAsia="宋体" w:cs="Times New Roman"/>
          <w:i w:val="0"/>
          <w:iCs w:val="0"/>
          <w:color w:val="auto"/>
          <w:sz w:val="24"/>
          <w:highlight w:val="none"/>
          <w:lang w:val="en-US" w:eastAsia="zh-CN"/>
        </w:rPr>
        <w:t>、投标有效期：自递交投标文件截止之日起不少于90日历天。</w:t>
      </w:r>
    </w:p>
    <w:p>
      <w:pPr>
        <w:pStyle w:val="24"/>
        <w:ind w:left="0" w:leftChars="0" w:firstLine="0" w:firstLineChars="0"/>
        <w:rPr>
          <w:rFonts w:hint="default" w:ascii="宋体" w:hAnsi="宋体" w:eastAsia="宋体" w:cs="宋体"/>
          <w:b/>
          <w:bCs/>
          <w:sz w:val="28"/>
          <w:szCs w:val="28"/>
          <w:highlight w:val="none"/>
          <w:lang w:val="en-US" w:eastAsia="zh-CN"/>
        </w:rPr>
      </w:pPr>
      <w:r>
        <w:rPr>
          <w:rFonts w:hint="eastAsia" w:ascii="宋体" w:hAnsi="宋体" w:cs="宋体"/>
          <w:b/>
          <w:bCs/>
          <w:sz w:val="28"/>
          <w:szCs w:val="28"/>
          <w:highlight w:val="none"/>
          <w:lang w:val="en-US" w:eastAsia="zh-CN"/>
        </w:rPr>
        <w:t>二、技术参数</w:t>
      </w:r>
    </w:p>
    <w:p>
      <w:pPr>
        <w:pStyle w:val="24"/>
        <w:rPr>
          <w:rFonts w:hint="default" w:ascii="宋体" w:hAnsi="宋体" w:eastAsia="宋体" w:cs="宋体"/>
          <w:color w:val="FF0000"/>
          <w:sz w:val="72"/>
          <w:szCs w:val="72"/>
          <w:highlight w:val="none"/>
          <w:lang w:val="en-US" w:eastAsia="zh-CN"/>
        </w:rPr>
      </w:pPr>
    </w:p>
    <w:p>
      <w:pPr>
        <w:pStyle w:val="24"/>
        <w:rPr>
          <w:rFonts w:hint="eastAsia" w:ascii="宋体" w:hAnsi="宋体" w:eastAsia="宋体" w:cs="宋体"/>
          <w:sz w:val="24"/>
          <w:szCs w:val="24"/>
          <w:highlight w:val="none"/>
        </w:rPr>
      </w:pPr>
    </w:p>
    <w:p>
      <w:pPr>
        <w:pStyle w:val="24"/>
        <w:rPr>
          <w:rFonts w:hint="eastAsia" w:ascii="宋体" w:hAnsi="宋体" w:eastAsia="宋体" w:cs="宋体"/>
          <w:sz w:val="24"/>
          <w:szCs w:val="24"/>
          <w:highlight w:val="none"/>
        </w:rPr>
      </w:pPr>
    </w:p>
    <w:p>
      <w:pPr>
        <w:pStyle w:val="24"/>
        <w:rPr>
          <w:rFonts w:hint="eastAsia" w:ascii="宋体" w:hAnsi="宋体" w:eastAsia="宋体" w:cs="宋体"/>
          <w:sz w:val="24"/>
          <w:szCs w:val="24"/>
          <w:highlight w:val="none"/>
        </w:rPr>
      </w:pPr>
    </w:p>
    <w:p>
      <w:pPr>
        <w:pStyle w:val="24"/>
        <w:ind w:left="0" w:leftChars="0" w:firstLine="0" w:firstLineChars="0"/>
        <w:rPr>
          <w:rFonts w:hint="eastAsia" w:ascii="宋体" w:hAnsi="宋体" w:eastAsia="宋体" w:cs="宋体"/>
          <w:sz w:val="24"/>
          <w:szCs w:val="24"/>
          <w:highlight w:val="none"/>
        </w:rPr>
      </w:pPr>
    </w:p>
    <w:p>
      <w:pPr>
        <w:widowControl/>
        <w:jc w:val="center"/>
        <w:textAlignment w:val="center"/>
        <w:rPr>
          <w:rFonts w:hint="eastAsia" w:ascii="宋体" w:hAnsi="宋体" w:eastAsia="宋体" w:cs="宋体"/>
          <w:b/>
          <w:bCs/>
          <w:kern w:val="0"/>
          <w:sz w:val="21"/>
          <w:szCs w:val="21"/>
          <w:highlight w:val="none"/>
          <w:lang w:bidi="ar"/>
        </w:rPr>
        <w:sectPr>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pPr>
    </w:p>
    <w:p>
      <w:pPr>
        <w:spacing w:before="15" w:after="37"/>
        <w:ind w:right="-122" w:rightChars="0"/>
        <w:jc w:val="center"/>
        <w:rPr>
          <w:rFonts w:hint="eastAsia" w:ascii="宋体" w:hAnsi="宋体" w:eastAsia="宋体" w:cs="宋体"/>
          <w:sz w:val="21"/>
          <w:szCs w:val="21"/>
          <w:highlight w:val="none"/>
        </w:rPr>
      </w:pPr>
      <w:r>
        <w:rPr>
          <w:rFonts w:hint="eastAsia" w:ascii="黑体" w:eastAsia="黑体"/>
          <w:sz w:val="44"/>
          <w:highlight w:val="none"/>
        </w:rPr>
        <w:t>办公家具配置表</w:t>
      </w:r>
    </w:p>
    <w:p>
      <w:pPr>
        <w:pStyle w:val="17"/>
        <w:rPr>
          <w:rFonts w:hint="eastAsia" w:ascii="宋体" w:hAnsi="宋体" w:eastAsia="宋体" w:cs="宋体"/>
          <w:sz w:val="21"/>
          <w:szCs w:val="21"/>
          <w:highlight w:val="none"/>
        </w:rPr>
      </w:pPr>
    </w:p>
    <w:tbl>
      <w:tblPr>
        <w:tblStyle w:val="25"/>
        <w:tblW w:w="14153" w:type="dxa"/>
        <w:tblInd w:w="11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5"/>
        <w:gridCol w:w="864"/>
        <w:gridCol w:w="1373"/>
        <w:gridCol w:w="2832"/>
        <w:gridCol w:w="17"/>
        <w:gridCol w:w="1759"/>
        <w:gridCol w:w="810"/>
        <w:gridCol w:w="810"/>
        <w:gridCol w:w="44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1205" w:type="dxa"/>
          </w:tcPr>
          <w:p>
            <w:pPr>
              <w:pStyle w:val="76"/>
              <w:spacing w:before="152"/>
              <w:ind w:left="59" w:right="5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配置区域</w:t>
            </w:r>
          </w:p>
        </w:tc>
        <w:tc>
          <w:tcPr>
            <w:tcW w:w="864" w:type="dxa"/>
          </w:tcPr>
          <w:p>
            <w:pPr>
              <w:pStyle w:val="76"/>
              <w:spacing w:before="152"/>
              <w:ind w:left="90" w:right="8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序号</w:t>
            </w:r>
          </w:p>
        </w:tc>
        <w:tc>
          <w:tcPr>
            <w:tcW w:w="1373" w:type="dxa"/>
          </w:tcPr>
          <w:p>
            <w:pPr>
              <w:pStyle w:val="76"/>
              <w:spacing w:before="152"/>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产品名称</w:t>
            </w:r>
          </w:p>
        </w:tc>
        <w:tc>
          <w:tcPr>
            <w:tcW w:w="2832" w:type="dxa"/>
          </w:tcPr>
          <w:p>
            <w:pPr>
              <w:pStyle w:val="76"/>
              <w:tabs>
                <w:tab w:val="left" w:pos="640"/>
              </w:tabs>
              <w:spacing w:before="152"/>
              <w:ind w:left="9"/>
              <w:jc w:val="center"/>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参考</w:t>
            </w:r>
            <w:r>
              <w:rPr>
                <w:rFonts w:hint="eastAsia" w:ascii="宋体" w:hAnsi="宋体" w:eastAsia="宋体" w:cs="宋体"/>
                <w:sz w:val="21"/>
                <w:szCs w:val="21"/>
                <w:highlight w:val="none"/>
              </w:rPr>
              <w:t>图</w:t>
            </w:r>
            <w:r>
              <w:rPr>
                <w:rFonts w:hint="eastAsia" w:ascii="宋体" w:hAnsi="宋体" w:eastAsia="宋体" w:cs="宋体"/>
                <w:sz w:val="21"/>
                <w:szCs w:val="21"/>
                <w:highlight w:val="none"/>
              </w:rPr>
              <w:tab/>
            </w:r>
            <w:r>
              <w:rPr>
                <w:rFonts w:hint="eastAsia" w:ascii="宋体" w:hAnsi="宋体" w:eastAsia="宋体" w:cs="宋体"/>
                <w:sz w:val="21"/>
                <w:szCs w:val="21"/>
                <w:highlight w:val="none"/>
              </w:rPr>
              <w:t>片</w:t>
            </w:r>
          </w:p>
        </w:tc>
        <w:tc>
          <w:tcPr>
            <w:tcW w:w="1776" w:type="dxa"/>
            <w:gridSpan w:val="2"/>
          </w:tcPr>
          <w:p>
            <w:pPr>
              <w:pStyle w:val="76"/>
              <w:spacing w:before="152"/>
              <w:ind w:left="173" w:right="165"/>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规格型号</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mm</w:t>
            </w:r>
            <w:r>
              <w:rPr>
                <w:rFonts w:hint="eastAsia" w:ascii="宋体" w:hAnsi="宋体" w:eastAsia="宋体" w:cs="宋体"/>
                <w:sz w:val="21"/>
                <w:szCs w:val="21"/>
                <w:highlight w:val="none"/>
                <w:lang w:eastAsia="zh-CN"/>
              </w:rPr>
              <w:t>）</w:t>
            </w:r>
          </w:p>
        </w:tc>
        <w:tc>
          <w:tcPr>
            <w:tcW w:w="810" w:type="dxa"/>
          </w:tcPr>
          <w:p>
            <w:pPr>
              <w:pStyle w:val="76"/>
              <w:spacing w:before="152"/>
              <w:ind w:left="188" w:right="18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单位</w:t>
            </w:r>
          </w:p>
        </w:tc>
        <w:tc>
          <w:tcPr>
            <w:tcW w:w="810" w:type="dxa"/>
          </w:tcPr>
          <w:p>
            <w:pPr>
              <w:pStyle w:val="76"/>
              <w:spacing w:before="152"/>
              <w:ind w:left="169" w:right="164"/>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数量</w:t>
            </w:r>
          </w:p>
        </w:tc>
        <w:tc>
          <w:tcPr>
            <w:tcW w:w="4483" w:type="dxa"/>
          </w:tcPr>
          <w:p>
            <w:pPr>
              <w:pStyle w:val="76"/>
              <w:spacing w:before="152"/>
              <w:ind w:left="36" w:right="32"/>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技术参数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7" w:hRule="atLeast"/>
        </w:trPr>
        <w:tc>
          <w:tcPr>
            <w:tcW w:w="14153" w:type="dxa"/>
            <w:gridSpan w:val="9"/>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b/>
                <w:sz w:val="21"/>
                <w:szCs w:val="21"/>
                <w:highlight w:val="none"/>
              </w:rPr>
              <w:t>行 政 楼（一楼）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1205" w:type="dxa"/>
            <w:tcBorders>
              <w:bottom w:val="nil"/>
            </w:tcBorders>
          </w:tcPr>
          <w:p>
            <w:pPr>
              <w:pStyle w:val="76"/>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spacing w:before="8"/>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539875" cy="1080135"/>
                  <wp:effectExtent l="0" t="0" r="3175" b="5715"/>
                  <wp:docPr id="6"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jpeg"/>
                          <pic:cNvPicPr>
                            <a:picLocks noChangeAspect="1"/>
                          </pic:cNvPicPr>
                        </pic:nvPicPr>
                        <pic:blipFill>
                          <a:blip r:embed="rId12" cstate="print"/>
                          <a:stretch>
                            <a:fillRect/>
                          </a:stretch>
                        </pic:blipFill>
                        <pic:spPr>
                          <a:xfrm>
                            <a:off x="0" y="0"/>
                            <a:ext cx="1540428" cy="1080420"/>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spacing w:before="70"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家E1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 厚胡</w:t>
            </w:r>
            <w:r>
              <w:rPr>
                <w:rFonts w:hint="eastAsia" w:ascii="宋体" w:hAnsi="宋体" w:eastAsia="宋体" w:cs="宋体"/>
                <w:sz w:val="21"/>
                <w:szCs w:val="21"/>
                <w:highlight w:val="none"/>
              </w:rPr>
              <w:t>桃木皮贴面</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实木封边，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spacing w:before="18"/>
              <w:ind w:left="9"/>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1373" w:type="dxa"/>
            <w:tcBorders>
              <w:top w:val="nil"/>
              <w:bottom w:val="nil"/>
            </w:tcBorders>
          </w:tcPr>
          <w:p>
            <w:pPr>
              <w:pStyle w:val="76"/>
              <w:spacing w:before="1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条桌</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before="1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1400*450*760</w:t>
            </w:r>
          </w:p>
        </w:tc>
        <w:tc>
          <w:tcPr>
            <w:tcW w:w="810" w:type="dxa"/>
            <w:tcBorders>
              <w:top w:val="nil"/>
              <w:bottom w:val="nil"/>
            </w:tcBorders>
          </w:tcPr>
          <w:p>
            <w:pPr>
              <w:pStyle w:val="76"/>
              <w:spacing w:before="1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Borders>
              <w:top w:val="nil"/>
              <w:bottom w:val="nil"/>
            </w:tcBorders>
          </w:tcPr>
          <w:p>
            <w:pPr>
              <w:pStyle w:val="76"/>
              <w:spacing w:before="18"/>
              <w:ind w:left="9"/>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83"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4、高聚脂环保漆，达到国家E1级环保标准。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845820" cy="1156335"/>
                  <wp:effectExtent l="0" t="0" r="11430" b="5715"/>
                  <wp:docPr id="8"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2.jpeg"/>
                          <pic:cNvPicPr>
                            <a:picLocks noChangeAspect="1"/>
                          </pic:cNvPicPr>
                        </pic:nvPicPr>
                        <pic:blipFill>
                          <a:blip r:embed="rId13" cstate="print"/>
                          <a:stretch>
                            <a:fillRect/>
                          </a:stretch>
                        </pic:blipFill>
                        <pic:spPr>
                          <a:xfrm>
                            <a:off x="0" y="0"/>
                            <a:ext cx="845870" cy="1156715"/>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9" w:hRule="atLeast"/>
        </w:trPr>
        <w:tc>
          <w:tcPr>
            <w:tcW w:w="1205" w:type="dxa"/>
            <w:tcBorders>
              <w:top w:val="nil"/>
              <w:bottom w:val="nil"/>
            </w:tcBorders>
          </w:tcPr>
          <w:p>
            <w:pPr>
              <w:pStyle w:val="76"/>
              <w:rPr>
                <w:rFonts w:hint="eastAsia" w:ascii="宋体" w:hAnsi="宋体" w:eastAsia="宋体" w:cs="宋体"/>
                <w:sz w:val="21"/>
                <w:szCs w:val="21"/>
                <w:highlight w:val="none"/>
              </w:rPr>
            </w:pPr>
          </w:p>
          <w:p>
            <w:pPr>
              <w:pStyle w:val="76"/>
              <w:spacing w:before="162" w:line="229" w:lineRule="exact"/>
              <w:ind w:left="59" w:right="4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辨认室</w:t>
            </w:r>
          </w:p>
        </w:tc>
        <w:tc>
          <w:tcPr>
            <w:tcW w:w="864" w:type="dxa"/>
            <w:tcBorders>
              <w:top w:val="nil"/>
              <w:bottom w:val="nil"/>
            </w:tcBorders>
          </w:tcPr>
          <w:p>
            <w:pPr>
              <w:pStyle w:val="76"/>
              <w:spacing w:before="178"/>
              <w:ind w:left="9"/>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1373" w:type="dxa"/>
            <w:tcBorders>
              <w:top w:val="nil"/>
              <w:bottom w:val="nil"/>
            </w:tcBorders>
          </w:tcPr>
          <w:p>
            <w:pPr>
              <w:pStyle w:val="76"/>
              <w:spacing w:before="17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before="178"/>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bottom w:val="nil"/>
            </w:tcBorders>
          </w:tcPr>
          <w:p>
            <w:pPr>
              <w:pStyle w:val="76"/>
              <w:spacing w:before="17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Borders>
              <w:top w:val="nil"/>
              <w:bottom w:val="nil"/>
            </w:tcBorders>
          </w:tcPr>
          <w:p>
            <w:pPr>
              <w:pStyle w:val="76"/>
              <w:spacing w:before="178"/>
              <w:ind w:left="9"/>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4</w:t>
            </w:r>
          </w:p>
        </w:tc>
        <w:tc>
          <w:tcPr>
            <w:tcW w:w="4483" w:type="dxa"/>
            <w:tcBorders>
              <w:top w:val="nil"/>
              <w:bottom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1"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line="24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4、高聚脂环保漆，达到国家E1级环保标准。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spacing w:before="4" w:after="1"/>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343660" cy="1353185"/>
                  <wp:effectExtent l="0" t="0" r="8890" b="18415"/>
                  <wp:docPr id="11"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jpeg"/>
                          <pic:cNvPicPr>
                            <a:picLocks noChangeAspect="1"/>
                          </pic:cNvPicPr>
                        </pic:nvPicPr>
                        <pic:blipFill>
                          <a:blip r:embed="rId14" cstate="print"/>
                          <a:stretch>
                            <a:fillRect/>
                          </a:stretch>
                        </pic:blipFill>
                        <pic:spPr>
                          <a:xfrm>
                            <a:off x="0" y="0"/>
                            <a:ext cx="1343660" cy="1353185"/>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1、采用优质橡木，质地均匀而又紧密，结构坚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1"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spacing w:before="178"/>
              <w:ind w:left="9"/>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1373" w:type="dxa"/>
            <w:tcBorders>
              <w:top w:val="nil"/>
              <w:bottom w:val="nil"/>
            </w:tcBorders>
          </w:tcPr>
          <w:p>
            <w:pPr>
              <w:pStyle w:val="76"/>
              <w:spacing w:before="17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审讯椅</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before="178"/>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w:t>
            </w:r>
          </w:p>
        </w:tc>
        <w:tc>
          <w:tcPr>
            <w:tcW w:w="810" w:type="dxa"/>
            <w:tcBorders>
              <w:top w:val="nil"/>
              <w:bottom w:val="nil"/>
            </w:tcBorders>
          </w:tcPr>
          <w:p>
            <w:pPr>
              <w:pStyle w:val="76"/>
              <w:spacing w:before="17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Borders>
              <w:top w:val="nil"/>
              <w:bottom w:val="nil"/>
            </w:tcBorders>
          </w:tcPr>
          <w:p>
            <w:pPr>
              <w:pStyle w:val="76"/>
              <w:spacing w:before="178"/>
              <w:ind w:left="9"/>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83" w:type="dxa"/>
            <w:tcBorders>
              <w:top w:val="nil"/>
              <w:bottom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固，承重力强；</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2、采用优质五金配件；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205" w:type="dxa"/>
            <w:tcBorders>
              <w:top w:val="nil"/>
            </w:tcBorders>
          </w:tcPr>
          <w:p>
            <w:pPr>
              <w:pStyle w:val="76"/>
              <w:rPr>
                <w:rFonts w:hint="eastAsia" w:ascii="宋体" w:hAnsi="宋体" w:eastAsia="宋体" w:cs="宋体"/>
                <w:sz w:val="21"/>
                <w:szCs w:val="21"/>
                <w:highlight w:val="none"/>
              </w:rPr>
            </w:pPr>
          </w:p>
        </w:tc>
        <w:tc>
          <w:tcPr>
            <w:tcW w:w="864"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3、环保油漆，光泽度好，环保无气味。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205" w:type="dxa"/>
            <w:tcBorders>
              <w:bottom w:val="nil"/>
            </w:tcBorders>
          </w:tcPr>
          <w:p>
            <w:pPr>
              <w:pStyle w:val="76"/>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ind w:left="523"/>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1539875" cy="917575"/>
                  <wp:effectExtent l="0" t="0" r="3175" b="15875"/>
                  <wp:docPr id="12"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4.jpeg"/>
                          <pic:cNvPicPr>
                            <a:picLocks noChangeAspect="1"/>
                          </pic:cNvPicPr>
                        </pic:nvPicPr>
                        <pic:blipFill>
                          <a:blip r:embed="rId15" cstate="print"/>
                          <a:stretch>
                            <a:fillRect/>
                          </a:stretch>
                        </pic:blipFill>
                        <pic:spPr>
                          <a:xfrm>
                            <a:off x="0" y="0"/>
                            <a:ext cx="1540339" cy="917733"/>
                          </a:xfrm>
                          <a:prstGeom prst="rect">
                            <a:avLst/>
                          </a:prstGeom>
                        </pic:spPr>
                      </pic:pic>
                    </a:graphicData>
                  </a:graphic>
                </wp:inline>
              </w:drawing>
            </w:r>
            <w:r>
              <w:rPr>
                <w:rFonts w:hint="eastAsia" w:ascii="宋体" w:hAnsi="宋体" w:eastAsia="宋体" w:cs="宋体"/>
                <w:sz w:val="21"/>
                <w:szCs w:val="21"/>
                <w:highlight w:val="none"/>
                <w:lang w:val="en-US" w:eastAsia="zh-CN"/>
              </w:rPr>
              <w:t xml:space="preserve">  </w:t>
            </w:r>
          </w:p>
          <w:p>
            <w:pPr>
              <w:pStyle w:val="76"/>
              <w:ind w:left="523"/>
              <w:rPr>
                <w:rFonts w:hint="eastAsia" w:ascii="宋体" w:hAnsi="宋体" w:eastAsia="宋体" w:cs="宋体"/>
                <w:sz w:val="21"/>
                <w:szCs w:val="21"/>
                <w:highlight w:val="none"/>
              </w:rPr>
            </w:pP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spacing w:before="23"/>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w:t>
            </w:r>
            <w:r>
              <w:rPr>
                <w:rFonts w:hint="eastAsia" w:ascii="宋体" w:hAnsi="宋体" w:eastAsia="宋体" w:cs="宋体"/>
                <w:sz w:val="21"/>
                <w:szCs w:val="21"/>
                <w:highlight w:val="none"/>
              </w:rPr>
              <w:t xml:space="preserve"> 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spacing w:before="19" w:line="268" w:lineRule="exact"/>
              <w:ind w:right="25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4</w:t>
            </w:r>
          </w:p>
        </w:tc>
        <w:tc>
          <w:tcPr>
            <w:tcW w:w="1373" w:type="dxa"/>
            <w:tcBorders>
              <w:top w:val="nil"/>
              <w:bottom w:val="nil"/>
            </w:tcBorders>
          </w:tcPr>
          <w:p>
            <w:pPr>
              <w:pStyle w:val="76"/>
              <w:spacing w:before="19" w:line="268" w:lineRule="exact"/>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条桌</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before="19" w:line="268"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1800*400*760</w:t>
            </w:r>
          </w:p>
        </w:tc>
        <w:tc>
          <w:tcPr>
            <w:tcW w:w="810" w:type="dxa"/>
            <w:tcBorders>
              <w:top w:val="nil"/>
              <w:bottom w:val="nil"/>
            </w:tcBorders>
          </w:tcPr>
          <w:p>
            <w:pPr>
              <w:pStyle w:val="76"/>
              <w:spacing w:before="19" w:line="268"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Borders>
              <w:top w:val="nil"/>
              <w:bottom w:val="nil"/>
            </w:tcBorders>
          </w:tcPr>
          <w:p>
            <w:pPr>
              <w:pStyle w:val="76"/>
              <w:spacing w:before="19" w:line="268" w:lineRule="exact"/>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4483"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bottom w:val="single" w:color="auto" w:sz="4" w:space="0"/>
            </w:tcBorders>
          </w:tcPr>
          <w:p>
            <w:pPr>
              <w:rPr>
                <w:rFonts w:hint="eastAsia" w:ascii="宋体" w:hAnsi="宋体" w:eastAsia="宋体" w:cs="宋体"/>
                <w:sz w:val="21"/>
                <w:szCs w:val="21"/>
                <w:highlight w:val="none"/>
              </w:rPr>
            </w:pPr>
          </w:p>
        </w:tc>
        <w:tc>
          <w:tcPr>
            <w:tcW w:w="1776" w:type="dxa"/>
            <w:gridSpan w:val="2"/>
            <w:tcBorders>
              <w:top w:val="nil"/>
              <w:bottom w:val="single" w:color="auto" w:sz="4" w:space="0"/>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trPr>
        <w:tc>
          <w:tcPr>
            <w:tcW w:w="1205" w:type="dxa"/>
            <w:tcBorders>
              <w:top w:val="nil"/>
              <w:bottom w:val="nil"/>
            </w:tcBorders>
            <w:vAlign w:val="center"/>
          </w:tcPr>
          <w:p>
            <w:pPr>
              <w:pStyle w:val="76"/>
              <w:spacing w:before="2"/>
              <w:jc w:val="center"/>
              <w:rPr>
                <w:rFonts w:hint="eastAsia" w:ascii="宋体" w:hAnsi="宋体" w:eastAsia="宋体" w:cs="宋体"/>
                <w:sz w:val="21"/>
                <w:szCs w:val="21"/>
                <w:highlight w:val="none"/>
              </w:rPr>
            </w:pPr>
          </w:p>
          <w:p>
            <w:pPr>
              <w:pStyle w:val="76"/>
              <w:spacing w:line="283" w:lineRule="auto"/>
              <w:ind w:right="-65"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律师会见室</w:t>
            </w:r>
          </w:p>
        </w:tc>
        <w:tc>
          <w:tcPr>
            <w:tcW w:w="864" w:type="dxa"/>
            <w:tcBorders>
              <w:top w:val="nil"/>
              <w:bottom w:val="nil"/>
            </w:tcBorders>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right="25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5</w:t>
            </w:r>
          </w:p>
        </w:tc>
        <w:tc>
          <w:tcPr>
            <w:tcW w:w="1373" w:type="dxa"/>
            <w:tcBorders>
              <w:top w:val="nil"/>
              <w:bottom w:val="nil"/>
            </w:tcBorders>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32" w:type="dxa"/>
            <w:vMerge w:val="restart"/>
            <w:tcBorders>
              <w:top w:val="single" w:color="auto" w:sz="4" w:space="0"/>
            </w:tcBorders>
          </w:tcPr>
          <w:p>
            <w:pPr>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768985" cy="1034415"/>
                  <wp:effectExtent l="0" t="0" r="12065" b="13335"/>
                  <wp:docPr id="16"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5.jpeg"/>
                          <pic:cNvPicPr>
                            <a:picLocks noChangeAspect="1"/>
                          </pic:cNvPicPr>
                        </pic:nvPicPr>
                        <pic:blipFill>
                          <a:blip r:embed="rId16" cstate="print"/>
                          <a:stretch>
                            <a:fillRect/>
                          </a:stretch>
                        </pic:blipFill>
                        <pic:spPr>
                          <a:xfrm>
                            <a:off x="0" y="0"/>
                            <a:ext cx="769472" cy="1034415"/>
                          </a:xfrm>
                          <a:prstGeom prst="rect">
                            <a:avLst/>
                          </a:prstGeom>
                        </pic:spPr>
                      </pic:pic>
                    </a:graphicData>
                  </a:graphic>
                </wp:inline>
              </w:drawing>
            </w:r>
          </w:p>
        </w:tc>
        <w:tc>
          <w:tcPr>
            <w:tcW w:w="1776" w:type="dxa"/>
            <w:gridSpan w:val="2"/>
            <w:tcBorders>
              <w:top w:val="single" w:color="auto" w:sz="4" w:space="0"/>
              <w:bottom w:val="nil"/>
            </w:tcBorders>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bottom w:val="nil"/>
            </w:tcBorders>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Borders>
              <w:top w:val="nil"/>
              <w:bottom w:val="nil"/>
            </w:tcBorders>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6</w:t>
            </w:r>
          </w:p>
        </w:tc>
        <w:tc>
          <w:tcPr>
            <w:tcW w:w="4483" w:type="dxa"/>
            <w:tcBorders>
              <w:top w:val="nil"/>
              <w:bottom w:val="nil"/>
            </w:tcBorders>
          </w:tcPr>
          <w:p>
            <w:pPr>
              <w:pStyle w:val="76"/>
              <w:spacing w:before="4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before="50" w:line="21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1205" w:type="dxa"/>
            <w:tcBorders>
              <w:top w:val="nil"/>
              <w:bottom w:val="nil"/>
            </w:tcBorders>
          </w:tcPr>
          <w:p>
            <w:pPr>
              <w:pStyle w:val="76"/>
              <w:spacing w:line="234" w:lineRule="exact"/>
              <w:ind w:left="318"/>
              <w:rPr>
                <w:rFonts w:hint="eastAsia" w:ascii="宋体" w:hAnsi="宋体" w:eastAsia="宋体" w:cs="宋体"/>
                <w:sz w:val="21"/>
                <w:szCs w:val="21"/>
                <w:highlight w:val="none"/>
              </w:rPr>
            </w:pPr>
            <w:r>
              <w:rPr>
                <w:rFonts w:hint="eastAsia" w:ascii="宋体" w:hAnsi="宋体" w:eastAsia="宋体" w:cs="宋体"/>
                <w:sz w:val="21"/>
                <w:szCs w:val="21"/>
                <w:highlight w:val="none"/>
              </w:rPr>
              <w:t>（3 间）</w:t>
            </w:r>
          </w:p>
        </w:tc>
        <w:tc>
          <w:tcPr>
            <w:tcW w:w="864"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before="72"/>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ind w:left="87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194435" cy="1215390"/>
                  <wp:effectExtent l="0" t="0" r="5715" b="3810"/>
                  <wp:docPr id="14"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3.jpeg"/>
                          <pic:cNvPicPr>
                            <a:picLocks noChangeAspect="1"/>
                          </pic:cNvPicPr>
                        </pic:nvPicPr>
                        <pic:blipFill>
                          <a:blip r:embed="rId14" cstate="print"/>
                          <a:stretch>
                            <a:fillRect/>
                          </a:stretch>
                        </pic:blipFill>
                        <pic:spPr>
                          <a:xfrm>
                            <a:off x="0" y="0"/>
                            <a:ext cx="1194435" cy="1215390"/>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spacing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1、采用优质橡木，质地均匀而又紧密，结构坚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spacing w:before="179"/>
              <w:ind w:right="25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6</w:t>
            </w:r>
          </w:p>
        </w:tc>
        <w:tc>
          <w:tcPr>
            <w:tcW w:w="1373" w:type="dxa"/>
            <w:tcBorders>
              <w:top w:val="nil"/>
              <w:bottom w:val="nil"/>
            </w:tcBorders>
          </w:tcPr>
          <w:p>
            <w:pPr>
              <w:pStyle w:val="76"/>
              <w:spacing w:before="179"/>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审训椅</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before="179"/>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w:t>
            </w:r>
          </w:p>
        </w:tc>
        <w:tc>
          <w:tcPr>
            <w:tcW w:w="810" w:type="dxa"/>
            <w:tcBorders>
              <w:top w:val="nil"/>
              <w:bottom w:val="nil"/>
            </w:tcBorders>
          </w:tcPr>
          <w:p>
            <w:pPr>
              <w:pStyle w:val="76"/>
              <w:spacing w:before="179"/>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Borders>
              <w:top w:val="nil"/>
              <w:bottom w:val="nil"/>
            </w:tcBorders>
          </w:tcPr>
          <w:p>
            <w:pPr>
              <w:pStyle w:val="76"/>
              <w:spacing w:before="179"/>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4483"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固，承重力强；</w:t>
            </w:r>
          </w:p>
          <w:p>
            <w:pPr>
              <w:pStyle w:val="76"/>
              <w:spacing w:before="50"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2、采用优质五金配件；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7" w:hRule="atLeast"/>
        </w:trPr>
        <w:tc>
          <w:tcPr>
            <w:tcW w:w="1205" w:type="dxa"/>
            <w:tcBorders>
              <w:top w:val="nil"/>
            </w:tcBorders>
          </w:tcPr>
          <w:p>
            <w:pPr>
              <w:pStyle w:val="76"/>
              <w:rPr>
                <w:rFonts w:hint="eastAsia" w:ascii="宋体" w:hAnsi="宋体" w:eastAsia="宋体" w:cs="宋体"/>
                <w:sz w:val="21"/>
                <w:szCs w:val="21"/>
                <w:highlight w:val="none"/>
              </w:rPr>
            </w:pPr>
          </w:p>
        </w:tc>
        <w:tc>
          <w:tcPr>
            <w:tcW w:w="864"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3、环保油漆，光泽度好，环保无气味。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9" w:hRule="atLeast"/>
        </w:trPr>
        <w:tc>
          <w:tcPr>
            <w:tcW w:w="1205" w:type="dxa"/>
            <w:vAlign w:val="center"/>
          </w:tcPr>
          <w:p>
            <w:pPr>
              <w:pStyle w:val="76"/>
              <w:spacing w:line="283" w:lineRule="auto"/>
              <w:ind w:right="-65"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家属会见室</w:t>
            </w:r>
          </w:p>
          <w:p>
            <w:pPr>
              <w:pStyle w:val="76"/>
              <w:spacing w:line="283" w:lineRule="auto"/>
              <w:ind w:left="397" w:right="-65" w:rightChars="0" w:hanging="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 间）</w:t>
            </w:r>
          </w:p>
        </w:tc>
        <w:tc>
          <w:tcPr>
            <w:tcW w:w="864" w:type="dxa"/>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right="25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7</w:t>
            </w:r>
          </w:p>
        </w:tc>
        <w:tc>
          <w:tcPr>
            <w:tcW w:w="1373" w:type="dxa"/>
          </w:tcPr>
          <w:p>
            <w:pPr>
              <w:pStyle w:val="76"/>
              <w:spacing w:before="12"/>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高脚椅</w:t>
            </w:r>
          </w:p>
        </w:tc>
        <w:tc>
          <w:tcPr>
            <w:tcW w:w="2832" w:type="dxa"/>
          </w:tcPr>
          <w:p>
            <w:pPr>
              <w:pStyle w:val="76"/>
              <w:ind w:left="100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154430" cy="1362075"/>
                  <wp:effectExtent l="0" t="0" r="7620" b="9525"/>
                  <wp:docPr id="15"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6.jpeg"/>
                          <pic:cNvPicPr>
                            <a:picLocks noChangeAspect="1"/>
                          </pic:cNvPicPr>
                        </pic:nvPicPr>
                        <pic:blipFill>
                          <a:blip r:embed="rId17" cstate="print"/>
                          <a:stretch>
                            <a:fillRect/>
                          </a:stretch>
                        </pic:blipFill>
                        <pic:spPr>
                          <a:xfrm>
                            <a:off x="0" y="0"/>
                            <a:ext cx="1154430" cy="1362075"/>
                          </a:xfrm>
                          <a:prstGeom prst="rect">
                            <a:avLst/>
                          </a:prstGeom>
                        </pic:spPr>
                      </pic:pic>
                    </a:graphicData>
                  </a:graphic>
                </wp:inline>
              </w:drawing>
            </w:r>
          </w:p>
        </w:tc>
        <w:tc>
          <w:tcPr>
            <w:tcW w:w="1776" w:type="dxa"/>
            <w:gridSpan w:val="2"/>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460*460*750</w:t>
            </w:r>
          </w:p>
        </w:tc>
        <w:tc>
          <w:tcPr>
            <w:tcW w:w="810" w:type="dxa"/>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12</w:t>
            </w:r>
          </w:p>
        </w:tc>
        <w:tc>
          <w:tcPr>
            <w:tcW w:w="4483" w:type="dxa"/>
          </w:tcPr>
          <w:p>
            <w:pPr>
              <w:pStyle w:val="76"/>
              <w:ind w:left="106"/>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1、优质不锈钢架；</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2、优质环保皮，抗张强度 ≥12N/m</w:t>
            </w:r>
            <w:r>
              <w:rPr>
                <w:rFonts w:hint="eastAsia" w:ascii="宋体" w:hAnsi="宋体" w:eastAsia="宋体" w:cs="宋体"/>
                <w:sz w:val="21"/>
                <w:szCs w:val="21"/>
                <w:highlight w:val="none"/>
                <w:vertAlign w:val="superscript"/>
              </w:rPr>
              <w:t>2</w:t>
            </w:r>
            <w:r>
              <w:rPr>
                <w:rFonts w:hint="eastAsia" w:ascii="宋体" w:hAnsi="宋体" w:eastAsia="宋体" w:cs="宋体"/>
                <w:sz w:val="21"/>
                <w:szCs w:val="21"/>
                <w:highlight w:val="none"/>
              </w:rPr>
              <w:t>，无异味；</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3、定型海绵，密度为 ≥45K</w:t>
            </w:r>
            <w:r>
              <w:rPr>
                <w:rFonts w:hint="eastAsia" w:ascii="宋体" w:hAnsi="宋体" w:eastAsia="宋体" w:cs="宋体"/>
                <w:sz w:val="21"/>
                <w:szCs w:val="21"/>
                <w:highlight w:val="none"/>
                <w:lang w:val="en-US" w:eastAsia="zh-CN"/>
              </w:rPr>
              <w:t>g</w:t>
            </w:r>
            <w:r>
              <w:rPr>
                <w:rFonts w:hint="eastAsia" w:ascii="宋体" w:hAnsi="宋体" w:eastAsia="宋体" w:cs="宋体"/>
                <w:sz w:val="21"/>
                <w:szCs w:val="21"/>
                <w:highlight w:val="none"/>
              </w:rPr>
              <w:t>/m</w:t>
            </w:r>
            <w:r>
              <w:rPr>
                <w:rFonts w:hint="eastAsia" w:ascii="宋体" w:hAnsi="宋体" w:eastAsia="宋体" w:cs="宋体"/>
                <w:sz w:val="21"/>
                <w:szCs w:val="21"/>
                <w:highlight w:val="none"/>
                <w:vertAlign w:val="superscript"/>
                <w:lang w:val="en-US" w:eastAsia="zh-CN"/>
              </w:rPr>
              <w:t>3</w:t>
            </w:r>
            <w:r>
              <w:rPr>
                <w:rFonts w:hint="eastAsia" w:ascii="宋体" w:hAnsi="宋体" w:eastAsia="宋体" w:cs="宋体"/>
                <w:sz w:val="21"/>
                <w:szCs w:val="21"/>
                <w:highlight w:val="none"/>
              </w:rPr>
              <w:t>；回弹力：≥</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47%，拉伸强度不小于 85KPA。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205" w:type="dxa"/>
            <w:tcBorders>
              <w:bottom w:val="nil"/>
            </w:tcBorders>
          </w:tcPr>
          <w:p>
            <w:pPr>
              <w:pStyle w:val="76"/>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spacing w:before="12"/>
              <w:rPr>
                <w:rFonts w:hint="eastAsia" w:ascii="宋体" w:hAnsi="宋体" w:eastAsia="宋体" w:cs="宋体"/>
                <w:sz w:val="21"/>
                <w:szCs w:val="21"/>
                <w:highlight w:val="none"/>
              </w:rPr>
            </w:pPr>
          </w:p>
          <w:p>
            <w:pPr>
              <w:pStyle w:val="76"/>
              <w:ind w:left="18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917065" cy="979170"/>
                  <wp:effectExtent l="0" t="0" r="6985" b="11430"/>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jpeg"/>
                          <pic:cNvPicPr>
                            <a:picLocks noChangeAspect="1"/>
                          </pic:cNvPicPr>
                        </pic:nvPicPr>
                        <pic:blipFill>
                          <a:blip r:embed="rId18" cstate="print"/>
                          <a:stretch>
                            <a:fillRect/>
                          </a:stretch>
                        </pic:blipFill>
                        <pic:spPr>
                          <a:xfrm>
                            <a:off x="0" y="0"/>
                            <a:ext cx="1917541" cy="979170"/>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spacing w:before="23"/>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 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spacing w:before="19" w:line="268" w:lineRule="exact"/>
              <w:ind w:left="9"/>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8</w:t>
            </w:r>
          </w:p>
        </w:tc>
        <w:tc>
          <w:tcPr>
            <w:tcW w:w="1373" w:type="dxa"/>
            <w:tcBorders>
              <w:top w:val="nil"/>
              <w:bottom w:val="nil"/>
            </w:tcBorders>
          </w:tcPr>
          <w:p>
            <w:pPr>
              <w:pStyle w:val="76"/>
              <w:spacing w:before="19" w:line="268" w:lineRule="exact"/>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会议桌</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before="19" w:line="268" w:lineRule="exact"/>
              <w:ind w:left="173" w:right="16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2400*1200*750</w:t>
            </w:r>
          </w:p>
        </w:tc>
        <w:tc>
          <w:tcPr>
            <w:tcW w:w="810" w:type="dxa"/>
            <w:tcBorders>
              <w:top w:val="nil"/>
              <w:bottom w:val="nil"/>
            </w:tcBorders>
          </w:tcPr>
          <w:p>
            <w:pPr>
              <w:pStyle w:val="76"/>
              <w:spacing w:before="19" w:line="268"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Borders>
              <w:top w:val="nil"/>
              <w:bottom w:val="nil"/>
            </w:tcBorders>
          </w:tcPr>
          <w:p>
            <w:pPr>
              <w:pStyle w:val="76"/>
              <w:spacing w:before="19" w:line="268" w:lineRule="exact"/>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83"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4、高聚脂环保漆，达到国际E1级环保标准。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805180" cy="1036955"/>
                  <wp:effectExtent l="0" t="0" r="13970" b="10795"/>
                  <wp:docPr id="17"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jpeg"/>
                          <pic:cNvPicPr>
                            <a:picLocks noChangeAspect="1"/>
                          </pic:cNvPicPr>
                        </pic:nvPicPr>
                        <pic:blipFill>
                          <a:blip r:embed="rId19" cstate="print"/>
                          <a:stretch>
                            <a:fillRect/>
                          </a:stretch>
                        </pic:blipFill>
                        <pic:spPr>
                          <a:xfrm>
                            <a:off x="0" y="0"/>
                            <a:ext cx="805440" cy="1036955"/>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spacing w:before="171"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spacing w:before="179"/>
              <w:ind w:left="9"/>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9</w:t>
            </w:r>
          </w:p>
        </w:tc>
        <w:tc>
          <w:tcPr>
            <w:tcW w:w="1373" w:type="dxa"/>
            <w:tcBorders>
              <w:top w:val="nil"/>
              <w:bottom w:val="nil"/>
            </w:tcBorders>
          </w:tcPr>
          <w:p>
            <w:pPr>
              <w:pStyle w:val="76"/>
              <w:spacing w:before="179"/>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会议椅</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before="179"/>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bottom w:val="nil"/>
            </w:tcBorders>
          </w:tcPr>
          <w:p>
            <w:pPr>
              <w:pStyle w:val="76"/>
              <w:spacing w:before="179"/>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Borders>
              <w:top w:val="nil"/>
              <w:bottom w:val="nil"/>
            </w:tcBorders>
          </w:tcPr>
          <w:p>
            <w:pPr>
              <w:pStyle w:val="76"/>
              <w:spacing w:before="179"/>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8</w:t>
            </w:r>
          </w:p>
        </w:tc>
        <w:tc>
          <w:tcPr>
            <w:tcW w:w="4483"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before="50"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205" w:type="dxa"/>
            <w:tcBorders>
              <w:top w:val="nil"/>
              <w:bottom w:val="nil"/>
            </w:tcBorders>
          </w:tcPr>
          <w:p>
            <w:pPr>
              <w:pStyle w:val="76"/>
              <w:rPr>
                <w:rFonts w:hint="eastAsia" w:ascii="宋体" w:hAnsi="宋体" w:eastAsia="宋体" w:cs="宋体"/>
                <w:sz w:val="21"/>
                <w:szCs w:val="21"/>
                <w:highlight w:val="none"/>
              </w:rPr>
            </w:pPr>
          </w:p>
          <w:p>
            <w:pPr>
              <w:pStyle w:val="76"/>
              <w:spacing w:line="251" w:lineRule="exact"/>
              <w:ind w:left="58" w:right="5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特讯</w:t>
            </w: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1176655" cy="1230630"/>
                  <wp:effectExtent l="0" t="0" r="4445" b="7620"/>
                  <wp:docPr id="19"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jpeg"/>
                          <pic:cNvPicPr>
                            <a:picLocks noChangeAspect="1"/>
                          </pic:cNvPicPr>
                        </pic:nvPicPr>
                        <pic:blipFill>
                          <a:blip r:embed="rId20" cstate="print"/>
                          <a:stretch>
                            <a:fillRect/>
                          </a:stretch>
                        </pic:blipFill>
                        <pic:spPr>
                          <a:xfrm>
                            <a:off x="0" y="0"/>
                            <a:ext cx="1176881" cy="1231106"/>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spacing w:before="14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1205" w:type="dxa"/>
            <w:tcBorders>
              <w:top w:val="nil"/>
              <w:bottom w:val="nil"/>
            </w:tcBorders>
          </w:tcPr>
          <w:p>
            <w:pPr>
              <w:pStyle w:val="76"/>
              <w:spacing w:before="35" w:line="253" w:lineRule="exact"/>
              <w:ind w:left="59" w:right="4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指挥室</w:t>
            </w: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1"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3"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spacing w:before="18"/>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10</w:t>
            </w:r>
          </w:p>
        </w:tc>
        <w:tc>
          <w:tcPr>
            <w:tcW w:w="1373" w:type="dxa"/>
            <w:tcBorders>
              <w:top w:val="nil"/>
              <w:bottom w:val="nil"/>
            </w:tcBorders>
          </w:tcPr>
          <w:p>
            <w:pPr>
              <w:pStyle w:val="76"/>
              <w:spacing w:before="18"/>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茶水柜</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before="1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800*400*860</w:t>
            </w:r>
          </w:p>
        </w:tc>
        <w:tc>
          <w:tcPr>
            <w:tcW w:w="810" w:type="dxa"/>
            <w:tcBorders>
              <w:top w:val="nil"/>
              <w:bottom w:val="nil"/>
            </w:tcBorders>
          </w:tcPr>
          <w:p>
            <w:pPr>
              <w:pStyle w:val="76"/>
              <w:spacing w:before="1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bottom w:val="nil"/>
            </w:tcBorders>
          </w:tcPr>
          <w:p>
            <w:pPr>
              <w:pStyle w:val="76"/>
              <w:spacing w:before="1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83"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3"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850900" cy="1460500"/>
                  <wp:effectExtent l="0" t="0" r="6350" b="6350"/>
                  <wp:docPr id="21"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jpeg"/>
                          <pic:cNvPicPr>
                            <a:picLocks noChangeAspect="1"/>
                          </pic:cNvPicPr>
                        </pic:nvPicPr>
                        <pic:blipFill>
                          <a:blip r:embed="rId21" cstate="print"/>
                          <a:stretch>
                            <a:fillRect/>
                          </a:stretch>
                        </pic:blipFill>
                        <pic:spPr>
                          <a:xfrm>
                            <a:off x="0" y="0"/>
                            <a:ext cx="850900" cy="1460563"/>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spacing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1、热水出水温度 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spacing w:before="177"/>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11</w:t>
            </w:r>
          </w:p>
        </w:tc>
        <w:tc>
          <w:tcPr>
            <w:tcW w:w="1373" w:type="dxa"/>
            <w:tcBorders>
              <w:top w:val="nil"/>
              <w:bottom w:val="nil"/>
            </w:tcBorders>
          </w:tcPr>
          <w:p>
            <w:pPr>
              <w:pStyle w:val="76"/>
              <w:spacing w:before="177"/>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饮水机</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before="17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400*400*700</w:t>
            </w:r>
          </w:p>
        </w:tc>
        <w:tc>
          <w:tcPr>
            <w:tcW w:w="810" w:type="dxa"/>
            <w:tcBorders>
              <w:top w:val="nil"/>
              <w:bottom w:val="nil"/>
            </w:tcBorders>
          </w:tcPr>
          <w:p>
            <w:pPr>
              <w:pStyle w:val="76"/>
              <w:spacing w:before="17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台</w:t>
            </w:r>
          </w:p>
        </w:tc>
        <w:tc>
          <w:tcPr>
            <w:tcW w:w="810" w:type="dxa"/>
            <w:tcBorders>
              <w:top w:val="nil"/>
              <w:bottom w:val="nil"/>
            </w:tcBorders>
          </w:tcPr>
          <w:p>
            <w:pPr>
              <w:pStyle w:val="76"/>
              <w:spacing w:before="17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83"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2、制热功率：≥1350W，制冷功率：≥75W，保温功率：≥30W，额定功率 ≥50HZ，额定电压 220V；</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2" w:hRule="atLeast"/>
        </w:trPr>
        <w:tc>
          <w:tcPr>
            <w:tcW w:w="1205" w:type="dxa"/>
            <w:tcBorders>
              <w:top w:val="nil"/>
            </w:tcBorders>
          </w:tcPr>
          <w:p>
            <w:pPr>
              <w:pStyle w:val="76"/>
              <w:rPr>
                <w:rFonts w:hint="eastAsia" w:ascii="宋体" w:hAnsi="宋体" w:eastAsia="宋体" w:cs="宋体"/>
                <w:sz w:val="21"/>
                <w:szCs w:val="21"/>
                <w:highlight w:val="none"/>
              </w:rPr>
            </w:pPr>
          </w:p>
        </w:tc>
        <w:tc>
          <w:tcPr>
            <w:tcW w:w="864"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3、玻璃面板，智能触屏，双出水口设计。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3" w:hRule="atLeast"/>
        </w:trPr>
        <w:tc>
          <w:tcPr>
            <w:tcW w:w="1205" w:type="dxa"/>
            <w:tcBorders>
              <w:bottom w:val="nil"/>
            </w:tcBorders>
          </w:tcPr>
          <w:p>
            <w:pPr>
              <w:pStyle w:val="76"/>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672590" cy="1155700"/>
                  <wp:effectExtent l="0" t="0" r="0" b="0"/>
                  <wp:docPr id="23"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jpeg"/>
                          <pic:cNvPicPr>
                            <a:picLocks noChangeAspect="1"/>
                          </pic:cNvPicPr>
                        </pic:nvPicPr>
                        <pic:blipFill>
                          <a:blip r:embed="rId22" cstate="print"/>
                          <a:stretch>
                            <a:fillRect/>
                          </a:stretch>
                        </pic:blipFill>
                        <pic:spPr>
                          <a:xfrm>
                            <a:off x="0" y="0"/>
                            <a:ext cx="1672772" cy="1156239"/>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spacing w:before="3"/>
              <w:rPr>
                <w:rFonts w:hint="eastAsia" w:ascii="宋体" w:hAnsi="宋体" w:eastAsia="宋体" w:cs="宋体"/>
                <w:sz w:val="21"/>
                <w:szCs w:val="21"/>
                <w:highlight w:val="none"/>
              </w:rPr>
            </w:pPr>
          </w:p>
          <w:p>
            <w:pPr>
              <w:pStyle w:val="76"/>
              <w:spacing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spacing w:before="18"/>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w:t>
            </w:r>
          </w:p>
        </w:tc>
        <w:tc>
          <w:tcPr>
            <w:tcW w:w="1373" w:type="dxa"/>
            <w:tcBorders>
              <w:top w:val="nil"/>
              <w:bottom w:val="nil"/>
            </w:tcBorders>
          </w:tcPr>
          <w:p>
            <w:pPr>
              <w:pStyle w:val="76"/>
              <w:spacing w:before="1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条桌</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before="1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1400*450*760</w:t>
            </w:r>
          </w:p>
        </w:tc>
        <w:tc>
          <w:tcPr>
            <w:tcW w:w="810" w:type="dxa"/>
            <w:tcBorders>
              <w:top w:val="nil"/>
              <w:bottom w:val="nil"/>
            </w:tcBorders>
          </w:tcPr>
          <w:p>
            <w:pPr>
              <w:pStyle w:val="76"/>
              <w:spacing w:before="1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Borders>
              <w:top w:val="nil"/>
              <w:bottom w:val="nil"/>
            </w:tcBorders>
          </w:tcPr>
          <w:p>
            <w:pPr>
              <w:pStyle w:val="76"/>
              <w:spacing w:before="1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83"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1004570" cy="1430020"/>
                  <wp:effectExtent l="0" t="0" r="0" b="0"/>
                  <wp:docPr id="25"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jpeg"/>
                          <pic:cNvPicPr>
                            <a:picLocks noChangeAspect="1"/>
                          </pic:cNvPicPr>
                        </pic:nvPicPr>
                        <pic:blipFill>
                          <a:blip r:embed="rId23" cstate="print"/>
                          <a:stretch>
                            <a:fillRect/>
                          </a:stretch>
                        </pic:blipFill>
                        <pic:spPr>
                          <a:xfrm>
                            <a:off x="0" y="0"/>
                            <a:ext cx="1004602" cy="1430178"/>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spacing w:line="268" w:lineRule="exact"/>
              <w:ind w:left="106"/>
              <w:rPr>
                <w:rFonts w:hint="eastAsia" w:ascii="宋体" w:hAnsi="宋体" w:eastAsia="宋体" w:cs="宋体"/>
                <w:sz w:val="21"/>
                <w:szCs w:val="21"/>
                <w:highlight w:val="none"/>
              </w:rPr>
            </w:pPr>
          </w:p>
          <w:p>
            <w:pPr>
              <w:pStyle w:val="76"/>
              <w:spacing w:line="268" w:lineRule="exact"/>
              <w:ind w:left="106"/>
              <w:rPr>
                <w:rFonts w:hint="eastAsia" w:ascii="宋体" w:hAnsi="宋体" w:eastAsia="宋体" w:cs="宋体"/>
                <w:sz w:val="21"/>
                <w:szCs w:val="21"/>
                <w:highlight w:val="none"/>
              </w:rPr>
            </w:pPr>
          </w:p>
          <w:p>
            <w:pPr>
              <w:pStyle w:val="76"/>
              <w:spacing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205" w:type="dxa"/>
            <w:tcBorders>
              <w:top w:val="nil"/>
              <w:bottom w:val="nil"/>
            </w:tcBorders>
          </w:tcPr>
          <w:p>
            <w:pPr>
              <w:pStyle w:val="76"/>
              <w:spacing w:before="18"/>
              <w:ind w:left="58" w:right="5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特殊</w:t>
            </w:r>
          </w:p>
          <w:p>
            <w:pPr>
              <w:pStyle w:val="76"/>
              <w:spacing w:before="50" w:line="268" w:lineRule="exact"/>
              <w:ind w:left="59" w:right="4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询问室</w:t>
            </w:r>
          </w:p>
        </w:tc>
        <w:tc>
          <w:tcPr>
            <w:tcW w:w="864" w:type="dxa"/>
            <w:tcBorders>
              <w:top w:val="nil"/>
              <w:bottom w:val="nil"/>
            </w:tcBorders>
          </w:tcPr>
          <w:p>
            <w:pPr>
              <w:pStyle w:val="76"/>
              <w:spacing w:before="179"/>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13</w:t>
            </w:r>
          </w:p>
        </w:tc>
        <w:tc>
          <w:tcPr>
            <w:tcW w:w="1373" w:type="dxa"/>
            <w:tcBorders>
              <w:top w:val="nil"/>
              <w:bottom w:val="nil"/>
            </w:tcBorders>
          </w:tcPr>
          <w:p>
            <w:pPr>
              <w:pStyle w:val="76"/>
              <w:spacing w:before="179"/>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before="179"/>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bottom w:val="nil"/>
            </w:tcBorders>
          </w:tcPr>
          <w:p>
            <w:pPr>
              <w:pStyle w:val="76"/>
              <w:spacing w:before="179"/>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Borders>
              <w:top w:val="nil"/>
              <w:bottom w:val="nil"/>
            </w:tcBorders>
          </w:tcPr>
          <w:p>
            <w:pPr>
              <w:pStyle w:val="76"/>
              <w:spacing w:before="179"/>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83"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before="50"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7"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ind w:left="69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264285" cy="1635125"/>
                  <wp:effectExtent l="0" t="0" r="0" b="0"/>
                  <wp:docPr id="27"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3.jpeg"/>
                          <pic:cNvPicPr>
                            <a:picLocks noChangeAspect="1"/>
                          </pic:cNvPicPr>
                        </pic:nvPicPr>
                        <pic:blipFill>
                          <a:blip r:embed="rId14" cstate="print"/>
                          <a:stretch>
                            <a:fillRect/>
                          </a:stretch>
                        </pic:blipFill>
                        <pic:spPr>
                          <a:xfrm>
                            <a:off x="0" y="0"/>
                            <a:ext cx="1264702" cy="1635442"/>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7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1、采用优质橡木，质地均匀而又紧密，结构坚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spacing w:before="178"/>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w:t>
            </w:r>
          </w:p>
        </w:tc>
        <w:tc>
          <w:tcPr>
            <w:tcW w:w="1373" w:type="dxa"/>
            <w:tcBorders>
              <w:top w:val="nil"/>
              <w:bottom w:val="nil"/>
            </w:tcBorders>
          </w:tcPr>
          <w:p>
            <w:pPr>
              <w:pStyle w:val="76"/>
              <w:spacing w:before="17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审训椅</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before="178"/>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w:t>
            </w:r>
          </w:p>
        </w:tc>
        <w:tc>
          <w:tcPr>
            <w:tcW w:w="810" w:type="dxa"/>
            <w:tcBorders>
              <w:top w:val="nil"/>
              <w:bottom w:val="nil"/>
            </w:tcBorders>
          </w:tcPr>
          <w:p>
            <w:pPr>
              <w:pStyle w:val="76"/>
              <w:spacing w:before="17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Borders>
              <w:top w:val="nil"/>
              <w:bottom w:val="nil"/>
            </w:tcBorders>
          </w:tcPr>
          <w:p>
            <w:pPr>
              <w:pStyle w:val="76"/>
              <w:spacing w:before="17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83" w:type="dxa"/>
            <w:tcBorders>
              <w:top w:val="nil"/>
              <w:bottom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固，承重力强；</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2、采用优质五金配件；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9" w:hRule="atLeast"/>
        </w:trPr>
        <w:tc>
          <w:tcPr>
            <w:tcW w:w="1205" w:type="dxa"/>
            <w:tcBorders>
              <w:top w:val="nil"/>
            </w:tcBorders>
          </w:tcPr>
          <w:p>
            <w:pPr>
              <w:pStyle w:val="76"/>
              <w:rPr>
                <w:rFonts w:hint="eastAsia" w:ascii="宋体" w:hAnsi="宋体" w:eastAsia="宋体" w:cs="宋体"/>
                <w:sz w:val="21"/>
                <w:szCs w:val="21"/>
                <w:highlight w:val="none"/>
              </w:rPr>
            </w:pPr>
          </w:p>
        </w:tc>
        <w:tc>
          <w:tcPr>
            <w:tcW w:w="864"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3、环保油漆，光泽度好，环保无气味。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0" w:hRule="atLeast"/>
        </w:trPr>
        <w:tc>
          <w:tcPr>
            <w:tcW w:w="1205"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spacing w:line="285" w:lineRule="auto"/>
              <w:ind w:right="-65"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宣判小法厅</w:t>
            </w:r>
          </w:p>
        </w:tc>
        <w:tc>
          <w:tcPr>
            <w:tcW w:w="864"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15</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法官桌</w:t>
            </w:r>
          </w:p>
        </w:tc>
        <w:tc>
          <w:tcPr>
            <w:tcW w:w="2832" w:type="dxa"/>
          </w:tcPr>
          <w:p>
            <w:pPr>
              <w:pStyle w:val="76"/>
              <w:spacing w:before="8"/>
              <w:rPr>
                <w:rFonts w:hint="eastAsia" w:ascii="宋体" w:hAnsi="宋体" w:eastAsia="宋体" w:cs="宋体"/>
                <w:sz w:val="21"/>
                <w:szCs w:val="21"/>
                <w:highlight w:val="none"/>
              </w:rPr>
            </w:pPr>
          </w:p>
          <w:p>
            <w:pPr>
              <w:pStyle w:val="76"/>
              <w:ind w:left="69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302385" cy="1017905"/>
                  <wp:effectExtent l="0" t="0" r="12065" b="10795"/>
                  <wp:docPr id="29"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3.jpeg"/>
                          <pic:cNvPicPr>
                            <a:picLocks noChangeAspect="1"/>
                          </pic:cNvPicPr>
                        </pic:nvPicPr>
                        <pic:blipFill>
                          <a:blip r:embed="rId24" cstate="print"/>
                          <a:stretch>
                            <a:fillRect/>
                          </a:stretch>
                        </pic:blipFill>
                        <pic:spPr>
                          <a:xfrm>
                            <a:off x="0" y="0"/>
                            <a:ext cx="1302585" cy="1018413"/>
                          </a:xfrm>
                          <a:prstGeom prst="rect">
                            <a:avLst/>
                          </a:prstGeom>
                        </pic:spPr>
                      </pic:pic>
                    </a:graphicData>
                  </a:graphic>
                </wp:inline>
              </w:drawing>
            </w:r>
          </w:p>
        </w:tc>
        <w:tc>
          <w:tcPr>
            <w:tcW w:w="1776"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2000*800*760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套</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83" w:type="dxa"/>
          </w:tcPr>
          <w:p>
            <w:pPr>
              <w:pStyle w:val="76"/>
              <w:spacing w:before="30" w:line="266"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级环保标准；</w:t>
            </w:r>
          </w:p>
          <w:p>
            <w:pPr>
              <w:pStyle w:val="76"/>
              <w:spacing w:before="3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before="3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spacing w:before="3" w:line="25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0" w:hRule="atLeast"/>
        </w:trPr>
        <w:tc>
          <w:tcPr>
            <w:tcW w:w="1205" w:type="dxa"/>
            <w:vMerge w:val="continue"/>
          </w:tcPr>
          <w:p>
            <w:pPr>
              <w:rPr>
                <w:rFonts w:hint="eastAsia" w:ascii="宋体" w:hAnsi="宋体" w:eastAsia="宋体" w:cs="宋体"/>
                <w:sz w:val="21"/>
                <w:szCs w:val="21"/>
                <w:highlight w:val="none"/>
              </w:rPr>
            </w:pPr>
          </w:p>
        </w:tc>
        <w:tc>
          <w:tcPr>
            <w:tcW w:w="864" w:type="dxa"/>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16</w:t>
            </w:r>
          </w:p>
        </w:tc>
        <w:tc>
          <w:tcPr>
            <w:tcW w:w="1373" w:type="dxa"/>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法官椅</w:t>
            </w:r>
          </w:p>
        </w:tc>
        <w:tc>
          <w:tcPr>
            <w:tcW w:w="2832" w:type="dxa"/>
          </w:tcPr>
          <w:p>
            <w:pPr>
              <w:pStyle w:val="76"/>
              <w:ind w:left="111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86130" cy="1030605"/>
                  <wp:effectExtent l="0" t="0" r="13970" b="17145"/>
                  <wp:docPr id="31"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4.jpeg"/>
                          <pic:cNvPicPr>
                            <a:picLocks noChangeAspect="1"/>
                          </pic:cNvPicPr>
                        </pic:nvPicPr>
                        <pic:blipFill>
                          <a:blip r:embed="rId25" cstate="print"/>
                          <a:stretch>
                            <a:fillRect/>
                          </a:stretch>
                        </pic:blipFill>
                        <pic:spPr>
                          <a:xfrm>
                            <a:off x="0" y="0"/>
                            <a:ext cx="786130" cy="1030605"/>
                          </a:xfrm>
                          <a:prstGeom prst="rect">
                            <a:avLst/>
                          </a:prstGeom>
                        </pic:spPr>
                      </pic:pic>
                    </a:graphicData>
                  </a:graphic>
                </wp:inline>
              </w:drawing>
            </w:r>
          </w:p>
        </w:tc>
        <w:tc>
          <w:tcPr>
            <w:tcW w:w="1776" w:type="dxa"/>
            <w:gridSpan w:val="2"/>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83" w:type="dxa"/>
          </w:tcPr>
          <w:p>
            <w:pPr>
              <w:pStyle w:val="76"/>
              <w:spacing w:before="12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p>
            <w:pPr>
              <w:pStyle w:val="76"/>
              <w:spacing w:before="3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before="3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before="3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7" w:hRule="atLeast"/>
        </w:trPr>
        <w:tc>
          <w:tcPr>
            <w:tcW w:w="1205" w:type="dxa"/>
            <w:vMerge w:val="continue"/>
          </w:tcPr>
          <w:p>
            <w:pPr>
              <w:rPr>
                <w:rFonts w:hint="eastAsia" w:ascii="宋体" w:hAnsi="宋体" w:eastAsia="宋体" w:cs="宋体"/>
                <w:sz w:val="21"/>
                <w:szCs w:val="21"/>
                <w:highlight w:val="none"/>
              </w:rPr>
            </w:pPr>
          </w:p>
        </w:tc>
        <w:tc>
          <w:tcPr>
            <w:tcW w:w="864" w:type="dxa"/>
          </w:tcPr>
          <w:p>
            <w:pPr>
              <w:pStyle w:val="76"/>
              <w:spacing w:before="2"/>
              <w:rPr>
                <w:rFonts w:hint="eastAsia" w:ascii="宋体" w:hAnsi="宋体" w:eastAsia="宋体" w:cs="宋体"/>
                <w:sz w:val="21"/>
                <w:szCs w:val="21"/>
                <w:highlight w:val="none"/>
              </w:rPr>
            </w:pPr>
          </w:p>
          <w:p>
            <w:pPr>
              <w:pStyle w:val="76"/>
              <w:spacing w:before="1"/>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17</w:t>
            </w:r>
          </w:p>
        </w:tc>
        <w:tc>
          <w:tcPr>
            <w:tcW w:w="1373" w:type="dxa"/>
          </w:tcPr>
          <w:p>
            <w:pPr>
              <w:pStyle w:val="76"/>
              <w:spacing w:before="2"/>
              <w:rPr>
                <w:rFonts w:hint="eastAsia" w:ascii="宋体" w:hAnsi="宋体" w:eastAsia="宋体" w:cs="宋体"/>
                <w:sz w:val="21"/>
                <w:szCs w:val="21"/>
                <w:highlight w:val="none"/>
              </w:rPr>
            </w:pPr>
          </w:p>
          <w:p>
            <w:pPr>
              <w:pStyle w:val="76"/>
              <w:spacing w:before="1"/>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书记员桌</w:t>
            </w:r>
          </w:p>
        </w:tc>
        <w:tc>
          <w:tcPr>
            <w:tcW w:w="2832" w:type="dxa"/>
            <w:vMerge w:val="restart"/>
          </w:tcPr>
          <w:p>
            <w:pPr>
              <w:pStyle w:val="76"/>
              <w:spacing w:before="7"/>
              <w:rPr>
                <w:rFonts w:hint="eastAsia" w:ascii="宋体" w:hAnsi="宋体" w:eastAsia="宋体" w:cs="宋体"/>
                <w:sz w:val="21"/>
                <w:szCs w:val="21"/>
                <w:highlight w:val="none"/>
              </w:rPr>
            </w:pPr>
          </w:p>
          <w:p>
            <w:pPr>
              <w:pStyle w:val="76"/>
              <w:ind w:left="63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318260" cy="909320"/>
                  <wp:effectExtent l="0" t="0" r="15240" b="5080"/>
                  <wp:docPr id="33"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1.jpeg"/>
                          <pic:cNvPicPr>
                            <a:picLocks noChangeAspect="1"/>
                          </pic:cNvPicPr>
                        </pic:nvPicPr>
                        <pic:blipFill>
                          <a:blip r:embed="rId22" cstate="print"/>
                          <a:stretch>
                            <a:fillRect/>
                          </a:stretch>
                        </pic:blipFill>
                        <pic:spPr>
                          <a:xfrm>
                            <a:off x="0" y="0"/>
                            <a:ext cx="1318479" cy="909827"/>
                          </a:xfrm>
                          <a:prstGeom prst="rect">
                            <a:avLst/>
                          </a:prstGeom>
                        </pic:spPr>
                      </pic:pic>
                    </a:graphicData>
                  </a:graphic>
                </wp:inline>
              </w:drawing>
            </w:r>
          </w:p>
        </w:tc>
        <w:tc>
          <w:tcPr>
            <w:tcW w:w="1776" w:type="dxa"/>
            <w:gridSpan w:val="2"/>
          </w:tcPr>
          <w:p>
            <w:pPr>
              <w:pStyle w:val="76"/>
              <w:spacing w:before="2"/>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1400*450*760</w:t>
            </w:r>
          </w:p>
        </w:tc>
        <w:tc>
          <w:tcPr>
            <w:tcW w:w="810" w:type="dxa"/>
          </w:tcPr>
          <w:p>
            <w:pPr>
              <w:pStyle w:val="76"/>
              <w:spacing w:before="2"/>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Pr>
          <w:p>
            <w:pPr>
              <w:pStyle w:val="76"/>
              <w:spacing w:before="2"/>
              <w:rPr>
                <w:rFonts w:hint="eastAsia" w:ascii="宋体" w:hAnsi="宋体" w:eastAsia="宋体" w:cs="宋体"/>
                <w:sz w:val="21"/>
                <w:szCs w:val="21"/>
                <w:highlight w:val="none"/>
              </w:rPr>
            </w:pPr>
          </w:p>
          <w:p>
            <w:pPr>
              <w:pStyle w:val="76"/>
              <w:spacing w:before="1"/>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83" w:type="dxa"/>
            <w:vMerge w:val="restart"/>
          </w:tcPr>
          <w:p>
            <w:pPr>
              <w:pStyle w:val="76"/>
              <w:spacing w:before="29" w:line="266"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级环保标准；</w:t>
            </w:r>
          </w:p>
          <w:p>
            <w:pPr>
              <w:pStyle w:val="76"/>
              <w:spacing w:before="3" w:line="266"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before="3" w:line="266"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spacing w:before="2" w:line="25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2" w:hRule="atLeast"/>
        </w:trPr>
        <w:tc>
          <w:tcPr>
            <w:tcW w:w="1205" w:type="dxa"/>
            <w:vMerge w:val="continue"/>
          </w:tcPr>
          <w:p>
            <w:pPr>
              <w:rPr>
                <w:rFonts w:hint="eastAsia" w:ascii="宋体" w:hAnsi="宋体" w:eastAsia="宋体" w:cs="宋体"/>
                <w:sz w:val="21"/>
                <w:szCs w:val="21"/>
                <w:highlight w:val="none"/>
              </w:rPr>
            </w:pPr>
          </w:p>
        </w:tc>
        <w:tc>
          <w:tcPr>
            <w:tcW w:w="864" w:type="dxa"/>
          </w:tcPr>
          <w:p>
            <w:pPr>
              <w:pStyle w:val="76"/>
              <w:rPr>
                <w:rFonts w:hint="eastAsia" w:ascii="宋体" w:hAnsi="宋体" w:eastAsia="宋体" w:cs="宋体"/>
                <w:sz w:val="21"/>
                <w:szCs w:val="21"/>
                <w:highlight w:val="none"/>
              </w:rPr>
            </w:pPr>
          </w:p>
          <w:p>
            <w:pPr>
              <w:pStyle w:val="76"/>
              <w:spacing w:before="170"/>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w:t>
            </w:r>
          </w:p>
        </w:tc>
        <w:tc>
          <w:tcPr>
            <w:tcW w:w="1373" w:type="dxa"/>
          </w:tcPr>
          <w:p>
            <w:pPr>
              <w:pStyle w:val="76"/>
              <w:rPr>
                <w:rFonts w:hint="eastAsia" w:ascii="宋体" w:hAnsi="宋体" w:eastAsia="宋体" w:cs="宋体"/>
                <w:sz w:val="21"/>
                <w:szCs w:val="21"/>
                <w:highlight w:val="none"/>
              </w:rPr>
            </w:pPr>
          </w:p>
          <w:p>
            <w:pPr>
              <w:pStyle w:val="76"/>
              <w:spacing w:before="170"/>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诉讼桌</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Pr>
          <w:p>
            <w:pPr>
              <w:pStyle w:val="76"/>
              <w:rPr>
                <w:rFonts w:hint="eastAsia" w:ascii="宋体" w:hAnsi="宋体" w:eastAsia="宋体" w:cs="宋体"/>
                <w:sz w:val="21"/>
                <w:szCs w:val="21"/>
                <w:highlight w:val="none"/>
              </w:rPr>
            </w:pPr>
          </w:p>
          <w:p>
            <w:pPr>
              <w:pStyle w:val="76"/>
              <w:spacing w:before="170"/>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1200*400*760</w:t>
            </w:r>
          </w:p>
        </w:tc>
        <w:tc>
          <w:tcPr>
            <w:tcW w:w="810" w:type="dxa"/>
          </w:tcPr>
          <w:p>
            <w:pPr>
              <w:pStyle w:val="76"/>
              <w:rPr>
                <w:rFonts w:hint="eastAsia" w:ascii="宋体" w:hAnsi="宋体" w:eastAsia="宋体" w:cs="宋体"/>
                <w:sz w:val="21"/>
                <w:szCs w:val="21"/>
                <w:highlight w:val="none"/>
              </w:rPr>
            </w:pPr>
          </w:p>
          <w:p>
            <w:pPr>
              <w:pStyle w:val="76"/>
              <w:spacing w:before="170"/>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Pr>
          <w:p>
            <w:pPr>
              <w:pStyle w:val="76"/>
              <w:rPr>
                <w:rFonts w:hint="eastAsia" w:ascii="宋体" w:hAnsi="宋体" w:eastAsia="宋体" w:cs="宋体"/>
                <w:sz w:val="21"/>
                <w:szCs w:val="21"/>
                <w:highlight w:val="none"/>
              </w:rPr>
            </w:pPr>
          </w:p>
          <w:p>
            <w:pPr>
              <w:pStyle w:val="76"/>
              <w:spacing w:before="170"/>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83" w:type="dxa"/>
            <w:vMerge w:val="continue"/>
            <w:tcBorders>
              <w:top w:val="nil"/>
            </w:tcBorders>
          </w:tcPr>
          <w:p>
            <w:pPr>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0" w:hRule="atLeast"/>
        </w:trPr>
        <w:tc>
          <w:tcPr>
            <w:tcW w:w="1205" w:type="dxa"/>
            <w:vMerge w:val="continue"/>
            <w:tcBorders>
              <w:bottom w:val="single" w:color="000000" w:sz="4" w:space="0"/>
            </w:tcBorders>
          </w:tcPr>
          <w:p>
            <w:pPr>
              <w:rPr>
                <w:rFonts w:hint="eastAsia" w:ascii="宋体" w:hAnsi="宋体" w:eastAsia="宋体" w:cs="宋体"/>
                <w:sz w:val="21"/>
                <w:szCs w:val="21"/>
                <w:highlight w:val="none"/>
              </w:rPr>
            </w:pPr>
          </w:p>
        </w:tc>
        <w:tc>
          <w:tcPr>
            <w:tcW w:w="864" w:type="dxa"/>
            <w:tcBorders>
              <w:bottom w:val="single" w:color="000000" w:sz="4" w:space="0"/>
            </w:tcBorders>
          </w:tcPr>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19</w:t>
            </w:r>
          </w:p>
        </w:tc>
        <w:tc>
          <w:tcPr>
            <w:tcW w:w="1373" w:type="dxa"/>
          </w:tcPr>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犯人栏</w:t>
            </w:r>
          </w:p>
        </w:tc>
        <w:tc>
          <w:tcPr>
            <w:tcW w:w="2832" w:type="dxa"/>
          </w:tcPr>
          <w:p>
            <w:pPr>
              <w:pStyle w:val="76"/>
              <w:ind w:left="79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144270" cy="959485"/>
                  <wp:effectExtent l="0" t="0" r="17780" b="12065"/>
                  <wp:docPr id="35"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5.jpeg"/>
                          <pic:cNvPicPr>
                            <a:picLocks noChangeAspect="1"/>
                          </pic:cNvPicPr>
                        </pic:nvPicPr>
                        <pic:blipFill>
                          <a:blip r:embed="rId26" cstate="print"/>
                          <a:stretch>
                            <a:fillRect/>
                          </a:stretch>
                        </pic:blipFill>
                        <pic:spPr>
                          <a:xfrm>
                            <a:off x="0" y="0"/>
                            <a:ext cx="1144874" cy="960119"/>
                          </a:xfrm>
                          <a:prstGeom prst="rect">
                            <a:avLst/>
                          </a:prstGeom>
                        </pic:spPr>
                      </pic:pic>
                    </a:graphicData>
                  </a:graphic>
                </wp:inline>
              </w:drawing>
            </w:r>
          </w:p>
        </w:tc>
        <w:tc>
          <w:tcPr>
            <w:tcW w:w="1776" w:type="dxa"/>
            <w:gridSpan w:val="2"/>
          </w:tcPr>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1200*550*900</w:t>
            </w:r>
          </w:p>
        </w:tc>
        <w:tc>
          <w:tcPr>
            <w:tcW w:w="810" w:type="dxa"/>
          </w:tcPr>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83" w:type="dxa"/>
          </w:tcPr>
          <w:p>
            <w:pPr>
              <w:pStyle w:val="76"/>
              <w:spacing w:before="3" w:line="266" w:lineRule="auto"/>
              <w:ind w:left="106" w:right="95"/>
              <w:rPr>
                <w:rFonts w:hint="eastAsia" w:ascii="宋体" w:hAnsi="宋体" w:eastAsia="宋体" w:cs="宋体"/>
                <w:sz w:val="21"/>
                <w:szCs w:val="21"/>
                <w:highlight w:val="none"/>
              </w:rPr>
            </w:pPr>
            <w:r>
              <w:rPr>
                <w:rFonts w:hint="eastAsia" w:ascii="宋体" w:hAnsi="宋体" w:eastAsia="宋体" w:cs="宋体"/>
                <w:w w:val="95"/>
                <w:sz w:val="21"/>
                <w:szCs w:val="21"/>
                <w:highlight w:val="none"/>
              </w:rPr>
              <w:t>1</w:t>
            </w:r>
            <w:r>
              <w:rPr>
                <w:rFonts w:hint="eastAsia" w:ascii="宋体" w:hAnsi="宋体" w:eastAsia="宋体" w:cs="宋体"/>
                <w:sz w:val="21"/>
                <w:szCs w:val="21"/>
                <w:highlight w:val="none"/>
              </w:rPr>
              <w:t>、采用优质橡木，质地均匀而又紧密，结构坚 固，承重力强；</w:t>
            </w:r>
          </w:p>
          <w:p>
            <w:pPr>
              <w:pStyle w:val="76"/>
              <w:spacing w:before="3" w:line="266"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2、采用优质五金配件；</w:t>
            </w:r>
          </w:p>
          <w:p>
            <w:pPr>
              <w:pStyle w:val="76"/>
              <w:spacing w:before="3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3、环保油漆，光泽度好，环保无气味。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3" w:hRule="atLeast"/>
        </w:trPr>
        <w:tc>
          <w:tcPr>
            <w:tcW w:w="1205" w:type="dxa"/>
            <w:tcBorders>
              <w:top w:val="single" w:color="000000" w:sz="4" w:space="0"/>
            </w:tcBorders>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宣判小法厅</w:t>
            </w:r>
          </w:p>
        </w:tc>
        <w:tc>
          <w:tcPr>
            <w:tcW w:w="864"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55"/>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20</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55"/>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椅子</w:t>
            </w:r>
          </w:p>
        </w:tc>
        <w:tc>
          <w:tcPr>
            <w:tcW w:w="2832" w:type="dxa"/>
          </w:tcPr>
          <w:p>
            <w:pPr>
              <w:pStyle w:val="76"/>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781050" cy="1113155"/>
                  <wp:effectExtent l="0" t="0" r="0" b="10795"/>
                  <wp:docPr id="37"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2.jpeg"/>
                          <pic:cNvPicPr>
                            <a:picLocks noChangeAspect="1"/>
                          </pic:cNvPicPr>
                        </pic:nvPicPr>
                        <pic:blipFill>
                          <a:blip r:embed="rId23" cstate="print"/>
                          <a:stretch>
                            <a:fillRect/>
                          </a:stretch>
                        </pic:blipFill>
                        <pic:spPr>
                          <a:xfrm>
                            <a:off x="0" y="0"/>
                            <a:ext cx="781050" cy="1113155"/>
                          </a:xfrm>
                          <a:prstGeom prst="rect">
                            <a:avLst/>
                          </a:prstGeom>
                        </pic:spPr>
                      </pic:pic>
                    </a:graphicData>
                  </a:graphic>
                </wp:inline>
              </w:drawing>
            </w:r>
          </w:p>
        </w:tc>
        <w:tc>
          <w:tcPr>
            <w:tcW w:w="1776"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55"/>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55"/>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55"/>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8</w:t>
            </w:r>
          </w:p>
        </w:tc>
        <w:tc>
          <w:tcPr>
            <w:tcW w:w="4483" w:type="dxa"/>
          </w:tcPr>
          <w:p>
            <w:pPr>
              <w:pStyle w:val="76"/>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p>
            <w:pPr>
              <w:pStyle w:val="76"/>
              <w:spacing w:before="3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before="3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before="3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2" w:hRule="atLeast"/>
        </w:trPr>
        <w:tc>
          <w:tcPr>
            <w:tcW w:w="1205" w:type="dxa"/>
            <w:vMerge w:val="restart"/>
            <w:vAlign w:val="center"/>
          </w:tcPr>
          <w:p>
            <w:pPr>
              <w:pStyle w:val="76"/>
              <w:jc w:val="center"/>
              <w:rPr>
                <w:rFonts w:hint="eastAsia" w:ascii="宋体" w:hAnsi="宋体" w:eastAsia="宋体" w:cs="宋体"/>
                <w:sz w:val="21"/>
                <w:szCs w:val="21"/>
                <w:highlight w:val="none"/>
              </w:rPr>
            </w:pPr>
          </w:p>
          <w:p>
            <w:pPr>
              <w:pStyle w:val="76"/>
              <w:spacing w:line="283" w:lineRule="auto"/>
              <w:ind w:right="-65"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家属视频</w:t>
            </w:r>
          </w:p>
          <w:p>
            <w:pPr>
              <w:pStyle w:val="76"/>
              <w:spacing w:line="283" w:lineRule="auto"/>
              <w:ind w:right="-65"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会议室</w:t>
            </w:r>
          </w:p>
        </w:tc>
        <w:tc>
          <w:tcPr>
            <w:tcW w:w="864"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21</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办公桌</w:t>
            </w:r>
          </w:p>
        </w:tc>
        <w:tc>
          <w:tcPr>
            <w:tcW w:w="2832" w:type="dxa"/>
          </w:tcPr>
          <w:p>
            <w:pPr>
              <w:pStyle w:val="76"/>
              <w:spacing w:before="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1456055" cy="1097280"/>
                  <wp:effectExtent l="0" t="0" r="10795" b="7620"/>
                  <wp:docPr id="39"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6.jpeg"/>
                          <pic:cNvPicPr>
                            <a:picLocks noChangeAspect="1"/>
                          </pic:cNvPicPr>
                        </pic:nvPicPr>
                        <pic:blipFill>
                          <a:blip r:embed="rId27" cstate="print"/>
                          <a:stretch>
                            <a:fillRect/>
                          </a:stretch>
                        </pic:blipFill>
                        <pic:spPr>
                          <a:xfrm>
                            <a:off x="0" y="0"/>
                            <a:ext cx="1456303" cy="1097851"/>
                          </a:xfrm>
                          <a:prstGeom prst="rect">
                            <a:avLst/>
                          </a:prstGeom>
                        </pic:spPr>
                      </pic:pic>
                    </a:graphicData>
                  </a:graphic>
                </wp:inline>
              </w:drawing>
            </w:r>
          </w:p>
        </w:tc>
        <w:tc>
          <w:tcPr>
            <w:tcW w:w="1776"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1400*700*760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83" w:type="dxa"/>
          </w:tcPr>
          <w:p>
            <w:pPr>
              <w:pStyle w:val="76"/>
              <w:spacing w:before="65" w:line="230"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级环保标准；</w:t>
            </w:r>
          </w:p>
          <w:p>
            <w:pPr>
              <w:pStyle w:val="76"/>
              <w:spacing w:line="232"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line="232"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spacing w:line="26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1205" w:type="dxa"/>
            <w:vMerge w:val="continue"/>
            <w:tcBorders>
              <w:top w:val="nil"/>
            </w:tcBorders>
          </w:tcPr>
          <w:p>
            <w:pPr>
              <w:rPr>
                <w:rFonts w:hint="eastAsia" w:ascii="宋体" w:hAnsi="宋体" w:eastAsia="宋体" w:cs="宋体"/>
                <w:sz w:val="21"/>
                <w:szCs w:val="21"/>
                <w:highlight w:val="none"/>
              </w:rPr>
            </w:pPr>
          </w:p>
        </w:tc>
        <w:tc>
          <w:tcPr>
            <w:tcW w:w="864" w:type="dxa"/>
          </w:tcPr>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22</w:t>
            </w:r>
          </w:p>
        </w:tc>
        <w:tc>
          <w:tcPr>
            <w:tcW w:w="1373" w:type="dxa"/>
          </w:tcPr>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办公椅</w:t>
            </w:r>
          </w:p>
        </w:tc>
        <w:tc>
          <w:tcPr>
            <w:tcW w:w="2832" w:type="dxa"/>
          </w:tcPr>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742315" cy="962025"/>
                  <wp:effectExtent l="0" t="0" r="635" b="9525"/>
                  <wp:docPr id="41"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2.jpeg"/>
                          <pic:cNvPicPr>
                            <a:picLocks noChangeAspect="1"/>
                          </pic:cNvPicPr>
                        </pic:nvPicPr>
                        <pic:blipFill>
                          <a:blip r:embed="rId23" cstate="print"/>
                          <a:stretch>
                            <a:fillRect/>
                          </a:stretch>
                        </pic:blipFill>
                        <pic:spPr>
                          <a:xfrm>
                            <a:off x="0" y="0"/>
                            <a:ext cx="742315" cy="962120"/>
                          </a:xfrm>
                          <a:prstGeom prst="rect">
                            <a:avLst/>
                          </a:prstGeom>
                        </pic:spPr>
                      </pic:pic>
                    </a:graphicData>
                  </a:graphic>
                </wp:inline>
              </w:drawing>
            </w:r>
          </w:p>
        </w:tc>
        <w:tc>
          <w:tcPr>
            <w:tcW w:w="1776" w:type="dxa"/>
            <w:gridSpan w:val="2"/>
          </w:tcPr>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Pr>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Pr>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4483" w:type="dxa"/>
          </w:tcPr>
          <w:p>
            <w:pPr>
              <w:pStyle w:val="76"/>
              <w:spacing w:line="264" w:lineRule="exact"/>
              <w:ind w:left="106"/>
              <w:rPr>
                <w:rFonts w:hint="eastAsia" w:ascii="宋体" w:hAnsi="宋体" w:eastAsia="宋体" w:cs="宋体"/>
                <w:sz w:val="21"/>
                <w:szCs w:val="21"/>
                <w:highlight w:val="none"/>
              </w:rPr>
            </w:pPr>
          </w:p>
          <w:p>
            <w:pPr>
              <w:pStyle w:val="76"/>
              <w:spacing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p>
            <w:pPr>
              <w:pStyle w:val="76"/>
              <w:spacing w:line="26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line="26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7" w:hRule="atLeast"/>
        </w:trPr>
        <w:tc>
          <w:tcPr>
            <w:tcW w:w="1205" w:type="dxa"/>
            <w:tcBorders>
              <w:bottom w:val="nil"/>
            </w:tcBorders>
          </w:tcPr>
          <w:p>
            <w:pPr>
              <w:pStyle w:val="76"/>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spacing w:before="8"/>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1399540" cy="925195"/>
                  <wp:effectExtent l="0" t="0" r="10160" b="8255"/>
                  <wp:docPr id="43"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7.jpeg"/>
                          <pic:cNvPicPr>
                            <a:picLocks noChangeAspect="1"/>
                          </pic:cNvPicPr>
                        </pic:nvPicPr>
                        <pic:blipFill>
                          <a:blip r:embed="rId28" cstate="print"/>
                          <a:stretch>
                            <a:fillRect/>
                          </a:stretch>
                        </pic:blipFill>
                        <pic:spPr>
                          <a:xfrm>
                            <a:off x="0" y="0"/>
                            <a:ext cx="1400146" cy="925829"/>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spacing w:line="23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2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1205" w:type="dxa"/>
            <w:tcBorders>
              <w:top w:val="nil"/>
              <w:bottom w:val="nil"/>
            </w:tcBorders>
          </w:tcPr>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rPr>
              <w:t>物品暂存室</w:t>
            </w:r>
          </w:p>
        </w:tc>
        <w:tc>
          <w:tcPr>
            <w:tcW w:w="864" w:type="dxa"/>
            <w:tcBorders>
              <w:top w:val="nil"/>
              <w:bottom w:val="nil"/>
            </w:tcBorders>
          </w:tcPr>
          <w:p>
            <w:pPr>
              <w:pStyle w:val="76"/>
              <w:spacing w:line="232" w:lineRule="exact"/>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23</w:t>
            </w:r>
          </w:p>
        </w:tc>
        <w:tc>
          <w:tcPr>
            <w:tcW w:w="1373" w:type="dxa"/>
            <w:tcBorders>
              <w:top w:val="nil"/>
              <w:bottom w:val="nil"/>
            </w:tcBorders>
          </w:tcPr>
          <w:p>
            <w:pPr>
              <w:pStyle w:val="76"/>
              <w:spacing w:line="232" w:lineRule="exact"/>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办公桌</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line="232"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Borders>
              <w:top w:val="nil"/>
              <w:bottom w:val="nil"/>
            </w:tcBorders>
          </w:tcPr>
          <w:p>
            <w:pPr>
              <w:pStyle w:val="76"/>
              <w:spacing w:line="232"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Borders>
              <w:top w:val="nil"/>
              <w:bottom w:val="nil"/>
            </w:tcBorders>
          </w:tcPr>
          <w:p>
            <w:pPr>
              <w:pStyle w:val="76"/>
              <w:spacing w:line="232" w:lineRule="exact"/>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83" w:type="dxa"/>
            <w:tcBorders>
              <w:top w:val="nil"/>
              <w:bottom w:val="nil"/>
            </w:tcBorders>
          </w:tcPr>
          <w:p>
            <w:pPr>
              <w:pStyle w:val="76"/>
              <w:spacing w:line="232"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2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205" w:type="dxa"/>
            <w:tcBorders>
              <w:top w:val="nil"/>
              <w:bottom w:val="single" w:color="000000" w:sz="4" w:space="0"/>
            </w:tcBorders>
          </w:tcPr>
          <w:p>
            <w:pPr>
              <w:pStyle w:val="76"/>
              <w:rPr>
                <w:rFonts w:hint="eastAsia" w:ascii="宋体" w:hAnsi="宋体" w:eastAsia="宋体" w:cs="宋体"/>
                <w:sz w:val="21"/>
                <w:szCs w:val="21"/>
                <w:highlight w:val="none"/>
              </w:rPr>
            </w:pPr>
          </w:p>
        </w:tc>
        <w:tc>
          <w:tcPr>
            <w:tcW w:w="864" w:type="dxa"/>
            <w:tcBorders>
              <w:top w:val="nil"/>
              <w:bottom w:val="single" w:color="000000" w:sz="4" w:space="0"/>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line="233"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1205" w:type="dxa"/>
            <w:tcBorders>
              <w:top w:val="single" w:color="000000" w:sz="4" w:space="0"/>
              <w:bottom w:val="nil"/>
            </w:tcBorders>
          </w:tcPr>
          <w:p>
            <w:pPr>
              <w:pStyle w:val="76"/>
              <w:rPr>
                <w:rFonts w:hint="eastAsia" w:ascii="宋体" w:hAnsi="宋体" w:eastAsia="宋体" w:cs="宋体"/>
                <w:sz w:val="21"/>
                <w:szCs w:val="21"/>
                <w:highlight w:val="none"/>
              </w:rPr>
            </w:pPr>
          </w:p>
        </w:tc>
        <w:tc>
          <w:tcPr>
            <w:tcW w:w="864" w:type="dxa"/>
            <w:tcBorders>
              <w:top w:val="single" w:color="000000" w:sz="4" w:space="0"/>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822960" cy="1163320"/>
                  <wp:effectExtent l="0" t="0" r="15240" b="17780"/>
                  <wp:docPr id="45"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2.jpeg"/>
                          <pic:cNvPicPr>
                            <a:picLocks noChangeAspect="1"/>
                          </pic:cNvPicPr>
                        </pic:nvPicPr>
                        <pic:blipFill>
                          <a:blip r:embed="rId23" cstate="print"/>
                          <a:stretch>
                            <a:fillRect/>
                          </a:stretch>
                        </pic:blipFill>
                        <pic:spPr>
                          <a:xfrm>
                            <a:off x="0" y="0"/>
                            <a:ext cx="822960" cy="1163320"/>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spacing w:line="241"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5" w:hRule="atLeast"/>
        </w:trPr>
        <w:tc>
          <w:tcPr>
            <w:tcW w:w="1205" w:type="dxa"/>
            <w:tcBorders>
              <w:top w:val="nil"/>
              <w:bottom w:val="nil"/>
            </w:tcBorders>
            <w:vAlign w:val="center"/>
          </w:tcPr>
          <w:p>
            <w:pPr>
              <w:pStyle w:val="76"/>
              <w:spacing w:before="103" w:line="283" w:lineRule="auto"/>
              <w:ind w:right="-65"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物品暂存室</w:t>
            </w:r>
          </w:p>
        </w:tc>
        <w:tc>
          <w:tcPr>
            <w:tcW w:w="864" w:type="dxa"/>
            <w:tcBorders>
              <w:top w:val="nil"/>
            </w:tcBorders>
          </w:tcPr>
          <w:p>
            <w:pPr>
              <w:pStyle w:val="76"/>
              <w:spacing w:before="118"/>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24</w:t>
            </w:r>
          </w:p>
        </w:tc>
        <w:tc>
          <w:tcPr>
            <w:tcW w:w="1373" w:type="dxa"/>
            <w:tcBorders>
              <w:top w:val="nil"/>
            </w:tcBorders>
          </w:tcPr>
          <w:p>
            <w:pPr>
              <w:pStyle w:val="76"/>
              <w:spacing w:before="118"/>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办公椅</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spacing w:before="118"/>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tcBorders>
          </w:tcPr>
          <w:p>
            <w:pPr>
              <w:pStyle w:val="76"/>
              <w:spacing w:before="11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Borders>
              <w:top w:val="nil"/>
            </w:tcBorders>
          </w:tcPr>
          <w:p>
            <w:pPr>
              <w:pStyle w:val="76"/>
              <w:spacing w:before="11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83" w:type="dxa"/>
            <w:tcBorders>
              <w:top w:val="nil"/>
            </w:tcBorders>
          </w:tcPr>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line="25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669290" cy="1170940"/>
                  <wp:effectExtent l="0" t="0" r="16510" b="10160"/>
                  <wp:docPr id="47"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8.jpeg"/>
                          <pic:cNvPicPr>
                            <a:picLocks noChangeAspect="1"/>
                          </pic:cNvPicPr>
                        </pic:nvPicPr>
                        <pic:blipFill>
                          <a:blip r:embed="rId29" cstate="print"/>
                          <a:stretch>
                            <a:fillRect/>
                          </a:stretch>
                        </pic:blipFill>
                        <pic:spPr>
                          <a:xfrm>
                            <a:off x="0" y="0"/>
                            <a:ext cx="669787" cy="1170940"/>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spacing w:line="23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spacing w:before="118"/>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25</w:t>
            </w:r>
          </w:p>
        </w:tc>
        <w:tc>
          <w:tcPr>
            <w:tcW w:w="1373" w:type="dxa"/>
            <w:tcBorders>
              <w:top w:val="nil"/>
              <w:bottom w:val="nil"/>
            </w:tcBorders>
          </w:tcPr>
          <w:p>
            <w:pPr>
              <w:pStyle w:val="76"/>
              <w:spacing w:before="118"/>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储物柜</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before="11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10" w:type="dxa"/>
            <w:tcBorders>
              <w:top w:val="nil"/>
              <w:bottom w:val="nil"/>
            </w:tcBorders>
          </w:tcPr>
          <w:p>
            <w:pPr>
              <w:pStyle w:val="76"/>
              <w:spacing w:before="11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bottom w:val="nil"/>
            </w:tcBorders>
          </w:tcPr>
          <w:p>
            <w:pPr>
              <w:pStyle w:val="76"/>
              <w:spacing w:before="11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83" w:type="dxa"/>
            <w:tcBorders>
              <w:top w:val="nil"/>
              <w:bottom w:val="nil"/>
            </w:tcBorders>
          </w:tcPr>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w:t>
            </w:r>
          </w:p>
          <w:p>
            <w:pPr>
              <w:pStyle w:val="76"/>
              <w:spacing w:line="23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光静电喷涂，喷塑光泽为 60%-70%；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pacing w:val="-4"/>
                <w:sz w:val="21"/>
                <w:szCs w:val="21"/>
                <w:highlight w:val="none"/>
              </w:rPr>
              <w:t>3</w:t>
            </w:r>
            <w:r>
              <w:rPr>
                <w:rFonts w:hint="eastAsia" w:ascii="宋体" w:hAnsi="宋体" w:eastAsia="宋体" w:cs="宋体"/>
                <w:spacing w:val="-23"/>
                <w:sz w:val="21"/>
                <w:szCs w:val="21"/>
                <w:highlight w:val="none"/>
              </w:rPr>
              <w:t xml:space="preserve">、不锈钢包面 </w:t>
            </w:r>
            <w:r>
              <w:rPr>
                <w:rFonts w:hint="eastAsia" w:ascii="宋体" w:hAnsi="宋体" w:eastAsia="宋体" w:cs="宋体"/>
                <w:spacing w:val="-3"/>
                <w:sz w:val="21"/>
                <w:szCs w:val="21"/>
                <w:highlight w:val="none"/>
              </w:rPr>
              <w:t>ABS</w:t>
            </w:r>
            <w:r>
              <w:rPr>
                <w:rFonts w:hint="eastAsia" w:ascii="宋体" w:hAnsi="宋体" w:eastAsia="宋体" w:cs="宋体"/>
                <w:spacing w:val="-20"/>
                <w:sz w:val="21"/>
                <w:szCs w:val="21"/>
                <w:highlight w:val="none"/>
              </w:rPr>
              <w:t xml:space="preserve"> 扣手，层板可调节，实用新型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4" w:hRule="atLeast"/>
        </w:trPr>
        <w:tc>
          <w:tcPr>
            <w:tcW w:w="1205" w:type="dxa"/>
            <w:tcBorders>
              <w:top w:val="nil"/>
            </w:tcBorders>
          </w:tcPr>
          <w:p>
            <w:pPr>
              <w:pStyle w:val="76"/>
              <w:rPr>
                <w:rFonts w:hint="eastAsia" w:ascii="宋体" w:hAnsi="宋体" w:eastAsia="宋体" w:cs="宋体"/>
                <w:sz w:val="21"/>
                <w:szCs w:val="21"/>
                <w:highlight w:val="none"/>
              </w:rPr>
            </w:pPr>
          </w:p>
        </w:tc>
        <w:tc>
          <w:tcPr>
            <w:tcW w:w="864"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line="26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205" w:type="dxa"/>
            <w:tcBorders>
              <w:bottom w:val="nil"/>
            </w:tcBorders>
          </w:tcPr>
          <w:p>
            <w:pPr>
              <w:pStyle w:val="76"/>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spacing w:before="9"/>
              <w:rPr>
                <w:rFonts w:hint="eastAsia" w:ascii="宋体" w:hAnsi="宋体" w:eastAsia="宋体" w:cs="宋体"/>
                <w:sz w:val="21"/>
                <w:szCs w:val="21"/>
                <w:highlight w:val="none"/>
              </w:rPr>
            </w:pPr>
          </w:p>
          <w:p>
            <w:pPr>
              <w:pStyle w:val="76"/>
              <w:ind w:left="37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634490" cy="1080135"/>
                  <wp:effectExtent l="0" t="0" r="3810" b="5715"/>
                  <wp:docPr id="49"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7.jpeg"/>
                          <pic:cNvPicPr>
                            <a:picLocks noChangeAspect="1"/>
                          </pic:cNvPicPr>
                        </pic:nvPicPr>
                        <pic:blipFill>
                          <a:blip r:embed="rId28" cstate="print"/>
                          <a:stretch>
                            <a:fillRect/>
                          </a:stretch>
                        </pic:blipFill>
                        <pic:spPr>
                          <a:xfrm>
                            <a:off x="0" y="0"/>
                            <a:ext cx="1634998" cy="1080135"/>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spacing w:before="23"/>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spacing w:before="19" w:line="268" w:lineRule="exact"/>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26</w:t>
            </w:r>
          </w:p>
        </w:tc>
        <w:tc>
          <w:tcPr>
            <w:tcW w:w="1373" w:type="dxa"/>
            <w:tcBorders>
              <w:top w:val="nil"/>
              <w:bottom w:val="nil"/>
            </w:tcBorders>
          </w:tcPr>
          <w:p>
            <w:pPr>
              <w:pStyle w:val="76"/>
              <w:spacing w:before="19" w:line="268" w:lineRule="exact"/>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办公桌</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before="19" w:line="268"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Borders>
              <w:top w:val="nil"/>
              <w:bottom w:val="nil"/>
            </w:tcBorders>
          </w:tcPr>
          <w:p>
            <w:pPr>
              <w:pStyle w:val="76"/>
              <w:spacing w:before="19" w:line="268"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Borders>
              <w:top w:val="nil"/>
              <w:bottom w:val="nil"/>
            </w:tcBorders>
          </w:tcPr>
          <w:p>
            <w:pPr>
              <w:pStyle w:val="76"/>
              <w:spacing w:before="19" w:line="268" w:lineRule="exact"/>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4483"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205" w:type="dxa"/>
            <w:tcBorders>
              <w:top w:val="nil"/>
              <w:bottom w:val="nil"/>
            </w:tcBorders>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接待大厅</w:t>
            </w: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1"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ind w:left="121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66445" cy="1091565"/>
                  <wp:effectExtent l="0" t="0" r="14605" b="13335"/>
                  <wp:docPr id="51"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2.jpeg"/>
                          <pic:cNvPicPr>
                            <a:picLocks noChangeAspect="1"/>
                          </pic:cNvPicPr>
                        </pic:nvPicPr>
                        <pic:blipFill>
                          <a:blip r:embed="rId23" cstate="print"/>
                          <a:stretch>
                            <a:fillRect/>
                          </a:stretch>
                        </pic:blipFill>
                        <pic:spPr>
                          <a:xfrm>
                            <a:off x="0" y="0"/>
                            <a:ext cx="766770" cy="1092136"/>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spacing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spacing w:before="177"/>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27</w:t>
            </w:r>
          </w:p>
        </w:tc>
        <w:tc>
          <w:tcPr>
            <w:tcW w:w="1373" w:type="dxa"/>
            <w:tcBorders>
              <w:top w:val="nil"/>
              <w:bottom w:val="nil"/>
            </w:tcBorders>
          </w:tcPr>
          <w:p>
            <w:pPr>
              <w:pStyle w:val="76"/>
              <w:spacing w:before="177"/>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办公椅</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before="177"/>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bottom w:val="nil"/>
            </w:tcBorders>
          </w:tcPr>
          <w:p>
            <w:pPr>
              <w:pStyle w:val="76"/>
              <w:spacing w:before="17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Borders>
              <w:top w:val="nil"/>
              <w:bottom w:val="nil"/>
            </w:tcBorders>
          </w:tcPr>
          <w:p>
            <w:pPr>
              <w:pStyle w:val="76"/>
              <w:spacing w:before="17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4483"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before="50"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205" w:type="dxa"/>
            <w:tcBorders>
              <w:top w:val="nil"/>
              <w:bottom w:val="single" w:color="000000" w:sz="4" w:space="0"/>
            </w:tcBorders>
          </w:tcPr>
          <w:p>
            <w:pPr>
              <w:pStyle w:val="76"/>
              <w:rPr>
                <w:rFonts w:hint="eastAsia" w:ascii="宋体" w:hAnsi="宋体" w:eastAsia="宋体" w:cs="宋体"/>
                <w:sz w:val="21"/>
                <w:szCs w:val="21"/>
                <w:highlight w:val="none"/>
              </w:rPr>
            </w:pPr>
          </w:p>
        </w:tc>
        <w:tc>
          <w:tcPr>
            <w:tcW w:w="864" w:type="dxa"/>
            <w:tcBorders>
              <w:top w:val="nil"/>
              <w:bottom w:val="single" w:color="000000" w:sz="4" w:space="0"/>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1205" w:type="dxa"/>
            <w:vMerge w:val="restart"/>
            <w:tcBorders>
              <w:top w:val="single" w:color="000000" w:sz="4" w:space="0"/>
            </w:tcBorders>
            <w:vAlign w:val="center"/>
          </w:tcPr>
          <w:p>
            <w:pPr>
              <w:pStyle w:val="76"/>
              <w:spacing w:before="10"/>
              <w:jc w:val="center"/>
              <w:rPr>
                <w:rFonts w:hint="eastAsia" w:ascii="宋体" w:hAnsi="宋体" w:eastAsia="宋体" w:cs="宋体"/>
                <w:sz w:val="21"/>
                <w:szCs w:val="21"/>
                <w:highlight w:val="none"/>
              </w:rPr>
            </w:pPr>
          </w:p>
          <w:p>
            <w:pPr>
              <w:pStyle w:val="76"/>
              <w:ind w:left="292"/>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接待大厅</w:t>
            </w:r>
          </w:p>
          <w:p>
            <w:pPr>
              <w:pStyle w:val="76"/>
              <w:spacing w:before="10"/>
              <w:jc w:val="center"/>
              <w:rPr>
                <w:rFonts w:hint="eastAsia" w:ascii="宋体" w:hAnsi="宋体" w:eastAsia="宋体" w:cs="宋体"/>
                <w:sz w:val="21"/>
                <w:szCs w:val="21"/>
                <w:highlight w:val="none"/>
              </w:rPr>
            </w:pPr>
          </w:p>
          <w:p>
            <w:pPr>
              <w:pStyle w:val="76"/>
              <w:spacing w:line="249" w:lineRule="exact"/>
              <w:ind w:left="292"/>
              <w:jc w:val="center"/>
              <w:rPr>
                <w:rFonts w:hint="eastAsia" w:ascii="宋体" w:hAnsi="宋体" w:eastAsia="宋体" w:cs="宋体"/>
                <w:sz w:val="21"/>
                <w:szCs w:val="21"/>
                <w:highlight w:val="none"/>
              </w:rPr>
            </w:pPr>
          </w:p>
        </w:tc>
        <w:tc>
          <w:tcPr>
            <w:tcW w:w="864" w:type="dxa"/>
            <w:tcBorders>
              <w:top w:val="single" w:color="000000" w:sz="4" w:space="0"/>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831215" cy="1519555"/>
                  <wp:effectExtent l="0" t="0" r="6985" b="4445"/>
                  <wp:docPr id="53"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8.jpeg"/>
                          <pic:cNvPicPr>
                            <a:picLocks noChangeAspect="1"/>
                          </pic:cNvPicPr>
                        </pic:nvPicPr>
                        <pic:blipFill>
                          <a:blip r:embed="rId29" cstate="print"/>
                          <a:stretch>
                            <a:fillRect/>
                          </a:stretch>
                        </pic:blipFill>
                        <pic:spPr>
                          <a:xfrm>
                            <a:off x="0" y="0"/>
                            <a:ext cx="831215" cy="1519555"/>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spacing w:line="268" w:lineRule="exact"/>
              <w:ind w:left="106"/>
              <w:rPr>
                <w:rFonts w:hint="eastAsia" w:ascii="宋体" w:hAnsi="宋体" w:eastAsia="宋体" w:cs="宋体"/>
                <w:sz w:val="21"/>
                <w:szCs w:val="21"/>
                <w:highlight w:val="none"/>
              </w:rPr>
            </w:pPr>
          </w:p>
          <w:p>
            <w:pPr>
              <w:pStyle w:val="76"/>
              <w:spacing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205" w:type="dxa"/>
            <w:vMerge w:val="continue"/>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1205" w:type="dxa"/>
            <w:vMerge w:val="continue"/>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spacing w:before="178"/>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28</w:t>
            </w:r>
          </w:p>
        </w:tc>
        <w:tc>
          <w:tcPr>
            <w:tcW w:w="1373" w:type="dxa"/>
            <w:tcBorders>
              <w:top w:val="nil"/>
              <w:bottom w:val="nil"/>
            </w:tcBorders>
          </w:tcPr>
          <w:p>
            <w:pPr>
              <w:pStyle w:val="76"/>
              <w:spacing w:before="178"/>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文件柜</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before="17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10" w:type="dxa"/>
            <w:tcBorders>
              <w:top w:val="nil"/>
              <w:bottom w:val="nil"/>
            </w:tcBorders>
          </w:tcPr>
          <w:p>
            <w:pPr>
              <w:pStyle w:val="76"/>
              <w:spacing w:before="17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bottom w:val="nil"/>
            </w:tcBorders>
          </w:tcPr>
          <w:p>
            <w:pPr>
              <w:pStyle w:val="76"/>
              <w:spacing w:before="17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83" w:type="dxa"/>
            <w:tcBorders>
              <w:top w:val="nil"/>
              <w:bottom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光静电喷涂，喷塑光泽为 60%-70%；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205" w:type="dxa"/>
            <w:vMerge w:val="continue"/>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pacing w:val="-4"/>
                <w:sz w:val="21"/>
                <w:szCs w:val="21"/>
                <w:highlight w:val="none"/>
              </w:rPr>
              <w:t>3</w:t>
            </w:r>
            <w:r>
              <w:rPr>
                <w:rFonts w:hint="eastAsia" w:ascii="宋体" w:hAnsi="宋体" w:eastAsia="宋体" w:cs="宋体"/>
                <w:spacing w:val="-23"/>
                <w:sz w:val="21"/>
                <w:szCs w:val="21"/>
                <w:highlight w:val="none"/>
              </w:rPr>
              <w:t xml:space="preserve">、不锈钢包面 </w:t>
            </w:r>
            <w:r>
              <w:rPr>
                <w:rFonts w:hint="eastAsia" w:ascii="宋体" w:hAnsi="宋体" w:eastAsia="宋体" w:cs="宋体"/>
                <w:spacing w:val="-3"/>
                <w:sz w:val="21"/>
                <w:szCs w:val="21"/>
                <w:highlight w:val="none"/>
              </w:rPr>
              <w:t>ABS</w:t>
            </w:r>
            <w:r>
              <w:rPr>
                <w:rFonts w:hint="eastAsia" w:ascii="宋体" w:hAnsi="宋体" w:eastAsia="宋体" w:cs="宋体"/>
                <w:spacing w:val="-20"/>
                <w:sz w:val="21"/>
                <w:szCs w:val="21"/>
                <w:highlight w:val="none"/>
              </w:rPr>
              <w:t xml:space="preserve"> 扣手，层板可调节，实用新型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7" w:hRule="atLeast"/>
        </w:trPr>
        <w:tc>
          <w:tcPr>
            <w:tcW w:w="1205" w:type="dxa"/>
            <w:vMerge w:val="continue"/>
          </w:tcPr>
          <w:p>
            <w:pPr>
              <w:pStyle w:val="76"/>
              <w:jc w:val="center"/>
              <w:rPr>
                <w:rFonts w:hint="eastAsia" w:ascii="宋体" w:hAnsi="宋体" w:eastAsia="宋体" w:cs="宋体"/>
                <w:sz w:val="21"/>
                <w:szCs w:val="21"/>
                <w:highlight w:val="none"/>
              </w:rPr>
            </w:pPr>
          </w:p>
        </w:tc>
        <w:tc>
          <w:tcPr>
            <w:tcW w:w="864"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1205" w:type="dxa"/>
            <w:vMerge w:val="continue"/>
          </w:tcPr>
          <w:p>
            <w:pPr>
              <w:pStyle w:val="76"/>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spacing w:before="12"/>
              <w:rPr>
                <w:rFonts w:hint="eastAsia" w:ascii="宋体" w:hAnsi="宋体" w:eastAsia="宋体" w:cs="宋体"/>
                <w:sz w:val="21"/>
                <w:szCs w:val="21"/>
                <w:highlight w:val="none"/>
              </w:rPr>
            </w:pPr>
          </w:p>
          <w:p>
            <w:pPr>
              <w:pStyle w:val="76"/>
              <w:ind w:left="21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932305" cy="1064895"/>
                  <wp:effectExtent l="0" t="0" r="10795" b="1905"/>
                  <wp:docPr id="55"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9.jpeg"/>
                          <pic:cNvPicPr>
                            <a:picLocks noChangeAspect="1"/>
                          </pic:cNvPicPr>
                        </pic:nvPicPr>
                        <pic:blipFill>
                          <a:blip r:embed="rId30" cstate="print"/>
                          <a:stretch>
                            <a:fillRect/>
                          </a:stretch>
                        </pic:blipFill>
                        <pic:spPr>
                          <a:xfrm>
                            <a:off x="0" y="0"/>
                            <a:ext cx="1932706" cy="1065466"/>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1、采用优质金属不锈钢与实木相结合框架，能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 w:hRule="atLeast"/>
        </w:trPr>
        <w:tc>
          <w:tcPr>
            <w:tcW w:w="1205" w:type="dxa"/>
            <w:vMerge w:val="continue"/>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8"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保证整张沙发床的坚固从而永保原设计线条的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7" w:hRule="atLeast"/>
        </w:trPr>
        <w:tc>
          <w:tcPr>
            <w:tcW w:w="1205" w:type="dxa"/>
            <w:vMerge w:val="continue"/>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spacing w:before="177"/>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29</w:t>
            </w:r>
          </w:p>
        </w:tc>
        <w:tc>
          <w:tcPr>
            <w:tcW w:w="1373" w:type="dxa"/>
            <w:tcBorders>
              <w:top w:val="nil"/>
              <w:bottom w:val="nil"/>
            </w:tcBorders>
          </w:tcPr>
          <w:p>
            <w:pPr>
              <w:pStyle w:val="76"/>
              <w:spacing w:before="177"/>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沙发床</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before="17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1800*850*880</w:t>
            </w:r>
          </w:p>
        </w:tc>
        <w:tc>
          <w:tcPr>
            <w:tcW w:w="810" w:type="dxa"/>
            <w:tcBorders>
              <w:top w:val="nil"/>
              <w:bottom w:val="nil"/>
            </w:tcBorders>
          </w:tcPr>
          <w:p>
            <w:pPr>
              <w:pStyle w:val="76"/>
              <w:spacing w:before="17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bottom w:val="nil"/>
            </w:tcBorders>
          </w:tcPr>
          <w:p>
            <w:pPr>
              <w:pStyle w:val="76"/>
              <w:spacing w:before="17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83"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流畅；</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2、座垫符合环保标准的聚氨脂海绵，保证坐感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 w:hRule="atLeast"/>
        </w:trPr>
        <w:tc>
          <w:tcPr>
            <w:tcW w:w="1205" w:type="dxa"/>
            <w:vMerge w:val="continue"/>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7"/>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舒适性和回弹性；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1205" w:type="dxa"/>
            <w:vMerge w:val="continue"/>
          </w:tcPr>
          <w:p>
            <w:pPr>
              <w:pStyle w:val="76"/>
              <w:rPr>
                <w:rFonts w:hint="eastAsia" w:ascii="宋体" w:hAnsi="宋体" w:eastAsia="宋体" w:cs="宋体"/>
                <w:sz w:val="21"/>
                <w:szCs w:val="21"/>
                <w:highlight w:val="none"/>
              </w:rPr>
            </w:pPr>
          </w:p>
        </w:tc>
        <w:tc>
          <w:tcPr>
            <w:tcW w:w="864"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3、面料采用舒适弹软有力的绒布。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0" w:hRule="atLeast"/>
        </w:trPr>
        <w:tc>
          <w:tcPr>
            <w:tcW w:w="1205" w:type="dxa"/>
            <w:vMerge w:val="continue"/>
          </w:tcPr>
          <w:p>
            <w:pPr>
              <w:pStyle w:val="76"/>
              <w:rPr>
                <w:rFonts w:hint="eastAsia" w:ascii="宋体" w:hAnsi="宋体" w:eastAsia="宋体" w:cs="宋体"/>
                <w:sz w:val="21"/>
                <w:szCs w:val="21"/>
                <w:highlight w:val="none"/>
              </w:rPr>
            </w:pPr>
          </w:p>
        </w:tc>
        <w:tc>
          <w:tcPr>
            <w:tcW w:w="864" w:type="dxa"/>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30</w:t>
            </w:r>
          </w:p>
        </w:tc>
        <w:tc>
          <w:tcPr>
            <w:tcW w:w="1373" w:type="dxa"/>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茶几</w:t>
            </w:r>
          </w:p>
        </w:tc>
        <w:tc>
          <w:tcPr>
            <w:tcW w:w="2832" w:type="dxa"/>
          </w:tcPr>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644015" cy="924560"/>
                  <wp:effectExtent l="0" t="0" r="13335" b="8890"/>
                  <wp:docPr id="57"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0.jpeg"/>
                          <pic:cNvPicPr>
                            <a:picLocks noChangeAspect="1"/>
                          </pic:cNvPicPr>
                        </pic:nvPicPr>
                        <pic:blipFill>
                          <a:blip r:embed="rId31" cstate="print"/>
                          <a:stretch>
                            <a:fillRect/>
                          </a:stretch>
                        </pic:blipFill>
                        <pic:spPr>
                          <a:xfrm>
                            <a:off x="0" y="0"/>
                            <a:ext cx="1644015" cy="924560"/>
                          </a:xfrm>
                          <a:prstGeom prst="rect">
                            <a:avLst/>
                          </a:prstGeom>
                        </pic:spPr>
                      </pic:pic>
                    </a:graphicData>
                  </a:graphic>
                </wp:inline>
              </w:drawing>
            </w:r>
          </w:p>
        </w:tc>
        <w:tc>
          <w:tcPr>
            <w:tcW w:w="1776" w:type="dxa"/>
            <w:gridSpan w:val="2"/>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1200*600*450</w:t>
            </w:r>
          </w:p>
        </w:tc>
        <w:tc>
          <w:tcPr>
            <w:tcW w:w="810" w:type="dxa"/>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83" w:type="dxa"/>
          </w:tcPr>
          <w:p>
            <w:pPr>
              <w:pStyle w:val="76"/>
              <w:spacing w:before="14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1、茶几面材以白松为主材精制而成；</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2、胡桃色高聚脂环保漆。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205" w:type="dxa"/>
            <w:vMerge w:val="continue"/>
          </w:tcPr>
          <w:p>
            <w:pPr>
              <w:pStyle w:val="76"/>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882015" cy="1526540"/>
                  <wp:effectExtent l="0" t="0" r="13335" b="16510"/>
                  <wp:docPr id="5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0.jpeg"/>
                          <pic:cNvPicPr>
                            <a:picLocks noChangeAspect="1"/>
                          </pic:cNvPicPr>
                        </pic:nvPicPr>
                        <pic:blipFill>
                          <a:blip r:embed="rId21" cstate="print"/>
                          <a:stretch>
                            <a:fillRect/>
                          </a:stretch>
                        </pic:blipFill>
                        <pic:spPr>
                          <a:xfrm>
                            <a:off x="0" y="0"/>
                            <a:ext cx="882015" cy="1526952"/>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1、热水出水温度 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1205" w:type="dxa"/>
            <w:vMerge w:val="continue"/>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spacing w:before="178"/>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31</w:t>
            </w:r>
          </w:p>
        </w:tc>
        <w:tc>
          <w:tcPr>
            <w:tcW w:w="1373" w:type="dxa"/>
            <w:tcBorders>
              <w:top w:val="nil"/>
              <w:bottom w:val="nil"/>
            </w:tcBorders>
          </w:tcPr>
          <w:p>
            <w:pPr>
              <w:pStyle w:val="76"/>
              <w:spacing w:before="17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饮水机</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before="17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400*400*700</w:t>
            </w:r>
          </w:p>
        </w:tc>
        <w:tc>
          <w:tcPr>
            <w:tcW w:w="810" w:type="dxa"/>
            <w:tcBorders>
              <w:top w:val="nil"/>
              <w:bottom w:val="nil"/>
            </w:tcBorders>
          </w:tcPr>
          <w:p>
            <w:pPr>
              <w:pStyle w:val="76"/>
              <w:spacing w:before="17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台</w:t>
            </w:r>
          </w:p>
        </w:tc>
        <w:tc>
          <w:tcPr>
            <w:tcW w:w="810" w:type="dxa"/>
            <w:tcBorders>
              <w:top w:val="nil"/>
              <w:bottom w:val="nil"/>
            </w:tcBorders>
          </w:tcPr>
          <w:p>
            <w:pPr>
              <w:pStyle w:val="76"/>
              <w:spacing w:before="17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83" w:type="dxa"/>
            <w:tcBorders>
              <w:top w:val="nil"/>
              <w:bottom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2、制热功率：≥1350W，制冷功率：≥75W，保温功率：≥30W，额定功率 ≥50HZ，额定电压 220V；</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205" w:type="dxa"/>
            <w:vMerge w:val="continue"/>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3、玻璃面板，智能触屏，双出水口设计。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205" w:type="dxa"/>
            <w:vMerge w:val="continue"/>
          </w:tcPr>
          <w:p>
            <w:pPr>
              <w:pStyle w:val="76"/>
              <w:spacing w:line="249" w:lineRule="exact"/>
              <w:ind w:left="292"/>
              <w:rPr>
                <w:rFonts w:hint="eastAsia" w:ascii="宋体" w:hAnsi="宋体" w:eastAsia="宋体" w:cs="宋体"/>
                <w:sz w:val="21"/>
                <w:szCs w:val="21"/>
                <w:highlight w:val="none"/>
              </w:rPr>
            </w:pPr>
          </w:p>
        </w:tc>
        <w:tc>
          <w:tcPr>
            <w:tcW w:w="864"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 w:hRule="atLeast"/>
        </w:trPr>
        <w:tc>
          <w:tcPr>
            <w:tcW w:w="1205" w:type="dxa"/>
            <w:vMerge w:val="continue"/>
            <w:tcBorders>
              <w:bottom w:val="nil"/>
            </w:tcBorders>
          </w:tcPr>
          <w:p>
            <w:pPr>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spacing w:before="10"/>
              <w:rPr>
                <w:rFonts w:hint="eastAsia" w:ascii="宋体" w:hAnsi="宋体" w:eastAsia="宋体" w:cs="宋体"/>
                <w:sz w:val="21"/>
                <w:szCs w:val="21"/>
                <w:highlight w:val="none"/>
              </w:rPr>
            </w:pPr>
          </w:p>
          <w:p>
            <w:pPr>
              <w:pStyle w:val="76"/>
              <w:ind w:left="849"/>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110615" cy="1163955"/>
                  <wp:effectExtent l="0" t="0" r="13335" b="17145"/>
                  <wp:docPr id="61"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9.jpeg"/>
                          <pic:cNvPicPr>
                            <a:picLocks noChangeAspect="1"/>
                          </pic:cNvPicPr>
                        </pic:nvPicPr>
                        <pic:blipFill>
                          <a:blip r:embed="rId20" cstate="print"/>
                          <a:stretch>
                            <a:fillRect/>
                          </a:stretch>
                        </pic:blipFill>
                        <pic:spPr>
                          <a:xfrm>
                            <a:off x="0" y="0"/>
                            <a:ext cx="1111226" cy="1163955"/>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 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spacing w:before="19" w:line="268" w:lineRule="exact"/>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32</w:t>
            </w:r>
          </w:p>
        </w:tc>
        <w:tc>
          <w:tcPr>
            <w:tcW w:w="1373" w:type="dxa"/>
            <w:tcBorders>
              <w:top w:val="nil"/>
              <w:bottom w:val="nil"/>
            </w:tcBorders>
          </w:tcPr>
          <w:p>
            <w:pPr>
              <w:pStyle w:val="76"/>
              <w:spacing w:before="19" w:line="268" w:lineRule="exact"/>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茶水柜</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before="19" w:line="268"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800*420*860</w:t>
            </w:r>
          </w:p>
        </w:tc>
        <w:tc>
          <w:tcPr>
            <w:tcW w:w="810" w:type="dxa"/>
            <w:tcBorders>
              <w:top w:val="nil"/>
              <w:bottom w:val="nil"/>
            </w:tcBorders>
          </w:tcPr>
          <w:p>
            <w:pPr>
              <w:pStyle w:val="76"/>
              <w:spacing w:before="19" w:line="268"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bottom w:val="nil"/>
            </w:tcBorders>
          </w:tcPr>
          <w:p>
            <w:pPr>
              <w:pStyle w:val="76"/>
              <w:spacing w:before="19" w:line="268" w:lineRule="exact"/>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83"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205" w:type="dxa"/>
            <w:tcBorders>
              <w:top w:val="nil"/>
              <w:bottom w:val="nil"/>
            </w:tcBorders>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接待大厅</w:t>
            </w: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ind w:left="96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93115" cy="1081405"/>
                  <wp:effectExtent l="0" t="0" r="6985" b="4445"/>
                  <wp:docPr id="63"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1.jpeg"/>
                          <pic:cNvPicPr>
                            <a:picLocks noChangeAspect="1"/>
                          </pic:cNvPicPr>
                        </pic:nvPicPr>
                        <pic:blipFill>
                          <a:blip r:embed="rId32" cstate="print"/>
                          <a:stretch>
                            <a:fillRect/>
                          </a:stretch>
                        </pic:blipFill>
                        <pic:spPr>
                          <a:xfrm>
                            <a:off x="0" y="0"/>
                            <a:ext cx="793115" cy="1081405"/>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spacing w:before="5"/>
              <w:rPr>
                <w:rFonts w:hint="eastAsia" w:ascii="宋体" w:hAnsi="宋体" w:eastAsia="宋体" w:cs="宋体"/>
                <w:sz w:val="21"/>
                <w:szCs w:val="21"/>
                <w:highlight w:val="none"/>
              </w:rPr>
            </w:pPr>
          </w:p>
          <w:p>
            <w:pPr>
              <w:pStyle w:val="76"/>
              <w:spacing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1、优质不锈钢架；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spacing w:before="18"/>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33</w:t>
            </w:r>
          </w:p>
        </w:tc>
        <w:tc>
          <w:tcPr>
            <w:tcW w:w="1373" w:type="dxa"/>
            <w:tcBorders>
              <w:top w:val="nil"/>
              <w:bottom w:val="nil"/>
            </w:tcBorders>
          </w:tcPr>
          <w:p>
            <w:pPr>
              <w:pStyle w:val="76"/>
              <w:spacing w:before="1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吧椅</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before="18"/>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升降</w:t>
            </w:r>
          </w:p>
        </w:tc>
        <w:tc>
          <w:tcPr>
            <w:tcW w:w="810" w:type="dxa"/>
            <w:tcBorders>
              <w:top w:val="nil"/>
              <w:bottom w:val="nil"/>
            </w:tcBorders>
          </w:tcPr>
          <w:p>
            <w:pPr>
              <w:pStyle w:val="76"/>
              <w:spacing w:before="1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Borders>
              <w:top w:val="nil"/>
              <w:bottom w:val="nil"/>
            </w:tcBorders>
          </w:tcPr>
          <w:p>
            <w:pPr>
              <w:pStyle w:val="76"/>
              <w:spacing w:before="1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83" w:type="dxa"/>
            <w:tcBorders>
              <w:top w:val="nil"/>
              <w:bottom w:val="nil"/>
            </w:tcBorders>
          </w:tcPr>
          <w:p>
            <w:pPr>
              <w:pStyle w:val="76"/>
              <w:spacing w:before="18"/>
              <w:ind w:left="106" w:right="-1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16"/>
                <w:sz w:val="21"/>
                <w:szCs w:val="21"/>
                <w:highlight w:val="none"/>
              </w:rPr>
              <w:t>、金属手柄，优质皮质，不易开裂，经久耐用；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9" w:hRule="atLeast"/>
        </w:trPr>
        <w:tc>
          <w:tcPr>
            <w:tcW w:w="1205" w:type="dxa"/>
            <w:tcBorders>
              <w:top w:val="nil"/>
            </w:tcBorders>
          </w:tcPr>
          <w:p>
            <w:pPr>
              <w:pStyle w:val="76"/>
              <w:rPr>
                <w:rFonts w:hint="eastAsia" w:ascii="宋体" w:hAnsi="宋体" w:eastAsia="宋体" w:cs="宋体"/>
                <w:sz w:val="21"/>
                <w:szCs w:val="21"/>
                <w:highlight w:val="none"/>
              </w:rPr>
            </w:pPr>
          </w:p>
        </w:tc>
        <w:tc>
          <w:tcPr>
            <w:tcW w:w="864"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3、360°旋转,自由升降。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7" w:hRule="atLeast"/>
        </w:trPr>
        <w:tc>
          <w:tcPr>
            <w:tcW w:w="1205" w:type="dxa"/>
            <w:vMerge w:val="restart"/>
            <w:vAlign w:val="center"/>
          </w:tcPr>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安检室</w:t>
            </w:r>
          </w:p>
          <w:p>
            <w:pPr>
              <w:pStyle w:val="76"/>
              <w:jc w:val="center"/>
              <w:rPr>
                <w:rFonts w:hint="eastAsia" w:ascii="宋体" w:hAnsi="宋体" w:eastAsia="宋体" w:cs="宋体"/>
                <w:sz w:val="21"/>
                <w:szCs w:val="21"/>
                <w:highlight w:val="none"/>
              </w:rPr>
            </w:pPr>
          </w:p>
          <w:p>
            <w:pPr>
              <w:pStyle w:val="76"/>
              <w:spacing w:before="1"/>
              <w:jc w:val="center"/>
              <w:rPr>
                <w:rFonts w:hint="eastAsia" w:ascii="宋体" w:hAnsi="宋体" w:eastAsia="宋体" w:cs="宋体"/>
                <w:sz w:val="21"/>
                <w:szCs w:val="21"/>
                <w:highlight w:val="none"/>
              </w:rPr>
            </w:pPr>
          </w:p>
          <w:p>
            <w:pPr>
              <w:pStyle w:val="76"/>
              <w:ind w:left="397"/>
              <w:jc w:val="center"/>
              <w:rPr>
                <w:rFonts w:hint="eastAsia" w:ascii="宋体" w:hAnsi="宋体" w:eastAsia="宋体" w:cs="宋体"/>
                <w:sz w:val="21"/>
                <w:szCs w:val="21"/>
                <w:highlight w:val="none"/>
              </w:rPr>
            </w:pPr>
          </w:p>
        </w:tc>
        <w:tc>
          <w:tcPr>
            <w:tcW w:w="864"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34</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办公桌</w:t>
            </w:r>
          </w:p>
        </w:tc>
        <w:tc>
          <w:tcPr>
            <w:tcW w:w="2832" w:type="dxa"/>
          </w:tcPr>
          <w:p>
            <w:pPr>
              <w:pStyle w:val="76"/>
              <w:ind w:left="30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751330" cy="1156970"/>
                  <wp:effectExtent l="0" t="0" r="1270" b="5080"/>
                  <wp:docPr id="65"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17.jpeg"/>
                          <pic:cNvPicPr>
                            <a:picLocks noChangeAspect="1"/>
                          </pic:cNvPicPr>
                        </pic:nvPicPr>
                        <pic:blipFill>
                          <a:blip r:embed="rId28" cstate="print"/>
                          <a:stretch>
                            <a:fillRect/>
                          </a:stretch>
                        </pic:blipFill>
                        <pic:spPr>
                          <a:xfrm>
                            <a:off x="0" y="0"/>
                            <a:ext cx="1751732" cy="1157287"/>
                          </a:xfrm>
                          <a:prstGeom prst="rect">
                            <a:avLst/>
                          </a:prstGeom>
                        </pic:spPr>
                      </pic:pic>
                    </a:graphicData>
                  </a:graphic>
                </wp:inline>
              </w:drawing>
            </w:r>
          </w:p>
        </w:tc>
        <w:tc>
          <w:tcPr>
            <w:tcW w:w="1776"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83" w:type="dxa"/>
          </w:tcPr>
          <w:p>
            <w:pPr>
              <w:pStyle w:val="76"/>
              <w:spacing w:before="50" w:line="230"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级环保标准；</w:t>
            </w:r>
          </w:p>
          <w:p>
            <w:pPr>
              <w:pStyle w:val="76"/>
              <w:spacing w:before="5" w:line="230"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 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before="5" w:line="230"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spacing w:line="262"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28" w:hRule="atLeast"/>
        </w:trPr>
        <w:tc>
          <w:tcPr>
            <w:tcW w:w="1205" w:type="dxa"/>
            <w:vMerge w:val="continue"/>
            <w:vAlign w:val="center"/>
          </w:tcPr>
          <w:p>
            <w:pPr>
              <w:jc w:val="center"/>
              <w:rPr>
                <w:rFonts w:hint="eastAsia" w:ascii="宋体" w:hAnsi="宋体" w:eastAsia="宋体" w:cs="宋体"/>
                <w:sz w:val="21"/>
                <w:szCs w:val="21"/>
                <w:highlight w:val="none"/>
              </w:rPr>
            </w:pPr>
          </w:p>
        </w:tc>
        <w:tc>
          <w:tcPr>
            <w:tcW w:w="864" w:type="dxa"/>
            <w:tcBorders>
              <w:top w:val="single" w:color="000000" w:sz="4" w:space="0"/>
            </w:tcBorders>
          </w:tcPr>
          <w:p>
            <w:pPr>
              <w:pStyle w:val="76"/>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35</w:t>
            </w:r>
          </w:p>
        </w:tc>
        <w:tc>
          <w:tcPr>
            <w:tcW w:w="1373" w:type="dxa"/>
          </w:tcPr>
          <w:p>
            <w:pPr>
              <w:pStyle w:val="76"/>
              <w:rPr>
                <w:rFonts w:hint="eastAsia" w:ascii="宋体" w:hAnsi="宋体" w:eastAsia="宋体" w:cs="宋体"/>
                <w:sz w:val="21"/>
                <w:szCs w:val="21"/>
                <w:highlight w:val="none"/>
              </w:rPr>
            </w:pPr>
          </w:p>
          <w:p>
            <w:pPr>
              <w:pStyle w:val="76"/>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办公椅</w:t>
            </w:r>
          </w:p>
        </w:tc>
        <w:tc>
          <w:tcPr>
            <w:tcW w:w="2832" w:type="dxa"/>
          </w:tcPr>
          <w:p>
            <w:pPr>
              <w:pStyle w:val="76"/>
              <w:ind w:left="1266"/>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675005" cy="962025"/>
                  <wp:effectExtent l="0" t="0" r="10795" b="9525"/>
                  <wp:docPr id="67"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12.jpeg"/>
                          <pic:cNvPicPr>
                            <a:picLocks noChangeAspect="1"/>
                          </pic:cNvPicPr>
                        </pic:nvPicPr>
                        <pic:blipFill>
                          <a:blip r:embed="rId23" cstate="print"/>
                          <a:stretch>
                            <a:fillRect/>
                          </a:stretch>
                        </pic:blipFill>
                        <pic:spPr>
                          <a:xfrm>
                            <a:off x="0" y="0"/>
                            <a:ext cx="675145" cy="962120"/>
                          </a:xfrm>
                          <a:prstGeom prst="rect">
                            <a:avLst/>
                          </a:prstGeom>
                        </pic:spPr>
                      </pic:pic>
                    </a:graphicData>
                  </a:graphic>
                </wp:inline>
              </w:drawing>
            </w:r>
          </w:p>
        </w:tc>
        <w:tc>
          <w:tcPr>
            <w:tcW w:w="1776" w:type="dxa"/>
            <w:gridSpan w:val="2"/>
          </w:tcPr>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Pr>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Pr>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83" w:type="dxa"/>
          </w:tcPr>
          <w:p>
            <w:pPr>
              <w:pStyle w:val="76"/>
              <w:spacing w:before="141"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p>
            <w:pPr>
              <w:pStyle w:val="76"/>
              <w:spacing w:line="26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line="26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4、高聚脂环保漆，达到国家E1级环保标准。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1205" w:type="dxa"/>
            <w:tcBorders>
              <w:bottom w:val="nil"/>
            </w:tcBorders>
          </w:tcPr>
          <w:p>
            <w:pPr>
              <w:pStyle w:val="76"/>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spacing w:before="2"/>
              <w:rPr>
                <w:rFonts w:hint="eastAsia" w:ascii="宋体" w:hAnsi="宋体" w:eastAsia="宋体" w:cs="宋体"/>
                <w:sz w:val="21"/>
                <w:szCs w:val="21"/>
                <w:highlight w:val="none"/>
              </w:rPr>
            </w:pPr>
          </w:p>
          <w:p>
            <w:pPr>
              <w:pStyle w:val="76"/>
              <w:ind w:left="36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751330" cy="1156970"/>
                  <wp:effectExtent l="0" t="0" r="1270" b="5080"/>
                  <wp:docPr id="69"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17.jpeg"/>
                          <pic:cNvPicPr>
                            <a:picLocks noChangeAspect="1"/>
                          </pic:cNvPicPr>
                        </pic:nvPicPr>
                        <pic:blipFill>
                          <a:blip r:embed="rId28" cstate="print"/>
                          <a:stretch>
                            <a:fillRect/>
                          </a:stretch>
                        </pic:blipFill>
                        <pic:spPr>
                          <a:xfrm>
                            <a:off x="0" y="0"/>
                            <a:ext cx="1751570" cy="1157287"/>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spacing w:before="42" w:line="239" w:lineRule="exact"/>
              <w:ind w:left="106"/>
              <w:rPr>
                <w:rFonts w:hint="eastAsia" w:ascii="宋体" w:hAnsi="宋体" w:eastAsia="宋体" w:cs="宋体"/>
                <w:sz w:val="21"/>
                <w:szCs w:val="21"/>
                <w:highlight w:val="none"/>
              </w:rPr>
            </w:pPr>
          </w:p>
          <w:p>
            <w:pPr>
              <w:pStyle w:val="76"/>
              <w:spacing w:before="42" w:line="23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2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spacing w:line="230" w:lineRule="exact"/>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36</w:t>
            </w:r>
          </w:p>
        </w:tc>
        <w:tc>
          <w:tcPr>
            <w:tcW w:w="1373" w:type="dxa"/>
            <w:tcBorders>
              <w:top w:val="nil"/>
              <w:bottom w:val="nil"/>
            </w:tcBorders>
          </w:tcPr>
          <w:p>
            <w:pPr>
              <w:pStyle w:val="76"/>
              <w:spacing w:line="230" w:lineRule="exact"/>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办公桌</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line="230"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Borders>
              <w:top w:val="nil"/>
              <w:bottom w:val="nil"/>
            </w:tcBorders>
          </w:tcPr>
          <w:p>
            <w:pPr>
              <w:pStyle w:val="76"/>
              <w:spacing w:line="230"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Borders>
              <w:top w:val="nil"/>
              <w:bottom w:val="nil"/>
            </w:tcBorders>
          </w:tcPr>
          <w:p>
            <w:pPr>
              <w:pStyle w:val="76"/>
              <w:spacing w:line="230" w:lineRule="exact"/>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83"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line="25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946785" cy="1351280"/>
                  <wp:effectExtent l="0" t="0" r="5715" b="1270"/>
                  <wp:docPr id="71"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12.jpeg"/>
                          <pic:cNvPicPr>
                            <a:picLocks noChangeAspect="1"/>
                          </pic:cNvPicPr>
                        </pic:nvPicPr>
                        <pic:blipFill>
                          <a:blip r:embed="rId23" cstate="print"/>
                          <a:stretch>
                            <a:fillRect/>
                          </a:stretch>
                        </pic:blipFill>
                        <pic:spPr>
                          <a:xfrm>
                            <a:off x="0" y="0"/>
                            <a:ext cx="946785" cy="1351280"/>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spacing w:before="1" w:line="241" w:lineRule="exact"/>
              <w:ind w:left="106"/>
              <w:rPr>
                <w:rFonts w:hint="eastAsia" w:ascii="宋体" w:hAnsi="宋体" w:eastAsia="宋体" w:cs="宋体"/>
                <w:sz w:val="21"/>
                <w:szCs w:val="21"/>
                <w:highlight w:val="none"/>
              </w:rPr>
            </w:pPr>
          </w:p>
          <w:p>
            <w:pPr>
              <w:pStyle w:val="76"/>
              <w:spacing w:before="1" w:line="241"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6" w:hRule="atLeast"/>
        </w:trPr>
        <w:tc>
          <w:tcPr>
            <w:tcW w:w="1205" w:type="dxa"/>
            <w:tcBorders>
              <w:top w:val="nil"/>
              <w:bottom w:val="nil"/>
            </w:tcBorders>
          </w:tcPr>
          <w:p>
            <w:pPr>
              <w:pStyle w:val="76"/>
              <w:spacing w:before="118" w:line="283" w:lineRule="auto"/>
              <w:ind w:right="-65"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信息录入室</w:t>
            </w:r>
          </w:p>
        </w:tc>
        <w:tc>
          <w:tcPr>
            <w:tcW w:w="864" w:type="dxa"/>
            <w:tcBorders>
              <w:top w:val="nil"/>
            </w:tcBorders>
          </w:tcPr>
          <w:p>
            <w:pPr>
              <w:pStyle w:val="76"/>
              <w:spacing w:before="118"/>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37</w:t>
            </w:r>
          </w:p>
        </w:tc>
        <w:tc>
          <w:tcPr>
            <w:tcW w:w="1373" w:type="dxa"/>
            <w:tcBorders>
              <w:top w:val="nil"/>
            </w:tcBorders>
          </w:tcPr>
          <w:p>
            <w:pPr>
              <w:pStyle w:val="76"/>
              <w:spacing w:before="118"/>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办公椅</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spacing w:before="118"/>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tcBorders>
          </w:tcPr>
          <w:p>
            <w:pPr>
              <w:pStyle w:val="76"/>
              <w:spacing w:before="11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Borders>
              <w:top w:val="nil"/>
            </w:tcBorders>
          </w:tcPr>
          <w:p>
            <w:pPr>
              <w:pStyle w:val="76"/>
              <w:spacing w:before="11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83" w:type="dxa"/>
            <w:tcBorders>
              <w:top w:val="nil"/>
            </w:tcBorders>
          </w:tcPr>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line="25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spacing w:before="3"/>
              <w:rPr>
                <w:rFonts w:hint="eastAsia" w:ascii="宋体" w:hAnsi="宋体" w:eastAsia="宋体" w:cs="宋体"/>
                <w:sz w:val="21"/>
                <w:szCs w:val="21"/>
                <w:highlight w:val="none"/>
              </w:rPr>
            </w:pPr>
          </w:p>
          <w:p>
            <w:pPr>
              <w:pStyle w:val="76"/>
              <w:ind w:left="115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23265" cy="1320165"/>
                  <wp:effectExtent l="0" t="0" r="635" b="13335"/>
                  <wp:docPr id="73"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18.jpeg"/>
                          <pic:cNvPicPr>
                            <a:picLocks noChangeAspect="1"/>
                          </pic:cNvPicPr>
                        </pic:nvPicPr>
                        <pic:blipFill>
                          <a:blip r:embed="rId29" cstate="print"/>
                          <a:stretch>
                            <a:fillRect/>
                          </a:stretch>
                        </pic:blipFill>
                        <pic:spPr>
                          <a:xfrm>
                            <a:off x="0" y="0"/>
                            <a:ext cx="723506" cy="1320165"/>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spacing w:line="241" w:lineRule="exact"/>
              <w:ind w:left="106"/>
              <w:rPr>
                <w:rFonts w:hint="eastAsia" w:ascii="宋体" w:hAnsi="宋体" w:eastAsia="宋体" w:cs="宋体"/>
                <w:sz w:val="21"/>
                <w:szCs w:val="21"/>
                <w:highlight w:val="none"/>
              </w:rPr>
            </w:pPr>
          </w:p>
          <w:p>
            <w:pPr>
              <w:pStyle w:val="76"/>
              <w:spacing w:line="241" w:lineRule="exact"/>
              <w:ind w:left="106"/>
              <w:rPr>
                <w:rFonts w:hint="eastAsia" w:ascii="宋体" w:hAnsi="宋体" w:eastAsia="宋体" w:cs="宋体"/>
                <w:sz w:val="21"/>
                <w:szCs w:val="21"/>
                <w:highlight w:val="none"/>
              </w:rPr>
            </w:pPr>
          </w:p>
          <w:p>
            <w:pPr>
              <w:pStyle w:val="76"/>
              <w:spacing w:line="241" w:lineRule="exact"/>
              <w:ind w:left="106"/>
              <w:rPr>
                <w:rFonts w:hint="eastAsia" w:ascii="宋体" w:hAnsi="宋体" w:eastAsia="宋体" w:cs="宋体"/>
                <w:sz w:val="21"/>
                <w:szCs w:val="21"/>
                <w:highlight w:val="none"/>
              </w:rPr>
            </w:pPr>
          </w:p>
          <w:p>
            <w:pPr>
              <w:pStyle w:val="76"/>
              <w:spacing w:line="241"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spacing w:before="117"/>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38</w:t>
            </w:r>
          </w:p>
        </w:tc>
        <w:tc>
          <w:tcPr>
            <w:tcW w:w="1373" w:type="dxa"/>
            <w:tcBorders>
              <w:top w:val="nil"/>
              <w:bottom w:val="nil"/>
            </w:tcBorders>
          </w:tcPr>
          <w:p>
            <w:pPr>
              <w:pStyle w:val="76"/>
              <w:spacing w:before="117"/>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文件柜</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before="11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10" w:type="dxa"/>
            <w:tcBorders>
              <w:top w:val="nil"/>
              <w:bottom w:val="nil"/>
            </w:tcBorders>
          </w:tcPr>
          <w:p>
            <w:pPr>
              <w:pStyle w:val="76"/>
              <w:spacing w:before="11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bottom w:val="nil"/>
            </w:tcBorders>
          </w:tcPr>
          <w:p>
            <w:pPr>
              <w:pStyle w:val="76"/>
              <w:spacing w:before="11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83" w:type="dxa"/>
            <w:tcBorders>
              <w:top w:val="nil"/>
              <w:bottom w:val="nil"/>
            </w:tcBorders>
          </w:tcPr>
          <w:p>
            <w:pPr>
              <w:pStyle w:val="76"/>
              <w:spacing w:line="25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w:t>
            </w:r>
          </w:p>
          <w:p>
            <w:pPr>
              <w:pStyle w:val="76"/>
              <w:spacing w:line="236"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光静电喷涂，喷塑光泽为 60%-70%；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pacing w:val="-4"/>
                <w:sz w:val="21"/>
                <w:szCs w:val="21"/>
                <w:highlight w:val="none"/>
              </w:rPr>
              <w:t>3</w:t>
            </w:r>
            <w:r>
              <w:rPr>
                <w:rFonts w:hint="eastAsia" w:ascii="宋体" w:hAnsi="宋体" w:eastAsia="宋体" w:cs="宋体"/>
                <w:spacing w:val="-23"/>
                <w:sz w:val="21"/>
                <w:szCs w:val="21"/>
                <w:highlight w:val="none"/>
              </w:rPr>
              <w:t xml:space="preserve">、不锈钢包面 </w:t>
            </w:r>
            <w:r>
              <w:rPr>
                <w:rFonts w:hint="eastAsia" w:ascii="宋体" w:hAnsi="宋体" w:eastAsia="宋体" w:cs="宋体"/>
                <w:spacing w:val="-3"/>
                <w:sz w:val="21"/>
                <w:szCs w:val="21"/>
                <w:highlight w:val="none"/>
              </w:rPr>
              <w:t>ABS</w:t>
            </w:r>
            <w:r>
              <w:rPr>
                <w:rFonts w:hint="eastAsia" w:ascii="宋体" w:hAnsi="宋体" w:eastAsia="宋体" w:cs="宋体"/>
                <w:spacing w:val="-20"/>
                <w:sz w:val="21"/>
                <w:szCs w:val="21"/>
                <w:highlight w:val="none"/>
              </w:rPr>
              <w:t xml:space="preserve"> 扣手，层板可调节，实用新型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5" w:hRule="atLeast"/>
        </w:trPr>
        <w:tc>
          <w:tcPr>
            <w:tcW w:w="1205" w:type="dxa"/>
            <w:tcBorders>
              <w:top w:val="nil"/>
            </w:tcBorders>
          </w:tcPr>
          <w:p>
            <w:pPr>
              <w:pStyle w:val="76"/>
              <w:rPr>
                <w:rFonts w:hint="eastAsia" w:ascii="宋体" w:hAnsi="宋体" w:eastAsia="宋体" w:cs="宋体"/>
                <w:sz w:val="21"/>
                <w:szCs w:val="21"/>
                <w:highlight w:val="none"/>
              </w:rPr>
            </w:pPr>
          </w:p>
        </w:tc>
        <w:tc>
          <w:tcPr>
            <w:tcW w:w="864"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line="25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trPr>
        <w:tc>
          <w:tcPr>
            <w:tcW w:w="1205" w:type="dxa"/>
            <w:tcBorders>
              <w:bottom w:val="nil"/>
            </w:tcBorders>
          </w:tcPr>
          <w:p>
            <w:pPr>
              <w:pStyle w:val="76"/>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696720" cy="975995"/>
                  <wp:effectExtent l="0" t="0" r="17780" b="14605"/>
                  <wp:docPr id="75"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22.jpeg"/>
                          <pic:cNvPicPr>
                            <a:picLocks noChangeAspect="1"/>
                          </pic:cNvPicPr>
                        </pic:nvPicPr>
                        <pic:blipFill>
                          <a:blip r:embed="rId33" cstate="print"/>
                          <a:stretch>
                            <a:fillRect/>
                          </a:stretch>
                        </pic:blipFill>
                        <pic:spPr>
                          <a:xfrm>
                            <a:off x="0" y="0"/>
                            <a:ext cx="1697328" cy="976502"/>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1、基材：选用国家环保级优质 E1 级中维板，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甲醛释放量:气候箱法 E1：≤0.124mg/ m³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含水率：3.0%-13.0%，密 度 ：0.65g/cm³-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0.80g/cm³；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spacing w:line="230" w:lineRule="exact"/>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39</w:t>
            </w:r>
          </w:p>
        </w:tc>
        <w:tc>
          <w:tcPr>
            <w:tcW w:w="1373" w:type="dxa"/>
            <w:tcBorders>
              <w:top w:val="nil"/>
              <w:bottom w:val="nil"/>
            </w:tcBorders>
          </w:tcPr>
          <w:p>
            <w:pPr>
              <w:pStyle w:val="76"/>
              <w:spacing w:line="230" w:lineRule="exact"/>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前台</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line="230" w:lineRule="exact"/>
              <w:ind w:left="173" w:right="16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3300*850*1200</w:t>
            </w:r>
          </w:p>
        </w:tc>
        <w:tc>
          <w:tcPr>
            <w:tcW w:w="810" w:type="dxa"/>
            <w:tcBorders>
              <w:top w:val="nil"/>
              <w:bottom w:val="nil"/>
            </w:tcBorders>
          </w:tcPr>
          <w:p>
            <w:pPr>
              <w:pStyle w:val="76"/>
              <w:spacing w:line="230"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套</w:t>
            </w:r>
          </w:p>
        </w:tc>
        <w:tc>
          <w:tcPr>
            <w:tcW w:w="810" w:type="dxa"/>
            <w:tcBorders>
              <w:top w:val="nil"/>
              <w:bottom w:val="nil"/>
            </w:tcBorders>
          </w:tcPr>
          <w:p>
            <w:pPr>
              <w:pStyle w:val="76"/>
              <w:spacing w:line="230" w:lineRule="exact"/>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83"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2、表面采用使用环保绿色的白色亮光漆，油漆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采用五底三面油漆工艺，耐热、耐磨、耐腐蚀、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苯含量≤0.3%，甲苯、二甲苯、乙苯含量总和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≤30%，所检项目符合标准要求；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3、优质五金配件。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1"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spacing w:before="1"/>
              <w:rPr>
                <w:rFonts w:hint="eastAsia" w:ascii="宋体" w:hAnsi="宋体" w:eastAsia="宋体" w:cs="宋体"/>
                <w:sz w:val="21"/>
                <w:szCs w:val="21"/>
                <w:highlight w:val="none"/>
              </w:rPr>
            </w:pPr>
          </w:p>
          <w:p>
            <w:pPr>
              <w:pStyle w:val="76"/>
              <w:ind w:left="1054"/>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34720" cy="1286510"/>
                  <wp:effectExtent l="0" t="0" r="17780" b="8890"/>
                  <wp:docPr id="77"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23.jpeg"/>
                          <pic:cNvPicPr>
                            <a:picLocks noChangeAspect="1"/>
                          </pic:cNvPicPr>
                        </pic:nvPicPr>
                        <pic:blipFill>
                          <a:blip r:embed="rId34" cstate="print"/>
                          <a:stretch>
                            <a:fillRect/>
                          </a:stretch>
                        </pic:blipFill>
                        <pic:spPr>
                          <a:xfrm>
                            <a:off x="0" y="0"/>
                            <a:ext cx="935205" cy="1286637"/>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spacing w:line="230" w:lineRule="exact"/>
              <w:ind w:left="106"/>
              <w:rPr>
                <w:rFonts w:hint="eastAsia" w:ascii="宋体" w:hAnsi="宋体" w:eastAsia="宋体" w:cs="宋体"/>
                <w:sz w:val="21"/>
                <w:szCs w:val="21"/>
                <w:highlight w:val="none"/>
              </w:rPr>
            </w:pPr>
          </w:p>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1、实木压板成型坐木板；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2、45 密度定型海绵，中软型，面料采用条轮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 w:hRule="atLeast"/>
        </w:trPr>
        <w:tc>
          <w:tcPr>
            <w:tcW w:w="1205" w:type="dxa"/>
            <w:tcBorders>
              <w:top w:val="nil"/>
              <w:bottom w:val="nil"/>
            </w:tcBorders>
          </w:tcPr>
          <w:p>
            <w:pPr>
              <w:pStyle w:val="76"/>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大厅</w:t>
            </w: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加纤布；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spacing w:line="233" w:lineRule="exact"/>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40</w:t>
            </w:r>
          </w:p>
        </w:tc>
        <w:tc>
          <w:tcPr>
            <w:tcW w:w="1373" w:type="dxa"/>
            <w:tcBorders>
              <w:top w:val="nil"/>
              <w:bottom w:val="nil"/>
            </w:tcBorders>
          </w:tcPr>
          <w:p>
            <w:pPr>
              <w:pStyle w:val="76"/>
              <w:spacing w:line="233" w:lineRule="exact"/>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前台椅</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line="233" w:lineRule="exact"/>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黑网转椅</w:t>
            </w:r>
          </w:p>
        </w:tc>
        <w:tc>
          <w:tcPr>
            <w:tcW w:w="810" w:type="dxa"/>
            <w:tcBorders>
              <w:top w:val="nil"/>
              <w:bottom w:val="nil"/>
            </w:tcBorders>
          </w:tcPr>
          <w:p>
            <w:pPr>
              <w:pStyle w:val="76"/>
              <w:spacing w:line="233"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Borders>
              <w:top w:val="nil"/>
              <w:bottom w:val="nil"/>
            </w:tcBorders>
          </w:tcPr>
          <w:p>
            <w:pPr>
              <w:pStyle w:val="76"/>
              <w:spacing w:line="233" w:lineRule="exact"/>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83"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3、靠背采用优质 PP 加纤全新料，底盘 3.0 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双功能逍遥任意锁定带尾板底盘；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4、电镀气杆，内壁≥1.5mm 厚，外管≥1.2mm 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5、配尼龙脚，PU 脚轮。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2"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spacing w:before="9"/>
              <w:rPr>
                <w:rFonts w:hint="eastAsia" w:ascii="宋体" w:hAnsi="宋体" w:eastAsia="宋体" w:cs="宋体"/>
                <w:sz w:val="21"/>
                <w:szCs w:val="21"/>
                <w:highlight w:val="none"/>
              </w:rPr>
            </w:pPr>
          </w:p>
          <w:p>
            <w:pPr>
              <w:pStyle w:val="76"/>
              <w:ind w:left="48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565275" cy="883920"/>
                  <wp:effectExtent l="0" t="0" r="15875" b="11430"/>
                  <wp:docPr id="79"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24.jpeg"/>
                          <pic:cNvPicPr>
                            <a:picLocks noChangeAspect="1"/>
                          </pic:cNvPicPr>
                        </pic:nvPicPr>
                        <pic:blipFill>
                          <a:blip r:embed="rId35" cstate="print"/>
                          <a:stretch>
                            <a:fillRect/>
                          </a:stretch>
                        </pic:blipFill>
                        <pic:spPr>
                          <a:xfrm>
                            <a:off x="0" y="0"/>
                            <a:ext cx="1565597" cy="884301"/>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spacing w:before="122" w:line="23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1、支架采用冷扎钢板材料，扶手、脚架采用钢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板铸成，除锈处理电镀镀铬，喷涂空调户外漆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spacing w:before="118"/>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41</w:t>
            </w:r>
          </w:p>
        </w:tc>
        <w:tc>
          <w:tcPr>
            <w:tcW w:w="1373" w:type="dxa"/>
            <w:tcBorders>
              <w:top w:val="nil"/>
              <w:bottom w:val="nil"/>
            </w:tcBorders>
          </w:tcPr>
          <w:p>
            <w:pPr>
              <w:pStyle w:val="76"/>
              <w:spacing w:before="11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排椅</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before="118"/>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三人</w:t>
            </w:r>
          </w:p>
        </w:tc>
        <w:tc>
          <w:tcPr>
            <w:tcW w:w="810" w:type="dxa"/>
            <w:tcBorders>
              <w:top w:val="nil"/>
              <w:bottom w:val="nil"/>
            </w:tcBorders>
          </w:tcPr>
          <w:p>
            <w:pPr>
              <w:pStyle w:val="76"/>
              <w:spacing w:before="11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组</w:t>
            </w:r>
          </w:p>
        </w:tc>
        <w:tc>
          <w:tcPr>
            <w:tcW w:w="810" w:type="dxa"/>
            <w:tcBorders>
              <w:top w:val="nil"/>
              <w:bottom w:val="nil"/>
            </w:tcBorders>
          </w:tcPr>
          <w:p>
            <w:pPr>
              <w:pStyle w:val="76"/>
              <w:spacing w:before="11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83" w:type="dxa"/>
            <w:tcBorders>
              <w:top w:val="nil"/>
              <w:bottom w:val="nil"/>
            </w:tcBorders>
          </w:tcPr>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粉；</w:t>
            </w:r>
          </w:p>
          <w:p>
            <w:pPr>
              <w:pStyle w:val="76"/>
              <w:spacing w:line="23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2、座板采用优质冷扎钢板，除锈处理之后静电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喷粉；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2" w:hRule="atLeast"/>
        </w:trPr>
        <w:tc>
          <w:tcPr>
            <w:tcW w:w="1205" w:type="dxa"/>
            <w:tcBorders>
              <w:top w:val="nil"/>
              <w:bottom w:val="single" w:color="000000" w:sz="4" w:space="0"/>
            </w:tcBorders>
          </w:tcPr>
          <w:p>
            <w:pPr>
              <w:pStyle w:val="76"/>
              <w:rPr>
                <w:rFonts w:hint="eastAsia" w:ascii="宋体" w:hAnsi="宋体" w:eastAsia="宋体" w:cs="宋体"/>
                <w:sz w:val="21"/>
                <w:szCs w:val="21"/>
                <w:highlight w:val="none"/>
              </w:rPr>
            </w:pPr>
          </w:p>
        </w:tc>
        <w:tc>
          <w:tcPr>
            <w:tcW w:w="864" w:type="dxa"/>
            <w:tcBorders>
              <w:top w:val="nil"/>
              <w:bottom w:val="single" w:color="000000" w:sz="4" w:space="0"/>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line="26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3、座椅、靠背均加软包皮面，座感舒适。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1205" w:type="dxa"/>
            <w:tcBorders>
              <w:top w:val="single" w:color="000000" w:sz="4" w:space="0"/>
              <w:bottom w:val="nil"/>
            </w:tcBorders>
          </w:tcPr>
          <w:p>
            <w:pPr>
              <w:pStyle w:val="76"/>
              <w:rPr>
                <w:rFonts w:hint="eastAsia" w:ascii="宋体" w:hAnsi="宋体" w:eastAsia="宋体" w:cs="宋体"/>
                <w:sz w:val="21"/>
                <w:szCs w:val="21"/>
                <w:highlight w:val="none"/>
              </w:rPr>
            </w:pPr>
          </w:p>
        </w:tc>
        <w:tc>
          <w:tcPr>
            <w:tcW w:w="864" w:type="dxa"/>
            <w:tcBorders>
              <w:top w:val="single" w:color="000000" w:sz="4" w:space="0"/>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ind w:left="114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70585" cy="1417320"/>
                  <wp:effectExtent l="0" t="0" r="5715" b="11430"/>
                  <wp:docPr id="81"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10.jpeg"/>
                          <pic:cNvPicPr>
                            <a:picLocks noChangeAspect="1"/>
                          </pic:cNvPicPr>
                        </pic:nvPicPr>
                        <pic:blipFill>
                          <a:blip r:embed="rId21" cstate="print"/>
                          <a:stretch>
                            <a:fillRect/>
                          </a:stretch>
                        </pic:blipFill>
                        <pic:spPr>
                          <a:xfrm>
                            <a:off x="0" y="0"/>
                            <a:ext cx="870585" cy="1417320"/>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spacing w:before="1" w:line="241"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1、热水出水温度 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1205" w:type="dxa"/>
            <w:tcBorders>
              <w:top w:val="nil"/>
              <w:bottom w:val="nil"/>
            </w:tcBorders>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大厅</w:t>
            </w:r>
          </w:p>
        </w:tc>
        <w:tc>
          <w:tcPr>
            <w:tcW w:w="864" w:type="dxa"/>
            <w:tcBorders>
              <w:top w:val="nil"/>
              <w:bottom w:val="nil"/>
            </w:tcBorders>
          </w:tcPr>
          <w:p>
            <w:pPr>
              <w:pStyle w:val="76"/>
              <w:spacing w:before="118"/>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42</w:t>
            </w:r>
          </w:p>
        </w:tc>
        <w:tc>
          <w:tcPr>
            <w:tcW w:w="1373" w:type="dxa"/>
            <w:tcBorders>
              <w:top w:val="nil"/>
              <w:bottom w:val="nil"/>
            </w:tcBorders>
          </w:tcPr>
          <w:p>
            <w:pPr>
              <w:pStyle w:val="76"/>
              <w:spacing w:before="11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饮水机</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before="11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400*400*700</w:t>
            </w:r>
          </w:p>
        </w:tc>
        <w:tc>
          <w:tcPr>
            <w:tcW w:w="810" w:type="dxa"/>
            <w:tcBorders>
              <w:top w:val="nil"/>
              <w:bottom w:val="nil"/>
            </w:tcBorders>
          </w:tcPr>
          <w:p>
            <w:pPr>
              <w:pStyle w:val="76"/>
              <w:spacing w:before="11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台</w:t>
            </w:r>
          </w:p>
        </w:tc>
        <w:tc>
          <w:tcPr>
            <w:tcW w:w="810" w:type="dxa"/>
            <w:tcBorders>
              <w:top w:val="nil"/>
              <w:bottom w:val="nil"/>
            </w:tcBorders>
          </w:tcPr>
          <w:p>
            <w:pPr>
              <w:pStyle w:val="76"/>
              <w:spacing w:before="11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83" w:type="dxa"/>
            <w:tcBorders>
              <w:top w:val="nil"/>
              <w:bottom w:val="nil"/>
            </w:tcBorders>
          </w:tcPr>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2、制热功率：≥1350W，制冷功率：≥75W，保温功率：≥30W，额定功率 ≥50HZ，额定电压 220V；</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1" w:hRule="atLeast"/>
        </w:trPr>
        <w:tc>
          <w:tcPr>
            <w:tcW w:w="1205" w:type="dxa"/>
            <w:tcBorders>
              <w:top w:val="nil"/>
            </w:tcBorders>
          </w:tcPr>
          <w:p>
            <w:pPr>
              <w:pStyle w:val="76"/>
              <w:rPr>
                <w:rFonts w:hint="eastAsia" w:ascii="宋体" w:hAnsi="宋体" w:eastAsia="宋体" w:cs="宋体"/>
                <w:sz w:val="21"/>
                <w:szCs w:val="21"/>
                <w:highlight w:val="none"/>
              </w:rPr>
            </w:pPr>
          </w:p>
        </w:tc>
        <w:tc>
          <w:tcPr>
            <w:tcW w:w="864"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line="25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3、玻璃面板，智能触屏，双出水口设计。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205" w:type="dxa"/>
            <w:tcBorders>
              <w:bottom w:val="nil"/>
            </w:tcBorders>
          </w:tcPr>
          <w:p>
            <w:pPr>
              <w:pStyle w:val="76"/>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ind w:left="22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871345" cy="1217930"/>
                  <wp:effectExtent l="0" t="0" r="14605" b="1270"/>
                  <wp:docPr id="83"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25.jpeg"/>
                          <pic:cNvPicPr>
                            <a:picLocks noChangeAspect="1"/>
                          </pic:cNvPicPr>
                        </pic:nvPicPr>
                        <pic:blipFill>
                          <a:blip r:embed="rId36" cstate="print"/>
                          <a:stretch>
                            <a:fillRect/>
                          </a:stretch>
                        </pic:blipFill>
                        <pic:spPr>
                          <a:xfrm>
                            <a:off x="0" y="0"/>
                            <a:ext cx="1871868" cy="1218152"/>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1、木架采用实木框架；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spacing w:before="178"/>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43</w:t>
            </w:r>
          </w:p>
        </w:tc>
        <w:tc>
          <w:tcPr>
            <w:tcW w:w="1373" w:type="dxa"/>
            <w:tcBorders>
              <w:top w:val="nil"/>
              <w:bottom w:val="nil"/>
            </w:tcBorders>
          </w:tcPr>
          <w:p>
            <w:pPr>
              <w:pStyle w:val="76"/>
              <w:spacing w:before="178"/>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三人位沙发</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before="17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1900*850*880</w:t>
            </w:r>
          </w:p>
        </w:tc>
        <w:tc>
          <w:tcPr>
            <w:tcW w:w="810" w:type="dxa"/>
            <w:tcBorders>
              <w:top w:val="nil"/>
              <w:bottom w:val="nil"/>
            </w:tcBorders>
          </w:tcPr>
          <w:p>
            <w:pPr>
              <w:pStyle w:val="76"/>
              <w:spacing w:before="17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bottom w:val="nil"/>
            </w:tcBorders>
          </w:tcPr>
          <w:p>
            <w:pPr>
              <w:pStyle w:val="76"/>
              <w:spacing w:before="17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83" w:type="dxa"/>
            <w:tcBorders>
              <w:top w:val="nil"/>
              <w:bottom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2、靠背、座板海绵采用高弹海绵、耐压不易变</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8"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3、面料用耐磨耐拉环保西皮。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ind w:left="25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837055" cy="1162050"/>
                  <wp:effectExtent l="0" t="0" r="10795" b="0"/>
                  <wp:docPr id="85" name="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26.jpeg"/>
                          <pic:cNvPicPr>
                            <a:picLocks noChangeAspect="1"/>
                          </pic:cNvPicPr>
                        </pic:nvPicPr>
                        <pic:blipFill>
                          <a:blip r:embed="rId37" cstate="print"/>
                          <a:stretch>
                            <a:fillRect/>
                          </a:stretch>
                        </pic:blipFill>
                        <pic:spPr>
                          <a:xfrm>
                            <a:off x="0" y="0"/>
                            <a:ext cx="1837096" cy="1162431"/>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1、木架采用实木框架；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205" w:type="dxa"/>
            <w:tcBorders>
              <w:top w:val="nil"/>
              <w:bottom w:val="nil"/>
            </w:tcBorders>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接待室</w:t>
            </w:r>
          </w:p>
        </w:tc>
        <w:tc>
          <w:tcPr>
            <w:tcW w:w="864" w:type="dxa"/>
            <w:tcBorders>
              <w:top w:val="nil"/>
              <w:bottom w:val="nil"/>
            </w:tcBorders>
          </w:tcPr>
          <w:p>
            <w:pPr>
              <w:pStyle w:val="76"/>
              <w:spacing w:before="178"/>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44</w:t>
            </w:r>
          </w:p>
        </w:tc>
        <w:tc>
          <w:tcPr>
            <w:tcW w:w="1373" w:type="dxa"/>
            <w:tcBorders>
              <w:top w:val="nil"/>
              <w:bottom w:val="nil"/>
            </w:tcBorders>
          </w:tcPr>
          <w:p>
            <w:pPr>
              <w:pStyle w:val="76"/>
              <w:spacing w:before="178"/>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单人位沙发</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before="17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950*850*880</w:t>
            </w:r>
          </w:p>
        </w:tc>
        <w:tc>
          <w:tcPr>
            <w:tcW w:w="810" w:type="dxa"/>
            <w:tcBorders>
              <w:top w:val="nil"/>
              <w:bottom w:val="nil"/>
            </w:tcBorders>
          </w:tcPr>
          <w:p>
            <w:pPr>
              <w:pStyle w:val="76"/>
              <w:spacing w:before="17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bottom w:val="nil"/>
            </w:tcBorders>
          </w:tcPr>
          <w:p>
            <w:pPr>
              <w:pStyle w:val="76"/>
              <w:spacing w:before="17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83" w:type="dxa"/>
            <w:tcBorders>
              <w:top w:val="nil"/>
              <w:bottom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2、靠背、座板海绵采用高弹海绵、耐压不易变</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single" w:color="000000" w:sz="4" w:space="0"/>
            </w:tcBorders>
          </w:tcPr>
          <w:p>
            <w:pPr>
              <w:pStyle w:val="76"/>
              <w:rPr>
                <w:rFonts w:hint="eastAsia" w:ascii="宋体" w:hAnsi="宋体" w:eastAsia="宋体" w:cs="宋体"/>
                <w:sz w:val="21"/>
                <w:szCs w:val="21"/>
                <w:highlight w:val="none"/>
              </w:rPr>
            </w:pPr>
          </w:p>
        </w:tc>
        <w:tc>
          <w:tcPr>
            <w:tcW w:w="1373" w:type="dxa"/>
            <w:tcBorders>
              <w:top w:val="nil"/>
              <w:bottom w:val="single" w:color="000000" w:sz="4" w:space="0"/>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3、面料用耐磨耐拉环保西皮。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5" w:hRule="atLeast"/>
        </w:trPr>
        <w:tc>
          <w:tcPr>
            <w:tcW w:w="1205" w:type="dxa"/>
            <w:tcBorders>
              <w:top w:val="nil"/>
              <w:bottom w:val="single" w:color="000000" w:sz="4" w:space="0"/>
            </w:tcBorders>
          </w:tcPr>
          <w:p>
            <w:pPr>
              <w:pStyle w:val="76"/>
              <w:rPr>
                <w:rFonts w:hint="eastAsia" w:ascii="宋体" w:hAnsi="宋体" w:eastAsia="宋体" w:cs="宋体"/>
                <w:sz w:val="21"/>
                <w:szCs w:val="21"/>
                <w:highlight w:val="none"/>
              </w:rPr>
            </w:pPr>
          </w:p>
        </w:tc>
        <w:tc>
          <w:tcPr>
            <w:tcW w:w="864" w:type="dxa"/>
            <w:tcBorders>
              <w:top w:val="single" w:color="000000" w:sz="4" w:space="0"/>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66"/>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45</w:t>
            </w:r>
          </w:p>
        </w:tc>
        <w:tc>
          <w:tcPr>
            <w:tcW w:w="1373" w:type="dxa"/>
            <w:tcBorders>
              <w:top w:val="single" w:color="000000" w:sz="4" w:space="0"/>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6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大茶几</w:t>
            </w:r>
          </w:p>
        </w:tc>
        <w:tc>
          <w:tcPr>
            <w:tcW w:w="2832" w:type="dxa"/>
          </w:tcPr>
          <w:p>
            <w:pPr>
              <w:pStyle w:val="76"/>
              <w:ind w:left="37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689735" cy="982980"/>
                  <wp:effectExtent l="0" t="0" r="5715" b="7620"/>
                  <wp:docPr id="87"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27.jpeg"/>
                          <pic:cNvPicPr>
                            <a:picLocks noChangeAspect="1"/>
                          </pic:cNvPicPr>
                        </pic:nvPicPr>
                        <pic:blipFill>
                          <a:blip r:embed="rId38" cstate="print"/>
                          <a:stretch>
                            <a:fillRect/>
                          </a:stretch>
                        </pic:blipFill>
                        <pic:spPr>
                          <a:xfrm>
                            <a:off x="0" y="0"/>
                            <a:ext cx="1689943" cy="982980"/>
                          </a:xfrm>
                          <a:prstGeom prst="rect">
                            <a:avLst/>
                          </a:prstGeom>
                        </pic:spPr>
                      </pic:pic>
                    </a:graphicData>
                  </a:graphic>
                </wp:inline>
              </w:drawing>
            </w:r>
          </w:p>
        </w:tc>
        <w:tc>
          <w:tcPr>
            <w:tcW w:w="1776"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6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1200*600*450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6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6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83" w:type="dxa"/>
          </w:tcPr>
          <w:p>
            <w:pPr>
              <w:pStyle w:val="76"/>
              <w:spacing w:before="8"/>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1、茶几面材以白松为主材精制而成；</w:t>
            </w:r>
          </w:p>
          <w:p>
            <w:pPr>
              <w:pStyle w:val="76"/>
              <w:spacing w:before="47"/>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2、胡桃色高聚脂环保漆。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6" w:hRule="atLeast"/>
        </w:trPr>
        <w:tc>
          <w:tcPr>
            <w:tcW w:w="1205" w:type="dxa"/>
            <w:vMerge w:val="restart"/>
            <w:tcBorders>
              <w:top w:val="single" w:color="000000" w:sz="4" w:space="0"/>
            </w:tcBorders>
            <w:vAlign w:val="center"/>
          </w:tcPr>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接待室</w:t>
            </w: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ind w:left="397"/>
              <w:rPr>
                <w:rFonts w:hint="eastAsia" w:ascii="宋体" w:hAnsi="宋体" w:eastAsia="宋体" w:cs="宋体"/>
                <w:sz w:val="21"/>
                <w:szCs w:val="21"/>
                <w:highlight w:val="none"/>
              </w:rPr>
            </w:pPr>
          </w:p>
        </w:tc>
        <w:tc>
          <w:tcPr>
            <w:tcW w:w="864" w:type="dxa"/>
            <w:tcBorders>
              <w:top w:val="single" w:color="000000" w:sz="4" w:space="0"/>
            </w:tcBorders>
          </w:tcPr>
          <w:p>
            <w:pPr>
              <w:pStyle w:val="76"/>
              <w:rPr>
                <w:rFonts w:hint="eastAsia" w:ascii="宋体" w:hAnsi="宋体" w:eastAsia="宋体" w:cs="宋体"/>
                <w:sz w:val="21"/>
                <w:szCs w:val="21"/>
                <w:highlight w:val="none"/>
              </w:rPr>
            </w:pPr>
          </w:p>
          <w:p>
            <w:pPr>
              <w:pStyle w:val="76"/>
              <w:spacing w:before="164"/>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46</w:t>
            </w:r>
          </w:p>
        </w:tc>
        <w:tc>
          <w:tcPr>
            <w:tcW w:w="1373" w:type="dxa"/>
            <w:tcBorders>
              <w:top w:val="single" w:color="000000" w:sz="4" w:space="0"/>
            </w:tcBorders>
          </w:tcPr>
          <w:p>
            <w:pPr>
              <w:pStyle w:val="76"/>
              <w:rPr>
                <w:rFonts w:hint="eastAsia" w:ascii="宋体" w:hAnsi="宋体" w:eastAsia="宋体" w:cs="宋体"/>
                <w:sz w:val="21"/>
                <w:szCs w:val="21"/>
                <w:highlight w:val="none"/>
              </w:rPr>
            </w:pPr>
          </w:p>
          <w:p>
            <w:pPr>
              <w:pStyle w:val="76"/>
              <w:spacing w:before="164"/>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小茶几</w:t>
            </w:r>
          </w:p>
        </w:tc>
        <w:tc>
          <w:tcPr>
            <w:tcW w:w="2832" w:type="dxa"/>
          </w:tcPr>
          <w:p>
            <w:pPr>
              <w:pStyle w:val="76"/>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1261745" cy="825500"/>
                  <wp:effectExtent l="0" t="0" r="14605" b="12700"/>
                  <wp:docPr id="89"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28.jpeg"/>
                          <pic:cNvPicPr>
                            <a:picLocks noChangeAspect="1"/>
                          </pic:cNvPicPr>
                        </pic:nvPicPr>
                        <pic:blipFill>
                          <a:blip r:embed="rId39" cstate="print"/>
                          <a:stretch>
                            <a:fillRect/>
                          </a:stretch>
                        </pic:blipFill>
                        <pic:spPr>
                          <a:xfrm>
                            <a:off x="0" y="0"/>
                            <a:ext cx="1261745" cy="826103"/>
                          </a:xfrm>
                          <a:prstGeom prst="rect">
                            <a:avLst/>
                          </a:prstGeom>
                        </pic:spPr>
                      </pic:pic>
                    </a:graphicData>
                  </a:graphic>
                </wp:inline>
              </w:drawing>
            </w:r>
          </w:p>
        </w:tc>
        <w:tc>
          <w:tcPr>
            <w:tcW w:w="1776" w:type="dxa"/>
            <w:gridSpan w:val="2"/>
          </w:tcPr>
          <w:p>
            <w:pPr>
              <w:pStyle w:val="76"/>
              <w:rPr>
                <w:rFonts w:hint="eastAsia" w:ascii="宋体" w:hAnsi="宋体" w:eastAsia="宋体" w:cs="宋体"/>
                <w:sz w:val="21"/>
                <w:szCs w:val="21"/>
                <w:highlight w:val="none"/>
              </w:rPr>
            </w:pPr>
          </w:p>
          <w:p>
            <w:pPr>
              <w:pStyle w:val="76"/>
              <w:spacing w:before="164"/>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800*400*450</w:t>
            </w:r>
          </w:p>
        </w:tc>
        <w:tc>
          <w:tcPr>
            <w:tcW w:w="810" w:type="dxa"/>
          </w:tcPr>
          <w:p>
            <w:pPr>
              <w:pStyle w:val="76"/>
              <w:rPr>
                <w:rFonts w:hint="eastAsia" w:ascii="宋体" w:hAnsi="宋体" w:eastAsia="宋体" w:cs="宋体"/>
                <w:sz w:val="21"/>
                <w:szCs w:val="21"/>
                <w:highlight w:val="none"/>
              </w:rPr>
            </w:pPr>
          </w:p>
          <w:p>
            <w:pPr>
              <w:pStyle w:val="76"/>
              <w:spacing w:before="164"/>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spacing w:before="164"/>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83" w:type="dxa"/>
          </w:tcPr>
          <w:p>
            <w:pPr>
              <w:pStyle w:val="76"/>
              <w:spacing w:before="3"/>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1、茶几面材以白松为主材精制而成；</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2、胡桃色高聚脂环保漆。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30" w:hRule="atLeast"/>
        </w:trPr>
        <w:tc>
          <w:tcPr>
            <w:tcW w:w="1205" w:type="dxa"/>
            <w:vMerge w:val="continue"/>
          </w:tcPr>
          <w:p>
            <w:pPr>
              <w:pStyle w:val="76"/>
              <w:spacing w:before="1"/>
              <w:ind w:left="397"/>
              <w:rPr>
                <w:rFonts w:hint="eastAsia" w:ascii="宋体" w:hAnsi="宋体" w:eastAsia="宋体" w:cs="宋体"/>
                <w:sz w:val="21"/>
                <w:szCs w:val="21"/>
                <w:highlight w:val="none"/>
              </w:rPr>
            </w:pPr>
          </w:p>
        </w:tc>
        <w:tc>
          <w:tcPr>
            <w:tcW w:w="864"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47</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32" w:type="dxa"/>
          </w:tcPr>
          <w:p>
            <w:pPr>
              <w:pStyle w:val="76"/>
              <w:spacing w:before="6"/>
              <w:rPr>
                <w:rFonts w:hint="eastAsia" w:ascii="宋体" w:hAnsi="宋体" w:eastAsia="宋体" w:cs="宋体"/>
                <w:sz w:val="21"/>
                <w:szCs w:val="21"/>
                <w:highlight w:val="none"/>
              </w:rPr>
            </w:pPr>
          </w:p>
          <w:p>
            <w:pPr>
              <w:pStyle w:val="76"/>
              <w:ind w:left="39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633855" cy="1080135"/>
                  <wp:effectExtent l="0" t="0" r="4445" b="5715"/>
                  <wp:docPr id="91"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17.jpeg"/>
                          <pic:cNvPicPr>
                            <a:picLocks noChangeAspect="1"/>
                          </pic:cNvPicPr>
                        </pic:nvPicPr>
                        <pic:blipFill>
                          <a:blip r:embed="rId28" cstate="print"/>
                          <a:stretch>
                            <a:fillRect/>
                          </a:stretch>
                        </pic:blipFill>
                        <pic:spPr>
                          <a:xfrm>
                            <a:off x="0" y="0"/>
                            <a:ext cx="1634395" cy="1080135"/>
                          </a:xfrm>
                          <a:prstGeom prst="rect">
                            <a:avLst/>
                          </a:prstGeom>
                        </pic:spPr>
                      </pic:pic>
                    </a:graphicData>
                  </a:graphic>
                </wp:inline>
              </w:drawing>
            </w:r>
          </w:p>
        </w:tc>
        <w:tc>
          <w:tcPr>
            <w:tcW w:w="1776"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83" w:type="dxa"/>
          </w:tcPr>
          <w:p>
            <w:pPr>
              <w:pStyle w:val="76"/>
              <w:spacing w:before="50" w:line="230" w:lineRule="auto"/>
              <w:ind w:left="106" w:right="97"/>
              <w:rPr>
                <w:rFonts w:hint="eastAsia" w:ascii="宋体" w:hAnsi="宋体" w:eastAsia="宋体" w:cs="宋体"/>
                <w:spacing w:val="-9"/>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级环保标准；</w:t>
            </w:r>
          </w:p>
          <w:p>
            <w:pPr>
              <w:pStyle w:val="76"/>
              <w:spacing w:before="50" w:line="230" w:lineRule="auto"/>
              <w:ind w:left="106" w:right="97"/>
              <w:rPr>
                <w:rFonts w:hint="eastAsia" w:ascii="宋体" w:hAnsi="宋体" w:eastAsia="宋体" w:cs="宋体"/>
                <w:spacing w:val="-9"/>
                <w:sz w:val="21"/>
                <w:szCs w:val="21"/>
                <w:highlight w:val="none"/>
              </w:rPr>
            </w:pPr>
            <w:r>
              <w:rPr>
                <w:rFonts w:hint="eastAsia" w:ascii="宋体" w:hAnsi="宋体" w:eastAsia="宋体" w:cs="宋体"/>
                <w:spacing w:val="-9"/>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w:t>
            </w:r>
            <w:r>
              <w:rPr>
                <w:rFonts w:hint="eastAsia" w:ascii="宋体" w:hAnsi="宋体" w:eastAsia="宋体" w:cs="宋体"/>
                <w:spacing w:val="-9"/>
                <w:sz w:val="21"/>
                <w:szCs w:val="21"/>
                <w:highlight w:val="none"/>
              </w:rPr>
              <w:t>厚胡桃木皮贴面,实木封边，木材甲醛含量</w:t>
            </w:r>
            <w:r>
              <w:rPr>
                <w:rFonts w:hint="eastAsia" w:ascii="宋体" w:hAnsi="宋体" w:eastAsia="宋体" w:cs="宋体"/>
                <w:sz w:val="21"/>
                <w:szCs w:val="21"/>
                <w:highlight w:val="none"/>
              </w:rPr>
              <w:t>≤</w:t>
            </w:r>
            <w:r>
              <w:rPr>
                <w:rFonts w:hint="eastAsia" w:ascii="宋体" w:hAnsi="宋体" w:eastAsia="宋体" w:cs="宋体"/>
                <w:spacing w:val="-9"/>
                <w:sz w:val="21"/>
                <w:szCs w:val="21"/>
                <w:highlight w:val="none"/>
              </w:rPr>
              <w:t>2.9mg/100g，密度 780 ㎏/m</w:t>
            </w:r>
            <w:r>
              <w:rPr>
                <w:rFonts w:hint="eastAsia" w:ascii="宋体" w:hAnsi="宋体" w:eastAsia="宋体" w:cs="宋体"/>
                <w:spacing w:val="-9"/>
                <w:sz w:val="21"/>
                <w:szCs w:val="21"/>
                <w:highlight w:val="none"/>
                <w:vertAlign w:val="superscript"/>
              </w:rPr>
              <w:t>3</w:t>
            </w:r>
            <w:r>
              <w:rPr>
                <w:rFonts w:hint="eastAsia" w:ascii="宋体" w:hAnsi="宋体" w:eastAsia="宋体" w:cs="宋体"/>
                <w:spacing w:val="-9"/>
                <w:sz w:val="21"/>
                <w:szCs w:val="21"/>
                <w:highlight w:val="none"/>
              </w:rPr>
              <w:t>；</w:t>
            </w:r>
          </w:p>
          <w:p>
            <w:pPr>
              <w:pStyle w:val="76"/>
              <w:spacing w:before="50" w:line="230" w:lineRule="auto"/>
              <w:ind w:left="106" w:right="97"/>
              <w:rPr>
                <w:rFonts w:hint="eastAsia" w:ascii="宋体" w:hAnsi="宋体" w:eastAsia="宋体" w:cs="宋体"/>
                <w:spacing w:val="-9"/>
                <w:sz w:val="21"/>
                <w:szCs w:val="21"/>
                <w:highlight w:val="none"/>
              </w:rPr>
            </w:pPr>
            <w:r>
              <w:rPr>
                <w:rFonts w:hint="eastAsia" w:ascii="宋体" w:hAnsi="宋体" w:eastAsia="宋体" w:cs="宋体"/>
                <w:spacing w:val="-9"/>
                <w:sz w:val="21"/>
                <w:szCs w:val="21"/>
                <w:highlight w:val="none"/>
              </w:rPr>
              <w:t>3、高质量连接件及配件，所有五金件作防锈、 防腐处理；</w:t>
            </w:r>
          </w:p>
          <w:p>
            <w:pPr>
              <w:pStyle w:val="76"/>
              <w:spacing w:before="50" w:line="230" w:lineRule="auto"/>
              <w:ind w:left="106" w:right="97"/>
              <w:rPr>
                <w:rFonts w:hint="eastAsia" w:ascii="宋体" w:hAnsi="宋体" w:eastAsia="宋体" w:cs="宋体"/>
                <w:sz w:val="21"/>
                <w:szCs w:val="21"/>
                <w:highlight w:val="none"/>
              </w:rPr>
            </w:pPr>
            <w:r>
              <w:rPr>
                <w:rFonts w:hint="eastAsia" w:ascii="宋体" w:hAnsi="宋体" w:eastAsia="宋体" w:cs="宋体"/>
                <w:spacing w:val="-9"/>
                <w:sz w:val="21"/>
                <w:szCs w:val="21"/>
                <w:highlight w:val="none"/>
              </w:rPr>
              <w:t>4、高聚脂环保漆，达到</w:t>
            </w:r>
            <w:r>
              <w:rPr>
                <w:rFonts w:hint="eastAsia" w:ascii="宋体" w:hAnsi="宋体" w:eastAsia="宋体" w:cs="宋体"/>
                <w:sz w:val="21"/>
                <w:szCs w:val="21"/>
                <w:highlight w:val="none"/>
              </w:rPr>
              <w:t>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0" w:hRule="atLeast"/>
        </w:trPr>
        <w:tc>
          <w:tcPr>
            <w:tcW w:w="1205" w:type="dxa"/>
            <w:vMerge w:val="continue"/>
          </w:tcPr>
          <w:p>
            <w:pPr>
              <w:rPr>
                <w:rFonts w:hint="eastAsia" w:ascii="宋体" w:hAnsi="宋体" w:eastAsia="宋体" w:cs="宋体"/>
                <w:sz w:val="21"/>
                <w:szCs w:val="21"/>
                <w:highlight w:val="none"/>
              </w:rPr>
            </w:pPr>
          </w:p>
        </w:tc>
        <w:tc>
          <w:tcPr>
            <w:tcW w:w="864"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48</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32" w:type="dxa"/>
          </w:tcPr>
          <w:p>
            <w:pPr>
              <w:pStyle w:val="76"/>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769620" cy="1096645"/>
                  <wp:effectExtent l="0" t="0" r="11430" b="8255"/>
                  <wp:docPr id="93"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12.jpeg"/>
                          <pic:cNvPicPr>
                            <a:picLocks noChangeAspect="1"/>
                          </pic:cNvPicPr>
                        </pic:nvPicPr>
                        <pic:blipFill>
                          <a:blip r:embed="rId23" cstate="print"/>
                          <a:stretch>
                            <a:fillRect/>
                          </a:stretch>
                        </pic:blipFill>
                        <pic:spPr>
                          <a:xfrm>
                            <a:off x="0" y="0"/>
                            <a:ext cx="769620" cy="1096645"/>
                          </a:xfrm>
                          <a:prstGeom prst="rect">
                            <a:avLst/>
                          </a:prstGeom>
                        </pic:spPr>
                      </pic:pic>
                    </a:graphicData>
                  </a:graphic>
                </wp:inline>
              </w:drawing>
            </w:r>
          </w:p>
        </w:tc>
        <w:tc>
          <w:tcPr>
            <w:tcW w:w="1776"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Pr>
          <w:p>
            <w:pPr>
              <w:pStyle w:val="76"/>
              <w:spacing w:before="50" w:line="230" w:lineRule="auto"/>
              <w:ind w:left="106" w:right="97"/>
              <w:rPr>
                <w:rFonts w:hint="eastAsia" w:ascii="宋体" w:hAnsi="宋体" w:eastAsia="宋体" w:cs="宋体"/>
                <w:spacing w:val="-9"/>
                <w:sz w:val="21"/>
                <w:szCs w:val="21"/>
                <w:highlight w:val="none"/>
              </w:rPr>
            </w:pPr>
          </w:p>
          <w:p>
            <w:pPr>
              <w:pStyle w:val="76"/>
              <w:spacing w:before="50" w:line="230" w:lineRule="auto"/>
              <w:ind w:left="106" w:right="97"/>
              <w:rPr>
                <w:rFonts w:hint="eastAsia" w:ascii="宋体" w:hAnsi="宋体" w:eastAsia="宋体" w:cs="宋体"/>
                <w:spacing w:val="-9"/>
                <w:sz w:val="21"/>
                <w:szCs w:val="21"/>
                <w:highlight w:val="none"/>
              </w:rPr>
            </w:pPr>
          </w:p>
          <w:p>
            <w:pPr>
              <w:pStyle w:val="76"/>
              <w:spacing w:before="50" w:line="230" w:lineRule="auto"/>
              <w:ind w:left="106" w:right="97"/>
              <w:rPr>
                <w:rFonts w:hint="eastAsia" w:ascii="宋体" w:hAnsi="宋体" w:eastAsia="宋体" w:cs="宋体"/>
                <w:spacing w:val="-9"/>
                <w:sz w:val="21"/>
                <w:szCs w:val="21"/>
                <w:highlight w:val="none"/>
              </w:rPr>
            </w:pPr>
            <w:r>
              <w:rPr>
                <w:rFonts w:hint="eastAsia" w:ascii="宋体" w:hAnsi="宋体" w:eastAsia="宋体" w:cs="宋体"/>
                <w:spacing w:val="-9"/>
                <w:sz w:val="21"/>
                <w:szCs w:val="21"/>
                <w:highlight w:val="none"/>
              </w:rPr>
              <w:t>1</w:t>
            </w:r>
          </w:p>
        </w:tc>
        <w:tc>
          <w:tcPr>
            <w:tcW w:w="4483" w:type="dxa"/>
          </w:tcPr>
          <w:p>
            <w:pPr>
              <w:pStyle w:val="76"/>
              <w:spacing w:before="50" w:line="230" w:lineRule="auto"/>
              <w:ind w:left="106" w:right="97"/>
              <w:rPr>
                <w:rFonts w:hint="eastAsia" w:ascii="宋体" w:hAnsi="宋体" w:eastAsia="宋体" w:cs="宋体"/>
                <w:spacing w:val="-9"/>
                <w:sz w:val="21"/>
                <w:szCs w:val="21"/>
                <w:highlight w:val="none"/>
              </w:rPr>
            </w:pPr>
            <w:r>
              <w:rPr>
                <w:rFonts w:hint="eastAsia" w:ascii="宋体" w:hAnsi="宋体" w:eastAsia="宋体" w:cs="宋体"/>
                <w:spacing w:val="-9"/>
                <w:sz w:val="21"/>
                <w:szCs w:val="21"/>
                <w:highlight w:val="none"/>
              </w:rPr>
              <w:t>1、椅架采用优质硬杂木；</w:t>
            </w:r>
          </w:p>
          <w:p>
            <w:pPr>
              <w:pStyle w:val="76"/>
              <w:spacing w:before="50" w:line="230" w:lineRule="auto"/>
              <w:ind w:left="106" w:right="97"/>
              <w:rPr>
                <w:rFonts w:hint="eastAsia" w:ascii="宋体" w:hAnsi="宋体" w:eastAsia="宋体" w:cs="宋体"/>
                <w:spacing w:val="-9"/>
                <w:sz w:val="21"/>
                <w:szCs w:val="21"/>
                <w:highlight w:val="none"/>
              </w:rPr>
            </w:pPr>
            <w:r>
              <w:rPr>
                <w:rFonts w:hint="eastAsia" w:ascii="宋体" w:hAnsi="宋体" w:eastAsia="宋体" w:cs="宋体"/>
                <w:spacing w:val="-9"/>
                <w:sz w:val="21"/>
                <w:szCs w:val="21"/>
                <w:highlight w:val="none"/>
              </w:rPr>
              <w:t>2、高弹高密度海绵，软包；</w:t>
            </w:r>
          </w:p>
          <w:p>
            <w:pPr>
              <w:pStyle w:val="76"/>
              <w:spacing w:before="50" w:line="230" w:lineRule="auto"/>
              <w:ind w:left="106" w:right="97"/>
              <w:rPr>
                <w:rFonts w:hint="eastAsia" w:ascii="宋体" w:hAnsi="宋体" w:eastAsia="宋体" w:cs="宋体"/>
                <w:spacing w:val="-9"/>
                <w:sz w:val="21"/>
                <w:szCs w:val="21"/>
                <w:highlight w:val="none"/>
              </w:rPr>
            </w:pPr>
            <w:r>
              <w:rPr>
                <w:rFonts w:hint="eastAsia" w:ascii="宋体" w:hAnsi="宋体" w:eastAsia="宋体" w:cs="宋体"/>
                <w:spacing w:val="-9"/>
                <w:sz w:val="21"/>
                <w:szCs w:val="21"/>
                <w:highlight w:val="none"/>
              </w:rPr>
              <w:t>3、黑色环保西皮，舒适耐用；</w:t>
            </w:r>
          </w:p>
          <w:p>
            <w:pPr>
              <w:pStyle w:val="76"/>
              <w:spacing w:before="50" w:line="230" w:lineRule="auto"/>
              <w:ind w:left="106" w:right="97"/>
              <w:rPr>
                <w:rFonts w:hint="eastAsia" w:ascii="宋体" w:hAnsi="宋体" w:eastAsia="宋体" w:cs="宋体"/>
                <w:spacing w:val="-9"/>
                <w:sz w:val="21"/>
                <w:szCs w:val="21"/>
                <w:highlight w:val="none"/>
              </w:rPr>
            </w:pPr>
            <w:r>
              <w:rPr>
                <w:rFonts w:hint="eastAsia" w:ascii="宋体" w:hAnsi="宋体" w:eastAsia="宋体" w:cs="宋体"/>
                <w:spacing w:val="-9"/>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7" w:hRule="atLeast"/>
        </w:trPr>
        <w:tc>
          <w:tcPr>
            <w:tcW w:w="1205" w:type="dxa"/>
            <w:tcBorders>
              <w:bottom w:val="nil"/>
            </w:tcBorders>
          </w:tcPr>
          <w:p>
            <w:pPr>
              <w:pStyle w:val="76"/>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spacing w:before="11"/>
              <w:rPr>
                <w:rFonts w:hint="eastAsia" w:ascii="宋体" w:hAnsi="宋体" w:eastAsia="宋体" w:cs="宋体"/>
                <w:sz w:val="21"/>
                <w:szCs w:val="21"/>
                <w:highlight w:val="none"/>
              </w:rPr>
            </w:pPr>
          </w:p>
          <w:p>
            <w:pPr>
              <w:pStyle w:val="76"/>
              <w:ind w:left="566"/>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475105" cy="878205"/>
                  <wp:effectExtent l="0" t="0" r="10795" b="17145"/>
                  <wp:docPr id="9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4.jpeg"/>
                          <pic:cNvPicPr>
                            <a:picLocks noChangeAspect="1"/>
                          </pic:cNvPicPr>
                        </pic:nvPicPr>
                        <pic:blipFill>
                          <a:blip r:embed="rId15" cstate="print"/>
                          <a:stretch>
                            <a:fillRect/>
                          </a:stretch>
                        </pic:blipFill>
                        <pic:spPr>
                          <a:xfrm>
                            <a:off x="0" y="0"/>
                            <a:ext cx="1475424" cy="878681"/>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spacing w:line="23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2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1205" w:type="dxa"/>
            <w:tcBorders>
              <w:top w:val="nil"/>
              <w:bottom w:val="nil"/>
            </w:tcBorders>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审训室</w:t>
            </w:r>
          </w:p>
        </w:tc>
        <w:tc>
          <w:tcPr>
            <w:tcW w:w="864" w:type="dxa"/>
            <w:tcBorders>
              <w:top w:val="nil"/>
              <w:bottom w:val="nil"/>
            </w:tcBorders>
          </w:tcPr>
          <w:p>
            <w:pPr>
              <w:pStyle w:val="76"/>
              <w:spacing w:line="232" w:lineRule="exact"/>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49</w:t>
            </w:r>
          </w:p>
        </w:tc>
        <w:tc>
          <w:tcPr>
            <w:tcW w:w="1373" w:type="dxa"/>
            <w:tcBorders>
              <w:top w:val="nil"/>
              <w:bottom w:val="nil"/>
            </w:tcBorders>
          </w:tcPr>
          <w:p>
            <w:pPr>
              <w:pStyle w:val="76"/>
              <w:spacing w:line="232" w:lineRule="exact"/>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条桌</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line="232"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1800*400*760</w:t>
            </w:r>
          </w:p>
        </w:tc>
        <w:tc>
          <w:tcPr>
            <w:tcW w:w="810" w:type="dxa"/>
            <w:tcBorders>
              <w:top w:val="nil"/>
              <w:bottom w:val="nil"/>
            </w:tcBorders>
          </w:tcPr>
          <w:p>
            <w:pPr>
              <w:pStyle w:val="76"/>
              <w:spacing w:line="232"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Borders>
              <w:top w:val="nil"/>
              <w:bottom w:val="nil"/>
            </w:tcBorders>
          </w:tcPr>
          <w:p>
            <w:pPr>
              <w:pStyle w:val="76"/>
              <w:spacing w:line="232" w:lineRule="exact"/>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9</w:t>
            </w:r>
          </w:p>
        </w:tc>
        <w:tc>
          <w:tcPr>
            <w:tcW w:w="4483" w:type="dxa"/>
            <w:tcBorders>
              <w:top w:val="nil"/>
              <w:bottom w:val="nil"/>
            </w:tcBorders>
          </w:tcPr>
          <w:p>
            <w:pPr>
              <w:pStyle w:val="76"/>
              <w:spacing w:line="232"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205" w:type="dxa"/>
            <w:tcBorders>
              <w:top w:val="nil"/>
              <w:bottom w:val="nil"/>
            </w:tcBorders>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 间）</w:t>
            </w: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483" w:type="dxa"/>
            <w:tcBorders>
              <w:top w:val="nil"/>
              <w:bottom w:val="nil"/>
            </w:tcBorders>
          </w:tcPr>
          <w:p>
            <w:pPr>
              <w:pStyle w:val="76"/>
              <w:spacing w:line="22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205" w:type="dxa"/>
            <w:tcBorders>
              <w:top w:val="nil"/>
              <w:bottom w:val="single" w:color="000000" w:sz="4" w:space="0"/>
            </w:tcBorders>
          </w:tcPr>
          <w:p>
            <w:pPr>
              <w:pStyle w:val="76"/>
              <w:rPr>
                <w:rFonts w:hint="eastAsia" w:ascii="宋体" w:hAnsi="宋体" w:eastAsia="宋体" w:cs="宋体"/>
                <w:sz w:val="21"/>
                <w:szCs w:val="21"/>
                <w:highlight w:val="none"/>
              </w:rPr>
            </w:pPr>
          </w:p>
        </w:tc>
        <w:tc>
          <w:tcPr>
            <w:tcW w:w="864" w:type="dxa"/>
            <w:tcBorders>
              <w:top w:val="nil"/>
              <w:bottom w:val="single" w:color="000000" w:sz="4" w:space="0"/>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line="233"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2" w:hRule="atLeast"/>
        </w:trPr>
        <w:tc>
          <w:tcPr>
            <w:tcW w:w="1205" w:type="dxa"/>
            <w:tcBorders>
              <w:top w:val="single" w:color="000000" w:sz="4" w:space="0"/>
              <w:bottom w:val="nil"/>
            </w:tcBorders>
          </w:tcPr>
          <w:p>
            <w:pPr>
              <w:pStyle w:val="76"/>
              <w:rPr>
                <w:rFonts w:hint="eastAsia" w:ascii="宋体" w:hAnsi="宋体" w:eastAsia="宋体" w:cs="宋体"/>
                <w:sz w:val="21"/>
                <w:szCs w:val="21"/>
                <w:highlight w:val="none"/>
              </w:rPr>
            </w:pPr>
          </w:p>
        </w:tc>
        <w:tc>
          <w:tcPr>
            <w:tcW w:w="864" w:type="dxa"/>
            <w:tcBorders>
              <w:top w:val="single" w:color="000000" w:sz="4" w:space="0"/>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ind w:left="1259"/>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693420" cy="988060"/>
                  <wp:effectExtent l="0" t="0" r="11430" b="2540"/>
                  <wp:docPr id="97"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12.jpeg"/>
                          <pic:cNvPicPr>
                            <a:picLocks noChangeAspect="1"/>
                          </pic:cNvPicPr>
                        </pic:nvPicPr>
                        <pic:blipFill>
                          <a:blip r:embed="rId23" cstate="print"/>
                          <a:stretch>
                            <a:fillRect/>
                          </a:stretch>
                        </pic:blipFill>
                        <pic:spPr>
                          <a:xfrm>
                            <a:off x="0" y="0"/>
                            <a:ext cx="693499" cy="988123"/>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spacing w:before="2"/>
              <w:rPr>
                <w:rFonts w:hint="eastAsia" w:ascii="宋体" w:hAnsi="宋体" w:eastAsia="宋体" w:cs="宋体"/>
                <w:sz w:val="21"/>
                <w:szCs w:val="21"/>
                <w:highlight w:val="none"/>
              </w:rPr>
            </w:pPr>
          </w:p>
          <w:p>
            <w:pPr>
              <w:pStyle w:val="76"/>
              <w:spacing w:before="1" w:line="241"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1205" w:type="dxa"/>
            <w:tcBorders>
              <w:top w:val="nil"/>
              <w:bottom w:val="nil"/>
            </w:tcBorders>
          </w:tcPr>
          <w:p>
            <w:pPr>
              <w:pStyle w:val="76"/>
              <w:spacing w:before="161"/>
              <w:ind w:left="59" w:right="4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审训室</w:t>
            </w:r>
          </w:p>
        </w:tc>
        <w:tc>
          <w:tcPr>
            <w:tcW w:w="864" w:type="dxa"/>
            <w:tcBorders>
              <w:top w:val="nil"/>
              <w:bottom w:val="nil"/>
            </w:tcBorders>
          </w:tcPr>
          <w:p>
            <w:pPr>
              <w:pStyle w:val="76"/>
              <w:spacing w:before="118"/>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50</w:t>
            </w:r>
          </w:p>
        </w:tc>
        <w:tc>
          <w:tcPr>
            <w:tcW w:w="1373" w:type="dxa"/>
            <w:tcBorders>
              <w:top w:val="nil"/>
              <w:bottom w:val="nil"/>
            </w:tcBorders>
          </w:tcPr>
          <w:p>
            <w:pPr>
              <w:pStyle w:val="76"/>
              <w:spacing w:before="11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before="118"/>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bottom w:val="nil"/>
            </w:tcBorders>
          </w:tcPr>
          <w:p>
            <w:pPr>
              <w:pStyle w:val="76"/>
              <w:spacing w:before="11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Borders>
              <w:top w:val="nil"/>
              <w:bottom w:val="nil"/>
            </w:tcBorders>
          </w:tcPr>
          <w:p>
            <w:pPr>
              <w:pStyle w:val="76"/>
              <w:spacing w:before="118"/>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18</w:t>
            </w:r>
          </w:p>
        </w:tc>
        <w:tc>
          <w:tcPr>
            <w:tcW w:w="4483" w:type="dxa"/>
            <w:tcBorders>
              <w:top w:val="nil"/>
              <w:bottom w:val="nil"/>
            </w:tcBorders>
          </w:tcPr>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line="22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atLeast"/>
        </w:trPr>
        <w:tc>
          <w:tcPr>
            <w:tcW w:w="1205" w:type="dxa"/>
            <w:tcBorders>
              <w:top w:val="nil"/>
              <w:bottom w:val="nil"/>
            </w:tcBorders>
          </w:tcPr>
          <w:p>
            <w:pPr>
              <w:pStyle w:val="76"/>
              <w:spacing w:line="244" w:lineRule="exact"/>
              <w:ind w:left="59" w:right="5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 间）</w:t>
            </w:r>
          </w:p>
        </w:tc>
        <w:tc>
          <w:tcPr>
            <w:tcW w:w="864"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before="4"/>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32" w:type="dxa"/>
            <w:vMerge w:val="restart"/>
          </w:tcPr>
          <w:p>
            <w:pPr>
              <w:pStyle w:val="76"/>
              <w:ind w:left="88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041400" cy="1346835"/>
                  <wp:effectExtent l="0" t="0" r="6350" b="5715"/>
                  <wp:docPr id="99"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3.jpeg"/>
                          <pic:cNvPicPr>
                            <a:picLocks noChangeAspect="1"/>
                          </pic:cNvPicPr>
                        </pic:nvPicPr>
                        <pic:blipFill>
                          <a:blip r:embed="rId14" cstate="print"/>
                          <a:stretch>
                            <a:fillRect/>
                          </a:stretch>
                        </pic:blipFill>
                        <pic:spPr>
                          <a:xfrm>
                            <a:off x="0" y="0"/>
                            <a:ext cx="1041633" cy="1346835"/>
                          </a:xfrm>
                          <a:prstGeom prst="rect">
                            <a:avLst/>
                          </a:prstGeom>
                        </pic:spPr>
                      </pic:pic>
                    </a:graphicData>
                  </a:graphic>
                </wp:inline>
              </w:drawing>
            </w:r>
          </w:p>
        </w:tc>
        <w:tc>
          <w:tcPr>
            <w:tcW w:w="1776" w:type="dxa"/>
            <w:gridSpan w:val="2"/>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483" w:type="dxa"/>
            <w:tcBorders>
              <w:bottom w:val="nil"/>
            </w:tcBorders>
          </w:tcPr>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spacing w:line="23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1、采用优质橡木，质地均匀而又紧密，结构坚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1205" w:type="dxa"/>
            <w:tcBorders>
              <w:top w:val="nil"/>
              <w:bottom w:val="nil"/>
            </w:tcBorders>
          </w:tcPr>
          <w:p>
            <w:pPr>
              <w:pStyle w:val="76"/>
              <w:rPr>
                <w:rFonts w:hint="eastAsia" w:ascii="宋体" w:hAnsi="宋体" w:eastAsia="宋体" w:cs="宋体"/>
                <w:sz w:val="21"/>
                <w:szCs w:val="21"/>
                <w:highlight w:val="none"/>
              </w:rPr>
            </w:pPr>
          </w:p>
        </w:tc>
        <w:tc>
          <w:tcPr>
            <w:tcW w:w="864" w:type="dxa"/>
            <w:tcBorders>
              <w:top w:val="nil"/>
              <w:bottom w:val="nil"/>
            </w:tcBorders>
          </w:tcPr>
          <w:p>
            <w:pPr>
              <w:pStyle w:val="76"/>
              <w:spacing w:before="117"/>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51</w:t>
            </w:r>
          </w:p>
        </w:tc>
        <w:tc>
          <w:tcPr>
            <w:tcW w:w="1373" w:type="dxa"/>
            <w:tcBorders>
              <w:top w:val="nil"/>
              <w:bottom w:val="nil"/>
            </w:tcBorders>
          </w:tcPr>
          <w:p>
            <w:pPr>
              <w:pStyle w:val="76"/>
              <w:spacing w:before="117"/>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审训椅</w:t>
            </w: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bottom w:val="nil"/>
            </w:tcBorders>
          </w:tcPr>
          <w:p>
            <w:pPr>
              <w:pStyle w:val="76"/>
              <w:spacing w:before="117"/>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w:t>
            </w:r>
          </w:p>
        </w:tc>
        <w:tc>
          <w:tcPr>
            <w:tcW w:w="810" w:type="dxa"/>
            <w:tcBorders>
              <w:top w:val="nil"/>
              <w:bottom w:val="nil"/>
            </w:tcBorders>
          </w:tcPr>
          <w:p>
            <w:pPr>
              <w:pStyle w:val="76"/>
              <w:spacing w:before="11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Borders>
              <w:top w:val="nil"/>
              <w:bottom w:val="nil"/>
            </w:tcBorders>
          </w:tcPr>
          <w:p>
            <w:pPr>
              <w:pStyle w:val="76"/>
              <w:spacing w:before="117"/>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9</w:t>
            </w:r>
          </w:p>
        </w:tc>
        <w:tc>
          <w:tcPr>
            <w:tcW w:w="4483" w:type="dxa"/>
            <w:tcBorders>
              <w:top w:val="nil"/>
              <w:bottom w:val="nil"/>
            </w:tcBorders>
          </w:tcPr>
          <w:p>
            <w:pPr>
              <w:pStyle w:val="76"/>
              <w:spacing w:line="25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固，承重力强；</w:t>
            </w:r>
          </w:p>
          <w:p>
            <w:pPr>
              <w:pStyle w:val="76"/>
              <w:spacing w:line="236"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2、采用优质五金配件；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5" w:hRule="atLeast"/>
        </w:trPr>
        <w:tc>
          <w:tcPr>
            <w:tcW w:w="1205" w:type="dxa"/>
            <w:tcBorders>
              <w:top w:val="nil"/>
            </w:tcBorders>
          </w:tcPr>
          <w:p>
            <w:pPr>
              <w:pStyle w:val="76"/>
              <w:rPr>
                <w:rFonts w:hint="eastAsia" w:ascii="宋体" w:hAnsi="宋体" w:eastAsia="宋体" w:cs="宋体"/>
                <w:sz w:val="21"/>
                <w:szCs w:val="21"/>
                <w:highlight w:val="none"/>
              </w:rPr>
            </w:pPr>
          </w:p>
        </w:tc>
        <w:tc>
          <w:tcPr>
            <w:tcW w:w="864"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32" w:type="dxa"/>
            <w:vMerge w:val="continue"/>
            <w:tcBorders>
              <w:top w:val="nil"/>
            </w:tcBorders>
          </w:tcPr>
          <w:p>
            <w:pPr>
              <w:rPr>
                <w:rFonts w:hint="eastAsia" w:ascii="宋体" w:hAnsi="宋体" w:eastAsia="宋体" w:cs="宋体"/>
                <w:sz w:val="21"/>
                <w:szCs w:val="21"/>
                <w:highlight w:val="none"/>
              </w:rPr>
            </w:pPr>
          </w:p>
        </w:tc>
        <w:tc>
          <w:tcPr>
            <w:tcW w:w="1776" w:type="dxa"/>
            <w:gridSpan w:val="2"/>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483" w:type="dxa"/>
            <w:tcBorders>
              <w:top w:val="nil"/>
            </w:tcBorders>
          </w:tcPr>
          <w:p>
            <w:pPr>
              <w:pStyle w:val="76"/>
              <w:spacing w:line="26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3、环保油漆，光泽度好，环保无气味。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0" w:hRule="atLeast"/>
        </w:trPr>
        <w:tc>
          <w:tcPr>
            <w:tcW w:w="1205"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292"/>
              <w:rPr>
                <w:rFonts w:hint="eastAsia" w:ascii="宋体" w:hAnsi="宋体" w:eastAsia="宋体" w:cs="宋体"/>
                <w:sz w:val="21"/>
                <w:szCs w:val="21"/>
                <w:highlight w:val="none"/>
              </w:rPr>
            </w:pPr>
            <w:r>
              <w:rPr>
                <w:rFonts w:hint="eastAsia" w:ascii="宋体" w:hAnsi="宋体" w:eastAsia="宋体" w:cs="宋体"/>
                <w:sz w:val="21"/>
                <w:szCs w:val="21"/>
                <w:highlight w:val="none"/>
              </w:rPr>
              <w:t>武警哨卡</w:t>
            </w:r>
          </w:p>
        </w:tc>
        <w:tc>
          <w:tcPr>
            <w:tcW w:w="864"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52</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32" w:type="dxa"/>
          </w:tcPr>
          <w:p>
            <w:pPr>
              <w:pStyle w:val="76"/>
              <w:spacing w:before="3"/>
              <w:rPr>
                <w:rFonts w:hint="eastAsia" w:ascii="宋体" w:hAnsi="宋体" w:eastAsia="宋体" w:cs="宋体"/>
                <w:sz w:val="21"/>
                <w:szCs w:val="21"/>
                <w:highlight w:val="none"/>
              </w:rPr>
            </w:pPr>
          </w:p>
          <w:p>
            <w:pPr>
              <w:pStyle w:val="76"/>
              <w:ind w:left="52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517650" cy="1002665"/>
                  <wp:effectExtent l="0" t="0" r="6350" b="6985"/>
                  <wp:docPr id="101"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17.jpeg"/>
                          <pic:cNvPicPr>
                            <a:picLocks noChangeAspect="1"/>
                          </pic:cNvPicPr>
                        </pic:nvPicPr>
                        <pic:blipFill>
                          <a:blip r:embed="rId28" cstate="print"/>
                          <a:stretch>
                            <a:fillRect/>
                          </a:stretch>
                        </pic:blipFill>
                        <pic:spPr>
                          <a:xfrm>
                            <a:off x="0" y="0"/>
                            <a:ext cx="1517650" cy="1002982"/>
                          </a:xfrm>
                          <a:prstGeom prst="rect">
                            <a:avLst/>
                          </a:prstGeom>
                        </pic:spPr>
                      </pic:pic>
                    </a:graphicData>
                  </a:graphic>
                </wp:inline>
              </w:drawing>
            </w:r>
          </w:p>
        </w:tc>
        <w:tc>
          <w:tcPr>
            <w:tcW w:w="1776"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83" w:type="dxa"/>
          </w:tcPr>
          <w:p>
            <w:pPr>
              <w:pStyle w:val="76"/>
              <w:spacing w:line="232"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w:t>
            </w:r>
            <w:r>
              <w:rPr>
                <w:rFonts w:hint="eastAsia" w:ascii="宋体" w:hAnsi="宋体" w:eastAsia="宋体" w:cs="宋体"/>
                <w:sz w:val="21"/>
                <w:szCs w:val="21"/>
                <w:highlight w:val="none"/>
              </w:rPr>
              <w:t>准；</w:t>
            </w:r>
          </w:p>
          <w:p>
            <w:pPr>
              <w:pStyle w:val="76"/>
              <w:spacing w:line="232"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line="232"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spacing w:line="237"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1205" w:type="dxa"/>
            <w:vMerge w:val="continue"/>
            <w:tcBorders>
              <w:top w:val="nil"/>
            </w:tcBorders>
          </w:tcPr>
          <w:p>
            <w:pPr>
              <w:rPr>
                <w:rFonts w:hint="eastAsia" w:ascii="宋体" w:hAnsi="宋体" w:eastAsia="宋体" w:cs="宋体"/>
                <w:sz w:val="21"/>
                <w:szCs w:val="21"/>
                <w:highlight w:val="none"/>
              </w:rPr>
            </w:pPr>
          </w:p>
        </w:tc>
        <w:tc>
          <w:tcPr>
            <w:tcW w:w="864" w:type="dxa"/>
          </w:tcPr>
          <w:p>
            <w:pPr>
              <w:pStyle w:val="76"/>
              <w:spacing w:before="156"/>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53</w:t>
            </w:r>
          </w:p>
        </w:tc>
        <w:tc>
          <w:tcPr>
            <w:tcW w:w="1373" w:type="dxa"/>
          </w:tcPr>
          <w:p>
            <w:pPr>
              <w:pStyle w:val="76"/>
              <w:spacing w:before="156"/>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玻璃+绿布</w:t>
            </w:r>
          </w:p>
        </w:tc>
        <w:tc>
          <w:tcPr>
            <w:tcW w:w="2832" w:type="dxa"/>
          </w:tcPr>
          <w:p>
            <w:pPr>
              <w:pStyle w:val="76"/>
              <w:spacing w:before="156"/>
              <w:ind w:left="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订制</w:t>
            </w:r>
          </w:p>
        </w:tc>
        <w:tc>
          <w:tcPr>
            <w:tcW w:w="1776" w:type="dxa"/>
            <w:gridSpan w:val="2"/>
          </w:tcPr>
          <w:p>
            <w:pPr>
              <w:pStyle w:val="76"/>
              <w:spacing w:before="15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w:t>
            </w:r>
          </w:p>
        </w:tc>
        <w:tc>
          <w:tcPr>
            <w:tcW w:w="810" w:type="dxa"/>
          </w:tcPr>
          <w:p>
            <w:pPr>
              <w:pStyle w:val="76"/>
              <w:spacing w:before="15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套</w:t>
            </w:r>
          </w:p>
        </w:tc>
        <w:tc>
          <w:tcPr>
            <w:tcW w:w="810" w:type="dxa"/>
          </w:tcPr>
          <w:p>
            <w:pPr>
              <w:pStyle w:val="76"/>
              <w:spacing w:before="15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83" w:type="dxa"/>
          </w:tcPr>
          <w:p>
            <w:pPr>
              <w:pStyle w:val="76"/>
              <w:spacing w:before="31"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≥8mm 钢化玻璃面板；</w:t>
            </w:r>
          </w:p>
          <w:p>
            <w:pPr>
              <w:pStyle w:val="76"/>
              <w:spacing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2、加厚双面绒布，不起球，不掉毛。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0" w:hRule="atLeast"/>
        </w:trPr>
        <w:tc>
          <w:tcPr>
            <w:tcW w:w="1205" w:type="dxa"/>
            <w:vMerge w:val="continue"/>
            <w:tcBorders>
              <w:top w:val="nil"/>
            </w:tcBorders>
          </w:tcPr>
          <w:p>
            <w:pPr>
              <w:rPr>
                <w:rFonts w:hint="eastAsia" w:ascii="宋体" w:hAnsi="宋体" w:eastAsia="宋体" w:cs="宋体"/>
                <w:sz w:val="21"/>
                <w:szCs w:val="21"/>
                <w:highlight w:val="none"/>
              </w:rPr>
            </w:pPr>
          </w:p>
        </w:tc>
        <w:tc>
          <w:tcPr>
            <w:tcW w:w="864"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54</w:t>
            </w:r>
          </w:p>
        </w:tc>
        <w:tc>
          <w:tcPr>
            <w:tcW w:w="1373" w:type="dxa"/>
            <w:vAlign w:val="top"/>
          </w:tcPr>
          <w:p>
            <w:pPr>
              <w:pStyle w:val="76"/>
              <w:rPr>
                <w:rFonts w:ascii="黑体"/>
                <w:sz w:val="20"/>
                <w:highlight w:val="none"/>
              </w:rPr>
            </w:pPr>
          </w:p>
          <w:p>
            <w:pPr>
              <w:pStyle w:val="76"/>
              <w:spacing w:before="11"/>
              <w:rPr>
                <w:rFonts w:ascii="黑体"/>
                <w:sz w:val="23"/>
                <w:highlight w:val="none"/>
              </w:rPr>
            </w:pPr>
          </w:p>
          <w:p>
            <w:pPr>
              <w:pStyle w:val="76"/>
              <w:ind w:left="88" w:leftChars="0" w:right="80" w:rightChars="0"/>
              <w:jc w:val="center"/>
              <w:rPr>
                <w:rFonts w:hint="eastAsia" w:ascii="宋体" w:hAnsi="宋体" w:eastAsia="宋体" w:cs="宋体"/>
                <w:sz w:val="21"/>
                <w:szCs w:val="21"/>
                <w:highlight w:val="none"/>
              </w:rPr>
            </w:pPr>
            <w:r>
              <w:rPr>
                <w:sz w:val="21"/>
                <w:highlight w:val="none"/>
              </w:rPr>
              <w:t>办公椅</w:t>
            </w:r>
          </w:p>
        </w:tc>
        <w:tc>
          <w:tcPr>
            <w:tcW w:w="2832" w:type="dxa"/>
            <w:vAlign w:val="top"/>
          </w:tcPr>
          <w:p>
            <w:pPr>
              <w:pStyle w:val="76"/>
              <w:spacing w:before="1" w:after="1"/>
              <w:rPr>
                <w:rFonts w:hint="eastAsia" w:ascii="宋体" w:hAnsi="宋体" w:eastAsia="宋体" w:cs="宋体"/>
                <w:sz w:val="21"/>
                <w:szCs w:val="21"/>
                <w:highlight w:val="none"/>
              </w:rPr>
            </w:pPr>
            <w:r>
              <w:rPr>
                <w:rFonts w:hint="eastAsia" w:ascii="黑体"/>
                <w:sz w:val="20"/>
                <w:highlight w:val="none"/>
                <w:lang w:val="en-US" w:eastAsia="zh-CN"/>
              </w:rPr>
              <w:t xml:space="preserve">      </w:t>
            </w:r>
            <w:r>
              <w:rPr>
                <w:rFonts w:ascii="黑体"/>
                <w:sz w:val="20"/>
                <w:highlight w:val="none"/>
              </w:rPr>
              <w:drawing>
                <wp:inline distT="0" distB="0" distL="0" distR="0">
                  <wp:extent cx="730885" cy="1039495"/>
                  <wp:effectExtent l="0" t="0" r="12065" b="8255"/>
                  <wp:docPr id="103"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12.jpeg"/>
                          <pic:cNvPicPr>
                            <a:picLocks noChangeAspect="1"/>
                          </pic:cNvPicPr>
                        </pic:nvPicPr>
                        <pic:blipFill>
                          <a:blip r:embed="rId23" cstate="print"/>
                          <a:stretch>
                            <a:fillRect/>
                          </a:stretch>
                        </pic:blipFill>
                        <pic:spPr>
                          <a:xfrm>
                            <a:off x="0" y="0"/>
                            <a:ext cx="730885" cy="1040129"/>
                          </a:xfrm>
                          <a:prstGeom prst="rect">
                            <a:avLst/>
                          </a:prstGeom>
                        </pic:spPr>
                      </pic:pic>
                    </a:graphicData>
                  </a:graphic>
                </wp:inline>
              </w:drawing>
            </w:r>
          </w:p>
        </w:tc>
        <w:tc>
          <w:tcPr>
            <w:tcW w:w="1776" w:type="dxa"/>
            <w:gridSpan w:val="2"/>
            <w:vAlign w:val="top"/>
          </w:tcPr>
          <w:p>
            <w:pPr>
              <w:pStyle w:val="76"/>
              <w:rPr>
                <w:rFonts w:ascii="黑体"/>
                <w:sz w:val="20"/>
                <w:highlight w:val="none"/>
              </w:rPr>
            </w:pPr>
          </w:p>
          <w:p>
            <w:pPr>
              <w:pStyle w:val="76"/>
              <w:spacing w:before="11"/>
              <w:rPr>
                <w:rFonts w:ascii="黑体"/>
                <w:sz w:val="23"/>
                <w:highlight w:val="none"/>
              </w:rPr>
            </w:pPr>
          </w:p>
          <w:p>
            <w:pPr>
              <w:pStyle w:val="76"/>
              <w:ind w:left="173" w:leftChars="0" w:right="165" w:rightChars="0"/>
              <w:jc w:val="center"/>
              <w:rPr>
                <w:rFonts w:hint="eastAsia" w:ascii="宋体" w:hAnsi="宋体" w:eastAsia="宋体" w:cs="宋体"/>
                <w:sz w:val="21"/>
                <w:szCs w:val="21"/>
                <w:highlight w:val="none"/>
              </w:rPr>
            </w:pPr>
            <w:r>
              <w:rPr>
                <w:sz w:val="21"/>
                <w:highlight w:val="none"/>
              </w:rPr>
              <w:t>实木包皮</w:t>
            </w:r>
          </w:p>
        </w:tc>
        <w:tc>
          <w:tcPr>
            <w:tcW w:w="810" w:type="dxa"/>
            <w:vAlign w:val="top"/>
          </w:tcPr>
          <w:p>
            <w:pPr>
              <w:pStyle w:val="76"/>
              <w:rPr>
                <w:rFonts w:ascii="黑体"/>
                <w:sz w:val="20"/>
                <w:highlight w:val="none"/>
              </w:rPr>
            </w:pPr>
          </w:p>
          <w:p>
            <w:pPr>
              <w:pStyle w:val="76"/>
              <w:rPr>
                <w:rFonts w:ascii="黑体"/>
                <w:sz w:val="20"/>
                <w:highlight w:val="none"/>
              </w:rPr>
            </w:pPr>
          </w:p>
          <w:p>
            <w:pPr>
              <w:pStyle w:val="76"/>
              <w:ind w:left="7" w:leftChars="0"/>
              <w:jc w:val="center"/>
              <w:rPr>
                <w:rFonts w:hint="eastAsia" w:ascii="宋体" w:hAnsi="宋体" w:eastAsia="宋体" w:cs="宋体"/>
                <w:sz w:val="21"/>
                <w:szCs w:val="21"/>
                <w:highlight w:val="none"/>
              </w:rPr>
            </w:pPr>
            <w:r>
              <w:rPr>
                <w:w w:val="99"/>
                <w:sz w:val="21"/>
                <w:highlight w:val="none"/>
              </w:rPr>
              <w:t>把</w:t>
            </w:r>
          </w:p>
        </w:tc>
        <w:tc>
          <w:tcPr>
            <w:tcW w:w="810" w:type="dxa"/>
            <w:vAlign w:val="top"/>
          </w:tcPr>
          <w:p>
            <w:pPr>
              <w:pStyle w:val="76"/>
              <w:rPr>
                <w:rFonts w:ascii="黑体"/>
                <w:sz w:val="20"/>
                <w:highlight w:val="none"/>
              </w:rPr>
            </w:pPr>
          </w:p>
          <w:p>
            <w:pPr>
              <w:pStyle w:val="76"/>
              <w:rPr>
                <w:rFonts w:ascii="黑体"/>
                <w:sz w:val="20"/>
                <w:highlight w:val="none"/>
              </w:rPr>
            </w:pPr>
          </w:p>
          <w:p>
            <w:pPr>
              <w:pStyle w:val="76"/>
              <w:ind w:left="349" w:leftChars="0"/>
              <w:rPr>
                <w:rFonts w:hint="eastAsia" w:ascii="宋体" w:hAnsi="宋体" w:eastAsia="宋体" w:cs="宋体"/>
                <w:sz w:val="21"/>
                <w:szCs w:val="21"/>
                <w:highlight w:val="none"/>
              </w:rPr>
            </w:pPr>
            <w:r>
              <w:rPr>
                <w:w w:val="99"/>
                <w:sz w:val="21"/>
                <w:highlight w:val="none"/>
              </w:rPr>
              <w:t>1</w:t>
            </w:r>
          </w:p>
        </w:tc>
        <w:tc>
          <w:tcPr>
            <w:tcW w:w="4483" w:type="dxa"/>
          </w:tcPr>
          <w:p>
            <w:pPr>
              <w:pStyle w:val="76"/>
              <w:numPr>
                <w:ilvl w:val="0"/>
                <w:numId w:val="0"/>
              </w:numPr>
              <w:spacing w:line="262" w:lineRule="exact"/>
              <w:rPr>
                <w:rFonts w:hint="eastAsia" w:ascii="宋体" w:hAnsi="宋体" w:eastAsia="宋体" w:cs="宋体"/>
                <w:sz w:val="21"/>
                <w:szCs w:val="21"/>
                <w:highlight w:val="none"/>
              </w:rPr>
            </w:pPr>
          </w:p>
          <w:p>
            <w:pPr>
              <w:pStyle w:val="76"/>
              <w:numPr>
                <w:ilvl w:val="0"/>
                <w:numId w:val="15"/>
              </w:numPr>
              <w:spacing w:line="262"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椅架采用优质硬杂木；</w:t>
            </w:r>
          </w:p>
          <w:p>
            <w:pPr>
              <w:pStyle w:val="76"/>
              <w:numPr>
                <w:ilvl w:val="0"/>
                <w:numId w:val="15"/>
              </w:numPr>
              <w:spacing w:line="255" w:lineRule="exact"/>
              <w:ind w:left="106" w:leftChars="0" w:firstLine="0" w:firstLineChars="0"/>
              <w:rPr>
                <w:rFonts w:hint="eastAsia" w:ascii="宋体" w:hAnsi="宋体" w:eastAsia="宋体" w:cs="宋体"/>
                <w:sz w:val="21"/>
                <w:szCs w:val="21"/>
                <w:highlight w:val="none"/>
              </w:rPr>
            </w:pPr>
            <w:r>
              <w:rPr>
                <w:rFonts w:hint="eastAsia" w:ascii="宋体" w:hAnsi="宋体" w:eastAsia="宋体" w:cs="宋体"/>
                <w:sz w:val="21"/>
                <w:szCs w:val="21"/>
                <w:highlight w:val="none"/>
              </w:rPr>
              <w:t>高弹高密度海绵，软包；</w:t>
            </w:r>
          </w:p>
          <w:p>
            <w:pPr>
              <w:pStyle w:val="76"/>
              <w:numPr>
                <w:ilvl w:val="0"/>
                <w:numId w:val="15"/>
              </w:numPr>
              <w:spacing w:line="255" w:lineRule="exact"/>
              <w:ind w:left="106" w:leftChars="0" w:firstLine="0" w:firstLineChars="0"/>
              <w:rPr>
                <w:rFonts w:hint="eastAsia" w:ascii="宋体" w:hAnsi="宋体" w:eastAsia="宋体" w:cs="宋体"/>
                <w:sz w:val="21"/>
                <w:szCs w:val="21"/>
                <w:highlight w:val="none"/>
              </w:rPr>
            </w:pPr>
            <w:r>
              <w:rPr>
                <w:rFonts w:hint="eastAsia" w:ascii="宋体" w:hAnsi="宋体" w:eastAsia="宋体" w:cs="宋体"/>
                <w:sz w:val="21"/>
                <w:szCs w:val="21"/>
                <w:highlight w:val="none"/>
              </w:rPr>
              <w:t>黑色环保西皮，舒适耐用；</w:t>
            </w:r>
          </w:p>
          <w:p>
            <w:pPr>
              <w:pStyle w:val="76"/>
              <w:numPr>
                <w:ilvl w:val="0"/>
                <w:numId w:val="15"/>
              </w:numPr>
              <w:spacing w:line="255" w:lineRule="exact"/>
              <w:ind w:left="106" w:leftChars="0" w:firstLine="0" w:firstLineChars="0"/>
              <w:rPr>
                <w:rFonts w:hint="eastAsia" w:ascii="宋体" w:hAnsi="宋体" w:eastAsia="宋体" w:cs="宋体"/>
                <w:sz w:val="21"/>
                <w:szCs w:val="21"/>
                <w:highlight w:val="none"/>
              </w:rPr>
            </w:pPr>
            <w:r>
              <w:rPr>
                <w:rFonts w:hint="eastAsia" w:ascii="宋体" w:hAnsi="宋体" w:eastAsia="宋体" w:cs="宋体"/>
                <w:sz w:val="21"/>
                <w:szCs w:val="21"/>
                <w:highlight w:val="none"/>
              </w:rPr>
              <w:t>高聚脂环保漆，达到国家 E1 级环保标准。</w:t>
            </w:r>
          </w:p>
          <w:p>
            <w:pPr>
              <w:pStyle w:val="76"/>
              <w:numPr>
                <w:ilvl w:val="0"/>
                <w:numId w:val="0"/>
              </w:numPr>
              <w:spacing w:line="262" w:lineRule="exact"/>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93" w:hRule="atLeast"/>
        </w:trPr>
        <w:tc>
          <w:tcPr>
            <w:tcW w:w="1205"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55" w:line="283" w:lineRule="auto"/>
              <w:ind w:right="-65"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武警备勤室</w:t>
            </w: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spacing w:before="6"/>
              <w:jc w:val="center"/>
              <w:rPr>
                <w:rFonts w:hint="eastAsia" w:ascii="宋体" w:hAnsi="宋体" w:eastAsia="宋体" w:cs="宋体"/>
                <w:sz w:val="21"/>
                <w:szCs w:val="21"/>
                <w:highlight w:val="none"/>
              </w:rPr>
            </w:pPr>
          </w:p>
          <w:p>
            <w:pPr>
              <w:pStyle w:val="76"/>
              <w:spacing w:before="1" w:line="285" w:lineRule="auto"/>
              <w:ind w:right="-65" w:rightChars="0"/>
              <w:jc w:val="center"/>
              <w:rPr>
                <w:rFonts w:hint="eastAsia" w:ascii="宋体" w:hAnsi="宋体" w:eastAsia="宋体" w:cs="宋体"/>
                <w:sz w:val="21"/>
                <w:szCs w:val="21"/>
                <w:highlight w:val="none"/>
              </w:rPr>
            </w:pPr>
          </w:p>
        </w:tc>
        <w:tc>
          <w:tcPr>
            <w:tcW w:w="864"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55</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单人床</w:t>
            </w:r>
          </w:p>
        </w:tc>
        <w:tc>
          <w:tcPr>
            <w:tcW w:w="2832" w:type="dxa"/>
          </w:tcPr>
          <w:p>
            <w:pPr>
              <w:pStyle w:val="76"/>
              <w:rPr>
                <w:rFonts w:hint="eastAsia" w:ascii="宋体" w:hAnsi="宋体" w:eastAsia="宋体" w:cs="宋体"/>
                <w:sz w:val="21"/>
                <w:szCs w:val="21"/>
                <w:highlight w:val="none"/>
              </w:rPr>
            </w:pPr>
          </w:p>
          <w:p>
            <w:pPr>
              <w:pStyle w:val="76"/>
              <w:ind w:left="54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519555" cy="1214120"/>
                  <wp:effectExtent l="0" t="0" r="4445" b="5080"/>
                  <wp:docPr id="105" name="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30.jpeg"/>
                          <pic:cNvPicPr>
                            <a:picLocks noChangeAspect="1"/>
                          </pic:cNvPicPr>
                        </pic:nvPicPr>
                        <pic:blipFill>
                          <a:blip r:embed="rId40" cstate="print"/>
                          <a:stretch>
                            <a:fillRect/>
                          </a:stretch>
                        </pic:blipFill>
                        <pic:spPr>
                          <a:xfrm>
                            <a:off x="0" y="0"/>
                            <a:ext cx="1519611" cy="1214437"/>
                          </a:xfrm>
                          <a:prstGeom prst="rect">
                            <a:avLst/>
                          </a:prstGeom>
                        </pic:spPr>
                      </pic:pic>
                    </a:graphicData>
                  </a:graphic>
                </wp:inline>
              </w:drawing>
            </w:r>
          </w:p>
        </w:tc>
        <w:tc>
          <w:tcPr>
            <w:tcW w:w="1776"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900*2000*500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4</w:t>
            </w:r>
          </w:p>
        </w:tc>
        <w:tc>
          <w:tcPr>
            <w:tcW w:w="4483" w:type="dxa"/>
          </w:tcPr>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spacing w:line="232" w:lineRule="auto"/>
              <w:ind w:left="106" w:right="95"/>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13"/>
                <w:sz w:val="21"/>
                <w:szCs w:val="21"/>
                <w:highlight w:val="none"/>
              </w:rPr>
              <w:t xml:space="preserve">、优质冷轧钢板，床腿 </w:t>
            </w:r>
            <w:r>
              <w:rPr>
                <w:rFonts w:hint="eastAsia" w:ascii="宋体" w:hAnsi="宋体" w:eastAsia="宋体" w:cs="宋体"/>
                <w:sz w:val="21"/>
                <w:szCs w:val="21"/>
                <w:highlight w:val="none"/>
              </w:rPr>
              <w:t>40*40*1.4</w:t>
            </w:r>
            <w:r>
              <w:rPr>
                <w:rFonts w:hint="eastAsia" w:ascii="宋体" w:hAnsi="宋体" w:eastAsia="宋体" w:cs="宋体"/>
                <w:spacing w:val="-16"/>
                <w:sz w:val="21"/>
                <w:szCs w:val="21"/>
                <w:highlight w:val="none"/>
              </w:rPr>
              <w:t xml:space="preserve"> 方管，床横</w:t>
            </w:r>
            <w:r>
              <w:rPr>
                <w:rFonts w:hint="eastAsia" w:ascii="宋体" w:hAnsi="宋体" w:eastAsia="宋体" w:cs="宋体"/>
                <w:spacing w:val="-35"/>
                <w:sz w:val="21"/>
                <w:szCs w:val="21"/>
                <w:highlight w:val="none"/>
              </w:rPr>
              <w:t xml:space="preserve">梁 </w:t>
            </w:r>
            <w:r>
              <w:rPr>
                <w:rFonts w:hint="eastAsia" w:ascii="宋体" w:hAnsi="宋体" w:eastAsia="宋体" w:cs="宋体"/>
                <w:sz w:val="21"/>
                <w:szCs w:val="21"/>
                <w:highlight w:val="none"/>
              </w:rPr>
              <w:t>30*50*1.4</w:t>
            </w:r>
            <w:r>
              <w:rPr>
                <w:rFonts w:hint="eastAsia" w:ascii="宋体" w:hAnsi="宋体" w:eastAsia="宋体" w:cs="宋体"/>
                <w:spacing w:val="-15"/>
                <w:sz w:val="21"/>
                <w:szCs w:val="21"/>
                <w:highlight w:val="none"/>
              </w:rPr>
              <w:t xml:space="preserve"> 方管，床橧 </w:t>
            </w:r>
            <w:r>
              <w:rPr>
                <w:rFonts w:hint="eastAsia" w:ascii="宋体" w:hAnsi="宋体" w:eastAsia="宋体" w:cs="宋体"/>
                <w:sz w:val="21"/>
                <w:szCs w:val="21"/>
                <w:highlight w:val="none"/>
              </w:rPr>
              <w:t>25*25*0.8</w:t>
            </w:r>
            <w:r>
              <w:rPr>
                <w:rFonts w:hint="eastAsia" w:ascii="宋体" w:hAnsi="宋体" w:eastAsia="宋体" w:cs="宋体"/>
                <w:spacing w:val="-12"/>
                <w:sz w:val="21"/>
                <w:szCs w:val="21"/>
                <w:highlight w:val="none"/>
              </w:rPr>
              <w:t xml:space="preserve"> 方管，表</w:t>
            </w:r>
            <w:r>
              <w:rPr>
                <w:rFonts w:hint="eastAsia" w:ascii="宋体" w:hAnsi="宋体" w:eastAsia="宋体" w:cs="宋体"/>
                <w:sz w:val="21"/>
                <w:szCs w:val="21"/>
                <w:highlight w:val="none"/>
              </w:rPr>
              <w:t>面采用亚光静电喷塑工艺；</w:t>
            </w:r>
          </w:p>
          <w:p>
            <w:pPr>
              <w:pStyle w:val="76"/>
              <w:spacing w:line="26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2、常规颜色为灰白皱纹。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8" w:hRule="atLeast"/>
        </w:trPr>
        <w:tc>
          <w:tcPr>
            <w:tcW w:w="1205" w:type="dxa"/>
            <w:vMerge w:val="continue"/>
          </w:tcPr>
          <w:p>
            <w:pPr>
              <w:rPr>
                <w:rFonts w:hint="eastAsia" w:ascii="宋体" w:hAnsi="宋体" w:eastAsia="宋体" w:cs="宋体"/>
                <w:sz w:val="21"/>
                <w:szCs w:val="21"/>
                <w:highlight w:val="none"/>
              </w:rPr>
            </w:pPr>
          </w:p>
        </w:tc>
        <w:tc>
          <w:tcPr>
            <w:tcW w:w="864"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5</w:t>
            </w:r>
            <w:r>
              <w:rPr>
                <w:rFonts w:hint="eastAsia" w:ascii="宋体" w:hAnsi="宋体" w:cs="宋体"/>
                <w:sz w:val="21"/>
                <w:szCs w:val="21"/>
                <w:highlight w:val="none"/>
                <w:lang w:val="en-US" w:eastAsia="zh-CN"/>
              </w:rPr>
              <w:t>6</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床头柜</w:t>
            </w:r>
          </w:p>
        </w:tc>
        <w:tc>
          <w:tcPr>
            <w:tcW w:w="2832" w:type="dxa"/>
          </w:tcPr>
          <w:p>
            <w:pPr>
              <w:pStyle w:val="76"/>
              <w:spacing w:before="2" w:after="1"/>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1219835" cy="1553845"/>
                  <wp:effectExtent l="0" t="0" r="18415" b="8255"/>
                  <wp:docPr id="109" name="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32.jpeg"/>
                          <pic:cNvPicPr>
                            <a:picLocks noChangeAspect="1"/>
                          </pic:cNvPicPr>
                        </pic:nvPicPr>
                        <pic:blipFill>
                          <a:blip r:embed="rId41" cstate="print"/>
                          <a:stretch>
                            <a:fillRect/>
                          </a:stretch>
                        </pic:blipFill>
                        <pic:spPr>
                          <a:xfrm>
                            <a:off x="0" y="0"/>
                            <a:ext cx="1219835" cy="1553845"/>
                          </a:xfrm>
                          <a:prstGeom prst="rect">
                            <a:avLst/>
                          </a:prstGeom>
                        </pic:spPr>
                      </pic:pic>
                    </a:graphicData>
                  </a:graphic>
                </wp:inline>
              </w:drawing>
            </w:r>
          </w:p>
        </w:tc>
        <w:tc>
          <w:tcPr>
            <w:tcW w:w="1776"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标准</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83" w:type="dxa"/>
          </w:tcPr>
          <w:p>
            <w:pPr>
              <w:pStyle w:val="76"/>
              <w:spacing w:before="14" w:line="264" w:lineRule="exact"/>
              <w:ind w:left="106"/>
              <w:rPr>
                <w:rFonts w:hint="eastAsia" w:ascii="宋体" w:hAnsi="宋体" w:eastAsia="宋体" w:cs="宋体"/>
                <w:sz w:val="21"/>
                <w:szCs w:val="21"/>
                <w:highlight w:val="none"/>
              </w:rPr>
            </w:pPr>
          </w:p>
          <w:p>
            <w:pPr>
              <w:pStyle w:val="76"/>
              <w:spacing w:before="14"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p>
            <w:pPr>
              <w:pStyle w:val="76"/>
              <w:spacing w:before="14"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p>
            <w:pPr>
              <w:pStyle w:val="76"/>
              <w:spacing w:before="14"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 光静电喷涂，喷塑光泽为 60%-70%；</w:t>
            </w:r>
          </w:p>
          <w:p>
            <w:pPr>
              <w:pStyle w:val="76"/>
              <w:spacing w:before="14"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3、不锈钢包面ABS 扣手，实用新型专用铰链，</w:t>
            </w:r>
          </w:p>
          <w:p>
            <w:pPr>
              <w:pStyle w:val="76"/>
              <w:spacing w:line="251"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205" w:type="dxa"/>
            <w:vMerge w:val="continue"/>
            <w:vAlign w:val="center"/>
          </w:tcPr>
          <w:p>
            <w:pPr>
              <w:pStyle w:val="76"/>
              <w:spacing w:before="1" w:line="285" w:lineRule="auto"/>
              <w:ind w:right="-65" w:rightChars="0"/>
              <w:jc w:val="center"/>
              <w:rPr>
                <w:rFonts w:hint="eastAsia" w:ascii="宋体" w:hAnsi="宋体" w:eastAsia="宋体" w:cs="宋体"/>
                <w:sz w:val="21"/>
                <w:szCs w:val="21"/>
                <w:highlight w:val="none"/>
              </w:rPr>
            </w:pPr>
          </w:p>
        </w:tc>
        <w:tc>
          <w:tcPr>
            <w:tcW w:w="864" w:type="dxa"/>
          </w:tcPr>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5</w:t>
            </w:r>
            <w:r>
              <w:rPr>
                <w:rFonts w:hint="eastAsia" w:ascii="宋体" w:hAnsi="宋体" w:cs="宋体"/>
                <w:sz w:val="21"/>
                <w:szCs w:val="21"/>
                <w:highlight w:val="none"/>
                <w:lang w:val="en-US" w:eastAsia="zh-CN"/>
              </w:rPr>
              <w:t>7</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小方凳</w:t>
            </w:r>
          </w:p>
        </w:tc>
        <w:tc>
          <w:tcPr>
            <w:tcW w:w="2849" w:type="dxa"/>
            <w:gridSpan w:val="2"/>
          </w:tcPr>
          <w:p>
            <w:pPr>
              <w:pStyle w:val="76"/>
              <w:rPr>
                <w:rFonts w:hint="eastAsia" w:ascii="宋体" w:hAnsi="宋体" w:cs="宋体"/>
                <w:sz w:val="21"/>
                <w:szCs w:val="21"/>
                <w:highlight w:val="none"/>
                <w:lang w:val="en-US" w:eastAsia="zh-CN"/>
              </w:rPr>
            </w:pPr>
            <w:r>
              <w:rPr>
                <w:rFonts w:hint="eastAsia" w:ascii="宋体" w:hAnsi="宋体" w:cs="宋体"/>
                <w:sz w:val="21"/>
                <w:szCs w:val="21"/>
                <w:highlight w:val="none"/>
                <w:lang w:val="en-US" w:eastAsia="zh-CN"/>
              </w:rPr>
              <w:t xml:space="preserve">    </w:t>
            </w:r>
          </w:p>
          <w:p>
            <w:pPr>
              <w:pStyle w:val="76"/>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1188085" cy="1027430"/>
                  <wp:effectExtent l="0" t="0" r="12065" b="1270"/>
                  <wp:docPr id="111" name="image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33.jpeg"/>
                          <pic:cNvPicPr>
                            <a:picLocks noChangeAspect="1"/>
                          </pic:cNvPicPr>
                        </pic:nvPicPr>
                        <pic:blipFill>
                          <a:blip r:embed="rId42" cstate="print"/>
                          <a:stretch>
                            <a:fillRect/>
                          </a:stretch>
                        </pic:blipFill>
                        <pic:spPr>
                          <a:xfrm>
                            <a:off x="0" y="0"/>
                            <a:ext cx="1188085" cy="1027430"/>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300*220*250</w:t>
            </w:r>
          </w:p>
        </w:tc>
        <w:tc>
          <w:tcPr>
            <w:tcW w:w="810" w:type="dxa"/>
          </w:tcPr>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4</w:t>
            </w:r>
          </w:p>
        </w:tc>
        <w:tc>
          <w:tcPr>
            <w:tcW w:w="4483" w:type="dxa"/>
          </w:tcPr>
          <w:p>
            <w:pPr>
              <w:pStyle w:val="76"/>
              <w:spacing w:before="14" w:line="264" w:lineRule="exact"/>
              <w:ind w:left="106"/>
              <w:rPr>
                <w:rFonts w:hint="eastAsia" w:ascii="宋体" w:hAnsi="宋体" w:eastAsia="宋体" w:cs="宋体"/>
                <w:sz w:val="21"/>
                <w:szCs w:val="21"/>
                <w:highlight w:val="none"/>
              </w:rPr>
            </w:pPr>
          </w:p>
          <w:p>
            <w:pPr>
              <w:pStyle w:val="76"/>
              <w:spacing w:before="14" w:line="264" w:lineRule="exact"/>
              <w:ind w:left="106"/>
              <w:rPr>
                <w:rFonts w:hint="eastAsia" w:ascii="宋体" w:hAnsi="宋体" w:eastAsia="宋体" w:cs="宋体"/>
                <w:sz w:val="21"/>
                <w:szCs w:val="21"/>
                <w:highlight w:val="none"/>
              </w:rPr>
            </w:pPr>
          </w:p>
          <w:p>
            <w:pPr>
              <w:pStyle w:val="76"/>
              <w:spacing w:before="14"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1、采用优质榉木实木木材制作而成，经打磨， 无毛刺；</w:t>
            </w:r>
          </w:p>
          <w:p>
            <w:pPr>
              <w:pStyle w:val="76"/>
              <w:spacing w:before="14"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8" w:hRule="atLeast"/>
        </w:trPr>
        <w:tc>
          <w:tcPr>
            <w:tcW w:w="1205" w:type="dxa"/>
            <w:vMerge w:val="restart"/>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武警备勤室</w:t>
            </w:r>
          </w:p>
        </w:tc>
        <w:tc>
          <w:tcPr>
            <w:tcW w:w="864" w:type="dxa"/>
          </w:tcPr>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5</w:t>
            </w:r>
            <w:r>
              <w:rPr>
                <w:rFonts w:hint="eastAsia" w:ascii="宋体" w:hAnsi="宋体" w:cs="宋体"/>
                <w:sz w:val="21"/>
                <w:szCs w:val="21"/>
                <w:highlight w:val="none"/>
                <w:lang w:val="en-US" w:eastAsia="zh-CN"/>
              </w:rPr>
              <w:t>8</w:t>
            </w:r>
          </w:p>
        </w:tc>
        <w:tc>
          <w:tcPr>
            <w:tcW w:w="1373" w:type="dxa"/>
          </w:tcPr>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大方凳</w:t>
            </w:r>
          </w:p>
        </w:tc>
        <w:tc>
          <w:tcPr>
            <w:tcW w:w="2849" w:type="dxa"/>
            <w:gridSpan w:val="2"/>
          </w:tcPr>
          <w:p>
            <w:pPr>
              <w:pStyle w:val="76"/>
              <w:spacing w:before="14" w:line="264" w:lineRule="exact"/>
              <w:ind w:left="106"/>
              <w:rPr>
                <w:rFonts w:hint="eastAsia" w:ascii="宋体" w:hAnsi="宋体" w:eastAsia="宋体" w:cs="宋体"/>
                <w:sz w:val="21"/>
                <w:szCs w:val="21"/>
                <w:highlight w:val="none"/>
              </w:rPr>
            </w:pPr>
          </w:p>
          <w:p>
            <w:pPr>
              <w:pStyle w:val="76"/>
              <w:ind w:left="94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42340" cy="988695"/>
                  <wp:effectExtent l="0" t="0" r="10160" b="1905"/>
                  <wp:docPr id="113"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29.jpeg"/>
                          <pic:cNvPicPr>
                            <a:picLocks noChangeAspect="1"/>
                          </pic:cNvPicPr>
                        </pic:nvPicPr>
                        <pic:blipFill>
                          <a:blip r:embed="rId43" cstate="print"/>
                          <a:stretch>
                            <a:fillRect/>
                          </a:stretch>
                        </pic:blipFill>
                        <pic:spPr>
                          <a:xfrm>
                            <a:off x="0" y="0"/>
                            <a:ext cx="942800" cy="989266"/>
                          </a:xfrm>
                          <a:prstGeom prst="rect">
                            <a:avLst/>
                          </a:prstGeom>
                        </pic:spPr>
                      </pic:pic>
                    </a:graphicData>
                  </a:graphic>
                </wp:inline>
              </w:drawing>
            </w:r>
          </w:p>
        </w:tc>
        <w:tc>
          <w:tcPr>
            <w:tcW w:w="1759" w:type="dxa"/>
          </w:tcPr>
          <w:p>
            <w:pPr>
              <w:pStyle w:val="76"/>
              <w:spacing w:before="3"/>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330*245*440</w:t>
            </w:r>
          </w:p>
        </w:tc>
        <w:tc>
          <w:tcPr>
            <w:tcW w:w="810" w:type="dxa"/>
          </w:tcPr>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4</w:t>
            </w:r>
          </w:p>
        </w:tc>
        <w:tc>
          <w:tcPr>
            <w:tcW w:w="4483" w:type="dxa"/>
          </w:tcPr>
          <w:p>
            <w:pPr>
              <w:pStyle w:val="76"/>
              <w:spacing w:line="230" w:lineRule="auto"/>
              <w:ind w:left="106" w:right="95"/>
              <w:rPr>
                <w:rFonts w:hint="eastAsia" w:ascii="宋体" w:hAnsi="宋体" w:eastAsia="宋体" w:cs="宋体"/>
                <w:sz w:val="21"/>
                <w:szCs w:val="21"/>
                <w:highlight w:val="none"/>
              </w:rPr>
            </w:pPr>
          </w:p>
          <w:p>
            <w:pPr>
              <w:pStyle w:val="76"/>
              <w:spacing w:line="230"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1、采用优质榉木实木木材制作而成，经打磨， 无毛刺；</w:t>
            </w:r>
          </w:p>
          <w:p>
            <w:pPr>
              <w:pStyle w:val="76"/>
              <w:spacing w:line="230"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0" w:hRule="atLeast"/>
        </w:trPr>
        <w:tc>
          <w:tcPr>
            <w:tcW w:w="1205" w:type="dxa"/>
            <w:vMerge w:val="continue"/>
          </w:tcPr>
          <w:p>
            <w:pPr>
              <w:rPr>
                <w:rFonts w:hint="eastAsia" w:ascii="宋体" w:hAnsi="宋体" w:eastAsia="宋体" w:cs="宋体"/>
                <w:sz w:val="21"/>
                <w:szCs w:val="21"/>
                <w:highlight w:val="none"/>
              </w:rPr>
            </w:pPr>
          </w:p>
        </w:tc>
        <w:tc>
          <w:tcPr>
            <w:tcW w:w="864"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59</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条桌</w:t>
            </w:r>
          </w:p>
        </w:tc>
        <w:tc>
          <w:tcPr>
            <w:tcW w:w="2849" w:type="dxa"/>
            <w:gridSpan w:val="2"/>
          </w:tcPr>
          <w:p>
            <w:pPr>
              <w:pStyle w:val="76"/>
              <w:spacing w:before="3"/>
              <w:rPr>
                <w:rFonts w:hint="eastAsia" w:ascii="宋体" w:hAnsi="宋体" w:eastAsia="宋体" w:cs="宋体"/>
                <w:sz w:val="21"/>
                <w:szCs w:val="21"/>
                <w:highlight w:val="none"/>
              </w:rPr>
            </w:pPr>
          </w:p>
          <w:p>
            <w:pPr>
              <w:pStyle w:val="76"/>
              <w:ind w:left="624"/>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408430" cy="839470"/>
                  <wp:effectExtent l="0" t="0" r="1270" b="17780"/>
                  <wp:docPr id="11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4.jpeg"/>
                          <pic:cNvPicPr>
                            <a:picLocks noChangeAspect="1"/>
                          </pic:cNvPicPr>
                        </pic:nvPicPr>
                        <pic:blipFill>
                          <a:blip r:embed="rId15" cstate="print"/>
                          <a:stretch>
                            <a:fillRect/>
                          </a:stretch>
                        </pic:blipFill>
                        <pic:spPr>
                          <a:xfrm>
                            <a:off x="0" y="0"/>
                            <a:ext cx="1409024" cy="839628"/>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1800*400*760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83" w:type="dxa"/>
          </w:tcPr>
          <w:p>
            <w:pPr>
              <w:pStyle w:val="76"/>
              <w:spacing w:line="230"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级环保中密度纤维板，符合国家 E1 级环保标准；</w:t>
            </w:r>
          </w:p>
          <w:p>
            <w:pPr>
              <w:pStyle w:val="76"/>
              <w:spacing w:line="230"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line="230"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spacing w:line="230"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1205" w:type="dxa"/>
            <w:vMerge w:val="continue"/>
          </w:tcPr>
          <w:p>
            <w:pPr>
              <w:rPr>
                <w:rFonts w:hint="eastAsia" w:ascii="宋体" w:hAnsi="宋体" w:eastAsia="宋体" w:cs="宋体"/>
                <w:sz w:val="21"/>
                <w:szCs w:val="21"/>
                <w:highlight w:val="none"/>
              </w:rPr>
            </w:pPr>
          </w:p>
        </w:tc>
        <w:tc>
          <w:tcPr>
            <w:tcW w:w="864" w:type="dxa"/>
          </w:tcPr>
          <w:p>
            <w:pPr>
              <w:pStyle w:val="76"/>
              <w:spacing w:before="157"/>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6</w:t>
            </w:r>
            <w:r>
              <w:rPr>
                <w:rFonts w:hint="eastAsia" w:ascii="宋体" w:hAnsi="宋体" w:cs="宋体"/>
                <w:sz w:val="21"/>
                <w:szCs w:val="21"/>
                <w:highlight w:val="none"/>
                <w:lang w:val="en-US" w:eastAsia="zh-CN"/>
              </w:rPr>
              <w:t>0</w:t>
            </w:r>
          </w:p>
        </w:tc>
        <w:tc>
          <w:tcPr>
            <w:tcW w:w="1373" w:type="dxa"/>
          </w:tcPr>
          <w:p>
            <w:pPr>
              <w:pStyle w:val="76"/>
              <w:spacing w:before="157"/>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玻璃+绿布</w:t>
            </w:r>
          </w:p>
        </w:tc>
        <w:tc>
          <w:tcPr>
            <w:tcW w:w="2849" w:type="dxa"/>
            <w:gridSpan w:val="2"/>
          </w:tcPr>
          <w:p>
            <w:pPr>
              <w:pStyle w:val="76"/>
              <w:spacing w:before="157"/>
              <w:ind w:left="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订制</w:t>
            </w:r>
          </w:p>
        </w:tc>
        <w:tc>
          <w:tcPr>
            <w:tcW w:w="1759" w:type="dxa"/>
          </w:tcPr>
          <w:p>
            <w:pPr>
              <w:pStyle w:val="76"/>
              <w:spacing w:before="15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1800*400</w:t>
            </w:r>
          </w:p>
        </w:tc>
        <w:tc>
          <w:tcPr>
            <w:tcW w:w="810" w:type="dxa"/>
          </w:tcPr>
          <w:p>
            <w:pPr>
              <w:pStyle w:val="76"/>
              <w:spacing w:before="15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套</w:t>
            </w:r>
          </w:p>
        </w:tc>
        <w:tc>
          <w:tcPr>
            <w:tcW w:w="810" w:type="dxa"/>
          </w:tcPr>
          <w:p>
            <w:pPr>
              <w:pStyle w:val="76"/>
              <w:spacing w:before="15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83" w:type="dxa"/>
          </w:tcPr>
          <w:p>
            <w:pPr>
              <w:pStyle w:val="76"/>
              <w:spacing w:line="230"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≥8mm 钢化玻璃面板；</w:t>
            </w:r>
          </w:p>
          <w:p>
            <w:pPr>
              <w:pStyle w:val="76"/>
              <w:spacing w:line="230"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2、加厚双面绒布，不起球，不掉毛。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25" w:hRule="atLeast"/>
        </w:trPr>
        <w:tc>
          <w:tcPr>
            <w:tcW w:w="1205" w:type="dxa"/>
            <w:vMerge w:val="continue"/>
          </w:tcPr>
          <w:p>
            <w:pPr>
              <w:rPr>
                <w:rFonts w:hint="eastAsia" w:ascii="宋体" w:hAnsi="宋体" w:eastAsia="宋体" w:cs="宋体"/>
                <w:sz w:val="21"/>
                <w:szCs w:val="21"/>
                <w:highlight w:val="none"/>
              </w:rPr>
            </w:pPr>
          </w:p>
        </w:tc>
        <w:tc>
          <w:tcPr>
            <w:tcW w:w="864"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6</w:t>
            </w:r>
            <w:r>
              <w:rPr>
                <w:rFonts w:hint="eastAsia" w:ascii="宋体" w:hAnsi="宋体" w:cs="宋体"/>
                <w:sz w:val="21"/>
                <w:szCs w:val="21"/>
                <w:highlight w:val="none"/>
                <w:lang w:val="en-US" w:eastAsia="zh-CN"/>
              </w:rPr>
              <w:t>1</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饮水机</w:t>
            </w:r>
          </w:p>
        </w:tc>
        <w:tc>
          <w:tcPr>
            <w:tcW w:w="2849" w:type="dxa"/>
            <w:gridSpan w:val="2"/>
          </w:tcPr>
          <w:p>
            <w:pPr>
              <w:pStyle w:val="76"/>
              <w:spacing w:before="8"/>
              <w:rPr>
                <w:rFonts w:hint="eastAsia" w:ascii="宋体" w:hAnsi="宋体" w:eastAsia="宋体" w:cs="宋体"/>
                <w:sz w:val="21"/>
                <w:szCs w:val="21"/>
                <w:highlight w:val="none"/>
              </w:rPr>
            </w:pPr>
          </w:p>
          <w:p>
            <w:pPr>
              <w:pStyle w:val="76"/>
              <w:ind w:left="123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601980" cy="1261110"/>
                  <wp:effectExtent l="0" t="0" r="7620" b="15240"/>
                  <wp:docPr id="117"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10.jpeg"/>
                          <pic:cNvPicPr>
                            <a:picLocks noChangeAspect="1"/>
                          </pic:cNvPicPr>
                        </pic:nvPicPr>
                        <pic:blipFill>
                          <a:blip r:embed="rId21" cstate="print"/>
                          <a:stretch>
                            <a:fillRect/>
                          </a:stretch>
                        </pic:blipFill>
                        <pic:spPr>
                          <a:xfrm>
                            <a:off x="0" y="0"/>
                            <a:ext cx="602343" cy="1261395"/>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400*400*700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台</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83" w:type="dxa"/>
          </w:tcPr>
          <w:p>
            <w:pPr>
              <w:pStyle w:val="76"/>
              <w:spacing w:line="230" w:lineRule="auto"/>
              <w:ind w:left="106" w:right="95"/>
              <w:rPr>
                <w:rFonts w:hint="eastAsia" w:ascii="宋体" w:hAnsi="宋体" w:eastAsia="宋体" w:cs="宋体"/>
                <w:sz w:val="21"/>
                <w:szCs w:val="21"/>
                <w:highlight w:val="none"/>
              </w:rPr>
            </w:pPr>
          </w:p>
          <w:p>
            <w:pPr>
              <w:pStyle w:val="76"/>
              <w:spacing w:line="230" w:lineRule="auto"/>
              <w:ind w:left="106" w:right="95"/>
              <w:rPr>
                <w:rFonts w:hint="eastAsia" w:ascii="宋体" w:hAnsi="宋体" w:eastAsia="宋体" w:cs="宋体"/>
                <w:sz w:val="21"/>
                <w:szCs w:val="21"/>
                <w:highlight w:val="none"/>
              </w:rPr>
            </w:pPr>
          </w:p>
          <w:p>
            <w:pPr>
              <w:pStyle w:val="76"/>
              <w:spacing w:line="230"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1、热水出水温度 100℃；</w:t>
            </w:r>
          </w:p>
          <w:p>
            <w:pPr>
              <w:pStyle w:val="76"/>
              <w:spacing w:line="230"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2、制热功率：≥1350W，制冷功率：≥75W，保温功率</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≥30W，额定功率 ≥50HZ，额定电压 220V；</w:t>
            </w:r>
          </w:p>
          <w:p>
            <w:pPr>
              <w:pStyle w:val="76"/>
              <w:spacing w:line="230"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3、玻璃面板，智能触屏，双出水口设计。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8" w:hRule="atLeast"/>
        </w:trPr>
        <w:tc>
          <w:tcPr>
            <w:tcW w:w="1205" w:type="dxa"/>
            <w:vMerge w:val="continue"/>
          </w:tcPr>
          <w:p>
            <w:pPr>
              <w:rPr>
                <w:rFonts w:hint="eastAsia" w:ascii="宋体" w:hAnsi="宋体" w:eastAsia="宋体" w:cs="宋体"/>
                <w:sz w:val="21"/>
                <w:szCs w:val="21"/>
                <w:highlight w:val="none"/>
              </w:rPr>
            </w:pPr>
          </w:p>
        </w:tc>
        <w:tc>
          <w:tcPr>
            <w:tcW w:w="864"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6</w:t>
            </w:r>
            <w:r>
              <w:rPr>
                <w:rFonts w:hint="eastAsia" w:ascii="宋体" w:hAnsi="宋体" w:cs="宋体"/>
                <w:sz w:val="21"/>
                <w:szCs w:val="21"/>
                <w:highlight w:val="none"/>
                <w:lang w:val="en-US" w:eastAsia="zh-CN"/>
              </w:rPr>
              <w:t>2</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49" w:type="dxa"/>
            <w:gridSpan w:val="2"/>
          </w:tcPr>
          <w:p>
            <w:pPr>
              <w:pStyle w:val="76"/>
              <w:ind w:left="93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95045" cy="995045"/>
                  <wp:effectExtent l="0" t="0" r="14605" b="14605"/>
                  <wp:docPr id="119"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34.jpeg"/>
                          <pic:cNvPicPr>
                            <a:picLocks noChangeAspect="1"/>
                          </pic:cNvPicPr>
                        </pic:nvPicPr>
                        <pic:blipFill>
                          <a:blip r:embed="rId44" cstate="print"/>
                          <a:stretch>
                            <a:fillRect/>
                          </a:stretch>
                        </pic:blipFill>
                        <pic:spPr>
                          <a:xfrm>
                            <a:off x="0" y="0"/>
                            <a:ext cx="995362" cy="995362"/>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4</w:t>
            </w:r>
          </w:p>
        </w:tc>
        <w:tc>
          <w:tcPr>
            <w:tcW w:w="4483" w:type="dxa"/>
          </w:tcPr>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spacing w:line="26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spacing w:line="26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2、轨道材质：优质铝合金拉杆。</w:t>
            </w:r>
          </w:p>
        </w:tc>
      </w:tr>
    </w:tbl>
    <w:p>
      <w:pPr>
        <w:pStyle w:val="17"/>
        <w:rPr>
          <w:rFonts w:hint="eastAsia" w:ascii="宋体" w:hAnsi="宋体" w:eastAsia="宋体" w:cs="宋体"/>
          <w:sz w:val="21"/>
          <w:szCs w:val="21"/>
          <w:highlight w:val="none"/>
          <w:lang w:val="en-US" w:eastAsia="zh-CN"/>
        </w:rPr>
      </w:pPr>
    </w:p>
    <w:tbl>
      <w:tblPr>
        <w:tblStyle w:val="25"/>
        <w:tblW w:w="14170" w:type="dxa"/>
        <w:tblInd w:w="11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8"/>
        <w:gridCol w:w="881"/>
        <w:gridCol w:w="1373"/>
        <w:gridCol w:w="2849"/>
        <w:gridCol w:w="1759"/>
        <w:gridCol w:w="810"/>
        <w:gridCol w:w="810"/>
        <w:gridCol w:w="45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14170" w:type="dxa"/>
            <w:gridSpan w:val="8"/>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b/>
                <w:sz w:val="21"/>
                <w:szCs w:val="21"/>
                <w:highlight w:val="none"/>
              </w:rPr>
              <w:t>行政楼（二楼）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6" w:hRule="atLeast"/>
        </w:trPr>
        <w:tc>
          <w:tcPr>
            <w:tcW w:w="1188" w:type="dxa"/>
            <w:vMerge w:val="restart"/>
            <w:vAlign w:val="center"/>
          </w:tcPr>
          <w:p>
            <w:pPr>
              <w:pStyle w:val="76"/>
              <w:spacing w:before="5"/>
              <w:jc w:val="center"/>
              <w:rPr>
                <w:rFonts w:hint="eastAsia" w:ascii="宋体" w:hAnsi="宋体" w:eastAsia="宋体" w:cs="宋体"/>
                <w:sz w:val="21"/>
                <w:szCs w:val="21"/>
                <w:highlight w:val="none"/>
              </w:rPr>
            </w:pPr>
          </w:p>
          <w:p>
            <w:pPr>
              <w:pStyle w:val="76"/>
              <w:spacing w:line="283" w:lineRule="auto"/>
              <w:ind w:right="38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局领导办公室</w:t>
            </w: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6</w:t>
            </w:r>
            <w:r>
              <w:rPr>
                <w:rFonts w:hint="eastAsia" w:ascii="宋体" w:hAnsi="宋体" w:cs="宋体"/>
                <w:sz w:val="21"/>
                <w:szCs w:val="21"/>
                <w:highlight w:val="none"/>
                <w:lang w:val="en-US" w:eastAsia="zh-CN"/>
              </w:rPr>
              <w:t>3</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班台</w:t>
            </w:r>
          </w:p>
        </w:tc>
        <w:tc>
          <w:tcPr>
            <w:tcW w:w="2849" w:type="dxa"/>
          </w:tcPr>
          <w:p>
            <w:pPr>
              <w:pStyle w:val="76"/>
              <w:spacing w:before="3"/>
              <w:rPr>
                <w:rFonts w:hint="eastAsia" w:ascii="宋体" w:hAnsi="宋体" w:eastAsia="宋体" w:cs="宋体"/>
                <w:sz w:val="21"/>
                <w:szCs w:val="21"/>
                <w:highlight w:val="none"/>
              </w:rPr>
            </w:pPr>
          </w:p>
          <w:p>
            <w:pPr>
              <w:pStyle w:val="76"/>
              <w:ind w:left="18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947545" cy="1323975"/>
                  <wp:effectExtent l="0" t="0" r="14605" b="9525"/>
                  <wp:docPr id="121" name="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35.jpeg"/>
                          <pic:cNvPicPr>
                            <a:picLocks noChangeAspect="1"/>
                          </pic:cNvPicPr>
                        </pic:nvPicPr>
                        <pic:blipFill>
                          <a:blip r:embed="rId45" cstate="print"/>
                          <a:stretch>
                            <a:fillRect/>
                          </a:stretch>
                        </pic:blipFill>
                        <pic:spPr>
                          <a:xfrm>
                            <a:off x="0" y="0"/>
                            <a:ext cx="1948124" cy="1324356"/>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1800*900*760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套</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Pr>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级环保中密度纤维板，符合国家 E1 级环保标准；</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 厚胡桃木皮贴面</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25" w:hRule="atLeast"/>
        </w:trPr>
        <w:tc>
          <w:tcPr>
            <w:tcW w:w="1188" w:type="dxa"/>
            <w:vMerge w:val="continue"/>
          </w:tcPr>
          <w:p>
            <w:pPr>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spacing w:before="1"/>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6</w:t>
            </w:r>
            <w:r>
              <w:rPr>
                <w:rFonts w:hint="eastAsia" w:ascii="宋体" w:hAnsi="宋体" w:cs="宋体"/>
                <w:sz w:val="21"/>
                <w:szCs w:val="21"/>
                <w:highlight w:val="none"/>
                <w:lang w:val="en-US" w:eastAsia="zh-CN"/>
              </w:rPr>
              <w:t>4</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班椅</w:t>
            </w:r>
          </w:p>
        </w:tc>
        <w:tc>
          <w:tcPr>
            <w:tcW w:w="2849" w:type="dxa"/>
          </w:tcPr>
          <w:p>
            <w:pPr>
              <w:pStyle w:val="76"/>
              <w:spacing w:before="7"/>
              <w:rPr>
                <w:rFonts w:hint="eastAsia" w:ascii="宋体" w:hAnsi="宋体" w:eastAsia="宋体" w:cs="宋体"/>
                <w:sz w:val="21"/>
                <w:szCs w:val="21"/>
                <w:highlight w:val="none"/>
              </w:rPr>
            </w:pPr>
          </w:p>
          <w:p>
            <w:pPr>
              <w:pStyle w:val="76"/>
              <w:ind w:left="90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026160" cy="1370330"/>
                  <wp:effectExtent l="0" t="0" r="2540" b="1270"/>
                  <wp:docPr id="123" name="image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36.jpeg"/>
                          <pic:cNvPicPr>
                            <a:picLocks noChangeAspect="1"/>
                          </pic:cNvPicPr>
                        </pic:nvPicPr>
                        <pic:blipFill>
                          <a:blip r:embed="rId46" cstate="print"/>
                          <a:stretch>
                            <a:fillRect/>
                          </a:stretch>
                        </pic:blipFill>
                        <pic:spPr>
                          <a:xfrm>
                            <a:off x="0" y="0"/>
                            <a:ext cx="1026691" cy="1370456"/>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spacing w:before="1"/>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牛皮转椅</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spacing w:before="1"/>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Pr>
          <w:p>
            <w:pPr>
              <w:pStyle w:val="76"/>
              <w:spacing w:before="50"/>
              <w:ind w:left="106"/>
              <w:rPr>
                <w:rFonts w:hint="eastAsia" w:ascii="宋体" w:hAnsi="宋体" w:eastAsia="宋体" w:cs="宋体"/>
                <w:sz w:val="21"/>
                <w:szCs w:val="21"/>
                <w:highlight w:val="none"/>
              </w:rPr>
            </w:pP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1、进口优质牛皮饰面，内置实木东方架；</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2、实木边框，扶手采用环保油漆覆盖；</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3、C265 切割海绵密度&gt;40m/V；</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4、SGS 认证气杆，可升降 10 万次；</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5、加厚大班飞机底盘；</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6、实木五星脚，带脚踏。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8" w:hRule="atLeast"/>
        </w:trPr>
        <w:tc>
          <w:tcPr>
            <w:tcW w:w="1188" w:type="dxa"/>
            <w:vMerge w:val="restart"/>
            <w:vAlign w:val="center"/>
          </w:tcPr>
          <w:p>
            <w:pPr>
              <w:pStyle w:val="76"/>
              <w:spacing w:before="118" w:line="283" w:lineRule="auto"/>
              <w:ind w:right="-82"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局领导</w:t>
            </w:r>
          </w:p>
          <w:p>
            <w:pPr>
              <w:pStyle w:val="76"/>
              <w:spacing w:before="118" w:line="283" w:lineRule="auto"/>
              <w:ind w:right="-82"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办公室</w:t>
            </w:r>
          </w:p>
        </w:tc>
        <w:tc>
          <w:tcPr>
            <w:tcW w:w="881" w:type="dxa"/>
          </w:tcPr>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6</w:t>
            </w:r>
            <w:r>
              <w:rPr>
                <w:rFonts w:hint="eastAsia" w:ascii="宋体" w:hAnsi="宋体" w:cs="宋体"/>
                <w:sz w:val="21"/>
                <w:szCs w:val="21"/>
                <w:highlight w:val="none"/>
                <w:lang w:val="en-US" w:eastAsia="zh-CN"/>
              </w:rPr>
              <w:t>5</w:t>
            </w:r>
          </w:p>
        </w:tc>
        <w:tc>
          <w:tcPr>
            <w:tcW w:w="1373" w:type="dxa"/>
          </w:tcPr>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班前椅</w:t>
            </w:r>
          </w:p>
        </w:tc>
        <w:tc>
          <w:tcPr>
            <w:tcW w:w="2849" w:type="dxa"/>
          </w:tcPr>
          <w:p>
            <w:pPr>
              <w:pStyle w:val="76"/>
              <w:ind w:left="1250"/>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12470" cy="1014095"/>
                  <wp:effectExtent l="0" t="0" r="11430" b="14605"/>
                  <wp:docPr id="125"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12.jpeg"/>
                          <pic:cNvPicPr>
                            <a:picLocks noChangeAspect="1"/>
                          </pic:cNvPicPr>
                        </pic:nvPicPr>
                        <pic:blipFill>
                          <a:blip r:embed="rId23" cstate="print"/>
                          <a:stretch>
                            <a:fillRect/>
                          </a:stretch>
                        </pic:blipFill>
                        <pic:spPr>
                          <a:xfrm>
                            <a:off x="0" y="0"/>
                            <a:ext cx="712701" cy="1014126"/>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Pr>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Pr>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500" w:type="dxa"/>
          </w:tcPr>
          <w:p>
            <w:pPr>
              <w:pStyle w:val="76"/>
              <w:spacing w:before="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before="47"/>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before="5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16" w:hRule="atLeast"/>
        </w:trPr>
        <w:tc>
          <w:tcPr>
            <w:tcW w:w="1188" w:type="dxa"/>
            <w:vMerge w:val="continue"/>
            <w:vAlign w:val="center"/>
          </w:tcPr>
          <w:p>
            <w:pPr>
              <w:pStyle w:val="76"/>
              <w:spacing w:before="118" w:line="283" w:lineRule="auto"/>
              <w:ind w:right="-82" w:rightChars="0"/>
              <w:jc w:val="center"/>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66</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五门书柜</w:t>
            </w:r>
          </w:p>
        </w:tc>
        <w:tc>
          <w:tcPr>
            <w:tcW w:w="2849" w:type="dxa"/>
          </w:tcPr>
          <w:p>
            <w:pPr>
              <w:pStyle w:val="76"/>
              <w:spacing w:before="11"/>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661795" cy="1236345"/>
                  <wp:effectExtent l="0" t="0" r="14605" b="1905"/>
                  <wp:docPr id="127" name="image3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37.jpeg"/>
                          <pic:cNvPicPr>
                            <a:picLocks noChangeAspect="1"/>
                          </pic:cNvPicPr>
                        </pic:nvPicPr>
                        <pic:blipFill>
                          <a:blip r:embed="rId47" cstate="print"/>
                          <a:stretch>
                            <a:fillRect/>
                          </a:stretch>
                        </pic:blipFill>
                        <pic:spPr>
                          <a:xfrm>
                            <a:off x="0" y="0"/>
                            <a:ext cx="1662299" cy="1236345"/>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173" w:right="16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2250*420*2000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组</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Pr>
          <w:p>
            <w:pPr>
              <w:pStyle w:val="76"/>
              <w:spacing w:before="23" w:line="285"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级环保标准；</w:t>
            </w:r>
          </w:p>
          <w:p>
            <w:pPr>
              <w:pStyle w:val="76"/>
              <w:spacing w:line="285"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 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line="285"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spacing w:line="285"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ind w:left="33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722755" cy="1121410"/>
                  <wp:effectExtent l="0" t="0" r="10795" b="2540"/>
                  <wp:docPr id="129"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25.jpeg"/>
                          <pic:cNvPicPr>
                            <a:picLocks noChangeAspect="1"/>
                          </pic:cNvPicPr>
                        </pic:nvPicPr>
                        <pic:blipFill>
                          <a:blip r:embed="rId36" cstate="print"/>
                          <a:stretch>
                            <a:fillRect/>
                          </a:stretch>
                        </pic:blipFill>
                        <pic:spPr>
                          <a:xfrm>
                            <a:off x="0" y="0"/>
                            <a:ext cx="1723018" cy="1121473"/>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before="175" w:line="241"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1、木架采用实木框架；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18"/>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6</w:t>
            </w:r>
            <w:r>
              <w:rPr>
                <w:rFonts w:hint="eastAsia" w:ascii="宋体" w:hAnsi="宋体" w:cs="宋体"/>
                <w:sz w:val="21"/>
                <w:szCs w:val="21"/>
                <w:highlight w:val="none"/>
                <w:lang w:val="en-US" w:eastAsia="zh-CN"/>
              </w:rPr>
              <w:t>7</w:t>
            </w:r>
          </w:p>
        </w:tc>
        <w:tc>
          <w:tcPr>
            <w:tcW w:w="1373" w:type="dxa"/>
            <w:tcBorders>
              <w:top w:val="nil"/>
              <w:bottom w:val="nil"/>
            </w:tcBorders>
          </w:tcPr>
          <w:p>
            <w:pPr>
              <w:pStyle w:val="76"/>
              <w:spacing w:before="118"/>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三人位沙发</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1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1900*850*880</w:t>
            </w:r>
          </w:p>
        </w:tc>
        <w:tc>
          <w:tcPr>
            <w:tcW w:w="810" w:type="dxa"/>
            <w:tcBorders>
              <w:top w:val="nil"/>
              <w:bottom w:val="nil"/>
            </w:tcBorders>
          </w:tcPr>
          <w:p>
            <w:pPr>
              <w:pStyle w:val="76"/>
              <w:spacing w:before="11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bottom w:val="nil"/>
            </w:tcBorders>
          </w:tcPr>
          <w:p>
            <w:pPr>
              <w:pStyle w:val="76"/>
              <w:spacing w:before="11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Borders>
              <w:top w:val="nil"/>
              <w:bottom w:val="nil"/>
            </w:tcBorders>
          </w:tcPr>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2、靠背、座板海绵采用高弹海绵、耐压不易变</w:t>
            </w:r>
          </w:p>
          <w:p>
            <w:pPr>
              <w:pStyle w:val="76"/>
              <w:spacing w:line="23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line="25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3、面料用耐磨耐拉环保西皮。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0" w:hRule="atLeast"/>
        </w:trPr>
        <w:tc>
          <w:tcPr>
            <w:tcW w:w="1188" w:type="dxa"/>
            <w:vMerge w:val="continue"/>
          </w:tcPr>
          <w:p>
            <w:pPr>
              <w:pStyle w:val="76"/>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6</w:t>
            </w:r>
            <w:r>
              <w:rPr>
                <w:rFonts w:hint="eastAsia" w:ascii="宋体" w:hAnsi="宋体" w:cs="宋体"/>
                <w:sz w:val="21"/>
                <w:szCs w:val="21"/>
                <w:highlight w:val="none"/>
                <w:lang w:val="en-US" w:eastAsia="zh-CN"/>
              </w:rPr>
              <w:t>8</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大茶几</w:t>
            </w:r>
          </w:p>
        </w:tc>
        <w:tc>
          <w:tcPr>
            <w:tcW w:w="2849" w:type="dxa"/>
          </w:tcPr>
          <w:p>
            <w:pPr>
              <w:pStyle w:val="76"/>
              <w:ind w:left="45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602105" cy="937260"/>
                  <wp:effectExtent l="0" t="0" r="17145" b="15240"/>
                  <wp:docPr id="131" name="image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38.jpeg"/>
                          <pic:cNvPicPr>
                            <a:picLocks noChangeAspect="1"/>
                          </pic:cNvPicPr>
                        </pic:nvPicPr>
                        <pic:blipFill>
                          <a:blip r:embed="rId48" cstate="print"/>
                          <a:stretch>
                            <a:fillRect/>
                          </a:stretch>
                        </pic:blipFill>
                        <pic:spPr>
                          <a:xfrm>
                            <a:off x="0" y="0"/>
                            <a:ext cx="1602684" cy="937260"/>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1200*600*450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Pr>
          <w:p>
            <w:pPr>
              <w:pStyle w:val="76"/>
              <w:spacing w:before="8"/>
              <w:rPr>
                <w:rFonts w:hint="eastAsia" w:ascii="宋体" w:hAnsi="宋体" w:eastAsia="宋体" w:cs="宋体"/>
                <w:sz w:val="21"/>
                <w:szCs w:val="21"/>
                <w:highlight w:val="none"/>
              </w:rPr>
            </w:pPr>
          </w:p>
          <w:p>
            <w:pPr>
              <w:pStyle w:val="76"/>
              <w:spacing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1、茶几面材以白松为主材精制而成；</w:t>
            </w:r>
          </w:p>
          <w:p>
            <w:pPr>
              <w:pStyle w:val="76"/>
              <w:spacing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2、胡桃色高聚脂环保漆。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1"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ind w:left="124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570865" cy="1194435"/>
                  <wp:effectExtent l="0" t="0" r="635" b="5715"/>
                  <wp:docPr id="133"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10.jpeg"/>
                          <pic:cNvPicPr>
                            <a:picLocks noChangeAspect="1"/>
                          </pic:cNvPicPr>
                        </pic:nvPicPr>
                        <pic:blipFill>
                          <a:blip r:embed="rId21" cstate="print"/>
                          <a:stretch>
                            <a:fillRect/>
                          </a:stretch>
                        </pic:blipFill>
                        <pic:spPr>
                          <a:xfrm>
                            <a:off x="0" y="0"/>
                            <a:ext cx="571395" cy="1195006"/>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rPr>
                <w:rFonts w:hint="eastAsia" w:ascii="宋体" w:hAnsi="宋体" w:eastAsia="宋体" w:cs="宋体"/>
                <w:sz w:val="21"/>
                <w:szCs w:val="21"/>
                <w:highlight w:val="none"/>
              </w:rPr>
            </w:pPr>
          </w:p>
          <w:p>
            <w:pPr>
              <w:pStyle w:val="76"/>
              <w:spacing w:line="241"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1、热水出水温度 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1188" w:type="dxa"/>
            <w:vMerge w:val="continue"/>
            <w:tcBorders>
              <w:bottom w:val="nil"/>
            </w:tcBorders>
          </w:tcPr>
          <w:p>
            <w:pPr>
              <w:pStyle w:val="76"/>
              <w:spacing w:before="118" w:line="283" w:lineRule="auto"/>
              <w:ind w:right="-82" w:rightChars="0"/>
              <w:rPr>
                <w:rFonts w:hint="eastAsia" w:ascii="宋体" w:hAnsi="宋体" w:eastAsia="宋体" w:cs="宋体"/>
                <w:sz w:val="21"/>
                <w:szCs w:val="21"/>
                <w:highlight w:val="none"/>
              </w:rPr>
            </w:pPr>
          </w:p>
        </w:tc>
        <w:tc>
          <w:tcPr>
            <w:tcW w:w="881" w:type="dxa"/>
            <w:tcBorders>
              <w:top w:val="nil"/>
              <w:bottom w:val="single" w:color="000000" w:sz="4" w:space="0"/>
            </w:tcBorders>
          </w:tcPr>
          <w:p>
            <w:pPr>
              <w:pStyle w:val="76"/>
              <w:spacing w:before="118"/>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69</w:t>
            </w:r>
          </w:p>
        </w:tc>
        <w:tc>
          <w:tcPr>
            <w:tcW w:w="1373" w:type="dxa"/>
            <w:tcBorders>
              <w:top w:val="nil"/>
              <w:bottom w:val="single" w:color="000000" w:sz="4" w:space="0"/>
            </w:tcBorders>
          </w:tcPr>
          <w:p>
            <w:pPr>
              <w:pStyle w:val="76"/>
              <w:spacing w:before="11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饮水机</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spacing w:before="11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400*400*700</w:t>
            </w:r>
          </w:p>
        </w:tc>
        <w:tc>
          <w:tcPr>
            <w:tcW w:w="810" w:type="dxa"/>
            <w:tcBorders>
              <w:top w:val="nil"/>
            </w:tcBorders>
          </w:tcPr>
          <w:p>
            <w:pPr>
              <w:pStyle w:val="76"/>
              <w:spacing w:before="11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台</w:t>
            </w:r>
          </w:p>
        </w:tc>
        <w:tc>
          <w:tcPr>
            <w:tcW w:w="810" w:type="dxa"/>
            <w:tcBorders>
              <w:top w:val="nil"/>
            </w:tcBorders>
          </w:tcPr>
          <w:p>
            <w:pPr>
              <w:pStyle w:val="76"/>
              <w:spacing w:before="11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Borders>
              <w:top w:val="nil"/>
            </w:tcBorders>
          </w:tcPr>
          <w:p>
            <w:pPr>
              <w:pStyle w:val="76"/>
              <w:spacing w:line="230"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5"/>
                <w:sz w:val="21"/>
                <w:szCs w:val="21"/>
                <w:highlight w:val="none"/>
              </w:rPr>
              <w:t>、制热功率：</w:t>
            </w:r>
            <w:r>
              <w:rPr>
                <w:rFonts w:hint="eastAsia" w:ascii="宋体" w:hAnsi="宋体" w:eastAsia="宋体" w:cs="宋体"/>
                <w:sz w:val="21"/>
                <w:szCs w:val="21"/>
                <w:highlight w:val="none"/>
              </w:rPr>
              <w:t>≥</w:t>
            </w:r>
            <w:r>
              <w:rPr>
                <w:rFonts w:hint="eastAsia" w:ascii="宋体" w:hAnsi="宋体" w:eastAsia="宋体" w:cs="宋体"/>
                <w:spacing w:val="-5"/>
                <w:sz w:val="21"/>
                <w:szCs w:val="21"/>
                <w:highlight w:val="none"/>
              </w:rPr>
              <w:t>1350W</w:t>
            </w:r>
            <w:r>
              <w:rPr>
                <w:rFonts w:hint="eastAsia" w:ascii="宋体" w:hAnsi="宋体" w:eastAsia="宋体" w:cs="宋体"/>
                <w:spacing w:val="-3"/>
                <w:sz w:val="21"/>
                <w:szCs w:val="21"/>
                <w:highlight w:val="none"/>
              </w:rPr>
              <w:t>，制冷功率：</w:t>
            </w:r>
            <w:r>
              <w:rPr>
                <w:rFonts w:hint="eastAsia" w:ascii="宋体" w:hAnsi="宋体" w:eastAsia="宋体" w:cs="宋体"/>
                <w:sz w:val="21"/>
                <w:szCs w:val="21"/>
                <w:highlight w:val="none"/>
              </w:rPr>
              <w:t>≥</w:t>
            </w:r>
            <w:r>
              <w:rPr>
                <w:rFonts w:hint="eastAsia" w:ascii="宋体" w:hAnsi="宋体" w:eastAsia="宋体" w:cs="宋体"/>
                <w:spacing w:val="-7"/>
                <w:sz w:val="21"/>
                <w:szCs w:val="21"/>
                <w:highlight w:val="none"/>
              </w:rPr>
              <w:t>75W</w:t>
            </w:r>
            <w:r>
              <w:rPr>
                <w:rFonts w:hint="eastAsia" w:ascii="宋体" w:hAnsi="宋体" w:eastAsia="宋体" w:cs="宋体"/>
                <w:spacing w:val="-3"/>
                <w:sz w:val="21"/>
                <w:szCs w:val="21"/>
                <w:highlight w:val="none"/>
              </w:rPr>
              <w:t>，保温功率：</w:t>
            </w:r>
            <w:r>
              <w:rPr>
                <w:rFonts w:hint="eastAsia" w:ascii="宋体" w:hAnsi="宋体" w:eastAsia="宋体" w:cs="宋体"/>
                <w:sz w:val="21"/>
                <w:szCs w:val="21"/>
                <w:highlight w:val="none"/>
              </w:rPr>
              <w:t>≥</w:t>
            </w:r>
            <w:r>
              <w:rPr>
                <w:rFonts w:hint="eastAsia" w:ascii="宋体" w:hAnsi="宋体" w:eastAsia="宋体" w:cs="宋体"/>
                <w:spacing w:val="-3"/>
                <w:sz w:val="21"/>
                <w:szCs w:val="21"/>
                <w:highlight w:val="none"/>
              </w:rPr>
              <w:t>30W</w:t>
            </w:r>
            <w:r>
              <w:rPr>
                <w:rFonts w:hint="eastAsia" w:ascii="宋体" w:hAnsi="宋体" w:eastAsia="宋体" w:cs="宋体"/>
                <w:spacing w:val="-12"/>
                <w:sz w:val="21"/>
                <w:szCs w:val="21"/>
                <w:highlight w:val="none"/>
              </w:rPr>
              <w:t xml:space="preserve">，额定功率 </w:t>
            </w:r>
            <w:r>
              <w:rPr>
                <w:rFonts w:hint="eastAsia" w:ascii="宋体" w:hAnsi="宋体" w:eastAsia="宋体" w:cs="宋体"/>
                <w:sz w:val="21"/>
                <w:szCs w:val="21"/>
                <w:highlight w:val="none"/>
              </w:rPr>
              <w:t>≥50HZ</w:t>
            </w:r>
            <w:r>
              <w:rPr>
                <w:rFonts w:hint="eastAsia" w:ascii="宋体" w:hAnsi="宋体" w:eastAsia="宋体" w:cs="宋体"/>
                <w:spacing w:val="-9"/>
                <w:sz w:val="21"/>
                <w:szCs w:val="21"/>
                <w:highlight w:val="none"/>
              </w:rPr>
              <w:t xml:space="preserve">，额定电压 </w:t>
            </w:r>
            <w:r>
              <w:rPr>
                <w:rFonts w:hint="eastAsia" w:ascii="宋体" w:hAnsi="宋体" w:eastAsia="宋体" w:cs="宋体"/>
                <w:sz w:val="21"/>
                <w:szCs w:val="21"/>
                <w:highlight w:val="none"/>
              </w:rPr>
              <w:t>220V；</w:t>
            </w:r>
          </w:p>
          <w:p>
            <w:pPr>
              <w:pStyle w:val="76"/>
              <w:spacing w:line="262"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3、玻璃面板，智能触屏，双出水口设计。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1188" w:type="dxa"/>
            <w:vMerge w:val="restart"/>
            <w:tcBorders>
              <w:top w:val="nil"/>
              <w:bottom w:val="nil"/>
            </w:tcBorders>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局领导</w:t>
            </w:r>
          </w:p>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办公室</w:t>
            </w:r>
          </w:p>
        </w:tc>
        <w:tc>
          <w:tcPr>
            <w:tcW w:w="881" w:type="dxa"/>
            <w:tcBorders>
              <w:top w:val="single" w:color="000000" w:sz="4" w:space="0"/>
              <w:bottom w:val="nil"/>
            </w:tcBorders>
          </w:tcPr>
          <w:p>
            <w:pPr>
              <w:pStyle w:val="76"/>
              <w:rPr>
                <w:rFonts w:hint="eastAsia" w:ascii="宋体" w:hAnsi="宋体" w:eastAsia="宋体" w:cs="宋体"/>
                <w:sz w:val="21"/>
                <w:szCs w:val="21"/>
                <w:highlight w:val="none"/>
              </w:rPr>
            </w:pPr>
          </w:p>
        </w:tc>
        <w:tc>
          <w:tcPr>
            <w:tcW w:w="1373" w:type="dxa"/>
            <w:tcBorders>
              <w:top w:val="single" w:color="000000" w:sz="4" w:space="0"/>
              <w:bottom w:val="nil"/>
            </w:tcBorders>
          </w:tcPr>
          <w:p>
            <w:pPr>
              <w:pStyle w:val="76"/>
              <w:rPr>
                <w:rFonts w:hint="eastAsia" w:ascii="宋体" w:hAnsi="宋体" w:eastAsia="宋体" w:cs="宋体"/>
                <w:sz w:val="21"/>
                <w:szCs w:val="21"/>
                <w:highlight w:val="none"/>
              </w:rPr>
            </w:pPr>
          </w:p>
        </w:tc>
        <w:tc>
          <w:tcPr>
            <w:tcW w:w="2849" w:type="dxa"/>
            <w:vMerge w:val="restart"/>
          </w:tcPr>
          <w:p>
            <w:pPr>
              <w:pStyle w:val="76"/>
              <w:ind w:left="95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147445" cy="1202055"/>
                  <wp:effectExtent l="0" t="0" r="14605" b="17145"/>
                  <wp:docPr id="135"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9.jpeg"/>
                          <pic:cNvPicPr>
                            <a:picLocks noChangeAspect="1"/>
                          </pic:cNvPicPr>
                        </pic:nvPicPr>
                        <pic:blipFill>
                          <a:blip r:embed="rId20" cstate="print"/>
                          <a:stretch>
                            <a:fillRect/>
                          </a:stretch>
                        </pic:blipFill>
                        <pic:spPr>
                          <a:xfrm>
                            <a:off x="0" y="0"/>
                            <a:ext cx="1147445" cy="1202055"/>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before="41" w:line="241"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188" w:type="dxa"/>
            <w:vMerge w:val="continue"/>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 w:hRule="atLeast"/>
        </w:trPr>
        <w:tc>
          <w:tcPr>
            <w:tcW w:w="1188" w:type="dxa"/>
            <w:vMerge w:val="continue"/>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line="22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1188" w:type="dxa"/>
            <w:vMerge w:val="continue"/>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line="232" w:lineRule="exact"/>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7</w:t>
            </w:r>
            <w:r>
              <w:rPr>
                <w:rFonts w:hint="eastAsia" w:ascii="宋体" w:hAnsi="宋体" w:cs="宋体"/>
                <w:sz w:val="21"/>
                <w:szCs w:val="21"/>
                <w:highlight w:val="none"/>
                <w:lang w:val="en-US" w:eastAsia="zh-CN"/>
              </w:rPr>
              <w:t>0</w:t>
            </w:r>
          </w:p>
        </w:tc>
        <w:tc>
          <w:tcPr>
            <w:tcW w:w="1373" w:type="dxa"/>
            <w:tcBorders>
              <w:top w:val="nil"/>
              <w:bottom w:val="nil"/>
            </w:tcBorders>
          </w:tcPr>
          <w:p>
            <w:pPr>
              <w:pStyle w:val="76"/>
              <w:spacing w:line="232" w:lineRule="exact"/>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茶水柜</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line="232"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800*420*860</w:t>
            </w:r>
          </w:p>
        </w:tc>
        <w:tc>
          <w:tcPr>
            <w:tcW w:w="810" w:type="dxa"/>
            <w:tcBorders>
              <w:top w:val="nil"/>
              <w:bottom w:val="nil"/>
            </w:tcBorders>
          </w:tcPr>
          <w:p>
            <w:pPr>
              <w:pStyle w:val="76"/>
              <w:spacing w:line="232"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bottom w:val="nil"/>
            </w:tcBorders>
          </w:tcPr>
          <w:p>
            <w:pPr>
              <w:pStyle w:val="76"/>
              <w:spacing w:line="232" w:lineRule="exact"/>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Borders>
              <w:top w:val="nil"/>
              <w:bottom w:val="nil"/>
            </w:tcBorders>
          </w:tcPr>
          <w:p>
            <w:pPr>
              <w:pStyle w:val="76"/>
              <w:spacing w:line="232"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188" w:type="dxa"/>
            <w:vMerge w:val="continue"/>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188" w:type="dxa"/>
            <w:vMerge w:val="continue"/>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line="22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 w:hRule="atLeast"/>
        </w:trPr>
        <w:tc>
          <w:tcPr>
            <w:tcW w:w="1188" w:type="dxa"/>
            <w:vMerge w:val="continue"/>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single" w:color="000000" w:sz="4" w:space="0"/>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line="25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17" w:hRule="atLeast"/>
        </w:trPr>
        <w:tc>
          <w:tcPr>
            <w:tcW w:w="1188" w:type="dxa"/>
            <w:vMerge w:val="continue"/>
            <w:tcBorders>
              <w:top w:val="nil"/>
              <w:bottom w:val="nil"/>
            </w:tcBorders>
          </w:tcPr>
          <w:p>
            <w:pPr>
              <w:pStyle w:val="76"/>
              <w:rPr>
                <w:rFonts w:hint="eastAsia" w:ascii="宋体" w:hAnsi="宋体" w:eastAsia="宋体" w:cs="宋体"/>
                <w:sz w:val="21"/>
                <w:szCs w:val="21"/>
                <w:highlight w:val="none"/>
              </w:rPr>
            </w:pPr>
          </w:p>
        </w:tc>
        <w:tc>
          <w:tcPr>
            <w:tcW w:w="881" w:type="dxa"/>
            <w:tcBorders>
              <w:top w:val="single" w:color="000000" w:sz="4" w:space="0"/>
              <w:bottom w:val="single" w:color="000000" w:sz="4" w:space="0"/>
            </w:tcBorders>
          </w:tcPr>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7</w:t>
            </w:r>
            <w:r>
              <w:rPr>
                <w:rFonts w:hint="eastAsia" w:ascii="宋体" w:hAnsi="宋体" w:cs="宋体"/>
                <w:sz w:val="21"/>
                <w:szCs w:val="21"/>
                <w:highlight w:val="none"/>
                <w:lang w:val="en-US" w:eastAsia="zh-CN"/>
              </w:rPr>
              <w:t>1</w:t>
            </w:r>
          </w:p>
        </w:tc>
        <w:tc>
          <w:tcPr>
            <w:tcW w:w="1373" w:type="dxa"/>
          </w:tcPr>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49" w:type="dxa"/>
          </w:tcPr>
          <w:p>
            <w:pPr>
              <w:pStyle w:val="76"/>
              <w:ind w:left="85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014095" cy="1014095"/>
                  <wp:effectExtent l="0" t="0" r="14605" b="14605"/>
                  <wp:docPr id="137"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34.jpeg"/>
                          <pic:cNvPicPr>
                            <a:picLocks noChangeAspect="1"/>
                          </pic:cNvPicPr>
                        </pic:nvPicPr>
                        <pic:blipFill>
                          <a:blip r:embed="rId44" cstate="print"/>
                          <a:stretch>
                            <a:fillRect/>
                          </a:stretch>
                        </pic:blipFill>
                        <pic:spPr>
                          <a:xfrm>
                            <a:off x="0" y="0"/>
                            <a:ext cx="1014095" cy="1014095"/>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Pr>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500" w:type="dxa"/>
          </w:tcPr>
          <w:p>
            <w:pPr>
              <w:pStyle w:val="76"/>
              <w:rPr>
                <w:rFonts w:hint="eastAsia" w:ascii="宋体" w:hAnsi="宋体" w:eastAsia="宋体" w:cs="宋体"/>
                <w:sz w:val="21"/>
                <w:szCs w:val="21"/>
                <w:highlight w:val="none"/>
              </w:rPr>
            </w:pPr>
          </w:p>
          <w:p>
            <w:pPr>
              <w:pStyle w:val="76"/>
              <w:spacing w:before="178" w:line="26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spacing w:line="26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2、轨道材质：优质铝合金拉杆。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1188" w:type="dxa"/>
            <w:vMerge w:val="continue"/>
            <w:tcBorders>
              <w:top w:val="nil"/>
              <w:bottom w:val="nil"/>
            </w:tcBorders>
          </w:tcPr>
          <w:p>
            <w:pPr>
              <w:pStyle w:val="76"/>
              <w:rPr>
                <w:rFonts w:hint="eastAsia" w:ascii="宋体" w:hAnsi="宋体" w:eastAsia="宋体" w:cs="宋体"/>
                <w:sz w:val="21"/>
                <w:szCs w:val="21"/>
                <w:highlight w:val="none"/>
              </w:rPr>
            </w:pPr>
          </w:p>
        </w:tc>
        <w:tc>
          <w:tcPr>
            <w:tcW w:w="881" w:type="dxa"/>
            <w:tcBorders>
              <w:top w:val="single" w:color="000000" w:sz="4" w:space="0"/>
              <w:bottom w:val="nil"/>
            </w:tcBorders>
          </w:tcPr>
          <w:p>
            <w:pPr>
              <w:pStyle w:val="76"/>
              <w:spacing w:before="178"/>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7</w:t>
            </w:r>
            <w:r>
              <w:rPr>
                <w:rFonts w:hint="eastAsia" w:ascii="宋体" w:hAnsi="宋体" w:cs="宋体"/>
                <w:sz w:val="21"/>
                <w:szCs w:val="21"/>
                <w:highlight w:val="none"/>
                <w:lang w:val="en-US" w:eastAsia="zh-CN"/>
              </w:rPr>
              <w:t>2</w:t>
            </w:r>
          </w:p>
        </w:tc>
        <w:tc>
          <w:tcPr>
            <w:tcW w:w="1373" w:type="dxa"/>
            <w:tcBorders>
              <w:top w:val="nil"/>
              <w:bottom w:val="nil"/>
            </w:tcBorders>
          </w:tcPr>
          <w:p>
            <w:pPr>
              <w:pStyle w:val="76"/>
              <w:spacing w:before="17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实木床</w:t>
            </w:r>
          </w:p>
        </w:tc>
        <w:tc>
          <w:tcPr>
            <w:tcW w:w="2849" w:type="dxa"/>
            <w:vMerge w:val="restart"/>
            <w:tcBorders>
              <w:top w:val="nil"/>
            </w:tcBorders>
          </w:tcPr>
          <w:p>
            <w:pPr>
              <w:rPr>
                <w:rFonts w:hint="eastAsia" w:ascii="宋体" w:hAnsi="宋体" w:eastAsia="宋体" w:cs="宋体"/>
                <w:sz w:val="21"/>
                <w:szCs w:val="21"/>
                <w:highlight w:val="none"/>
              </w:rPr>
            </w:pPr>
            <w:r>
              <w:rPr>
                <w:rFonts w:ascii="黑体"/>
                <w:sz w:val="20"/>
                <w:highlight w:val="none"/>
              </w:rPr>
              <w:drawing>
                <wp:inline distT="0" distB="0" distL="0" distR="0">
                  <wp:extent cx="1389380" cy="1639570"/>
                  <wp:effectExtent l="0" t="0" r="1270" b="17780"/>
                  <wp:docPr id="138" name="image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age38.jpeg"/>
                          <pic:cNvPicPr>
                            <a:picLocks noChangeAspect="1"/>
                          </pic:cNvPicPr>
                        </pic:nvPicPr>
                        <pic:blipFill>
                          <a:blip r:embed="rId49" cstate="print"/>
                          <a:stretch>
                            <a:fillRect/>
                          </a:stretch>
                        </pic:blipFill>
                        <pic:spPr>
                          <a:xfrm>
                            <a:off x="0" y="0"/>
                            <a:ext cx="1389380" cy="1639570"/>
                          </a:xfrm>
                          <a:prstGeom prst="rect">
                            <a:avLst/>
                          </a:prstGeom>
                        </pic:spPr>
                      </pic:pic>
                    </a:graphicData>
                  </a:graphic>
                </wp:inline>
              </w:drawing>
            </w:r>
          </w:p>
        </w:tc>
        <w:tc>
          <w:tcPr>
            <w:tcW w:w="1759" w:type="dxa"/>
            <w:tcBorders>
              <w:top w:val="nil"/>
              <w:bottom w:val="nil"/>
            </w:tcBorders>
          </w:tcPr>
          <w:p>
            <w:pPr>
              <w:pStyle w:val="76"/>
              <w:spacing w:before="17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1200*2000</w:t>
            </w:r>
          </w:p>
        </w:tc>
        <w:tc>
          <w:tcPr>
            <w:tcW w:w="810" w:type="dxa"/>
            <w:tcBorders>
              <w:top w:val="nil"/>
              <w:bottom w:val="nil"/>
            </w:tcBorders>
          </w:tcPr>
          <w:p>
            <w:pPr>
              <w:pStyle w:val="76"/>
              <w:spacing w:before="17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Borders>
              <w:top w:val="nil"/>
              <w:bottom w:val="nil"/>
            </w:tcBorders>
          </w:tcPr>
          <w:p>
            <w:pPr>
              <w:pStyle w:val="76"/>
              <w:spacing w:before="17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Borders>
              <w:top w:val="nil"/>
              <w:bottom w:val="nil"/>
            </w:tcBorders>
          </w:tcPr>
          <w:p>
            <w:pPr>
              <w:pStyle w:val="76"/>
              <w:keepNext w:val="0"/>
              <w:keepLines w:val="0"/>
              <w:pageBreakBefore w:val="0"/>
              <w:widowControl w:val="0"/>
              <w:numPr>
                <w:ilvl w:val="0"/>
                <w:numId w:val="16"/>
              </w:numPr>
              <w:kinsoku/>
              <w:wordWrap/>
              <w:overflowPunct/>
              <w:topLinePunct w:val="0"/>
              <w:autoSpaceDE w:val="0"/>
              <w:autoSpaceDN w:val="0"/>
              <w:bidi w:val="0"/>
              <w:adjustRightInd w:val="0"/>
              <w:snapToGrid/>
              <w:spacing w:before="19" w:line="24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采用进口橡木；</w:t>
            </w:r>
          </w:p>
          <w:p>
            <w:pPr>
              <w:pStyle w:val="76"/>
              <w:keepNext w:val="0"/>
              <w:keepLines w:val="0"/>
              <w:pageBreakBefore w:val="0"/>
              <w:widowControl w:val="0"/>
              <w:numPr>
                <w:ilvl w:val="0"/>
                <w:numId w:val="0"/>
              </w:numPr>
              <w:kinsoku/>
              <w:wordWrap/>
              <w:overflowPunct/>
              <w:topLinePunct w:val="0"/>
              <w:autoSpaceDE w:val="0"/>
              <w:autoSpaceDN w:val="0"/>
              <w:bidi w:val="0"/>
              <w:adjustRightInd w:val="0"/>
              <w:snapToGrid/>
              <w:spacing w:before="19" w:line="240" w:lineRule="exact"/>
              <w:ind w:firstLine="210" w:firstLineChars="1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2、床架采用优质松木实芯排骨架；</w:t>
            </w:r>
          </w:p>
          <w:p>
            <w:pPr>
              <w:pStyle w:val="76"/>
              <w:keepNext w:val="0"/>
              <w:keepLines w:val="0"/>
              <w:pageBreakBefore w:val="0"/>
              <w:widowControl w:val="0"/>
              <w:kinsoku/>
              <w:wordWrap/>
              <w:overflowPunct/>
              <w:topLinePunct w:val="0"/>
              <w:autoSpaceDE w:val="0"/>
              <w:autoSpaceDN w:val="0"/>
              <w:bidi w:val="0"/>
              <w:adjustRightInd w:val="0"/>
              <w:snapToGrid/>
              <w:spacing w:before="48" w:line="24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3、面漆为环保喷漆工艺，无污染，无伤害。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2" w:hRule="atLeast"/>
        </w:trPr>
        <w:tc>
          <w:tcPr>
            <w:tcW w:w="1188" w:type="dxa"/>
            <w:vMerge w:val="continue"/>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single" w:color="000000" w:sz="4" w:space="0"/>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before="19" w:line="24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4、三级可调节床边设计。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1188" w:type="dxa"/>
            <w:vMerge w:val="continue"/>
            <w:tcBorders>
              <w:top w:val="nil"/>
              <w:bottom w:val="nil"/>
            </w:tcBorders>
          </w:tcPr>
          <w:p>
            <w:pPr>
              <w:pStyle w:val="76"/>
              <w:rPr>
                <w:rFonts w:hint="eastAsia" w:ascii="宋体" w:hAnsi="宋体" w:eastAsia="宋体" w:cs="宋体"/>
                <w:sz w:val="21"/>
                <w:szCs w:val="21"/>
                <w:highlight w:val="none"/>
              </w:rPr>
            </w:pPr>
          </w:p>
        </w:tc>
        <w:tc>
          <w:tcPr>
            <w:tcW w:w="881" w:type="dxa"/>
            <w:tcBorders>
              <w:top w:val="single" w:color="000000" w:sz="4" w:space="0"/>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before="172"/>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1、织锦面料，经特殊的防螨防菌处理。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188" w:type="dxa"/>
            <w:vMerge w:val="continue"/>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9" w:line="268" w:lineRule="exact"/>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7</w:t>
            </w:r>
            <w:r>
              <w:rPr>
                <w:rFonts w:hint="eastAsia" w:ascii="宋体" w:hAnsi="宋体" w:cs="宋体"/>
                <w:sz w:val="21"/>
                <w:szCs w:val="21"/>
                <w:highlight w:val="none"/>
                <w:lang w:val="en-US" w:eastAsia="zh-CN"/>
              </w:rPr>
              <w:t>3</w:t>
            </w:r>
          </w:p>
        </w:tc>
        <w:tc>
          <w:tcPr>
            <w:tcW w:w="1373" w:type="dxa"/>
            <w:tcBorders>
              <w:top w:val="nil"/>
              <w:bottom w:val="nil"/>
            </w:tcBorders>
          </w:tcPr>
          <w:p>
            <w:pPr>
              <w:pStyle w:val="76"/>
              <w:spacing w:before="19" w:line="268" w:lineRule="exact"/>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棕床垫</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9" w:line="268"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1200*2000*80</w:t>
            </w:r>
          </w:p>
        </w:tc>
        <w:tc>
          <w:tcPr>
            <w:tcW w:w="810" w:type="dxa"/>
            <w:tcBorders>
              <w:top w:val="nil"/>
              <w:bottom w:val="nil"/>
            </w:tcBorders>
          </w:tcPr>
          <w:p>
            <w:pPr>
              <w:pStyle w:val="76"/>
              <w:spacing w:before="19" w:line="268"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Borders>
              <w:top w:val="nil"/>
              <w:bottom w:val="nil"/>
            </w:tcBorders>
          </w:tcPr>
          <w:p>
            <w:pPr>
              <w:pStyle w:val="76"/>
              <w:spacing w:before="19" w:line="268" w:lineRule="exact"/>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2、天然椰棕，厚度≥8cm，游离甲醛等有害物释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1188" w:type="dxa"/>
            <w:vMerge w:val="continue"/>
            <w:tcBorders>
              <w:top w:val="nil"/>
              <w:bottom w:val="single" w:color="000000" w:sz="4" w:space="0"/>
            </w:tcBorders>
          </w:tcPr>
          <w:p>
            <w:pPr>
              <w:pStyle w:val="76"/>
              <w:rPr>
                <w:rFonts w:hint="eastAsia" w:ascii="宋体" w:hAnsi="宋体" w:eastAsia="宋体" w:cs="宋体"/>
                <w:sz w:val="21"/>
                <w:szCs w:val="21"/>
                <w:highlight w:val="none"/>
              </w:rPr>
            </w:pPr>
          </w:p>
        </w:tc>
        <w:tc>
          <w:tcPr>
            <w:tcW w:w="881" w:type="dxa"/>
            <w:tcBorders>
              <w:top w:val="nil"/>
              <w:bottom w:val="single" w:color="000000" w:sz="4" w:space="0"/>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放量符合国家强制标准。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3" w:hRule="atLeast"/>
        </w:trPr>
        <w:tc>
          <w:tcPr>
            <w:tcW w:w="1188" w:type="dxa"/>
            <w:vMerge w:val="restart"/>
            <w:tcBorders>
              <w:top w:val="single" w:color="000000" w:sz="4" w:space="0"/>
            </w:tcBorders>
            <w:vAlign w:val="center"/>
          </w:tcPr>
          <w:p>
            <w:pPr>
              <w:pStyle w:val="76"/>
              <w:jc w:val="center"/>
              <w:rPr>
                <w:rFonts w:hint="eastAsia" w:ascii="宋体" w:hAnsi="宋体" w:eastAsia="宋体" w:cs="宋体"/>
                <w:sz w:val="21"/>
                <w:szCs w:val="21"/>
                <w:highlight w:val="none"/>
              </w:rPr>
            </w:pPr>
          </w:p>
          <w:p>
            <w:pPr>
              <w:pStyle w:val="76"/>
              <w:spacing w:before="1"/>
              <w:jc w:val="center"/>
              <w:rPr>
                <w:rFonts w:hint="eastAsia" w:ascii="宋体" w:hAnsi="宋体" w:eastAsia="宋体" w:cs="宋体"/>
                <w:sz w:val="21"/>
                <w:szCs w:val="21"/>
                <w:highlight w:val="none"/>
              </w:rPr>
            </w:pPr>
          </w:p>
          <w:p>
            <w:pPr>
              <w:pStyle w:val="76"/>
              <w:ind w:left="59" w:right="49"/>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局领导宿舍</w:t>
            </w:r>
          </w:p>
        </w:tc>
        <w:tc>
          <w:tcPr>
            <w:tcW w:w="881" w:type="dxa"/>
            <w:tcBorders>
              <w:top w:val="single" w:color="000000" w:sz="4" w:space="0"/>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spacing w:before="1"/>
              <w:rPr>
                <w:rFonts w:hint="eastAsia" w:ascii="宋体" w:hAnsi="宋体" w:eastAsia="宋体" w:cs="宋体"/>
                <w:sz w:val="21"/>
                <w:szCs w:val="21"/>
                <w:highlight w:val="none"/>
              </w:rPr>
            </w:pPr>
          </w:p>
          <w:p>
            <w:pPr>
              <w:pStyle w:val="76"/>
              <w:ind w:left="78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178560" cy="1181735"/>
                  <wp:effectExtent l="0" t="0" r="2540" b="18415"/>
                  <wp:docPr id="141" name="image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40.jpeg"/>
                          <pic:cNvPicPr>
                            <a:picLocks noChangeAspect="1"/>
                          </pic:cNvPicPr>
                        </pic:nvPicPr>
                        <pic:blipFill>
                          <a:blip r:embed="rId50" cstate="print"/>
                          <a:stretch>
                            <a:fillRect/>
                          </a:stretch>
                        </pic:blipFill>
                        <pic:spPr>
                          <a:xfrm>
                            <a:off x="0" y="0"/>
                            <a:ext cx="1178792" cy="1181862"/>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before="1" w:line="254" w:lineRule="exact"/>
              <w:ind w:left="106"/>
              <w:rPr>
                <w:rFonts w:hint="eastAsia" w:ascii="宋体" w:hAnsi="宋体" w:eastAsia="宋体" w:cs="宋体"/>
                <w:sz w:val="21"/>
                <w:szCs w:val="21"/>
                <w:highlight w:val="none"/>
              </w:rPr>
            </w:pPr>
          </w:p>
          <w:p>
            <w:pPr>
              <w:pStyle w:val="76"/>
              <w:spacing w:before="1" w:line="254" w:lineRule="exact"/>
              <w:ind w:left="106"/>
              <w:rPr>
                <w:rFonts w:hint="eastAsia" w:ascii="宋体" w:hAnsi="宋体" w:eastAsia="宋体" w:cs="宋体"/>
                <w:sz w:val="21"/>
                <w:szCs w:val="21"/>
                <w:highlight w:val="none"/>
              </w:rPr>
            </w:pPr>
          </w:p>
          <w:p>
            <w:pPr>
              <w:pStyle w:val="76"/>
              <w:spacing w:before="1" w:line="254" w:lineRule="exact"/>
              <w:ind w:left="106"/>
              <w:rPr>
                <w:rFonts w:hint="eastAsia" w:ascii="宋体" w:hAnsi="宋体" w:eastAsia="宋体" w:cs="宋体"/>
                <w:sz w:val="21"/>
                <w:szCs w:val="21"/>
                <w:highlight w:val="none"/>
              </w:rPr>
            </w:pPr>
          </w:p>
          <w:p>
            <w:pPr>
              <w:pStyle w:val="76"/>
              <w:spacing w:before="1" w:line="25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1、采用进口橡木；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4" w:hRule="atLeast"/>
        </w:trPr>
        <w:tc>
          <w:tcPr>
            <w:tcW w:w="1188" w:type="dxa"/>
            <w:vMerge w:val="continue"/>
          </w:tcPr>
          <w:p>
            <w:pPr>
              <w:pStyle w:val="76"/>
              <w:spacing w:before="4"/>
              <w:ind w:left="58" w:right="53"/>
              <w:jc w:val="center"/>
              <w:rPr>
                <w:rFonts w:hint="eastAsia" w:ascii="宋体" w:hAnsi="宋体" w:eastAsia="宋体" w:cs="宋体"/>
                <w:sz w:val="21"/>
                <w:szCs w:val="21"/>
                <w:highlight w:val="none"/>
              </w:rPr>
            </w:pPr>
          </w:p>
        </w:tc>
        <w:tc>
          <w:tcPr>
            <w:tcW w:w="881" w:type="dxa"/>
            <w:tcBorders>
              <w:top w:val="nil"/>
            </w:tcBorders>
          </w:tcPr>
          <w:p>
            <w:pPr>
              <w:pStyle w:val="76"/>
              <w:spacing w:before="33"/>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7</w:t>
            </w:r>
            <w:r>
              <w:rPr>
                <w:rFonts w:hint="eastAsia" w:ascii="宋体" w:hAnsi="宋体" w:cs="宋体"/>
                <w:sz w:val="21"/>
                <w:szCs w:val="21"/>
                <w:highlight w:val="none"/>
                <w:lang w:val="en-US" w:eastAsia="zh-CN"/>
              </w:rPr>
              <w:t>4</w:t>
            </w:r>
          </w:p>
        </w:tc>
        <w:tc>
          <w:tcPr>
            <w:tcW w:w="1373" w:type="dxa"/>
            <w:tcBorders>
              <w:top w:val="nil"/>
            </w:tcBorders>
          </w:tcPr>
          <w:p>
            <w:pPr>
              <w:pStyle w:val="76"/>
              <w:spacing w:before="33"/>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床头柜</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spacing w:before="33"/>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500*400*490</w:t>
            </w:r>
          </w:p>
        </w:tc>
        <w:tc>
          <w:tcPr>
            <w:tcW w:w="810" w:type="dxa"/>
            <w:tcBorders>
              <w:top w:val="nil"/>
            </w:tcBorders>
          </w:tcPr>
          <w:p>
            <w:pPr>
              <w:pStyle w:val="76"/>
              <w:spacing w:before="33"/>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tcBorders>
          </w:tcPr>
          <w:p>
            <w:pPr>
              <w:pStyle w:val="76"/>
              <w:spacing w:before="33"/>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Borders>
              <w:top w:val="nil"/>
            </w:tcBorders>
          </w:tcPr>
          <w:p>
            <w:pPr>
              <w:pStyle w:val="76"/>
              <w:spacing w:before="33"/>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2、面漆为环保喷漆工艺，无污染，无伤害。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0"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spacing w:before="10"/>
              <w:rPr>
                <w:rFonts w:hint="eastAsia" w:ascii="宋体" w:hAnsi="宋体" w:eastAsia="宋体" w:cs="宋体"/>
                <w:sz w:val="21"/>
                <w:szCs w:val="21"/>
                <w:highlight w:val="none"/>
              </w:rPr>
            </w:pPr>
          </w:p>
          <w:p>
            <w:pPr>
              <w:pStyle w:val="76"/>
              <w:ind w:left="93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80440" cy="1835150"/>
                  <wp:effectExtent l="0" t="0" r="10160" b="12700"/>
                  <wp:docPr id="143" name="image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41.jpeg"/>
                          <pic:cNvPicPr>
                            <a:picLocks noChangeAspect="1"/>
                          </pic:cNvPicPr>
                        </pic:nvPicPr>
                        <pic:blipFill>
                          <a:blip r:embed="rId51" cstate="print"/>
                          <a:stretch>
                            <a:fillRect/>
                          </a:stretch>
                        </pic:blipFill>
                        <pic:spPr>
                          <a:xfrm>
                            <a:off x="0" y="0"/>
                            <a:ext cx="980862" cy="1835658"/>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rPr>
                <w:rFonts w:hint="eastAsia" w:ascii="宋体" w:hAnsi="宋体" w:eastAsia="宋体" w:cs="宋体"/>
                <w:sz w:val="21"/>
                <w:szCs w:val="21"/>
                <w:highlight w:val="none"/>
              </w:rPr>
            </w:pPr>
          </w:p>
          <w:p>
            <w:pPr>
              <w:pStyle w:val="76"/>
              <w:spacing w:before="1"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8"/>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7</w:t>
            </w:r>
            <w:r>
              <w:rPr>
                <w:rFonts w:hint="eastAsia" w:ascii="宋体" w:hAnsi="宋体" w:cs="宋体"/>
                <w:sz w:val="21"/>
                <w:szCs w:val="21"/>
                <w:highlight w:val="none"/>
                <w:lang w:val="en-US" w:eastAsia="zh-CN"/>
              </w:rPr>
              <w:t>5</w:t>
            </w:r>
          </w:p>
        </w:tc>
        <w:tc>
          <w:tcPr>
            <w:tcW w:w="1373" w:type="dxa"/>
            <w:tcBorders>
              <w:top w:val="nil"/>
              <w:bottom w:val="nil"/>
            </w:tcBorders>
          </w:tcPr>
          <w:p>
            <w:pPr>
              <w:pStyle w:val="76"/>
              <w:spacing w:before="18"/>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两门衣柜</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900*420*2000</w:t>
            </w:r>
          </w:p>
        </w:tc>
        <w:tc>
          <w:tcPr>
            <w:tcW w:w="810" w:type="dxa"/>
            <w:tcBorders>
              <w:top w:val="nil"/>
              <w:bottom w:val="nil"/>
            </w:tcBorders>
          </w:tcPr>
          <w:p>
            <w:pPr>
              <w:pStyle w:val="76"/>
              <w:spacing w:before="1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bottom w:val="nil"/>
            </w:tcBorders>
          </w:tcPr>
          <w:p>
            <w:pPr>
              <w:pStyle w:val="76"/>
              <w:spacing w:before="1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7"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188" w:type="dxa"/>
            <w:tcBorders>
              <w:bottom w:val="nil"/>
            </w:tcBorders>
          </w:tcPr>
          <w:p>
            <w:pPr>
              <w:pStyle w:val="76"/>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spacing w:before="8" w:after="1"/>
              <w:rPr>
                <w:rFonts w:hint="eastAsia" w:ascii="宋体" w:hAnsi="宋体" w:eastAsia="宋体" w:cs="宋体"/>
                <w:sz w:val="21"/>
                <w:szCs w:val="21"/>
                <w:highlight w:val="none"/>
              </w:rPr>
            </w:pPr>
          </w:p>
          <w:p>
            <w:pPr>
              <w:pStyle w:val="76"/>
              <w:ind w:left="40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638935" cy="1236980"/>
                  <wp:effectExtent l="0" t="0" r="18415" b="1270"/>
                  <wp:docPr id="145" name="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42.jpeg"/>
                          <pic:cNvPicPr>
                            <a:picLocks noChangeAspect="1"/>
                          </pic:cNvPicPr>
                        </pic:nvPicPr>
                        <pic:blipFill>
                          <a:blip r:embed="rId52" cstate="print"/>
                          <a:stretch>
                            <a:fillRect/>
                          </a:stretch>
                        </pic:blipFill>
                        <pic:spPr>
                          <a:xfrm>
                            <a:off x="0" y="0"/>
                            <a:ext cx="1639356" cy="1237106"/>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before="23"/>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trPr>
        <w:tc>
          <w:tcPr>
            <w:tcW w:w="1188" w:type="dxa"/>
            <w:tcBorders>
              <w:top w:val="nil"/>
              <w:bottom w:val="nil"/>
            </w:tcBorders>
          </w:tcPr>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rPr>
              <w:t>教导员副所长办公室</w:t>
            </w:r>
          </w:p>
        </w:tc>
        <w:tc>
          <w:tcPr>
            <w:tcW w:w="881" w:type="dxa"/>
            <w:tcBorders>
              <w:top w:val="nil"/>
              <w:bottom w:val="nil"/>
            </w:tcBorders>
          </w:tcPr>
          <w:p>
            <w:pPr>
              <w:pStyle w:val="76"/>
              <w:spacing w:before="19" w:line="268" w:lineRule="exact"/>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7</w:t>
            </w:r>
            <w:r>
              <w:rPr>
                <w:rFonts w:hint="eastAsia" w:ascii="宋体" w:hAnsi="宋体" w:cs="宋体"/>
                <w:sz w:val="21"/>
                <w:szCs w:val="21"/>
                <w:highlight w:val="none"/>
                <w:lang w:val="en-US" w:eastAsia="zh-CN"/>
              </w:rPr>
              <w:t>6</w:t>
            </w:r>
          </w:p>
        </w:tc>
        <w:tc>
          <w:tcPr>
            <w:tcW w:w="1373" w:type="dxa"/>
            <w:tcBorders>
              <w:top w:val="nil"/>
              <w:bottom w:val="nil"/>
            </w:tcBorders>
          </w:tcPr>
          <w:p>
            <w:pPr>
              <w:pStyle w:val="76"/>
              <w:spacing w:before="19" w:line="268" w:lineRule="exact"/>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9" w:line="268"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1400*700*760</w:t>
            </w:r>
          </w:p>
        </w:tc>
        <w:tc>
          <w:tcPr>
            <w:tcW w:w="810" w:type="dxa"/>
            <w:tcBorders>
              <w:top w:val="nil"/>
              <w:bottom w:val="nil"/>
            </w:tcBorders>
          </w:tcPr>
          <w:p>
            <w:pPr>
              <w:pStyle w:val="76"/>
              <w:spacing w:before="19" w:line="268"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Borders>
              <w:top w:val="nil"/>
              <w:bottom w:val="nil"/>
            </w:tcBorders>
          </w:tcPr>
          <w:p>
            <w:pPr>
              <w:pStyle w:val="76"/>
              <w:spacing w:before="19" w:line="268" w:lineRule="exact"/>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6</w:t>
            </w:r>
          </w:p>
        </w:tc>
        <w:tc>
          <w:tcPr>
            <w:tcW w:w="4500"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188" w:type="dxa"/>
            <w:tcBorders>
              <w:top w:val="nil"/>
              <w:bottom w:val="nil"/>
            </w:tcBorders>
          </w:tcPr>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rPr>
              <w:t>（3 间）</w:t>
            </w: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188" w:type="dxa"/>
            <w:tcBorders>
              <w:top w:val="nil"/>
              <w:bottom w:val="single" w:color="000000" w:sz="4" w:space="0"/>
            </w:tcBorders>
          </w:tcPr>
          <w:p>
            <w:pPr>
              <w:pStyle w:val="76"/>
              <w:rPr>
                <w:rFonts w:hint="eastAsia" w:ascii="宋体" w:hAnsi="宋体" w:eastAsia="宋体" w:cs="宋体"/>
                <w:sz w:val="21"/>
                <w:szCs w:val="21"/>
                <w:highlight w:val="none"/>
              </w:rPr>
            </w:pPr>
          </w:p>
        </w:tc>
        <w:tc>
          <w:tcPr>
            <w:tcW w:w="881" w:type="dxa"/>
            <w:tcBorders>
              <w:top w:val="nil"/>
              <w:bottom w:val="single" w:color="000000" w:sz="4" w:space="0"/>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4" w:hRule="atLeast"/>
        </w:trPr>
        <w:tc>
          <w:tcPr>
            <w:tcW w:w="1188" w:type="dxa"/>
            <w:vMerge w:val="restart"/>
            <w:tcBorders>
              <w:top w:val="single" w:color="000000" w:sz="4" w:space="0"/>
            </w:tcBorders>
            <w:vAlign w:val="center"/>
          </w:tcPr>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教导员副所长办公室</w:t>
            </w:r>
          </w:p>
          <w:p>
            <w:pPr>
              <w:pStyle w:val="76"/>
              <w:spacing w:line="268" w:lineRule="exact"/>
              <w:ind w:left="59" w:right="4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 间）</w:t>
            </w: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spacing w:line="283" w:lineRule="auto"/>
              <w:ind w:right="118" w:rightChars="0"/>
              <w:jc w:val="center"/>
              <w:rPr>
                <w:rFonts w:hint="eastAsia" w:ascii="宋体" w:hAnsi="宋体" w:eastAsia="宋体" w:cs="宋体"/>
                <w:sz w:val="21"/>
                <w:szCs w:val="21"/>
                <w:highlight w:val="none"/>
              </w:rPr>
            </w:pPr>
          </w:p>
        </w:tc>
        <w:tc>
          <w:tcPr>
            <w:tcW w:w="881" w:type="dxa"/>
            <w:tcBorders>
              <w:top w:val="single" w:color="000000" w:sz="4" w:space="0"/>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spacing w:before="10"/>
              <w:rPr>
                <w:rFonts w:hint="eastAsia" w:ascii="宋体" w:hAnsi="宋体" w:eastAsia="宋体" w:cs="宋体"/>
                <w:sz w:val="21"/>
                <w:szCs w:val="21"/>
                <w:highlight w:val="none"/>
              </w:rPr>
            </w:pPr>
          </w:p>
          <w:p>
            <w:pPr>
              <w:pStyle w:val="76"/>
              <w:ind w:left="121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66445" cy="1091565"/>
                  <wp:effectExtent l="0" t="0" r="14605" b="13335"/>
                  <wp:docPr id="147"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12.jpeg"/>
                          <pic:cNvPicPr>
                            <a:picLocks noChangeAspect="1"/>
                          </pic:cNvPicPr>
                        </pic:nvPicPr>
                        <pic:blipFill>
                          <a:blip r:embed="rId23" cstate="print"/>
                          <a:stretch>
                            <a:fillRect/>
                          </a:stretch>
                        </pic:blipFill>
                        <pic:spPr>
                          <a:xfrm>
                            <a:off x="0" y="0"/>
                            <a:ext cx="766770" cy="1092136"/>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rPr>
                <w:rFonts w:hint="eastAsia" w:ascii="宋体" w:hAnsi="宋体" w:eastAsia="宋体" w:cs="宋体"/>
                <w:sz w:val="21"/>
                <w:szCs w:val="21"/>
                <w:highlight w:val="none"/>
              </w:rPr>
            </w:pPr>
          </w:p>
          <w:p>
            <w:pPr>
              <w:pStyle w:val="76"/>
              <w:spacing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79"/>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7</w:t>
            </w:r>
            <w:r>
              <w:rPr>
                <w:rFonts w:hint="eastAsia" w:ascii="宋体" w:hAnsi="宋体" w:cs="宋体"/>
                <w:sz w:val="21"/>
                <w:szCs w:val="21"/>
                <w:highlight w:val="none"/>
                <w:lang w:val="en-US" w:eastAsia="zh-CN"/>
              </w:rPr>
              <w:t>7</w:t>
            </w:r>
          </w:p>
        </w:tc>
        <w:tc>
          <w:tcPr>
            <w:tcW w:w="1373" w:type="dxa"/>
            <w:tcBorders>
              <w:top w:val="nil"/>
              <w:bottom w:val="nil"/>
            </w:tcBorders>
          </w:tcPr>
          <w:p>
            <w:pPr>
              <w:pStyle w:val="76"/>
              <w:spacing w:before="179"/>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79"/>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bottom w:val="nil"/>
            </w:tcBorders>
          </w:tcPr>
          <w:p>
            <w:pPr>
              <w:pStyle w:val="76"/>
              <w:spacing w:before="179"/>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Borders>
              <w:top w:val="nil"/>
              <w:bottom w:val="nil"/>
            </w:tcBorders>
          </w:tcPr>
          <w:p>
            <w:pPr>
              <w:pStyle w:val="76"/>
              <w:spacing w:before="179"/>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6</w:t>
            </w: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before="50"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0" w:hRule="atLeast"/>
        </w:trPr>
        <w:tc>
          <w:tcPr>
            <w:tcW w:w="1188" w:type="dxa"/>
            <w:vMerge w:val="continue"/>
          </w:tcPr>
          <w:p>
            <w:pPr>
              <w:pStyle w:val="76"/>
              <w:spacing w:line="268" w:lineRule="exact"/>
              <w:ind w:left="59" w:right="49"/>
              <w:jc w:val="center"/>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1188" w:type="dxa"/>
            <w:vMerge w:val="continue"/>
          </w:tcPr>
          <w:p>
            <w:pPr>
              <w:pStyle w:val="76"/>
              <w:spacing w:before="50" w:line="268" w:lineRule="exact"/>
              <w:ind w:left="59" w:right="49"/>
              <w:jc w:val="center"/>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ind w:left="21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901825" cy="1236980"/>
                  <wp:effectExtent l="0" t="0" r="3175" b="1270"/>
                  <wp:docPr id="149"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25.jpeg"/>
                          <pic:cNvPicPr>
                            <a:picLocks noChangeAspect="1"/>
                          </pic:cNvPicPr>
                        </pic:nvPicPr>
                        <pic:blipFill>
                          <a:blip r:embed="rId36" cstate="print"/>
                          <a:stretch>
                            <a:fillRect/>
                          </a:stretch>
                        </pic:blipFill>
                        <pic:spPr>
                          <a:xfrm>
                            <a:off x="0" y="0"/>
                            <a:ext cx="1902064" cy="1237488"/>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line="257"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1、木架采用实木框架；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77"/>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7</w:t>
            </w:r>
            <w:r>
              <w:rPr>
                <w:rFonts w:hint="eastAsia" w:ascii="宋体" w:hAnsi="宋体" w:cs="宋体"/>
                <w:sz w:val="21"/>
                <w:szCs w:val="21"/>
                <w:highlight w:val="none"/>
                <w:lang w:val="en-US" w:eastAsia="zh-CN"/>
              </w:rPr>
              <w:t>8</w:t>
            </w:r>
          </w:p>
        </w:tc>
        <w:tc>
          <w:tcPr>
            <w:tcW w:w="1373" w:type="dxa"/>
            <w:tcBorders>
              <w:top w:val="nil"/>
              <w:bottom w:val="nil"/>
            </w:tcBorders>
          </w:tcPr>
          <w:p>
            <w:pPr>
              <w:pStyle w:val="76"/>
              <w:spacing w:before="177"/>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三人位沙发</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7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1900*850*880</w:t>
            </w:r>
          </w:p>
        </w:tc>
        <w:tc>
          <w:tcPr>
            <w:tcW w:w="810" w:type="dxa"/>
            <w:tcBorders>
              <w:top w:val="nil"/>
              <w:bottom w:val="nil"/>
            </w:tcBorders>
          </w:tcPr>
          <w:p>
            <w:pPr>
              <w:pStyle w:val="76"/>
              <w:spacing w:before="17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bottom w:val="nil"/>
            </w:tcBorders>
          </w:tcPr>
          <w:p>
            <w:pPr>
              <w:pStyle w:val="76"/>
              <w:spacing w:before="17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2、靠背、座板海绵采用高弹海绵、耐压不易变</w:t>
            </w:r>
          </w:p>
          <w:p>
            <w:pPr>
              <w:pStyle w:val="76"/>
              <w:spacing w:before="50"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3、面料用耐磨耐拉环保西皮。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1188" w:type="dxa"/>
            <w:vMerge w:val="continue"/>
          </w:tcPr>
          <w:p>
            <w:pPr>
              <w:pStyle w:val="76"/>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79</w:t>
            </w:r>
          </w:p>
        </w:tc>
        <w:tc>
          <w:tcPr>
            <w:tcW w:w="1373" w:type="dxa"/>
          </w:tcPr>
          <w:p>
            <w:pPr>
              <w:pStyle w:val="76"/>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大茶几</w:t>
            </w:r>
          </w:p>
        </w:tc>
        <w:tc>
          <w:tcPr>
            <w:tcW w:w="2849" w:type="dxa"/>
          </w:tcPr>
          <w:p>
            <w:pPr>
              <w:pStyle w:val="76"/>
              <w:ind w:left="34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724025" cy="986790"/>
                  <wp:effectExtent l="0" t="0" r="9525" b="3810"/>
                  <wp:docPr id="151" name="image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43.jpeg"/>
                          <pic:cNvPicPr>
                            <a:picLocks noChangeAspect="1"/>
                          </pic:cNvPicPr>
                        </pic:nvPicPr>
                        <pic:blipFill>
                          <a:blip r:embed="rId53" cstate="print"/>
                          <a:stretch>
                            <a:fillRect/>
                          </a:stretch>
                        </pic:blipFill>
                        <pic:spPr>
                          <a:xfrm>
                            <a:off x="0" y="0"/>
                            <a:ext cx="1724409" cy="987075"/>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1200*600*450</w:t>
            </w:r>
          </w:p>
        </w:tc>
        <w:tc>
          <w:tcPr>
            <w:tcW w:w="810" w:type="dxa"/>
          </w:tcPr>
          <w:p>
            <w:pPr>
              <w:pStyle w:val="76"/>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4500" w:type="dxa"/>
          </w:tcPr>
          <w:p>
            <w:pPr>
              <w:pStyle w:val="76"/>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1、茶几面材以白松为主材精制而成；</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2、胡桃色高聚脂环保漆。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49" w:hRule="atLeast"/>
        </w:trPr>
        <w:tc>
          <w:tcPr>
            <w:tcW w:w="1188" w:type="dxa"/>
            <w:vMerge w:val="continue"/>
          </w:tcPr>
          <w:p>
            <w:pPr>
              <w:pStyle w:val="76"/>
              <w:spacing w:line="283" w:lineRule="auto"/>
              <w:ind w:right="118" w:rightChars="0"/>
              <w:jc w:val="both"/>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8</w:t>
            </w:r>
            <w:r>
              <w:rPr>
                <w:rFonts w:hint="eastAsia" w:ascii="宋体" w:hAnsi="宋体" w:cs="宋体"/>
                <w:sz w:val="21"/>
                <w:szCs w:val="21"/>
                <w:highlight w:val="none"/>
                <w:lang w:val="en-US" w:eastAsia="zh-CN"/>
              </w:rPr>
              <w:t>0</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文件柜</w:t>
            </w:r>
          </w:p>
        </w:tc>
        <w:tc>
          <w:tcPr>
            <w:tcW w:w="2849" w:type="dxa"/>
          </w:tcPr>
          <w:p>
            <w:pPr>
              <w:pStyle w:val="76"/>
              <w:ind w:left="99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29005" cy="1532890"/>
                  <wp:effectExtent l="0" t="0" r="4445" b="10160"/>
                  <wp:docPr id="153"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18.jpeg"/>
                          <pic:cNvPicPr>
                            <a:picLocks noChangeAspect="1"/>
                          </pic:cNvPicPr>
                        </pic:nvPicPr>
                        <pic:blipFill>
                          <a:blip r:embed="rId29" cstate="print"/>
                          <a:stretch>
                            <a:fillRect/>
                          </a:stretch>
                        </pic:blipFill>
                        <pic:spPr>
                          <a:xfrm>
                            <a:off x="0" y="0"/>
                            <a:ext cx="929391" cy="1532890"/>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6</w:t>
            </w:r>
          </w:p>
        </w:tc>
        <w:tc>
          <w:tcPr>
            <w:tcW w:w="4500" w:type="dxa"/>
          </w:tcPr>
          <w:p>
            <w:pPr>
              <w:pStyle w:val="76"/>
              <w:spacing w:line="285" w:lineRule="auto"/>
              <w:ind w:left="106" w:right="95"/>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1、柜体采用优质冷轧板材焊接成型，板材厚度</w:t>
            </w:r>
          </w:p>
          <w:p>
            <w:pPr>
              <w:pStyle w:val="76"/>
              <w:spacing w:line="285" w:lineRule="auto"/>
              <w:ind w:left="106" w:right="95"/>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≥0.8mm；</w:t>
            </w:r>
          </w:p>
          <w:p>
            <w:pPr>
              <w:pStyle w:val="76"/>
              <w:spacing w:line="285" w:lineRule="auto"/>
              <w:ind w:left="106" w:right="95"/>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2、表面经多次处理后静电喷塑，颜色为浅灰亚 光静电喷涂，喷塑光泽为 60%-70%；</w:t>
            </w:r>
          </w:p>
          <w:p>
            <w:pPr>
              <w:pStyle w:val="76"/>
              <w:spacing w:line="285" w:lineRule="auto"/>
              <w:ind w:left="106" w:right="95"/>
              <w:rPr>
                <w:rFonts w:hint="eastAsia" w:ascii="宋体" w:hAnsi="宋体" w:eastAsia="宋体" w:cs="宋体"/>
                <w:sz w:val="21"/>
                <w:szCs w:val="21"/>
                <w:highlight w:val="none"/>
              </w:rPr>
            </w:pPr>
            <w:r>
              <w:rPr>
                <w:rFonts w:hint="eastAsia" w:ascii="宋体" w:hAnsi="宋体" w:eastAsia="宋体" w:cs="宋体"/>
                <w:spacing w:val="0"/>
                <w:sz w:val="21"/>
                <w:szCs w:val="21"/>
                <w:highlight w:val="none"/>
              </w:rPr>
              <w:t>3、不锈钢包面 ABS 扣手，层板可调节，实用新型专用铰链，开启自如，不易变形。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26" w:hRule="atLeast"/>
        </w:trPr>
        <w:tc>
          <w:tcPr>
            <w:tcW w:w="1188" w:type="dxa"/>
            <w:vMerge w:val="restart"/>
            <w:tcBorders>
              <w:top w:val="nil"/>
            </w:tcBorders>
            <w:vAlign w:val="center"/>
          </w:tcPr>
          <w:p>
            <w:pPr>
              <w:pStyle w:val="76"/>
              <w:spacing w:line="283" w:lineRule="auto"/>
              <w:ind w:right="118" w:rightChars="0"/>
              <w:jc w:val="center"/>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rPr>
              <w:t>教导员副所长办公室</w:t>
            </w:r>
          </w:p>
          <w:p>
            <w:pPr>
              <w:jc w:val="center"/>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（3 间）</w:t>
            </w: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8</w:t>
            </w:r>
            <w:r>
              <w:rPr>
                <w:rFonts w:hint="eastAsia" w:ascii="宋体" w:hAnsi="宋体" w:cs="宋体"/>
                <w:sz w:val="21"/>
                <w:szCs w:val="21"/>
                <w:highlight w:val="none"/>
                <w:lang w:val="en-US" w:eastAsia="zh-CN"/>
              </w:rPr>
              <w:t>1</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饮水机</w:t>
            </w:r>
          </w:p>
        </w:tc>
        <w:tc>
          <w:tcPr>
            <w:tcW w:w="2849" w:type="dxa"/>
          </w:tcPr>
          <w:p>
            <w:pPr>
              <w:pStyle w:val="76"/>
              <w:ind w:left="120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633730" cy="1327785"/>
                  <wp:effectExtent l="0" t="0" r="13970" b="5715"/>
                  <wp:docPr id="155"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10.jpeg"/>
                          <pic:cNvPicPr>
                            <a:picLocks noChangeAspect="1"/>
                          </pic:cNvPicPr>
                        </pic:nvPicPr>
                        <pic:blipFill>
                          <a:blip r:embed="rId21" cstate="print"/>
                          <a:stretch>
                            <a:fillRect/>
                          </a:stretch>
                        </pic:blipFill>
                        <pic:spPr>
                          <a:xfrm>
                            <a:off x="0" y="0"/>
                            <a:ext cx="633987" cy="1327785"/>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400*400*700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台</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Pr>
          <w:p>
            <w:pPr>
              <w:pStyle w:val="76"/>
              <w:rPr>
                <w:rFonts w:hint="eastAsia" w:ascii="宋体" w:hAnsi="宋体" w:eastAsia="宋体" w:cs="宋体"/>
                <w:sz w:val="21"/>
                <w:szCs w:val="21"/>
                <w:highlight w:val="none"/>
              </w:rPr>
            </w:pPr>
          </w:p>
          <w:p>
            <w:pPr>
              <w:pStyle w:val="76"/>
              <w:spacing w:before="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1、热水出水温度 100℃；</w:t>
            </w:r>
          </w:p>
          <w:p>
            <w:pPr>
              <w:pStyle w:val="76"/>
              <w:spacing w:before="47" w:line="285"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5"/>
                <w:sz w:val="21"/>
                <w:szCs w:val="21"/>
                <w:highlight w:val="none"/>
              </w:rPr>
              <w:t>、制热功率：</w:t>
            </w:r>
            <w:r>
              <w:rPr>
                <w:rFonts w:hint="eastAsia" w:ascii="宋体" w:hAnsi="宋体" w:eastAsia="宋体" w:cs="宋体"/>
                <w:sz w:val="21"/>
                <w:szCs w:val="21"/>
                <w:highlight w:val="none"/>
              </w:rPr>
              <w:t>≥</w:t>
            </w:r>
            <w:r>
              <w:rPr>
                <w:rFonts w:hint="eastAsia" w:ascii="宋体" w:hAnsi="宋体" w:eastAsia="宋体" w:cs="宋体"/>
                <w:spacing w:val="-5"/>
                <w:sz w:val="21"/>
                <w:szCs w:val="21"/>
                <w:highlight w:val="none"/>
              </w:rPr>
              <w:t>1350W</w:t>
            </w:r>
            <w:r>
              <w:rPr>
                <w:rFonts w:hint="eastAsia" w:ascii="宋体" w:hAnsi="宋体" w:eastAsia="宋体" w:cs="宋体"/>
                <w:spacing w:val="-3"/>
                <w:sz w:val="21"/>
                <w:szCs w:val="21"/>
                <w:highlight w:val="none"/>
              </w:rPr>
              <w:t>，制冷功率：</w:t>
            </w:r>
            <w:r>
              <w:rPr>
                <w:rFonts w:hint="eastAsia" w:ascii="宋体" w:hAnsi="宋体" w:eastAsia="宋体" w:cs="宋体"/>
                <w:sz w:val="21"/>
                <w:szCs w:val="21"/>
                <w:highlight w:val="none"/>
              </w:rPr>
              <w:t>≥</w:t>
            </w:r>
            <w:r>
              <w:rPr>
                <w:rFonts w:hint="eastAsia" w:ascii="宋体" w:hAnsi="宋体" w:eastAsia="宋体" w:cs="宋体"/>
                <w:spacing w:val="-7"/>
                <w:sz w:val="21"/>
                <w:szCs w:val="21"/>
                <w:highlight w:val="none"/>
              </w:rPr>
              <w:t>75W</w:t>
            </w:r>
            <w:r>
              <w:rPr>
                <w:rFonts w:hint="eastAsia" w:ascii="宋体" w:hAnsi="宋体" w:eastAsia="宋体" w:cs="宋体"/>
                <w:spacing w:val="-3"/>
                <w:sz w:val="21"/>
                <w:szCs w:val="21"/>
                <w:highlight w:val="none"/>
              </w:rPr>
              <w:t>，保温功率：</w:t>
            </w:r>
            <w:r>
              <w:rPr>
                <w:rFonts w:hint="eastAsia" w:ascii="宋体" w:hAnsi="宋体" w:eastAsia="宋体" w:cs="宋体"/>
                <w:sz w:val="21"/>
                <w:szCs w:val="21"/>
                <w:highlight w:val="none"/>
              </w:rPr>
              <w:t>≥</w:t>
            </w:r>
            <w:r>
              <w:rPr>
                <w:rFonts w:hint="eastAsia" w:ascii="宋体" w:hAnsi="宋体" w:eastAsia="宋体" w:cs="宋体"/>
                <w:spacing w:val="-3"/>
                <w:sz w:val="21"/>
                <w:szCs w:val="21"/>
                <w:highlight w:val="none"/>
              </w:rPr>
              <w:t>30W</w:t>
            </w:r>
            <w:r>
              <w:rPr>
                <w:rFonts w:hint="eastAsia" w:ascii="宋体" w:hAnsi="宋体" w:eastAsia="宋体" w:cs="宋体"/>
                <w:spacing w:val="-12"/>
                <w:sz w:val="21"/>
                <w:szCs w:val="21"/>
                <w:highlight w:val="none"/>
              </w:rPr>
              <w:t>，额定功率</w:t>
            </w:r>
            <w:r>
              <w:rPr>
                <w:rFonts w:hint="eastAsia" w:ascii="宋体" w:hAnsi="宋体" w:eastAsia="宋体" w:cs="宋体"/>
                <w:sz w:val="21"/>
                <w:szCs w:val="21"/>
                <w:highlight w:val="none"/>
              </w:rPr>
              <w:t>≥</w:t>
            </w:r>
            <w:r>
              <w:rPr>
                <w:rFonts w:hint="eastAsia" w:ascii="宋体" w:hAnsi="宋体" w:eastAsia="宋体" w:cs="宋体"/>
                <w:spacing w:val="-12"/>
                <w:sz w:val="21"/>
                <w:szCs w:val="21"/>
                <w:highlight w:val="none"/>
              </w:rPr>
              <w:t xml:space="preserve"> </w:t>
            </w:r>
            <w:r>
              <w:rPr>
                <w:rFonts w:hint="eastAsia" w:ascii="宋体" w:hAnsi="宋体" w:eastAsia="宋体" w:cs="宋体"/>
                <w:sz w:val="21"/>
                <w:szCs w:val="21"/>
                <w:highlight w:val="none"/>
              </w:rPr>
              <w:t>50HZ</w:t>
            </w:r>
            <w:r>
              <w:rPr>
                <w:rFonts w:hint="eastAsia" w:ascii="宋体" w:hAnsi="宋体" w:eastAsia="宋体" w:cs="宋体"/>
                <w:spacing w:val="-9"/>
                <w:sz w:val="21"/>
                <w:szCs w:val="21"/>
                <w:highlight w:val="none"/>
              </w:rPr>
              <w:t xml:space="preserve">，额定电压 </w:t>
            </w:r>
            <w:r>
              <w:rPr>
                <w:rFonts w:hint="eastAsia" w:ascii="宋体" w:hAnsi="宋体" w:eastAsia="宋体" w:cs="宋体"/>
                <w:sz w:val="21"/>
                <w:szCs w:val="21"/>
                <w:highlight w:val="none"/>
              </w:rPr>
              <w:t>220V；</w:t>
            </w:r>
          </w:p>
          <w:p>
            <w:pPr>
              <w:pStyle w:val="76"/>
              <w:spacing w:line="26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3、玻璃面板，智能触屏，双出水口设计。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7" w:hRule="atLeast"/>
        </w:trPr>
        <w:tc>
          <w:tcPr>
            <w:tcW w:w="1188" w:type="dxa"/>
            <w:vMerge w:val="continue"/>
          </w:tcPr>
          <w:p>
            <w:pPr>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8</w:t>
            </w:r>
            <w:r>
              <w:rPr>
                <w:rFonts w:hint="eastAsia" w:ascii="宋体" w:hAnsi="宋体" w:cs="宋体"/>
                <w:sz w:val="21"/>
                <w:szCs w:val="21"/>
                <w:highlight w:val="none"/>
                <w:lang w:val="en-US" w:eastAsia="zh-CN"/>
              </w:rPr>
              <w:t>2</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49" w:type="dxa"/>
          </w:tcPr>
          <w:p>
            <w:pPr>
              <w:pStyle w:val="76"/>
              <w:ind w:left="85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099820" cy="1099820"/>
                  <wp:effectExtent l="0" t="0" r="5080" b="5080"/>
                  <wp:docPr id="157"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34.jpeg"/>
                          <pic:cNvPicPr>
                            <a:picLocks noChangeAspect="1"/>
                          </pic:cNvPicPr>
                        </pic:nvPicPr>
                        <pic:blipFill>
                          <a:blip r:embed="rId44" cstate="print"/>
                          <a:stretch>
                            <a:fillRect/>
                          </a:stretch>
                        </pic:blipFill>
                        <pic:spPr>
                          <a:xfrm>
                            <a:off x="0" y="0"/>
                            <a:ext cx="1100137" cy="1100137"/>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4500" w:type="dxa"/>
          </w:tcPr>
          <w:p>
            <w:pPr>
              <w:pStyle w:val="76"/>
              <w:rPr>
                <w:rFonts w:hint="eastAsia" w:ascii="宋体" w:hAnsi="宋体" w:eastAsia="宋体" w:cs="宋体"/>
                <w:sz w:val="21"/>
                <w:szCs w:val="21"/>
                <w:highlight w:val="none"/>
              </w:rPr>
            </w:pPr>
          </w:p>
          <w:p>
            <w:pPr>
              <w:pStyle w:val="76"/>
              <w:spacing w:before="1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2、轨道材质：优质铝合金拉杆。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6" w:hRule="atLeast"/>
        </w:trPr>
        <w:tc>
          <w:tcPr>
            <w:tcW w:w="1188" w:type="dxa"/>
            <w:vMerge w:val="restart"/>
            <w:tcBorders>
              <w:bottom w:val="nil"/>
            </w:tcBorders>
            <w:vAlign w:val="center"/>
          </w:tcPr>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spacing w:before="141" w:line="285" w:lineRule="auto"/>
              <w:ind w:right="-82"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所长办公室</w:t>
            </w:r>
          </w:p>
        </w:tc>
        <w:tc>
          <w:tcPr>
            <w:tcW w:w="881"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spacing w:before="1"/>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8</w:t>
            </w:r>
            <w:r>
              <w:rPr>
                <w:rFonts w:hint="eastAsia" w:ascii="宋体" w:hAnsi="宋体" w:cs="宋体"/>
                <w:sz w:val="21"/>
                <w:szCs w:val="21"/>
                <w:highlight w:val="none"/>
                <w:lang w:val="en-US" w:eastAsia="zh-CN"/>
              </w:rPr>
              <w:t>3</w:t>
            </w:r>
          </w:p>
        </w:tc>
        <w:tc>
          <w:tcPr>
            <w:tcW w:w="1373"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49" w:type="dxa"/>
          </w:tcPr>
          <w:p>
            <w:pPr>
              <w:pStyle w:val="76"/>
              <w:spacing w:before="2"/>
              <w:rPr>
                <w:rFonts w:hint="eastAsia" w:ascii="宋体" w:hAnsi="宋体" w:eastAsia="宋体" w:cs="宋体"/>
                <w:sz w:val="21"/>
                <w:szCs w:val="21"/>
                <w:highlight w:val="none"/>
              </w:rPr>
            </w:pPr>
          </w:p>
          <w:p>
            <w:pPr>
              <w:pStyle w:val="76"/>
              <w:ind w:left="34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734185" cy="1309370"/>
                  <wp:effectExtent l="0" t="0" r="18415" b="5080"/>
                  <wp:docPr id="159" name="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42.jpeg"/>
                          <pic:cNvPicPr>
                            <a:picLocks noChangeAspect="1"/>
                          </pic:cNvPicPr>
                        </pic:nvPicPr>
                        <pic:blipFill>
                          <a:blip r:embed="rId52" cstate="print"/>
                          <a:stretch>
                            <a:fillRect/>
                          </a:stretch>
                        </pic:blipFill>
                        <pic:spPr>
                          <a:xfrm>
                            <a:off x="0" y="0"/>
                            <a:ext cx="1734744" cy="1309878"/>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1400*700*760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spacing w:before="1"/>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500" w:type="dxa"/>
          </w:tcPr>
          <w:p>
            <w:pPr>
              <w:pStyle w:val="76"/>
              <w:spacing w:before="115" w:line="283"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级环保标准；</w:t>
            </w:r>
          </w:p>
          <w:p>
            <w:pPr>
              <w:pStyle w:val="76"/>
              <w:spacing w:before="1" w:line="28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≥0.8mm厚胡桃木皮贴面,实木封边，木材甲醛含量≤2.9mg/100g，密度780㎏/m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before="1" w:line="28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spacing w:before="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188" w:type="dxa"/>
            <w:vMerge w:val="continue"/>
            <w:tcBorders>
              <w:top w:val="nil"/>
              <w:bottom w:val="nil"/>
            </w:tcBorders>
          </w:tcPr>
          <w:p>
            <w:pPr>
              <w:pStyle w:val="76"/>
              <w:rPr>
                <w:rFonts w:hint="eastAsia" w:ascii="宋体" w:hAnsi="宋体" w:eastAsia="宋体" w:cs="宋体"/>
                <w:sz w:val="21"/>
                <w:szCs w:val="21"/>
                <w:highlight w:val="none"/>
              </w:rPr>
            </w:pPr>
          </w:p>
        </w:tc>
        <w:tc>
          <w:tcPr>
            <w:tcW w:w="881" w:type="dxa"/>
            <w:tcBorders>
              <w:top w:val="single" w:color="000000" w:sz="4" w:space="0"/>
              <w:bottom w:val="nil"/>
            </w:tcBorders>
          </w:tcPr>
          <w:p>
            <w:pPr>
              <w:pStyle w:val="76"/>
              <w:rPr>
                <w:rFonts w:hint="eastAsia" w:ascii="宋体" w:hAnsi="宋体" w:eastAsia="宋体" w:cs="宋体"/>
                <w:sz w:val="21"/>
                <w:szCs w:val="21"/>
                <w:highlight w:val="none"/>
              </w:rPr>
            </w:pPr>
          </w:p>
        </w:tc>
        <w:tc>
          <w:tcPr>
            <w:tcW w:w="1373" w:type="dxa"/>
            <w:tcBorders>
              <w:top w:val="single" w:color="000000" w:sz="4" w:space="0"/>
              <w:bottom w:val="nil"/>
            </w:tcBorders>
          </w:tcPr>
          <w:p>
            <w:pPr>
              <w:pStyle w:val="76"/>
              <w:rPr>
                <w:rFonts w:hint="eastAsia" w:ascii="宋体" w:hAnsi="宋体" w:eastAsia="宋体" w:cs="宋体"/>
                <w:sz w:val="21"/>
                <w:szCs w:val="21"/>
                <w:highlight w:val="none"/>
              </w:rPr>
            </w:pPr>
          </w:p>
        </w:tc>
        <w:tc>
          <w:tcPr>
            <w:tcW w:w="2849" w:type="dxa"/>
            <w:vMerge w:val="restart"/>
          </w:tcPr>
          <w:p>
            <w:pPr>
              <w:pStyle w:val="76"/>
              <w:ind w:left="121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66445" cy="1091565"/>
                  <wp:effectExtent l="0" t="0" r="14605" b="13335"/>
                  <wp:docPr id="161"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12.jpeg"/>
                          <pic:cNvPicPr>
                            <a:picLocks noChangeAspect="1"/>
                          </pic:cNvPicPr>
                        </pic:nvPicPr>
                        <pic:blipFill>
                          <a:blip r:embed="rId23" cstate="print"/>
                          <a:stretch>
                            <a:fillRect/>
                          </a:stretch>
                        </pic:blipFill>
                        <pic:spPr>
                          <a:xfrm>
                            <a:off x="0" y="0"/>
                            <a:ext cx="766770" cy="1092136"/>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before="9"/>
              <w:rPr>
                <w:rFonts w:hint="eastAsia" w:ascii="宋体" w:hAnsi="宋体" w:eastAsia="宋体" w:cs="宋体"/>
                <w:sz w:val="21"/>
                <w:szCs w:val="21"/>
                <w:highlight w:val="none"/>
              </w:rPr>
            </w:pPr>
          </w:p>
          <w:p>
            <w:pPr>
              <w:pStyle w:val="76"/>
              <w:spacing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188" w:type="dxa"/>
            <w:vMerge w:val="continue"/>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79"/>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84</w:t>
            </w:r>
          </w:p>
        </w:tc>
        <w:tc>
          <w:tcPr>
            <w:tcW w:w="1373" w:type="dxa"/>
            <w:tcBorders>
              <w:top w:val="nil"/>
              <w:bottom w:val="nil"/>
            </w:tcBorders>
          </w:tcPr>
          <w:p>
            <w:pPr>
              <w:pStyle w:val="76"/>
              <w:spacing w:before="179"/>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79"/>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bottom w:val="nil"/>
            </w:tcBorders>
          </w:tcPr>
          <w:p>
            <w:pPr>
              <w:pStyle w:val="76"/>
              <w:spacing w:before="179"/>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Borders>
              <w:top w:val="nil"/>
              <w:bottom w:val="nil"/>
            </w:tcBorders>
          </w:tcPr>
          <w:p>
            <w:pPr>
              <w:pStyle w:val="76"/>
              <w:spacing w:before="179"/>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before="50"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1188" w:type="dxa"/>
            <w:vMerge w:val="continue"/>
            <w:tcBorders>
              <w:top w:val="nil"/>
              <w:bottom w:val="single" w:color="000000" w:sz="4" w:space="0"/>
            </w:tcBorders>
          </w:tcPr>
          <w:p>
            <w:pPr>
              <w:pStyle w:val="76"/>
              <w:rPr>
                <w:rFonts w:hint="eastAsia" w:ascii="宋体" w:hAnsi="宋体" w:eastAsia="宋体" w:cs="宋体"/>
                <w:sz w:val="21"/>
                <w:szCs w:val="21"/>
                <w:highlight w:val="none"/>
              </w:rPr>
            </w:pPr>
          </w:p>
        </w:tc>
        <w:tc>
          <w:tcPr>
            <w:tcW w:w="881" w:type="dxa"/>
            <w:tcBorders>
              <w:top w:val="nil"/>
              <w:bottom w:val="single" w:color="000000" w:sz="4" w:space="0"/>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188" w:type="dxa"/>
            <w:vMerge w:val="restart"/>
            <w:tcBorders>
              <w:top w:val="single" w:color="000000" w:sz="4" w:space="0"/>
            </w:tcBorders>
            <w:vAlign w:val="center"/>
          </w:tcPr>
          <w:p>
            <w:pPr>
              <w:pStyle w:val="76"/>
              <w:spacing w:before="118"/>
              <w:ind w:left="58" w:leftChars="0" w:right="53" w:rightChars="0"/>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rPr>
              <w:t>所长</w:t>
            </w:r>
          </w:p>
          <w:p>
            <w:pPr>
              <w:pStyle w:val="76"/>
              <w:spacing w:before="19" w:line="248" w:lineRule="exact"/>
              <w:ind w:left="59" w:leftChars="0" w:right="49" w:rightChars="0"/>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rPr>
              <w:t>办公室</w:t>
            </w:r>
          </w:p>
        </w:tc>
        <w:tc>
          <w:tcPr>
            <w:tcW w:w="881" w:type="dxa"/>
            <w:tcBorders>
              <w:top w:val="single" w:color="000000" w:sz="4" w:space="0"/>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ind w:left="31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751965" cy="1140460"/>
                  <wp:effectExtent l="0" t="0" r="635" b="2540"/>
                  <wp:docPr id="163"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25.jpeg"/>
                          <pic:cNvPicPr>
                            <a:picLocks noChangeAspect="1"/>
                          </pic:cNvPicPr>
                        </pic:nvPicPr>
                        <pic:blipFill>
                          <a:blip r:embed="rId36" cstate="print"/>
                          <a:stretch>
                            <a:fillRect/>
                          </a:stretch>
                        </pic:blipFill>
                        <pic:spPr>
                          <a:xfrm>
                            <a:off x="0" y="0"/>
                            <a:ext cx="1752173" cy="1140809"/>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before="2"/>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1、木架采用实木框架；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188" w:type="dxa"/>
            <w:vMerge w:val="continue"/>
            <w:vAlign w:val="top"/>
          </w:tcPr>
          <w:p>
            <w:pPr>
              <w:pStyle w:val="76"/>
              <w:spacing w:before="118"/>
              <w:ind w:left="58" w:leftChars="0" w:right="53" w:rightChars="0"/>
              <w:jc w:val="center"/>
              <w:rPr>
                <w:rFonts w:hint="eastAsia" w:ascii="宋体" w:hAnsi="宋体" w:eastAsia="宋体" w:cs="宋体"/>
                <w:kern w:val="0"/>
                <w:sz w:val="21"/>
                <w:szCs w:val="21"/>
                <w:highlight w:val="none"/>
                <w:lang w:val="en-US" w:eastAsia="zh-CN" w:bidi="ar-SA"/>
              </w:rPr>
            </w:pPr>
          </w:p>
        </w:tc>
        <w:tc>
          <w:tcPr>
            <w:tcW w:w="881" w:type="dxa"/>
            <w:tcBorders>
              <w:top w:val="nil"/>
              <w:bottom w:val="nil"/>
            </w:tcBorders>
          </w:tcPr>
          <w:p>
            <w:pPr>
              <w:pStyle w:val="76"/>
              <w:spacing w:before="178"/>
              <w:ind w:left="90" w:right="81"/>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8</w:t>
            </w:r>
            <w:r>
              <w:rPr>
                <w:rFonts w:hint="eastAsia" w:ascii="宋体" w:hAnsi="宋体" w:cs="宋体"/>
                <w:sz w:val="21"/>
                <w:szCs w:val="21"/>
                <w:highlight w:val="none"/>
                <w:lang w:val="en-US" w:eastAsia="zh-CN"/>
              </w:rPr>
              <w:t>5</w:t>
            </w:r>
          </w:p>
        </w:tc>
        <w:tc>
          <w:tcPr>
            <w:tcW w:w="1373" w:type="dxa"/>
            <w:tcBorders>
              <w:top w:val="nil"/>
              <w:bottom w:val="nil"/>
            </w:tcBorders>
          </w:tcPr>
          <w:p>
            <w:pPr>
              <w:pStyle w:val="76"/>
              <w:spacing w:before="178"/>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三人位沙发</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7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1900*850*880</w:t>
            </w:r>
          </w:p>
        </w:tc>
        <w:tc>
          <w:tcPr>
            <w:tcW w:w="810" w:type="dxa"/>
            <w:tcBorders>
              <w:top w:val="nil"/>
              <w:bottom w:val="nil"/>
            </w:tcBorders>
          </w:tcPr>
          <w:p>
            <w:pPr>
              <w:pStyle w:val="76"/>
              <w:spacing w:before="17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bottom w:val="nil"/>
            </w:tcBorders>
          </w:tcPr>
          <w:p>
            <w:pPr>
              <w:pStyle w:val="76"/>
              <w:spacing w:before="17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Borders>
              <w:top w:val="nil"/>
              <w:bottom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2、靠背、座板海绵采用高弹海绵、耐压不易变</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1188" w:type="dxa"/>
            <w:vMerge w:val="continue"/>
            <w:vAlign w:val="top"/>
          </w:tcPr>
          <w:p>
            <w:pPr>
              <w:pStyle w:val="76"/>
              <w:spacing w:before="19" w:line="248" w:lineRule="exact"/>
              <w:ind w:left="59" w:leftChars="0" w:right="49" w:rightChars="0"/>
              <w:jc w:val="center"/>
              <w:rPr>
                <w:rFonts w:hint="eastAsia" w:ascii="宋体" w:hAnsi="宋体" w:eastAsia="宋体" w:cs="宋体"/>
                <w:kern w:val="0"/>
                <w:sz w:val="21"/>
                <w:szCs w:val="21"/>
                <w:highlight w:val="none"/>
                <w:lang w:val="en-US" w:eastAsia="zh-CN" w:bidi="ar-SA"/>
              </w:rPr>
            </w:pP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3、面料用耐磨耐拉环保西皮。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 w:hRule="atLeast"/>
        </w:trPr>
        <w:tc>
          <w:tcPr>
            <w:tcW w:w="1188" w:type="dxa"/>
            <w:vMerge w:val="continue"/>
          </w:tcPr>
          <w:p>
            <w:pPr>
              <w:pStyle w:val="76"/>
              <w:spacing w:before="118"/>
              <w:ind w:left="58" w:right="53"/>
              <w:jc w:val="center"/>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spacing w:before="8"/>
              <w:rPr>
                <w:rFonts w:hint="eastAsia" w:ascii="宋体" w:hAnsi="宋体" w:eastAsia="宋体" w:cs="宋体"/>
                <w:sz w:val="21"/>
                <w:szCs w:val="21"/>
                <w:highlight w:val="none"/>
              </w:rPr>
            </w:pPr>
          </w:p>
          <w:p>
            <w:pPr>
              <w:pStyle w:val="76"/>
              <w:ind w:left="36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688465" cy="875665"/>
                  <wp:effectExtent l="0" t="0" r="6985" b="635"/>
                  <wp:docPr id="165" name="image4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44.jpeg"/>
                          <pic:cNvPicPr>
                            <a:picLocks noChangeAspect="1"/>
                          </pic:cNvPicPr>
                        </pic:nvPicPr>
                        <pic:blipFill>
                          <a:blip r:embed="rId54" cstate="print"/>
                          <a:stretch>
                            <a:fillRect/>
                          </a:stretch>
                        </pic:blipFill>
                        <pic:spPr>
                          <a:xfrm>
                            <a:off x="0" y="0"/>
                            <a:ext cx="1688557" cy="876109"/>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1"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tcBorders>
          </w:tcPr>
          <w:p>
            <w:pPr>
              <w:pStyle w:val="76"/>
              <w:spacing w:before="15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8</w:t>
            </w:r>
            <w:r>
              <w:rPr>
                <w:rFonts w:hint="eastAsia" w:ascii="宋体" w:hAnsi="宋体" w:cs="宋体"/>
                <w:sz w:val="21"/>
                <w:szCs w:val="21"/>
                <w:highlight w:val="none"/>
                <w:lang w:val="en-US" w:eastAsia="zh-CN"/>
              </w:rPr>
              <w:t>6</w:t>
            </w:r>
          </w:p>
        </w:tc>
        <w:tc>
          <w:tcPr>
            <w:tcW w:w="1373" w:type="dxa"/>
            <w:tcBorders>
              <w:top w:val="nil"/>
            </w:tcBorders>
          </w:tcPr>
          <w:p>
            <w:pPr>
              <w:pStyle w:val="76"/>
              <w:spacing w:before="15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大茶几</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spacing w:before="15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1200*600*450</w:t>
            </w:r>
          </w:p>
        </w:tc>
        <w:tc>
          <w:tcPr>
            <w:tcW w:w="810" w:type="dxa"/>
            <w:tcBorders>
              <w:top w:val="nil"/>
            </w:tcBorders>
          </w:tcPr>
          <w:p>
            <w:pPr>
              <w:pStyle w:val="76"/>
              <w:spacing w:before="15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tcBorders>
          </w:tcPr>
          <w:p>
            <w:pPr>
              <w:pStyle w:val="76"/>
              <w:spacing w:before="15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Borders>
              <w:top w:val="nil"/>
            </w:tcBorders>
          </w:tcPr>
          <w:p>
            <w:pPr>
              <w:pStyle w:val="76"/>
              <w:spacing w:line="267"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1、茶几面材以白松为主材精制而成；</w:t>
            </w:r>
          </w:p>
          <w:p>
            <w:pPr>
              <w:pStyle w:val="76"/>
              <w:spacing w:before="47"/>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2、胡桃色高聚脂环保漆。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ind w:left="94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67410" cy="1253490"/>
                  <wp:effectExtent l="0" t="0" r="8890" b="3810"/>
                  <wp:docPr id="167"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45.jpeg"/>
                          <pic:cNvPicPr>
                            <a:picLocks noChangeAspect="1"/>
                          </pic:cNvPicPr>
                        </pic:nvPicPr>
                        <pic:blipFill>
                          <a:blip r:embed="rId55" cstate="print"/>
                          <a:stretch>
                            <a:fillRect/>
                          </a:stretch>
                        </pic:blipFill>
                        <pic:spPr>
                          <a:xfrm>
                            <a:off x="0" y="0"/>
                            <a:ext cx="867410" cy="1253490"/>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before="1"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78"/>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8</w:t>
            </w:r>
            <w:r>
              <w:rPr>
                <w:rFonts w:hint="eastAsia" w:ascii="宋体" w:hAnsi="宋体" w:cs="宋体"/>
                <w:sz w:val="21"/>
                <w:szCs w:val="21"/>
                <w:highlight w:val="none"/>
                <w:lang w:val="en-US" w:eastAsia="zh-CN"/>
              </w:rPr>
              <w:t>7</w:t>
            </w:r>
          </w:p>
        </w:tc>
        <w:tc>
          <w:tcPr>
            <w:tcW w:w="1373" w:type="dxa"/>
            <w:tcBorders>
              <w:top w:val="nil"/>
              <w:bottom w:val="nil"/>
            </w:tcBorders>
          </w:tcPr>
          <w:p>
            <w:pPr>
              <w:pStyle w:val="76"/>
              <w:spacing w:before="17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文件柜</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7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10" w:type="dxa"/>
            <w:tcBorders>
              <w:top w:val="nil"/>
              <w:bottom w:val="nil"/>
            </w:tcBorders>
          </w:tcPr>
          <w:p>
            <w:pPr>
              <w:pStyle w:val="76"/>
              <w:spacing w:before="17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bottom w:val="nil"/>
            </w:tcBorders>
          </w:tcPr>
          <w:p>
            <w:pPr>
              <w:pStyle w:val="76"/>
              <w:spacing w:before="17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500" w:type="dxa"/>
            <w:tcBorders>
              <w:top w:val="nil"/>
              <w:bottom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光静电喷涂，喷塑光泽为 60%-70%；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pacing w:val="-4"/>
                <w:sz w:val="21"/>
                <w:szCs w:val="21"/>
                <w:highlight w:val="none"/>
              </w:rPr>
              <w:t>3</w:t>
            </w:r>
            <w:r>
              <w:rPr>
                <w:rFonts w:hint="eastAsia" w:ascii="宋体" w:hAnsi="宋体" w:eastAsia="宋体" w:cs="宋体"/>
                <w:spacing w:val="-23"/>
                <w:sz w:val="21"/>
                <w:szCs w:val="21"/>
                <w:highlight w:val="none"/>
              </w:rPr>
              <w:t xml:space="preserve">、不锈钢包面 </w:t>
            </w:r>
            <w:r>
              <w:rPr>
                <w:rFonts w:hint="eastAsia" w:ascii="宋体" w:hAnsi="宋体" w:eastAsia="宋体" w:cs="宋体"/>
                <w:spacing w:val="-3"/>
                <w:sz w:val="21"/>
                <w:szCs w:val="21"/>
                <w:highlight w:val="none"/>
              </w:rPr>
              <w:t>ABS</w:t>
            </w:r>
            <w:r>
              <w:rPr>
                <w:rFonts w:hint="eastAsia" w:ascii="宋体" w:hAnsi="宋体" w:eastAsia="宋体" w:cs="宋体"/>
                <w:spacing w:val="-20"/>
                <w:sz w:val="21"/>
                <w:szCs w:val="21"/>
                <w:highlight w:val="none"/>
              </w:rPr>
              <w:t xml:space="preserve"> 扣手，层板可调节，实用新型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7"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7"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ind w:left="118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664845" cy="1393825"/>
                  <wp:effectExtent l="0" t="0" r="1905" b="15875"/>
                  <wp:docPr id="16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10.jpeg"/>
                          <pic:cNvPicPr>
                            <a:picLocks noChangeAspect="1"/>
                          </pic:cNvPicPr>
                        </pic:nvPicPr>
                        <pic:blipFill>
                          <a:blip r:embed="rId21" cstate="print"/>
                          <a:stretch>
                            <a:fillRect/>
                          </a:stretch>
                        </pic:blipFill>
                        <pic:spPr>
                          <a:xfrm>
                            <a:off x="0" y="0"/>
                            <a:ext cx="665436" cy="1394174"/>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before="144"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1、热水出水温度 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77"/>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8</w:t>
            </w:r>
            <w:r>
              <w:rPr>
                <w:rFonts w:hint="eastAsia" w:ascii="宋体" w:hAnsi="宋体" w:cs="宋体"/>
                <w:sz w:val="21"/>
                <w:szCs w:val="21"/>
                <w:highlight w:val="none"/>
                <w:lang w:val="en-US" w:eastAsia="zh-CN"/>
              </w:rPr>
              <w:t>8</w:t>
            </w:r>
          </w:p>
        </w:tc>
        <w:tc>
          <w:tcPr>
            <w:tcW w:w="1373" w:type="dxa"/>
            <w:tcBorders>
              <w:top w:val="nil"/>
              <w:bottom w:val="nil"/>
            </w:tcBorders>
          </w:tcPr>
          <w:p>
            <w:pPr>
              <w:pStyle w:val="76"/>
              <w:spacing w:before="177"/>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饮水机</w:t>
            </w:r>
          </w:p>
        </w:tc>
        <w:tc>
          <w:tcPr>
            <w:tcW w:w="2849" w:type="dxa"/>
            <w:vMerge w:val="continue"/>
            <w:tcBorders>
              <w:top w:val="nil"/>
              <w:bottom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7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400*400*700</w:t>
            </w:r>
          </w:p>
        </w:tc>
        <w:tc>
          <w:tcPr>
            <w:tcW w:w="810" w:type="dxa"/>
            <w:tcBorders>
              <w:top w:val="nil"/>
              <w:bottom w:val="nil"/>
            </w:tcBorders>
          </w:tcPr>
          <w:p>
            <w:pPr>
              <w:pStyle w:val="76"/>
              <w:spacing w:before="17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台</w:t>
            </w:r>
          </w:p>
        </w:tc>
        <w:tc>
          <w:tcPr>
            <w:tcW w:w="810" w:type="dxa"/>
            <w:tcBorders>
              <w:top w:val="nil"/>
              <w:bottom w:val="nil"/>
            </w:tcBorders>
          </w:tcPr>
          <w:p>
            <w:pPr>
              <w:pStyle w:val="76"/>
              <w:spacing w:before="177"/>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2、制热功率：≥1350W，制冷功率：≥75W，保温功率：≥30W，额定功率 ≥50HZ，额定电压 220V；</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1188" w:type="dxa"/>
            <w:vMerge w:val="continue"/>
            <w:tcBorders>
              <w:bottom w:val="single" w:color="000000" w:sz="4" w:space="0"/>
            </w:tcBorders>
          </w:tcPr>
          <w:p>
            <w:pPr>
              <w:pStyle w:val="76"/>
              <w:rPr>
                <w:rFonts w:hint="eastAsia" w:ascii="宋体" w:hAnsi="宋体" w:eastAsia="宋体" w:cs="宋体"/>
                <w:sz w:val="21"/>
                <w:szCs w:val="21"/>
                <w:highlight w:val="none"/>
              </w:rPr>
            </w:pPr>
          </w:p>
        </w:tc>
        <w:tc>
          <w:tcPr>
            <w:tcW w:w="881" w:type="dxa"/>
            <w:tcBorders>
              <w:top w:val="nil"/>
              <w:bottom w:val="single" w:color="000000" w:sz="4" w:space="0"/>
            </w:tcBorders>
          </w:tcPr>
          <w:p>
            <w:pPr>
              <w:pStyle w:val="76"/>
              <w:rPr>
                <w:rFonts w:hint="eastAsia" w:ascii="宋体" w:hAnsi="宋体" w:eastAsia="宋体" w:cs="宋体"/>
                <w:sz w:val="21"/>
                <w:szCs w:val="21"/>
                <w:highlight w:val="none"/>
              </w:rPr>
            </w:pPr>
          </w:p>
        </w:tc>
        <w:tc>
          <w:tcPr>
            <w:tcW w:w="1373" w:type="dxa"/>
            <w:tcBorders>
              <w:top w:val="nil"/>
              <w:bottom w:val="single" w:color="000000" w:sz="4" w:space="0"/>
            </w:tcBorders>
          </w:tcPr>
          <w:p>
            <w:pPr>
              <w:pStyle w:val="76"/>
              <w:rPr>
                <w:rFonts w:hint="eastAsia" w:ascii="宋体" w:hAnsi="宋体" w:eastAsia="宋体" w:cs="宋体"/>
                <w:sz w:val="21"/>
                <w:szCs w:val="21"/>
                <w:highlight w:val="none"/>
              </w:rPr>
            </w:pPr>
          </w:p>
        </w:tc>
        <w:tc>
          <w:tcPr>
            <w:tcW w:w="2849" w:type="dxa"/>
            <w:vMerge w:val="continue"/>
            <w:tcBorders>
              <w:top w:val="nil"/>
              <w:bottom w:val="single" w:color="000000" w:sz="4" w:space="0"/>
            </w:tcBorders>
          </w:tcPr>
          <w:p>
            <w:pPr>
              <w:rPr>
                <w:rFonts w:hint="eastAsia" w:ascii="宋体" w:hAnsi="宋体" w:eastAsia="宋体" w:cs="宋体"/>
                <w:sz w:val="21"/>
                <w:szCs w:val="21"/>
                <w:highlight w:val="none"/>
              </w:rPr>
            </w:pPr>
          </w:p>
        </w:tc>
        <w:tc>
          <w:tcPr>
            <w:tcW w:w="1759" w:type="dxa"/>
            <w:tcBorders>
              <w:top w:val="nil"/>
              <w:bottom w:val="single" w:color="000000" w:sz="4" w:space="0"/>
            </w:tcBorders>
          </w:tcPr>
          <w:p>
            <w:pPr>
              <w:pStyle w:val="76"/>
              <w:rPr>
                <w:rFonts w:hint="eastAsia" w:ascii="宋体" w:hAnsi="宋体" w:eastAsia="宋体" w:cs="宋体"/>
                <w:sz w:val="21"/>
                <w:szCs w:val="21"/>
                <w:highlight w:val="none"/>
              </w:rPr>
            </w:pPr>
          </w:p>
        </w:tc>
        <w:tc>
          <w:tcPr>
            <w:tcW w:w="810" w:type="dxa"/>
            <w:tcBorders>
              <w:top w:val="nil"/>
              <w:bottom w:val="single" w:color="000000" w:sz="4" w:space="0"/>
            </w:tcBorders>
          </w:tcPr>
          <w:p>
            <w:pPr>
              <w:pStyle w:val="76"/>
              <w:rPr>
                <w:rFonts w:hint="eastAsia" w:ascii="宋体" w:hAnsi="宋体" w:eastAsia="宋体" w:cs="宋体"/>
                <w:sz w:val="21"/>
                <w:szCs w:val="21"/>
                <w:highlight w:val="none"/>
              </w:rPr>
            </w:pPr>
          </w:p>
        </w:tc>
        <w:tc>
          <w:tcPr>
            <w:tcW w:w="810" w:type="dxa"/>
            <w:tcBorders>
              <w:top w:val="nil"/>
              <w:bottom w:val="single" w:color="000000" w:sz="4" w:space="0"/>
            </w:tcBorders>
          </w:tcPr>
          <w:p>
            <w:pPr>
              <w:pStyle w:val="76"/>
              <w:rPr>
                <w:rFonts w:hint="eastAsia" w:ascii="宋体" w:hAnsi="宋体" w:eastAsia="宋体" w:cs="宋体"/>
                <w:sz w:val="21"/>
                <w:szCs w:val="21"/>
                <w:highlight w:val="none"/>
              </w:rPr>
            </w:pPr>
          </w:p>
        </w:tc>
        <w:tc>
          <w:tcPr>
            <w:tcW w:w="4500" w:type="dxa"/>
            <w:tcBorders>
              <w:top w:val="nil"/>
              <w:bottom w:val="single" w:color="000000" w:sz="4" w:space="0"/>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3、玻璃面板，智能触屏，双出水口设计。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61" w:hRule="atLeast"/>
        </w:trPr>
        <w:tc>
          <w:tcPr>
            <w:tcW w:w="1188" w:type="dxa"/>
            <w:tcBorders>
              <w:top w:val="single" w:color="000000" w:sz="4" w:space="0"/>
            </w:tcBorders>
            <w:vAlign w:val="center"/>
          </w:tcPr>
          <w:p>
            <w:pPr>
              <w:pStyle w:val="76"/>
              <w:spacing w:before="41"/>
              <w:ind w:left="58" w:leftChars="0" w:right="53" w:rightChars="0"/>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rPr>
              <w:t>所长办公室</w:t>
            </w:r>
          </w:p>
        </w:tc>
        <w:tc>
          <w:tcPr>
            <w:tcW w:w="881" w:type="dxa"/>
            <w:tcBorders>
              <w:top w:val="single" w:color="000000" w:sz="4" w:space="0"/>
            </w:tcBorders>
            <w:vAlign w:val="center"/>
          </w:tcPr>
          <w:p>
            <w:pPr>
              <w:pStyle w:val="76"/>
              <w:ind w:left="90" w:right="81"/>
              <w:jc w:val="center"/>
              <w:rPr>
                <w:rFonts w:hint="default" w:ascii="宋体" w:hAnsi="宋体" w:eastAsia="宋体" w:cs="宋体"/>
                <w:sz w:val="21"/>
                <w:szCs w:val="21"/>
                <w:highlight w:val="none"/>
                <w:lang w:val="en-US"/>
              </w:rPr>
            </w:pPr>
            <w:r>
              <w:rPr>
                <w:rFonts w:hint="eastAsia" w:ascii="宋体" w:hAnsi="宋体" w:cs="宋体"/>
                <w:sz w:val="21"/>
                <w:szCs w:val="21"/>
                <w:highlight w:val="none"/>
                <w:lang w:val="en-US" w:eastAsia="zh-CN"/>
              </w:rPr>
              <w:t>89</w:t>
            </w:r>
          </w:p>
        </w:tc>
        <w:tc>
          <w:tcPr>
            <w:tcW w:w="1373" w:type="dxa"/>
            <w:tcBorders>
              <w:top w:val="single" w:color="000000" w:sz="4" w:space="0"/>
            </w:tcBorders>
          </w:tcPr>
          <w:p>
            <w:pPr>
              <w:pStyle w:val="76"/>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49" w:type="dxa"/>
            <w:tcBorders>
              <w:top w:val="single" w:color="000000" w:sz="4" w:space="0"/>
            </w:tcBorders>
          </w:tcPr>
          <w:p>
            <w:pPr>
              <w:pStyle w:val="76"/>
              <w:ind w:left="85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099820" cy="1001395"/>
                  <wp:effectExtent l="0" t="0" r="5080" b="8255"/>
                  <wp:docPr id="171"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34.jpeg"/>
                          <pic:cNvPicPr>
                            <a:picLocks noChangeAspect="1"/>
                          </pic:cNvPicPr>
                        </pic:nvPicPr>
                        <pic:blipFill>
                          <a:blip r:embed="rId44" cstate="print"/>
                          <a:stretch>
                            <a:fillRect/>
                          </a:stretch>
                        </pic:blipFill>
                        <pic:spPr>
                          <a:xfrm>
                            <a:off x="0" y="0"/>
                            <a:ext cx="1100137" cy="1001395"/>
                          </a:xfrm>
                          <a:prstGeom prst="rect">
                            <a:avLst/>
                          </a:prstGeom>
                        </pic:spPr>
                      </pic:pic>
                    </a:graphicData>
                  </a:graphic>
                </wp:inline>
              </w:drawing>
            </w:r>
          </w:p>
        </w:tc>
        <w:tc>
          <w:tcPr>
            <w:tcW w:w="1759" w:type="dxa"/>
            <w:tcBorders>
              <w:top w:val="single" w:color="000000" w:sz="4" w:space="0"/>
            </w:tcBorders>
          </w:tcPr>
          <w:p>
            <w:pPr>
              <w:pStyle w:val="76"/>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Borders>
              <w:top w:val="single" w:color="000000" w:sz="4" w:space="0"/>
            </w:tcBorders>
          </w:tcPr>
          <w:p>
            <w:pPr>
              <w:pStyle w:val="76"/>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2、轨道材质：优质铝合金拉杆。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trPr>
        <w:tc>
          <w:tcPr>
            <w:tcW w:w="1188" w:type="dxa"/>
            <w:vMerge w:val="restart"/>
            <w:vAlign w:val="center"/>
          </w:tcPr>
          <w:p>
            <w:pPr>
              <w:pStyle w:val="76"/>
              <w:spacing w:before="39" w:line="268" w:lineRule="exact"/>
              <w:ind w:left="58" w:right="5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警员办公室</w:t>
            </w:r>
          </w:p>
          <w:p>
            <w:pPr>
              <w:pStyle w:val="76"/>
              <w:spacing w:before="1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（20 间）</w:t>
            </w: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ind w:left="24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868170" cy="1233805"/>
                  <wp:effectExtent l="0" t="0" r="17780" b="4445"/>
                  <wp:docPr id="173"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17.jpeg"/>
                          <pic:cNvPicPr>
                            <a:picLocks noChangeAspect="1"/>
                          </pic:cNvPicPr>
                        </pic:nvPicPr>
                        <pic:blipFill>
                          <a:blip r:embed="rId28" cstate="print"/>
                          <a:stretch>
                            <a:fillRect/>
                          </a:stretch>
                        </pic:blipFill>
                        <pic:spPr>
                          <a:xfrm>
                            <a:off x="0" y="0"/>
                            <a:ext cx="1868465" cy="1234439"/>
                          </a:xfrm>
                          <a:prstGeom prst="rect">
                            <a:avLst/>
                          </a:prstGeom>
                        </pic:spPr>
                      </pic:pic>
                    </a:graphicData>
                  </a:graphic>
                </wp:inline>
              </w:drawing>
            </w: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708025" cy="1091565"/>
                  <wp:effectExtent l="0" t="0" r="15875" b="13335"/>
                  <wp:docPr id="32"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2.jpeg"/>
                          <pic:cNvPicPr>
                            <a:picLocks noChangeAspect="1"/>
                          </pic:cNvPicPr>
                        </pic:nvPicPr>
                        <pic:blipFill>
                          <a:blip r:embed="rId23" cstate="print"/>
                          <a:stretch>
                            <a:fillRect/>
                          </a:stretch>
                        </pic:blipFill>
                        <pic:spPr>
                          <a:xfrm>
                            <a:off x="0" y="0"/>
                            <a:ext cx="708025" cy="1091565"/>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before="130"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 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8"/>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9</w:t>
            </w:r>
            <w:r>
              <w:rPr>
                <w:rFonts w:hint="eastAsia" w:ascii="宋体" w:hAnsi="宋体" w:cs="宋体"/>
                <w:sz w:val="21"/>
                <w:szCs w:val="21"/>
                <w:highlight w:val="none"/>
                <w:lang w:val="en-US" w:eastAsia="zh-CN"/>
              </w:rPr>
              <w:t>0</w:t>
            </w:r>
          </w:p>
        </w:tc>
        <w:tc>
          <w:tcPr>
            <w:tcW w:w="1373" w:type="dxa"/>
            <w:tcBorders>
              <w:top w:val="nil"/>
              <w:bottom w:val="nil"/>
            </w:tcBorders>
          </w:tcPr>
          <w:p>
            <w:pPr>
              <w:pStyle w:val="76"/>
              <w:spacing w:before="1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Borders>
              <w:top w:val="nil"/>
              <w:bottom w:val="nil"/>
            </w:tcBorders>
          </w:tcPr>
          <w:p>
            <w:pPr>
              <w:pStyle w:val="76"/>
              <w:spacing w:before="1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Borders>
              <w:top w:val="nil"/>
              <w:bottom w:val="nil"/>
            </w:tcBorders>
          </w:tcPr>
          <w:p>
            <w:pPr>
              <w:pStyle w:val="76"/>
              <w:spacing w:before="18"/>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40</w:t>
            </w: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1188" w:type="dxa"/>
            <w:vMerge w:val="continue"/>
          </w:tcPr>
          <w:p>
            <w:pPr>
              <w:pStyle w:val="76"/>
              <w:spacing w:before="39" w:line="268" w:lineRule="exact"/>
              <w:ind w:left="58" w:right="53"/>
              <w:jc w:val="center"/>
              <w:rPr>
                <w:rFonts w:hint="eastAsia" w:ascii="宋体" w:hAnsi="宋体" w:eastAsia="宋体" w:cs="宋体"/>
                <w:sz w:val="21"/>
                <w:szCs w:val="21"/>
                <w:highlight w:val="none"/>
              </w:rPr>
            </w:pPr>
          </w:p>
        </w:tc>
        <w:tc>
          <w:tcPr>
            <w:tcW w:w="881" w:type="dxa"/>
            <w:tcBorders>
              <w:top w:val="nil"/>
              <w:bottom w:val="single" w:color="auto" w:sz="4" w:space="0"/>
            </w:tcBorders>
          </w:tcPr>
          <w:p>
            <w:pPr>
              <w:pStyle w:val="76"/>
              <w:rPr>
                <w:rFonts w:hint="eastAsia" w:ascii="宋体" w:hAnsi="宋体" w:eastAsia="宋体" w:cs="宋体"/>
                <w:sz w:val="21"/>
                <w:szCs w:val="21"/>
                <w:highlight w:val="none"/>
              </w:rPr>
            </w:pPr>
          </w:p>
        </w:tc>
        <w:tc>
          <w:tcPr>
            <w:tcW w:w="1373" w:type="dxa"/>
            <w:tcBorders>
              <w:top w:val="nil"/>
              <w:bottom w:val="single" w:color="auto" w:sz="4" w:space="0"/>
            </w:tcBorders>
          </w:tcPr>
          <w:p>
            <w:pPr>
              <w:pStyle w:val="76"/>
              <w:rPr>
                <w:rFonts w:hint="eastAsia" w:ascii="宋体" w:hAnsi="宋体" w:eastAsia="宋体" w:cs="宋体"/>
                <w:sz w:val="21"/>
                <w:szCs w:val="21"/>
                <w:highlight w:val="none"/>
              </w:rPr>
            </w:pPr>
          </w:p>
        </w:tc>
        <w:tc>
          <w:tcPr>
            <w:tcW w:w="2849" w:type="dxa"/>
            <w:vMerge w:val="continue"/>
            <w:tcBorders>
              <w:top w:val="nil"/>
              <w:bottom w:val="single" w:color="auto" w:sz="4" w:space="0"/>
            </w:tcBorders>
          </w:tcPr>
          <w:p>
            <w:pPr>
              <w:rPr>
                <w:rFonts w:hint="eastAsia" w:ascii="宋体" w:hAnsi="宋体" w:eastAsia="宋体" w:cs="宋体"/>
                <w:sz w:val="21"/>
                <w:szCs w:val="21"/>
                <w:highlight w:val="none"/>
              </w:rPr>
            </w:pPr>
          </w:p>
        </w:tc>
        <w:tc>
          <w:tcPr>
            <w:tcW w:w="1759" w:type="dxa"/>
            <w:tcBorders>
              <w:top w:val="nil"/>
              <w:bottom w:val="single" w:color="auto" w:sz="4" w:space="0"/>
            </w:tcBorders>
          </w:tcPr>
          <w:p>
            <w:pPr>
              <w:pStyle w:val="76"/>
              <w:rPr>
                <w:rFonts w:hint="eastAsia" w:ascii="宋体" w:hAnsi="宋体" w:eastAsia="宋体" w:cs="宋体"/>
                <w:sz w:val="21"/>
                <w:szCs w:val="21"/>
                <w:highlight w:val="none"/>
              </w:rPr>
            </w:pPr>
          </w:p>
        </w:tc>
        <w:tc>
          <w:tcPr>
            <w:tcW w:w="810" w:type="dxa"/>
            <w:tcBorders>
              <w:top w:val="nil"/>
              <w:bottom w:val="single" w:color="auto" w:sz="4" w:space="0"/>
            </w:tcBorders>
          </w:tcPr>
          <w:p>
            <w:pPr>
              <w:pStyle w:val="76"/>
              <w:rPr>
                <w:rFonts w:hint="eastAsia" w:ascii="宋体" w:hAnsi="宋体" w:eastAsia="宋体" w:cs="宋体"/>
                <w:sz w:val="21"/>
                <w:szCs w:val="21"/>
                <w:highlight w:val="none"/>
              </w:rPr>
            </w:pPr>
          </w:p>
        </w:tc>
        <w:tc>
          <w:tcPr>
            <w:tcW w:w="810" w:type="dxa"/>
            <w:tcBorders>
              <w:top w:val="nil"/>
              <w:bottom w:val="single" w:color="auto" w:sz="4" w:space="0"/>
            </w:tcBorders>
          </w:tcPr>
          <w:p>
            <w:pPr>
              <w:pStyle w:val="76"/>
              <w:rPr>
                <w:rFonts w:hint="eastAsia" w:ascii="宋体" w:hAnsi="宋体" w:eastAsia="宋体" w:cs="宋体"/>
                <w:sz w:val="21"/>
                <w:szCs w:val="21"/>
                <w:highlight w:val="none"/>
              </w:rPr>
            </w:pPr>
          </w:p>
        </w:tc>
        <w:tc>
          <w:tcPr>
            <w:tcW w:w="4500" w:type="dxa"/>
            <w:tcBorders>
              <w:top w:val="nil"/>
              <w:bottom w:val="single" w:color="auto" w:sz="4" w:space="0"/>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1188" w:type="dxa"/>
            <w:vMerge w:val="restart"/>
            <w:tcBorders>
              <w:right w:val="single" w:color="auto" w:sz="4" w:space="0"/>
            </w:tcBorders>
            <w:vAlign w:val="center"/>
          </w:tcPr>
          <w:p>
            <w:pPr>
              <w:pStyle w:val="76"/>
              <w:spacing w:before="2"/>
              <w:jc w:val="center"/>
              <w:rPr>
                <w:rFonts w:hint="eastAsia" w:ascii="宋体" w:hAnsi="宋体" w:eastAsia="宋体" w:cs="宋体"/>
                <w:sz w:val="21"/>
                <w:szCs w:val="21"/>
                <w:highlight w:val="none"/>
              </w:rPr>
            </w:pPr>
          </w:p>
          <w:p>
            <w:pPr>
              <w:pStyle w:val="76"/>
              <w:ind w:left="58" w:leftChars="0" w:right="53"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警员办公室</w:t>
            </w:r>
          </w:p>
          <w:p>
            <w:pPr>
              <w:pStyle w:val="76"/>
              <w:spacing w:before="48"/>
              <w:ind w:left="59" w:leftChars="0" w:right="51" w:rightChars="0"/>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rPr>
              <w:t>（20 间）</w:t>
            </w:r>
          </w:p>
        </w:tc>
        <w:tc>
          <w:tcPr>
            <w:tcW w:w="881" w:type="dxa"/>
            <w:tcBorders>
              <w:top w:val="single" w:color="auto" w:sz="4" w:space="0"/>
              <w:left w:val="single" w:color="auto" w:sz="4" w:space="0"/>
              <w:bottom w:val="nil"/>
            </w:tcBorders>
          </w:tcPr>
          <w:p>
            <w:pPr>
              <w:pStyle w:val="76"/>
              <w:rPr>
                <w:rFonts w:hint="eastAsia" w:ascii="宋体" w:hAnsi="宋体" w:eastAsia="宋体" w:cs="宋体"/>
                <w:sz w:val="21"/>
                <w:szCs w:val="21"/>
                <w:highlight w:val="none"/>
              </w:rPr>
            </w:pPr>
          </w:p>
        </w:tc>
        <w:tc>
          <w:tcPr>
            <w:tcW w:w="1373" w:type="dxa"/>
            <w:tcBorders>
              <w:top w:val="single" w:color="auto" w:sz="4" w:space="0"/>
              <w:bottom w:val="nil"/>
            </w:tcBorders>
          </w:tcPr>
          <w:p>
            <w:pPr>
              <w:pStyle w:val="76"/>
              <w:rPr>
                <w:rFonts w:hint="eastAsia" w:ascii="宋体" w:hAnsi="宋体" w:eastAsia="宋体" w:cs="宋体"/>
                <w:sz w:val="21"/>
                <w:szCs w:val="21"/>
                <w:highlight w:val="none"/>
              </w:rPr>
            </w:pPr>
          </w:p>
        </w:tc>
        <w:tc>
          <w:tcPr>
            <w:tcW w:w="2849" w:type="dxa"/>
            <w:vMerge w:val="continue"/>
            <w:tcBorders>
              <w:top w:val="single" w:color="auto" w:sz="4" w:space="0"/>
            </w:tcBorders>
          </w:tcPr>
          <w:p>
            <w:pPr>
              <w:rPr>
                <w:rFonts w:hint="eastAsia" w:ascii="宋体" w:hAnsi="宋体" w:eastAsia="宋体" w:cs="宋体"/>
                <w:sz w:val="21"/>
                <w:szCs w:val="21"/>
                <w:highlight w:val="none"/>
              </w:rPr>
            </w:pPr>
          </w:p>
        </w:tc>
        <w:tc>
          <w:tcPr>
            <w:tcW w:w="1759" w:type="dxa"/>
            <w:tcBorders>
              <w:top w:val="single" w:color="auto" w:sz="4" w:space="0"/>
              <w:bottom w:val="nil"/>
            </w:tcBorders>
          </w:tcPr>
          <w:p>
            <w:pPr>
              <w:pStyle w:val="76"/>
              <w:rPr>
                <w:rFonts w:hint="eastAsia" w:ascii="宋体" w:hAnsi="宋体" w:eastAsia="宋体" w:cs="宋体"/>
                <w:sz w:val="21"/>
                <w:szCs w:val="21"/>
                <w:highlight w:val="none"/>
              </w:rPr>
            </w:pPr>
          </w:p>
        </w:tc>
        <w:tc>
          <w:tcPr>
            <w:tcW w:w="810" w:type="dxa"/>
            <w:tcBorders>
              <w:top w:val="single" w:color="auto" w:sz="4" w:space="0"/>
              <w:bottom w:val="nil"/>
            </w:tcBorders>
          </w:tcPr>
          <w:p>
            <w:pPr>
              <w:pStyle w:val="76"/>
              <w:rPr>
                <w:rFonts w:hint="eastAsia" w:ascii="宋体" w:hAnsi="宋体" w:eastAsia="宋体" w:cs="宋体"/>
                <w:sz w:val="21"/>
                <w:szCs w:val="21"/>
                <w:highlight w:val="none"/>
              </w:rPr>
            </w:pPr>
          </w:p>
        </w:tc>
        <w:tc>
          <w:tcPr>
            <w:tcW w:w="810" w:type="dxa"/>
            <w:tcBorders>
              <w:top w:val="single" w:color="auto" w:sz="4" w:space="0"/>
              <w:bottom w:val="nil"/>
            </w:tcBorders>
          </w:tcPr>
          <w:p>
            <w:pPr>
              <w:pStyle w:val="76"/>
              <w:rPr>
                <w:rFonts w:hint="eastAsia" w:ascii="宋体" w:hAnsi="宋体" w:eastAsia="宋体" w:cs="宋体"/>
                <w:sz w:val="21"/>
                <w:szCs w:val="21"/>
                <w:highlight w:val="none"/>
              </w:rPr>
            </w:pPr>
          </w:p>
        </w:tc>
        <w:tc>
          <w:tcPr>
            <w:tcW w:w="4500" w:type="dxa"/>
            <w:tcBorders>
              <w:top w:val="single" w:color="auto" w:sz="4" w:space="0"/>
              <w:bottom w:val="nil"/>
              <w:right w:val="single" w:color="auto" w:sz="4" w:space="0"/>
            </w:tcBorders>
          </w:tcPr>
          <w:p>
            <w:pPr>
              <w:pStyle w:val="76"/>
              <w:spacing w:before="75"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188" w:type="dxa"/>
            <w:vMerge w:val="continue"/>
            <w:tcBorders>
              <w:right w:val="single" w:color="auto" w:sz="4" w:space="0"/>
            </w:tcBorders>
          </w:tcPr>
          <w:p>
            <w:pPr>
              <w:pStyle w:val="76"/>
              <w:rPr>
                <w:rFonts w:hint="eastAsia" w:ascii="宋体" w:hAnsi="宋体" w:eastAsia="宋体" w:cs="宋体"/>
                <w:sz w:val="21"/>
                <w:szCs w:val="21"/>
                <w:highlight w:val="none"/>
              </w:rPr>
            </w:pPr>
          </w:p>
        </w:tc>
        <w:tc>
          <w:tcPr>
            <w:tcW w:w="881" w:type="dxa"/>
            <w:tcBorders>
              <w:top w:val="nil"/>
              <w:left w:val="single" w:color="auto" w:sz="4" w:space="0"/>
              <w:bottom w:val="nil"/>
            </w:tcBorders>
          </w:tcPr>
          <w:p>
            <w:pPr>
              <w:pStyle w:val="76"/>
              <w:spacing w:before="177"/>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9</w:t>
            </w:r>
            <w:r>
              <w:rPr>
                <w:rFonts w:hint="eastAsia" w:ascii="宋体" w:hAnsi="宋体" w:cs="宋体"/>
                <w:sz w:val="21"/>
                <w:szCs w:val="21"/>
                <w:highlight w:val="none"/>
                <w:lang w:val="en-US" w:eastAsia="zh-CN"/>
              </w:rPr>
              <w:t>1</w:t>
            </w:r>
          </w:p>
        </w:tc>
        <w:tc>
          <w:tcPr>
            <w:tcW w:w="1373" w:type="dxa"/>
            <w:tcBorders>
              <w:top w:val="nil"/>
              <w:bottom w:val="nil"/>
            </w:tcBorders>
          </w:tcPr>
          <w:p>
            <w:pPr>
              <w:pStyle w:val="76"/>
              <w:spacing w:before="177"/>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77"/>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bottom w:val="nil"/>
            </w:tcBorders>
          </w:tcPr>
          <w:p>
            <w:pPr>
              <w:pStyle w:val="76"/>
              <w:spacing w:before="17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Borders>
              <w:top w:val="nil"/>
              <w:bottom w:val="nil"/>
            </w:tcBorders>
          </w:tcPr>
          <w:p>
            <w:pPr>
              <w:pStyle w:val="76"/>
              <w:spacing w:before="177"/>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40</w:t>
            </w:r>
          </w:p>
        </w:tc>
        <w:tc>
          <w:tcPr>
            <w:tcW w:w="4500" w:type="dxa"/>
            <w:tcBorders>
              <w:top w:val="nil"/>
              <w:bottom w:val="nil"/>
              <w:right w:val="single" w:color="auto" w:sz="4" w:space="0"/>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before="50"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188" w:type="dxa"/>
            <w:vMerge w:val="continue"/>
            <w:tcBorders>
              <w:right w:val="single" w:color="auto" w:sz="4" w:space="0"/>
            </w:tcBorders>
          </w:tcPr>
          <w:p>
            <w:pPr>
              <w:pStyle w:val="76"/>
              <w:rPr>
                <w:rFonts w:hint="eastAsia" w:ascii="宋体" w:hAnsi="宋体" w:eastAsia="宋体" w:cs="宋体"/>
                <w:sz w:val="21"/>
                <w:szCs w:val="21"/>
                <w:highlight w:val="none"/>
              </w:rPr>
            </w:pPr>
          </w:p>
        </w:tc>
        <w:tc>
          <w:tcPr>
            <w:tcW w:w="881" w:type="dxa"/>
            <w:tcBorders>
              <w:top w:val="nil"/>
              <w:left w:val="single" w:color="auto" w:sz="4" w:space="0"/>
              <w:bottom w:val="single" w:color="auto" w:sz="4" w:space="0"/>
            </w:tcBorders>
          </w:tcPr>
          <w:p>
            <w:pPr>
              <w:pStyle w:val="76"/>
              <w:rPr>
                <w:rFonts w:hint="eastAsia" w:ascii="宋体" w:hAnsi="宋体" w:eastAsia="宋体" w:cs="宋体"/>
                <w:sz w:val="21"/>
                <w:szCs w:val="21"/>
                <w:highlight w:val="none"/>
              </w:rPr>
            </w:pPr>
          </w:p>
        </w:tc>
        <w:tc>
          <w:tcPr>
            <w:tcW w:w="1373" w:type="dxa"/>
            <w:tcBorders>
              <w:top w:val="nil"/>
              <w:bottom w:val="single" w:color="auto" w:sz="4" w:space="0"/>
            </w:tcBorders>
          </w:tcPr>
          <w:p>
            <w:pPr>
              <w:pStyle w:val="76"/>
              <w:rPr>
                <w:rFonts w:hint="eastAsia" w:ascii="宋体" w:hAnsi="宋体" w:eastAsia="宋体" w:cs="宋体"/>
                <w:sz w:val="21"/>
                <w:szCs w:val="21"/>
                <w:highlight w:val="none"/>
              </w:rPr>
            </w:pPr>
          </w:p>
        </w:tc>
        <w:tc>
          <w:tcPr>
            <w:tcW w:w="2849" w:type="dxa"/>
            <w:vMerge w:val="continue"/>
            <w:tcBorders>
              <w:top w:val="nil"/>
              <w:bottom w:val="single" w:color="auto" w:sz="4" w:space="0"/>
            </w:tcBorders>
          </w:tcPr>
          <w:p>
            <w:pPr>
              <w:rPr>
                <w:rFonts w:hint="eastAsia" w:ascii="宋体" w:hAnsi="宋体" w:eastAsia="宋体" w:cs="宋体"/>
                <w:sz w:val="21"/>
                <w:szCs w:val="21"/>
                <w:highlight w:val="none"/>
              </w:rPr>
            </w:pPr>
          </w:p>
        </w:tc>
        <w:tc>
          <w:tcPr>
            <w:tcW w:w="1759" w:type="dxa"/>
            <w:tcBorders>
              <w:top w:val="nil"/>
              <w:bottom w:val="single" w:color="auto" w:sz="4" w:space="0"/>
            </w:tcBorders>
          </w:tcPr>
          <w:p>
            <w:pPr>
              <w:pStyle w:val="76"/>
              <w:rPr>
                <w:rFonts w:hint="eastAsia" w:ascii="宋体" w:hAnsi="宋体" w:eastAsia="宋体" w:cs="宋体"/>
                <w:sz w:val="21"/>
                <w:szCs w:val="21"/>
                <w:highlight w:val="none"/>
              </w:rPr>
            </w:pPr>
          </w:p>
        </w:tc>
        <w:tc>
          <w:tcPr>
            <w:tcW w:w="810" w:type="dxa"/>
            <w:tcBorders>
              <w:top w:val="nil"/>
              <w:bottom w:val="single" w:color="auto" w:sz="4" w:space="0"/>
            </w:tcBorders>
          </w:tcPr>
          <w:p>
            <w:pPr>
              <w:pStyle w:val="76"/>
              <w:rPr>
                <w:rFonts w:hint="eastAsia" w:ascii="宋体" w:hAnsi="宋体" w:eastAsia="宋体" w:cs="宋体"/>
                <w:sz w:val="21"/>
                <w:szCs w:val="21"/>
                <w:highlight w:val="none"/>
              </w:rPr>
            </w:pPr>
          </w:p>
        </w:tc>
        <w:tc>
          <w:tcPr>
            <w:tcW w:w="810" w:type="dxa"/>
            <w:tcBorders>
              <w:top w:val="nil"/>
              <w:bottom w:val="single" w:color="auto" w:sz="4" w:space="0"/>
            </w:tcBorders>
          </w:tcPr>
          <w:p>
            <w:pPr>
              <w:pStyle w:val="76"/>
              <w:rPr>
                <w:rFonts w:hint="eastAsia" w:ascii="宋体" w:hAnsi="宋体" w:eastAsia="宋体" w:cs="宋体"/>
                <w:sz w:val="21"/>
                <w:szCs w:val="21"/>
                <w:highlight w:val="none"/>
              </w:rPr>
            </w:pPr>
          </w:p>
        </w:tc>
        <w:tc>
          <w:tcPr>
            <w:tcW w:w="4500" w:type="dxa"/>
            <w:tcBorders>
              <w:top w:val="nil"/>
              <w:bottom w:val="single" w:color="auto" w:sz="4" w:space="0"/>
              <w:right w:val="single" w:color="auto" w:sz="4" w:space="0"/>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1188" w:type="dxa"/>
            <w:vMerge w:val="continue"/>
            <w:tcBorders>
              <w:right w:val="single" w:color="auto" w:sz="4" w:space="0"/>
            </w:tcBorders>
          </w:tcPr>
          <w:p>
            <w:pPr>
              <w:pStyle w:val="76"/>
              <w:rPr>
                <w:rFonts w:hint="eastAsia" w:ascii="宋体" w:hAnsi="宋体" w:eastAsia="宋体" w:cs="宋体"/>
                <w:sz w:val="21"/>
                <w:szCs w:val="21"/>
                <w:highlight w:val="none"/>
              </w:rPr>
            </w:pPr>
          </w:p>
        </w:tc>
        <w:tc>
          <w:tcPr>
            <w:tcW w:w="881" w:type="dxa"/>
            <w:tcBorders>
              <w:top w:val="single" w:color="auto" w:sz="4" w:space="0"/>
              <w:bottom w:val="nil"/>
            </w:tcBorders>
          </w:tcPr>
          <w:p>
            <w:pPr>
              <w:pStyle w:val="76"/>
              <w:rPr>
                <w:rFonts w:hint="eastAsia" w:ascii="宋体" w:hAnsi="宋体" w:eastAsia="宋体" w:cs="宋体"/>
                <w:sz w:val="21"/>
                <w:szCs w:val="21"/>
                <w:highlight w:val="none"/>
              </w:rPr>
            </w:pPr>
          </w:p>
        </w:tc>
        <w:tc>
          <w:tcPr>
            <w:tcW w:w="1373" w:type="dxa"/>
            <w:tcBorders>
              <w:top w:val="single" w:color="auto" w:sz="4" w:space="0"/>
              <w:bottom w:val="nil"/>
            </w:tcBorders>
          </w:tcPr>
          <w:p>
            <w:pPr>
              <w:pStyle w:val="76"/>
              <w:rPr>
                <w:rFonts w:hint="eastAsia" w:ascii="宋体" w:hAnsi="宋体" w:eastAsia="宋体" w:cs="宋体"/>
                <w:sz w:val="21"/>
                <w:szCs w:val="21"/>
                <w:highlight w:val="none"/>
              </w:rPr>
            </w:pPr>
          </w:p>
        </w:tc>
        <w:tc>
          <w:tcPr>
            <w:tcW w:w="2849" w:type="dxa"/>
            <w:vMerge w:val="restart"/>
            <w:tcBorders>
              <w:top w:val="single" w:color="auto" w:sz="4" w:space="0"/>
            </w:tcBorders>
          </w:tcPr>
          <w:p>
            <w:pPr>
              <w:pStyle w:val="76"/>
              <w:ind w:left="105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12800" cy="1353820"/>
                  <wp:effectExtent l="0" t="0" r="6350" b="17780"/>
                  <wp:docPr id="177"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45.jpeg"/>
                          <pic:cNvPicPr>
                            <a:picLocks noChangeAspect="1"/>
                          </pic:cNvPicPr>
                        </pic:nvPicPr>
                        <pic:blipFill>
                          <a:blip r:embed="rId55" cstate="print"/>
                          <a:stretch>
                            <a:fillRect/>
                          </a:stretch>
                        </pic:blipFill>
                        <pic:spPr>
                          <a:xfrm>
                            <a:off x="0" y="0"/>
                            <a:ext cx="813231" cy="1353820"/>
                          </a:xfrm>
                          <a:prstGeom prst="rect">
                            <a:avLst/>
                          </a:prstGeom>
                        </pic:spPr>
                      </pic:pic>
                    </a:graphicData>
                  </a:graphic>
                </wp:inline>
              </w:drawing>
            </w:r>
          </w:p>
        </w:tc>
        <w:tc>
          <w:tcPr>
            <w:tcW w:w="1759" w:type="dxa"/>
            <w:tcBorders>
              <w:top w:val="single" w:color="auto" w:sz="4" w:space="0"/>
              <w:bottom w:val="nil"/>
            </w:tcBorders>
          </w:tcPr>
          <w:p>
            <w:pPr>
              <w:pStyle w:val="76"/>
              <w:rPr>
                <w:rFonts w:hint="eastAsia" w:ascii="宋体" w:hAnsi="宋体" w:eastAsia="宋体" w:cs="宋体"/>
                <w:sz w:val="21"/>
                <w:szCs w:val="21"/>
                <w:highlight w:val="none"/>
              </w:rPr>
            </w:pPr>
          </w:p>
        </w:tc>
        <w:tc>
          <w:tcPr>
            <w:tcW w:w="810" w:type="dxa"/>
            <w:tcBorders>
              <w:top w:val="single" w:color="auto" w:sz="4" w:space="0"/>
              <w:bottom w:val="nil"/>
            </w:tcBorders>
          </w:tcPr>
          <w:p>
            <w:pPr>
              <w:pStyle w:val="76"/>
              <w:rPr>
                <w:rFonts w:hint="eastAsia" w:ascii="宋体" w:hAnsi="宋体" w:eastAsia="宋体" w:cs="宋体"/>
                <w:sz w:val="21"/>
                <w:szCs w:val="21"/>
                <w:highlight w:val="none"/>
              </w:rPr>
            </w:pPr>
          </w:p>
        </w:tc>
        <w:tc>
          <w:tcPr>
            <w:tcW w:w="810" w:type="dxa"/>
            <w:tcBorders>
              <w:top w:val="single" w:color="auto" w:sz="4" w:space="0"/>
              <w:bottom w:val="nil"/>
            </w:tcBorders>
          </w:tcPr>
          <w:p>
            <w:pPr>
              <w:pStyle w:val="76"/>
              <w:rPr>
                <w:rFonts w:hint="eastAsia" w:ascii="宋体" w:hAnsi="宋体" w:eastAsia="宋体" w:cs="宋体"/>
                <w:sz w:val="21"/>
                <w:szCs w:val="21"/>
                <w:highlight w:val="none"/>
              </w:rPr>
            </w:pPr>
          </w:p>
        </w:tc>
        <w:tc>
          <w:tcPr>
            <w:tcW w:w="4500" w:type="dxa"/>
            <w:tcBorders>
              <w:top w:val="single" w:color="auto" w:sz="4" w:space="0"/>
              <w:bottom w:val="nil"/>
            </w:tcBorders>
          </w:tcPr>
          <w:p>
            <w:pPr>
              <w:pStyle w:val="76"/>
              <w:spacing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188" w:type="dxa"/>
            <w:vMerge w:val="continue"/>
            <w:tcBorders>
              <w:right w:val="single" w:color="auto" w:sz="4" w:space="0"/>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1188" w:type="dxa"/>
            <w:vMerge w:val="continue"/>
            <w:tcBorders>
              <w:right w:val="single" w:color="auto" w:sz="4" w:space="0"/>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78"/>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9</w:t>
            </w:r>
            <w:r>
              <w:rPr>
                <w:rFonts w:hint="eastAsia" w:ascii="宋体" w:hAnsi="宋体" w:cs="宋体"/>
                <w:sz w:val="21"/>
                <w:szCs w:val="21"/>
                <w:highlight w:val="none"/>
                <w:lang w:val="en-US" w:eastAsia="zh-CN"/>
              </w:rPr>
              <w:t>2</w:t>
            </w:r>
          </w:p>
        </w:tc>
        <w:tc>
          <w:tcPr>
            <w:tcW w:w="1373" w:type="dxa"/>
            <w:tcBorders>
              <w:top w:val="nil"/>
              <w:bottom w:val="nil"/>
            </w:tcBorders>
          </w:tcPr>
          <w:p>
            <w:pPr>
              <w:pStyle w:val="76"/>
              <w:spacing w:before="17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文件柜</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7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10" w:type="dxa"/>
            <w:tcBorders>
              <w:top w:val="nil"/>
              <w:bottom w:val="nil"/>
            </w:tcBorders>
          </w:tcPr>
          <w:p>
            <w:pPr>
              <w:pStyle w:val="76"/>
              <w:spacing w:before="17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bottom w:val="nil"/>
            </w:tcBorders>
          </w:tcPr>
          <w:p>
            <w:pPr>
              <w:pStyle w:val="76"/>
              <w:spacing w:before="178"/>
              <w:ind w:left="296"/>
              <w:rPr>
                <w:rFonts w:hint="eastAsia" w:ascii="宋体" w:hAnsi="宋体" w:eastAsia="宋体" w:cs="宋体"/>
                <w:sz w:val="21"/>
                <w:szCs w:val="21"/>
                <w:highlight w:val="none"/>
              </w:rPr>
            </w:pPr>
            <w:r>
              <w:rPr>
                <w:rFonts w:hint="eastAsia" w:ascii="宋体" w:hAnsi="宋体" w:eastAsia="宋体" w:cs="宋体"/>
                <w:sz w:val="21"/>
                <w:szCs w:val="21"/>
                <w:highlight w:val="none"/>
              </w:rPr>
              <w:t>20</w:t>
            </w:r>
          </w:p>
        </w:tc>
        <w:tc>
          <w:tcPr>
            <w:tcW w:w="4500" w:type="dxa"/>
            <w:tcBorders>
              <w:top w:val="nil"/>
              <w:bottom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光静电喷涂，喷塑光泽为 60%-70%；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188" w:type="dxa"/>
            <w:vMerge w:val="continue"/>
            <w:tcBorders>
              <w:right w:val="single" w:color="auto" w:sz="4" w:space="0"/>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pacing w:val="-4"/>
                <w:sz w:val="21"/>
                <w:szCs w:val="21"/>
                <w:highlight w:val="none"/>
              </w:rPr>
              <w:t>3</w:t>
            </w:r>
            <w:r>
              <w:rPr>
                <w:rFonts w:hint="eastAsia" w:ascii="宋体" w:hAnsi="宋体" w:eastAsia="宋体" w:cs="宋体"/>
                <w:spacing w:val="-23"/>
                <w:sz w:val="21"/>
                <w:szCs w:val="21"/>
                <w:highlight w:val="none"/>
              </w:rPr>
              <w:t xml:space="preserve">、不锈钢包面 </w:t>
            </w:r>
            <w:r>
              <w:rPr>
                <w:rFonts w:hint="eastAsia" w:ascii="宋体" w:hAnsi="宋体" w:eastAsia="宋体" w:cs="宋体"/>
                <w:spacing w:val="-3"/>
                <w:sz w:val="21"/>
                <w:szCs w:val="21"/>
                <w:highlight w:val="none"/>
              </w:rPr>
              <w:t>ABS</w:t>
            </w:r>
            <w:r>
              <w:rPr>
                <w:rFonts w:hint="eastAsia" w:ascii="宋体" w:hAnsi="宋体" w:eastAsia="宋体" w:cs="宋体"/>
                <w:spacing w:val="-20"/>
                <w:sz w:val="21"/>
                <w:szCs w:val="21"/>
                <w:highlight w:val="none"/>
              </w:rPr>
              <w:t xml:space="preserve"> 扣手，层板可调节，实用新型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1188" w:type="dxa"/>
            <w:vMerge w:val="continue"/>
            <w:tcBorders>
              <w:right w:val="single" w:color="auto" w:sz="4" w:space="0"/>
            </w:tcBorders>
          </w:tcPr>
          <w:p>
            <w:pPr>
              <w:pStyle w:val="76"/>
              <w:rPr>
                <w:rFonts w:hint="eastAsia" w:ascii="宋体" w:hAnsi="宋体" w:eastAsia="宋体" w:cs="宋体"/>
                <w:sz w:val="21"/>
                <w:szCs w:val="21"/>
                <w:highlight w:val="none"/>
              </w:rPr>
            </w:pPr>
          </w:p>
        </w:tc>
        <w:tc>
          <w:tcPr>
            <w:tcW w:w="881" w:type="dxa"/>
            <w:tcBorders>
              <w:top w:val="nil"/>
              <w:bottom w:val="single" w:color="000000" w:sz="4" w:space="0"/>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1188" w:type="dxa"/>
            <w:vMerge w:val="continue"/>
            <w:tcBorders>
              <w:right w:val="single" w:color="auto" w:sz="4" w:space="0"/>
            </w:tcBorders>
            <w:vAlign w:val="center"/>
          </w:tcPr>
          <w:p>
            <w:pPr>
              <w:pStyle w:val="76"/>
              <w:spacing w:before="48"/>
              <w:ind w:left="59" w:leftChars="0" w:right="51" w:rightChars="0"/>
              <w:jc w:val="center"/>
              <w:rPr>
                <w:rFonts w:hint="eastAsia" w:ascii="宋体" w:hAnsi="宋体" w:eastAsia="宋体" w:cs="宋体"/>
                <w:kern w:val="0"/>
                <w:sz w:val="21"/>
                <w:szCs w:val="21"/>
                <w:highlight w:val="none"/>
                <w:lang w:val="en-US" w:eastAsia="zh-CN" w:bidi="ar-SA"/>
              </w:rPr>
            </w:pPr>
          </w:p>
        </w:tc>
        <w:tc>
          <w:tcPr>
            <w:tcW w:w="881" w:type="dxa"/>
            <w:tcBorders>
              <w:top w:val="single" w:color="000000" w:sz="4" w:space="0"/>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ind w:left="49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514475" cy="985520"/>
                  <wp:effectExtent l="0" t="0" r="9525" b="5080"/>
                  <wp:docPr id="179"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25.jpeg"/>
                          <pic:cNvPicPr>
                            <a:picLocks noChangeAspect="1"/>
                          </pic:cNvPicPr>
                        </pic:nvPicPr>
                        <pic:blipFill>
                          <a:blip r:embed="rId36" cstate="print"/>
                          <a:stretch>
                            <a:fillRect/>
                          </a:stretch>
                        </pic:blipFill>
                        <pic:spPr>
                          <a:xfrm>
                            <a:off x="0" y="0"/>
                            <a:ext cx="1514782" cy="986123"/>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before="4"/>
              <w:rPr>
                <w:rFonts w:hint="eastAsia" w:ascii="宋体" w:hAnsi="宋体" w:eastAsia="宋体" w:cs="宋体"/>
                <w:sz w:val="21"/>
                <w:szCs w:val="21"/>
                <w:highlight w:val="none"/>
              </w:rPr>
            </w:pPr>
          </w:p>
          <w:p>
            <w:pPr>
              <w:pStyle w:val="76"/>
              <w:spacing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1、木架采用实木框架；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188" w:type="dxa"/>
            <w:vMerge w:val="continue"/>
            <w:tcBorders>
              <w:right w:val="single" w:color="auto" w:sz="4" w:space="0"/>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79"/>
              <w:ind w:left="90" w:right="81"/>
              <w:jc w:val="center"/>
              <w:rPr>
                <w:rFonts w:hint="eastAsia" w:ascii="宋体" w:hAnsi="宋体" w:eastAsia="宋体" w:cs="宋体"/>
                <w:sz w:val="21"/>
                <w:szCs w:val="21"/>
                <w:highlight w:val="none"/>
                <w:lang w:eastAsia="zh-CN"/>
              </w:rPr>
            </w:pPr>
            <w:r>
              <w:rPr>
                <w:rFonts w:hint="eastAsia" w:ascii="宋体" w:hAnsi="宋体" w:cs="宋体"/>
                <w:sz w:val="21"/>
                <w:szCs w:val="21"/>
                <w:highlight w:val="none"/>
                <w:lang w:val="en-US" w:eastAsia="zh-CN"/>
              </w:rPr>
              <w:t>93</w:t>
            </w:r>
          </w:p>
        </w:tc>
        <w:tc>
          <w:tcPr>
            <w:tcW w:w="1373" w:type="dxa"/>
            <w:tcBorders>
              <w:top w:val="nil"/>
              <w:bottom w:val="nil"/>
            </w:tcBorders>
          </w:tcPr>
          <w:p>
            <w:pPr>
              <w:pStyle w:val="76"/>
              <w:spacing w:before="179"/>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三人位沙发</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79"/>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1900*850*880</w:t>
            </w:r>
          </w:p>
        </w:tc>
        <w:tc>
          <w:tcPr>
            <w:tcW w:w="810" w:type="dxa"/>
            <w:tcBorders>
              <w:top w:val="nil"/>
              <w:bottom w:val="nil"/>
            </w:tcBorders>
          </w:tcPr>
          <w:p>
            <w:pPr>
              <w:pStyle w:val="76"/>
              <w:spacing w:before="179"/>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bottom w:val="nil"/>
            </w:tcBorders>
          </w:tcPr>
          <w:p>
            <w:pPr>
              <w:pStyle w:val="76"/>
              <w:spacing w:before="179"/>
              <w:ind w:left="296"/>
              <w:rPr>
                <w:rFonts w:hint="eastAsia" w:ascii="宋体" w:hAnsi="宋体" w:eastAsia="宋体" w:cs="宋体"/>
                <w:sz w:val="21"/>
                <w:szCs w:val="21"/>
                <w:highlight w:val="none"/>
              </w:rPr>
            </w:pPr>
            <w:r>
              <w:rPr>
                <w:rFonts w:hint="eastAsia" w:ascii="宋体" w:hAnsi="宋体" w:eastAsia="宋体" w:cs="宋体"/>
                <w:sz w:val="21"/>
                <w:szCs w:val="21"/>
                <w:highlight w:val="none"/>
              </w:rPr>
              <w:t>20</w:t>
            </w: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2、靠背、座板海绵采用高弹海绵、耐压不易变</w:t>
            </w:r>
          </w:p>
          <w:p>
            <w:pPr>
              <w:pStyle w:val="76"/>
              <w:spacing w:before="50"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2" w:hRule="atLeast"/>
        </w:trPr>
        <w:tc>
          <w:tcPr>
            <w:tcW w:w="1188" w:type="dxa"/>
            <w:vMerge w:val="continue"/>
            <w:tcBorders>
              <w:right w:val="single" w:color="auto" w:sz="4" w:space="0"/>
            </w:tcBorders>
          </w:tcPr>
          <w:p>
            <w:pPr>
              <w:pStyle w:val="76"/>
              <w:rPr>
                <w:rFonts w:hint="eastAsia" w:ascii="宋体" w:hAnsi="宋体" w:eastAsia="宋体" w:cs="宋体"/>
                <w:sz w:val="21"/>
                <w:szCs w:val="21"/>
                <w:highlight w:val="none"/>
              </w:rPr>
            </w:pP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3、面料用耐磨耐拉环保西皮。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 w:hRule="atLeast"/>
        </w:trPr>
        <w:tc>
          <w:tcPr>
            <w:tcW w:w="1188" w:type="dxa"/>
            <w:vMerge w:val="continue"/>
            <w:tcBorders>
              <w:right w:val="single" w:color="auto" w:sz="4" w:space="0"/>
            </w:tcBorders>
          </w:tcPr>
          <w:p>
            <w:pPr>
              <w:pStyle w:val="76"/>
              <w:ind w:left="58" w:right="53"/>
              <w:jc w:val="center"/>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spacing w:before="10"/>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1577340" cy="783590"/>
                  <wp:effectExtent l="0" t="0" r="3810" b="16510"/>
                  <wp:docPr id="181" name="image4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image46.jpeg"/>
                          <pic:cNvPicPr>
                            <a:picLocks noChangeAspect="1"/>
                          </pic:cNvPicPr>
                        </pic:nvPicPr>
                        <pic:blipFill>
                          <a:blip r:embed="rId56" cstate="print"/>
                          <a:stretch>
                            <a:fillRect/>
                          </a:stretch>
                        </pic:blipFill>
                        <pic:spPr>
                          <a:xfrm>
                            <a:off x="0" y="0"/>
                            <a:ext cx="1577340" cy="783590"/>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9" w:hRule="atLeast"/>
        </w:trPr>
        <w:tc>
          <w:tcPr>
            <w:tcW w:w="1188" w:type="dxa"/>
            <w:vMerge w:val="continue"/>
            <w:tcBorders>
              <w:right w:val="single" w:color="auto" w:sz="4" w:space="0"/>
            </w:tcBorders>
          </w:tcPr>
          <w:p>
            <w:pPr>
              <w:pStyle w:val="76"/>
              <w:spacing w:before="48"/>
              <w:ind w:left="59" w:right="51"/>
              <w:jc w:val="center"/>
              <w:rPr>
                <w:rFonts w:hint="eastAsia" w:ascii="宋体" w:hAnsi="宋体" w:eastAsia="宋体" w:cs="宋体"/>
                <w:sz w:val="21"/>
                <w:szCs w:val="21"/>
                <w:highlight w:val="none"/>
              </w:rPr>
            </w:pPr>
          </w:p>
        </w:tc>
        <w:tc>
          <w:tcPr>
            <w:tcW w:w="881" w:type="dxa"/>
            <w:tcBorders>
              <w:top w:val="nil"/>
            </w:tcBorders>
          </w:tcPr>
          <w:p>
            <w:pPr>
              <w:pStyle w:val="76"/>
              <w:spacing w:before="178"/>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9</w:t>
            </w:r>
            <w:r>
              <w:rPr>
                <w:rFonts w:hint="eastAsia" w:ascii="宋体" w:hAnsi="宋体" w:cs="宋体"/>
                <w:sz w:val="21"/>
                <w:szCs w:val="21"/>
                <w:highlight w:val="none"/>
                <w:lang w:val="en-US" w:eastAsia="zh-CN"/>
              </w:rPr>
              <w:t>4</w:t>
            </w:r>
          </w:p>
        </w:tc>
        <w:tc>
          <w:tcPr>
            <w:tcW w:w="1373" w:type="dxa"/>
            <w:tcBorders>
              <w:top w:val="nil"/>
            </w:tcBorders>
          </w:tcPr>
          <w:p>
            <w:pPr>
              <w:pStyle w:val="76"/>
              <w:spacing w:before="17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大茶几</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spacing w:before="17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1200*600*450</w:t>
            </w:r>
          </w:p>
        </w:tc>
        <w:tc>
          <w:tcPr>
            <w:tcW w:w="810" w:type="dxa"/>
            <w:tcBorders>
              <w:top w:val="nil"/>
            </w:tcBorders>
          </w:tcPr>
          <w:p>
            <w:pPr>
              <w:pStyle w:val="76"/>
              <w:spacing w:before="17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tcBorders>
          </w:tcPr>
          <w:p>
            <w:pPr>
              <w:pStyle w:val="76"/>
              <w:spacing w:before="178"/>
              <w:ind w:left="296"/>
              <w:rPr>
                <w:rFonts w:hint="eastAsia" w:ascii="宋体" w:hAnsi="宋体" w:eastAsia="宋体" w:cs="宋体"/>
                <w:sz w:val="21"/>
                <w:szCs w:val="21"/>
                <w:highlight w:val="none"/>
              </w:rPr>
            </w:pPr>
            <w:r>
              <w:rPr>
                <w:rFonts w:hint="eastAsia" w:ascii="宋体" w:hAnsi="宋体" w:eastAsia="宋体" w:cs="宋体"/>
                <w:sz w:val="21"/>
                <w:szCs w:val="21"/>
                <w:highlight w:val="none"/>
              </w:rPr>
              <w:t>20</w:t>
            </w:r>
          </w:p>
        </w:tc>
        <w:tc>
          <w:tcPr>
            <w:tcW w:w="4500" w:type="dxa"/>
            <w:tcBorders>
              <w:top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1、茶几面材以白松为主材精制而成；</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2、胡桃色高聚脂环保漆。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4" w:hRule="atLeast"/>
        </w:trPr>
        <w:tc>
          <w:tcPr>
            <w:tcW w:w="1188" w:type="dxa"/>
            <w:vMerge w:val="restart"/>
            <w:vAlign w:val="center"/>
          </w:tcPr>
          <w:p>
            <w:pPr>
              <w:pStyle w:val="76"/>
              <w:ind w:left="58" w:leftChars="0" w:right="53"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警员办公室</w:t>
            </w:r>
          </w:p>
          <w:p>
            <w:pPr>
              <w:pStyle w:val="76"/>
              <w:ind w:left="58" w:leftChars="0" w:right="53" w:rightChars="0"/>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rPr>
              <w:t>（20 间）</w:t>
            </w: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ind w:left="126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23900" cy="1343660"/>
                  <wp:effectExtent l="0" t="0" r="0" b="8890"/>
                  <wp:docPr id="183"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10.jpeg"/>
                          <pic:cNvPicPr>
                            <a:picLocks noChangeAspect="1"/>
                          </pic:cNvPicPr>
                        </pic:nvPicPr>
                        <pic:blipFill>
                          <a:blip r:embed="rId21" cstate="print"/>
                          <a:stretch>
                            <a:fillRect/>
                          </a:stretch>
                        </pic:blipFill>
                        <pic:spPr>
                          <a:xfrm>
                            <a:off x="0" y="0"/>
                            <a:ext cx="723900" cy="1343660"/>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before="8"/>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1、热水出水温度 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188" w:type="dxa"/>
            <w:vMerge w:val="continue"/>
            <w:vAlign w:val="top"/>
          </w:tcPr>
          <w:p>
            <w:pPr>
              <w:pStyle w:val="76"/>
              <w:spacing w:before="48"/>
              <w:ind w:left="59" w:leftChars="0" w:right="51" w:rightChars="0"/>
              <w:jc w:val="center"/>
              <w:rPr>
                <w:rFonts w:hint="eastAsia" w:ascii="宋体" w:hAnsi="宋体" w:eastAsia="宋体" w:cs="宋体"/>
                <w:kern w:val="0"/>
                <w:sz w:val="21"/>
                <w:szCs w:val="21"/>
                <w:highlight w:val="none"/>
                <w:lang w:val="en-US" w:eastAsia="zh-CN" w:bidi="ar-SA"/>
              </w:rPr>
            </w:pPr>
          </w:p>
        </w:tc>
        <w:tc>
          <w:tcPr>
            <w:tcW w:w="881" w:type="dxa"/>
            <w:tcBorders>
              <w:top w:val="nil"/>
              <w:bottom w:val="nil"/>
            </w:tcBorders>
          </w:tcPr>
          <w:p>
            <w:pPr>
              <w:pStyle w:val="76"/>
              <w:spacing w:before="178"/>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95</w:t>
            </w:r>
          </w:p>
        </w:tc>
        <w:tc>
          <w:tcPr>
            <w:tcW w:w="1373" w:type="dxa"/>
            <w:tcBorders>
              <w:top w:val="nil"/>
              <w:bottom w:val="nil"/>
            </w:tcBorders>
          </w:tcPr>
          <w:p>
            <w:pPr>
              <w:pStyle w:val="76"/>
              <w:spacing w:before="17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饮水机</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7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400*400*700</w:t>
            </w:r>
          </w:p>
        </w:tc>
        <w:tc>
          <w:tcPr>
            <w:tcW w:w="810" w:type="dxa"/>
            <w:tcBorders>
              <w:top w:val="nil"/>
              <w:bottom w:val="nil"/>
            </w:tcBorders>
          </w:tcPr>
          <w:p>
            <w:pPr>
              <w:pStyle w:val="76"/>
              <w:spacing w:before="17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bottom w:val="nil"/>
            </w:tcBorders>
          </w:tcPr>
          <w:p>
            <w:pPr>
              <w:pStyle w:val="76"/>
              <w:spacing w:before="178"/>
              <w:ind w:left="296"/>
              <w:rPr>
                <w:rFonts w:hint="eastAsia" w:ascii="宋体" w:hAnsi="宋体" w:eastAsia="宋体" w:cs="宋体"/>
                <w:sz w:val="21"/>
                <w:szCs w:val="21"/>
                <w:highlight w:val="none"/>
              </w:rPr>
            </w:pPr>
            <w:r>
              <w:rPr>
                <w:rFonts w:hint="eastAsia" w:ascii="宋体" w:hAnsi="宋体" w:eastAsia="宋体" w:cs="宋体"/>
                <w:sz w:val="21"/>
                <w:szCs w:val="21"/>
                <w:highlight w:val="none"/>
              </w:rPr>
              <w:t>20</w:t>
            </w:r>
          </w:p>
        </w:tc>
        <w:tc>
          <w:tcPr>
            <w:tcW w:w="4500" w:type="dxa"/>
            <w:tcBorders>
              <w:top w:val="nil"/>
              <w:bottom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2、制热功率：≥1350W，制冷功率：≥75W，保温功率：≥30W，额定功率 ≥50HZ，额定电压 220V；</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9"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3、玻璃面板，智能触屏，双出水口设计。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1" w:hRule="atLeast"/>
        </w:trPr>
        <w:tc>
          <w:tcPr>
            <w:tcW w:w="1188" w:type="dxa"/>
            <w:vMerge w:val="continue"/>
          </w:tcPr>
          <w:p>
            <w:pPr>
              <w:pStyle w:val="76"/>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9</w:t>
            </w:r>
            <w:r>
              <w:rPr>
                <w:rFonts w:hint="eastAsia" w:ascii="宋体" w:hAnsi="宋体" w:cs="宋体"/>
                <w:sz w:val="21"/>
                <w:szCs w:val="21"/>
                <w:highlight w:val="none"/>
                <w:lang w:val="en-US" w:eastAsia="zh-CN"/>
              </w:rPr>
              <w:t>6</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49" w:type="dxa"/>
          </w:tcPr>
          <w:p>
            <w:pPr>
              <w:pStyle w:val="76"/>
              <w:ind w:left="85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099820" cy="1099820"/>
                  <wp:effectExtent l="0" t="0" r="5080" b="5080"/>
                  <wp:docPr id="185"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image34.jpeg"/>
                          <pic:cNvPicPr>
                            <a:picLocks noChangeAspect="1"/>
                          </pic:cNvPicPr>
                        </pic:nvPicPr>
                        <pic:blipFill>
                          <a:blip r:embed="rId44" cstate="print"/>
                          <a:stretch>
                            <a:fillRect/>
                          </a:stretch>
                        </pic:blipFill>
                        <pic:spPr>
                          <a:xfrm>
                            <a:off x="0" y="0"/>
                            <a:ext cx="1100137" cy="1100137"/>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296"/>
              <w:rPr>
                <w:rFonts w:hint="eastAsia" w:ascii="宋体" w:hAnsi="宋体" w:eastAsia="宋体" w:cs="宋体"/>
                <w:sz w:val="21"/>
                <w:szCs w:val="21"/>
                <w:highlight w:val="none"/>
              </w:rPr>
            </w:pPr>
            <w:r>
              <w:rPr>
                <w:rFonts w:hint="eastAsia" w:ascii="宋体" w:hAnsi="宋体" w:eastAsia="宋体" w:cs="宋体"/>
                <w:sz w:val="21"/>
                <w:szCs w:val="21"/>
                <w:highlight w:val="none"/>
              </w:rPr>
              <w:t>20</w:t>
            </w:r>
          </w:p>
        </w:tc>
        <w:tc>
          <w:tcPr>
            <w:tcW w:w="450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2、轨道材质：优质铝合金拉杆。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188" w:type="dxa"/>
            <w:vMerge w:val="restart"/>
            <w:vAlign w:val="center"/>
          </w:tcPr>
          <w:p>
            <w:pPr>
              <w:pStyle w:val="76"/>
              <w:spacing w:before="18" w:line="213" w:lineRule="exact"/>
              <w:ind w:firstLine="210" w:firstLineChars="100"/>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会议室</w:t>
            </w: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ind w:left="107"/>
              <w:rPr>
                <w:rFonts w:hint="eastAsia" w:ascii="宋体" w:hAnsi="宋体" w:eastAsia="宋体" w:cs="宋体"/>
                <w:sz w:val="21"/>
                <w:szCs w:val="21"/>
                <w:highlight w:val="none"/>
              </w:rPr>
            </w:pPr>
          </w:p>
          <w:p>
            <w:pPr>
              <w:pStyle w:val="76"/>
              <w:ind w:left="107"/>
              <w:rPr>
                <w:rFonts w:hint="eastAsia" w:ascii="宋体" w:hAnsi="宋体" w:eastAsia="宋体" w:cs="宋体"/>
                <w:sz w:val="21"/>
                <w:szCs w:val="21"/>
                <w:highlight w:val="none"/>
              </w:rPr>
            </w:pPr>
          </w:p>
          <w:p>
            <w:pPr>
              <w:pStyle w:val="76"/>
              <w:ind w:left="10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2051685" cy="934085"/>
                  <wp:effectExtent l="0" t="0" r="5715" b="18415"/>
                  <wp:docPr id="187" name="image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image47.jpeg"/>
                          <pic:cNvPicPr>
                            <a:picLocks noChangeAspect="1"/>
                          </pic:cNvPicPr>
                        </pic:nvPicPr>
                        <pic:blipFill>
                          <a:blip r:embed="rId57" cstate="print"/>
                          <a:stretch>
                            <a:fillRect/>
                          </a:stretch>
                        </pic:blipFill>
                        <pic:spPr>
                          <a:xfrm>
                            <a:off x="0" y="0"/>
                            <a:ext cx="2052107" cy="934593"/>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vAlign w:val="center"/>
          </w:tcPr>
          <w:p>
            <w:pPr>
              <w:pStyle w:val="76"/>
              <w:keepNext w:val="0"/>
              <w:keepLines w:val="0"/>
              <w:pageBreakBefore w:val="0"/>
              <w:widowControl w:val="0"/>
              <w:kinsoku/>
              <w:wordWrap/>
              <w:overflowPunct/>
              <w:topLinePunct w:val="0"/>
              <w:autoSpaceDE w:val="0"/>
              <w:autoSpaceDN w:val="0"/>
              <w:bidi w:val="0"/>
              <w:adjustRightInd w:val="0"/>
              <w:snapToGrid/>
              <w:spacing w:line="340" w:lineRule="exact"/>
              <w:ind w:left="108" w:right="-29"/>
              <w:jc w:val="both"/>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1、基材：采用符合E1 级标准的优质环保型颗粒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vAlign w:val="center"/>
          </w:tcPr>
          <w:p>
            <w:pPr>
              <w:pStyle w:val="76"/>
              <w:keepNext w:val="0"/>
              <w:keepLines w:val="0"/>
              <w:pageBreakBefore w:val="0"/>
              <w:widowControl w:val="0"/>
              <w:kinsoku/>
              <w:wordWrap/>
              <w:overflowPunct/>
              <w:topLinePunct w:val="0"/>
              <w:autoSpaceDE w:val="0"/>
              <w:autoSpaceDN w:val="0"/>
              <w:bidi w:val="0"/>
              <w:adjustRightInd w:val="0"/>
              <w:snapToGrid/>
              <w:spacing w:line="340" w:lineRule="exact"/>
              <w:ind w:left="108"/>
              <w:jc w:val="both"/>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板，游离甲醛含量≤9mg/100g，经防潮、防虫、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jc w:val="center"/>
              <w:rPr>
                <w:rFonts w:hint="eastAsia" w:ascii="宋体" w:hAnsi="宋体" w:eastAsia="宋体" w:cs="宋体"/>
                <w:sz w:val="21"/>
                <w:szCs w:val="21"/>
                <w:highlight w:val="none"/>
              </w:rPr>
            </w:pPr>
          </w:p>
        </w:tc>
        <w:tc>
          <w:tcPr>
            <w:tcW w:w="1373" w:type="dxa"/>
            <w:tcBorders>
              <w:top w:val="nil"/>
              <w:bottom w:val="nil"/>
            </w:tcBorders>
          </w:tcPr>
          <w:p>
            <w:pPr>
              <w:pStyle w:val="76"/>
              <w:jc w:val="center"/>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vAlign w:val="top"/>
          </w:tcPr>
          <w:p>
            <w:pPr>
              <w:pStyle w:val="76"/>
              <w:spacing w:before="102"/>
              <w:ind w:left="173" w:leftChars="0" w:right="166" w:rightChars="0"/>
              <w:jc w:val="center"/>
              <w:rPr>
                <w:rFonts w:hint="eastAsia" w:ascii="宋体" w:hAnsi="宋体" w:eastAsia="宋体" w:cs="宋体"/>
                <w:kern w:val="0"/>
                <w:sz w:val="21"/>
                <w:szCs w:val="21"/>
                <w:highlight w:val="none"/>
                <w:lang w:val="en-US" w:eastAsia="zh-CN" w:bidi="ar-SA"/>
              </w:rPr>
            </w:pPr>
          </w:p>
        </w:tc>
        <w:tc>
          <w:tcPr>
            <w:tcW w:w="810" w:type="dxa"/>
            <w:tcBorders>
              <w:top w:val="nil"/>
              <w:bottom w:val="nil"/>
            </w:tcBorders>
            <w:vAlign w:val="top"/>
          </w:tcPr>
          <w:p>
            <w:pPr>
              <w:pStyle w:val="76"/>
              <w:spacing w:before="102"/>
              <w:ind w:left="7" w:leftChars="0"/>
              <w:jc w:val="center"/>
              <w:rPr>
                <w:rFonts w:hint="eastAsia" w:ascii="宋体" w:hAnsi="宋体" w:eastAsia="宋体" w:cs="宋体"/>
                <w:kern w:val="0"/>
                <w:sz w:val="21"/>
                <w:szCs w:val="21"/>
                <w:highlight w:val="none"/>
                <w:lang w:val="en-US" w:eastAsia="zh-CN" w:bidi="ar-SA"/>
              </w:rPr>
            </w:pPr>
          </w:p>
        </w:tc>
        <w:tc>
          <w:tcPr>
            <w:tcW w:w="810" w:type="dxa"/>
            <w:tcBorders>
              <w:top w:val="nil"/>
              <w:bottom w:val="nil"/>
            </w:tcBorders>
            <w:vAlign w:val="top"/>
          </w:tcPr>
          <w:p>
            <w:pPr>
              <w:pStyle w:val="76"/>
              <w:spacing w:before="102"/>
              <w:ind w:right="338" w:rightChars="0"/>
              <w:jc w:val="right"/>
              <w:rPr>
                <w:rFonts w:hint="eastAsia" w:ascii="宋体" w:hAnsi="宋体" w:eastAsia="宋体" w:cs="宋体"/>
                <w:kern w:val="0"/>
                <w:sz w:val="21"/>
                <w:szCs w:val="21"/>
                <w:highlight w:val="none"/>
                <w:lang w:val="en-US" w:eastAsia="zh-CN" w:bidi="ar-SA"/>
              </w:rPr>
            </w:pPr>
          </w:p>
        </w:tc>
        <w:tc>
          <w:tcPr>
            <w:tcW w:w="4500" w:type="dxa"/>
            <w:tcBorders>
              <w:top w:val="nil"/>
              <w:bottom w:val="nil"/>
            </w:tcBorders>
            <w:vAlign w:val="center"/>
          </w:tcPr>
          <w:p>
            <w:pPr>
              <w:pStyle w:val="76"/>
              <w:keepNext w:val="0"/>
              <w:keepLines w:val="0"/>
              <w:pageBreakBefore w:val="0"/>
              <w:widowControl w:val="0"/>
              <w:kinsoku/>
              <w:wordWrap/>
              <w:overflowPunct/>
              <w:topLinePunct w:val="0"/>
              <w:autoSpaceDE w:val="0"/>
              <w:autoSpaceDN w:val="0"/>
              <w:bidi w:val="0"/>
              <w:adjustRightInd w:val="0"/>
              <w:snapToGrid/>
              <w:spacing w:line="340" w:lineRule="exact"/>
              <w:ind w:left="108"/>
              <w:jc w:val="both"/>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防腐处理，强度高、刚性好、不变形，各种物理、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vAlign w:val="top"/>
          </w:tcPr>
          <w:p>
            <w:pPr>
              <w:pStyle w:val="76"/>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rPr>
              <w:t>9</w:t>
            </w:r>
            <w:r>
              <w:rPr>
                <w:rFonts w:hint="eastAsia" w:ascii="宋体" w:hAnsi="宋体" w:cs="宋体"/>
                <w:sz w:val="21"/>
                <w:szCs w:val="21"/>
                <w:highlight w:val="none"/>
                <w:lang w:val="en-US" w:eastAsia="zh-CN"/>
              </w:rPr>
              <w:t>7</w:t>
            </w:r>
          </w:p>
        </w:tc>
        <w:tc>
          <w:tcPr>
            <w:tcW w:w="1373" w:type="dxa"/>
            <w:tcBorders>
              <w:top w:val="nil"/>
              <w:bottom w:val="nil"/>
            </w:tcBorders>
            <w:vAlign w:val="top"/>
          </w:tcPr>
          <w:p>
            <w:pPr>
              <w:pStyle w:val="76"/>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rPr>
              <w:t>会议桌</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vAlign w:val="top"/>
          </w:tcPr>
          <w:p>
            <w:pPr>
              <w:pStyle w:val="76"/>
              <w:spacing w:before="102"/>
              <w:ind w:left="173" w:leftChars="0" w:right="166" w:rightChars="0"/>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rPr>
              <w:t>6000*1500*750</w:t>
            </w:r>
          </w:p>
        </w:tc>
        <w:tc>
          <w:tcPr>
            <w:tcW w:w="810" w:type="dxa"/>
            <w:tcBorders>
              <w:top w:val="nil"/>
              <w:bottom w:val="nil"/>
            </w:tcBorders>
            <w:vAlign w:val="top"/>
          </w:tcPr>
          <w:p>
            <w:pPr>
              <w:pStyle w:val="76"/>
              <w:spacing w:before="102"/>
              <w:ind w:left="7" w:leftChars="0"/>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w w:val="99"/>
                <w:sz w:val="21"/>
                <w:szCs w:val="21"/>
                <w:highlight w:val="none"/>
              </w:rPr>
              <w:t>米</w:t>
            </w:r>
          </w:p>
        </w:tc>
        <w:tc>
          <w:tcPr>
            <w:tcW w:w="810" w:type="dxa"/>
            <w:tcBorders>
              <w:top w:val="nil"/>
              <w:bottom w:val="nil"/>
            </w:tcBorders>
            <w:vAlign w:val="top"/>
          </w:tcPr>
          <w:p>
            <w:pPr>
              <w:pStyle w:val="76"/>
              <w:spacing w:before="102"/>
              <w:ind w:right="338" w:rightChars="0"/>
              <w:jc w:val="right"/>
              <w:rPr>
                <w:rFonts w:hint="eastAsia" w:ascii="宋体" w:hAnsi="宋体" w:eastAsia="宋体" w:cs="宋体"/>
                <w:kern w:val="0"/>
                <w:sz w:val="21"/>
                <w:szCs w:val="21"/>
                <w:highlight w:val="none"/>
                <w:lang w:val="en-US" w:eastAsia="zh-CN" w:bidi="ar-SA"/>
              </w:rPr>
            </w:pPr>
            <w:r>
              <w:rPr>
                <w:rFonts w:hint="eastAsia" w:ascii="宋体" w:hAnsi="宋体" w:eastAsia="宋体" w:cs="宋体"/>
                <w:w w:val="99"/>
                <w:sz w:val="21"/>
                <w:szCs w:val="21"/>
                <w:highlight w:val="none"/>
              </w:rPr>
              <w:t>6</w:t>
            </w:r>
          </w:p>
        </w:tc>
        <w:tc>
          <w:tcPr>
            <w:tcW w:w="4500" w:type="dxa"/>
            <w:tcBorders>
              <w:top w:val="nil"/>
              <w:bottom w:val="nil"/>
            </w:tcBorders>
            <w:vAlign w:val="center"/>
          </w:tcPr>
          <w:p>
            <w:pPr>
              <w:pStyle w:val="76"/>
              <w:keepNext w:val="0"/>
              <w:keepLines w:val="0"/>
              <w:pageBreakBefore w:val="0"/>
              <w:widowControl w:val="0"/>
              <w:kinsoku/>
              <w:wordWrap/>
              <w:overflowPunct/>
              <w:topLinePunct w:val="0"/>
              <w:autoSpaceDE w:val="0"/>
              <w:autoSpaceDN w:val="0"/>
              <w:bidi w:val="0"/>
              <w:adjustRightInd w:val="0"/>
              <w:snapToGrid/>
              <w:spacing w:line="340" w:lineRule="exact"/>
              <w:ind w:left="108"/>
              <w:jc w:val="both"/>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化学性能指标均达到国际相关标准；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02"/>
              <w:ind w:left="90" w:right="81"/>
              <w:jc w:val="center"/>
              <w:rPr>
                <w:rFonts w:hint="eastAsia" w:ascii="宋体" w:hAnsi="宋体" w:eastAsia="宋体" w:cs="宋体"/>
                <w:sz w:val="21"/>
                <w:szCs w:val="21"/>
                <w:highlight w:val="none"/>
              </w:rPr>
            </w:pPr>
          </w:p>
        </w:tc>
        <w:tc>
          <w:tcPr>
            <w:tcW w:w="1373" w:type="dxa"/>
            <w:tcBorders>
              <w:top w:val="nil"/>
              <w:bottom w:val="nil"/>
            </w:tcBorders>
          </w:tcPr>
          <w:p>
            <w:pPr>
              <w:pStyle w:val="76"/>
              <w:spacing w:before="102"/>
              <w:ind w:left="88" w:right="80"/>
              <w:jc w:val="center"/>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02"/>
              <w:ind w:left="173" w:right="166"/>
              <w:jc w:val="center"/>
              <w:rPr>
                <w:rFonts w:hint="eastAsia" w:ascii="宋体" w:hAnsi="宋体" w:eastAsia="宋体" w:cs="宋体"/>
                <w:sz w:val="21"/>
                <w:szCs w:val="21"/>
                <w:highlight w:val="none"/>
              </w:rPr>
            </w:pPr>
          </w:p>
        </w:tc>
        <w:tc>
          <w:tcPr>
            <w:tcW w:w="810" w:type="dxa"/>
            <w:tcBorders>
              <w:top w:val="nil"/>
              <w:bottom w:val="nil"/>
            </w:tcBorders>
          </w:tcPr>
          <w:p>
            <w:pPr>
              <w:pStyle w:val="76"/>
              <w:spacing w:before="102"/>
              <w:ind w:left="7"/>
              <w:jc w:val="center"/>
              <w:rPr>
                <w:rFonts w:hint="eastAsia" w:ascii="宋体" w:hAnsi="宋体" w:eastAsia="宋体" w:cs="宋体"/>
                <w:sz w:val="21"/>
                <w:szCs w:val="21"/>
                <w:highlight w:val="none"/>
              </w:rPr>
            </w:pPr>
          </w:p>
        </w:tc>
        <w:tc>
          <w:tcPr>
            <w:tcW w:w="810" w:type="dxa"/>
            <w:tcBorders>
              <w:top w:val="nil"/>
              <w:bottom w:val="nil"/>
            </w:tcBorders>
          </w:tcPr>
          <w:p>
            <w:pPr>
              <w:pStyle w:val="76"/>
              <w:spacing w:before="102"/>
              <w:ind w:right="338"/>
              <w:jc w:val="right"/>
              <w:rPr>
                <w:rFonts w:hint="eastAsia" w:ascii="宋体" w:hAnsi="宋体" w:eastAsia="宋体" w:cs="宋体"/>
                <w:sz w:val="21"/>
                <w:szCs w:val="21"/>
                <w:highlight w:val="none"/>
              </w:rPr>
            </w:pPr>
          </w:p>
        </w:tc>
        <w:tc>
          <w:tcPr>
            <w:tcW w:w="4500" w:type="dxa"/>
            <w:tcBorders>
              <w:top w:val="nil"/>
              <w:bottom w:val="nil"/>
            </w:tcBorders>
            <w:vAlign w:val="center"/>
          </w:tcPr>
          <w:p>
            <w:pPr>
              <w:pStyle w:val="76"/>
              <w:keepNext w:val="0"/>
              <w:keepLines w:val="0"/>
              <w:pageBreakBefore w:val="0"/>
              <w:widowControl w:val="0"/>
              <w:kinsoku/>
              <w:wordWrap/>
              <w:overflowPunct/>
              <w:topLinePunct w:val="0"/>
              <w:autoSpaceDE w:val="0"/>
              <w:autoSpaceDN w:val="0"/>
              <w:bidi w:val="0"/>
              <w:adjustRightInd w:val="0"/>
              <w:snapToGrid/>
              <w:spacing w:line="340" w:lineRule="exact"/>
              <w:ind w:left="108"/>
              <w:jc w:val="both"/>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2、优质PVC 封边,材质厚度≥2mm，封边平滑，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vAlign w:val="center"/>
          </w:tcPr>
          <w:p>
            <w:pPr>
              <w:pStyle w:val="76"/>
              <w:keepNext w:val="0"/>
              <w:keepLines w:val="0"/>
              <w:pageBreakBefore w:val="0"/>
              <w:widowControl w:val="0"/>
              <w:kinsoku/>
              <w:wordWrap/>
              <w:overflowPunct/>
              <w:topLinePunct w:val="0"/>
              <w:autoSpaceDE w:val="0"/>
              <w:autoSpaceDN w:val="0"/>
              <w:bidi w:val="0"/>
              <w:adjustRightInd w:val="0"/>
              <w:snapToGrid/>
              <w:spacing w:line="340" w:lineRule="exact"/>
              <w:ind w:left="108"/>
              <w:jc w:val="both"/>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颜色与板材一致；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vAlign w:val="center"/>
          </w:tcPr>
          <w:p>
            <w:pPr>
              <w:pStyle w:val="76"/>
              <w:keepNext w:val="0"/>
              <w:keepLines w:val="0"/>
              <w:pageBreakBefore w:val="0"/>
              <w:widowControl w:val="0"/>
              <w:kinsoku/>
              <w:wordWrap/>
              <w:overflowPunct/>
              <w:topLinePunct w:val="0"/>
              <w:autoSpaceDE w:val="0"/>
              <w:autoSpaceDN w:val="0"/>
              <w:bidi w:val="0"/>
              <w:adjustRightInd w:val="0"/>
              <w:snapToGrid/>
              <w:spacing w:line="340" w:lineRule="exact"/>
              <w:ind w:left="108"/>
              <w:jc w:val="both"/>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3、五金配件：采用品牌优质五金件，结构简单，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 w:hRule="atLeast"/>
        </w:trPr>
        <w:tc>
          <w:tcPr>
            <w:tcW w:w="1188" w:type="dxa"/>
            <w:vMerge w:val="continue"/>
            <w:tcBorders>
              <w:bottom w:val="single" w:color="000000" w:sz="4" w:space="0"/>
            </w:tcBorders>
          </w:tcPr>
          <w:p>
            <w:pPr>
              <w:pStyle w:val="76"/>
              <w:rPr>
                <w:rFonts w:hint="eastAsia" w:ascii="宋体" w:hAnsi="宋体" w:eastAsia="宋体" w:cs="宋体"/>
                <w:sz w:val="21"/>
                <w:szCs w:val="21"/>
                <w:highlight w:val="none"/>
              </w:rPr>
            </w:pPr>
          </w:p>
        </w:tc>
        <w:tc>
          <w:tcPr>
            <w:tcW w:w="881" w:type="dxa"/>
            <w:tcBorders>
              <w:top w:val="nil"/>
              <w:bottom w:val="single" w:color="000000" w:sz="4" w:space="0"/>
            </w:tcBorders>
          </w:tcPr>
          <w:p>
            <w:pPr>
              <w:pStyle w:val="76"/>
              <w:rPr>
                <w:rFonts w:hint="eastAsia" w:ascii="宋体" w:hAnsi="宋体" w:eastAsia="宋体" w:cs="宋体"/>
                <w:sz w:val="21"/>
                <w:szCs w:val="21"/>
                <w:highlight w:val="none"/>
              </w:rPr>
            </w:pPr>
          </w:p>
        </w:tc>
        <w:tc>
          <w:tcPr>
            <w:tcW w:w="1373" w:type="dxa"/>
            <w:tcBorders>
              <w:top w:val="nil"/>
              <w:bottom w:val="single" w:color="000000" w:sz="4" w:space="0"/>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vAlign w:val="center"/>
          </w:tcPr>
          <w:p>
            <w:pPr>
              <w:pStyle w:val="76"/>
              <w:keepNext w:val="0"/>
              <w:keepLines w:val="0"/>
              <w:pageBreakBefore w:val="0"/>
              <w:widowControl w:val="0"/>
              <w:kinsoku/>
              <w:wordWrap/>
              <w:overflowPunct/>
              <w:topLinePunct w:val="0"/>
              <w:autoSpaceDE w:val="0"/>
              <w:autoSpaceDN w:val="0"/>
              <w:bidi w:val="0"/>
              <w:adjustRightInd w:val="0"/>
              <w:snapToGrid/>
              <w:spacing w:line="340" w:lineRule="exact"/>
              <w:ind w:left="108"/>
              <w:jc w:val="both"/>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连接牢固，安装便捷。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1188" w:type="dxa"/>
            <w:vMerge w:val="restart"/>
            <w:tcBorders>
              <w:top w:val="single" w:color="000000" w:sz="4" w:space="0"/>
            </w:tcBorders>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会议室</w:t>
            </w:r>
          </w:p>
        </w:tc>
        <w:tc>
          <w:tcPr>
            <w:tcW w:w="881" w:type="dxa"/>
            <w:tcBorders>
              <w:top w:val="single" w:color="000000" w:sz="4" w:space="0"/>
              <w:bottom w:val="nil"/>
            </w:tcBorders>
          </w:tcPr>
          <w:p>
            <w:pPr>
              <w:pStyle w:val="76"/>
              <w:rPr>
                <w:rFonts w:hint="eastAsia" w:ascii="宋体" w:hAnsi="宋体" w:eastAsia="宋体" w:cs="宋体"/>
                <w:sz w:val="21"/>
                <w:szCs w:val="21"/>
                <w:highlight w:val="none"/>
              </w:rPr>
            </w:pPr>
          </w:p>
        </w:tc>
        <w:tc>
          <w:tcPr>
            <w:tcW w:w="1373" w:type="dxa"/>
            <w:tcBorders>
              <w:top w:val="single" w:color="000000" w:sz="4" w:space="0"/>
              <w:bottom w:val="nil"/>
            </w:tcBorders>
          </w:tcPr>
          <w:p>
            <w:pPr>
              <w:pStyle w:val="76"/>
              <w:rPr>
                <w:rFonts w:hint="eastAsia" w:ascii="宋体" w:hAnsi="宋体" w:eastAsia="宋体" w:cs="宋体"/>
                <w:sz w:val="21"/>
                <w:szCs w:val="21"/>
                <w:highlight w:val="none"/>
              </w:rPr>
            </w:pPr>
          </w:p>
        </w:tc>
        <w:tc>
          <w:tcPr>
            <w:tcW w:w="2849" w:type="dxa"/>
            <w:vMerge w:val="restart"/>
          </w:tcPr>
          <w:p>
            <w:pPr>
              <w:pStyle w:val="76"/>
              <w:ind w:left="96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078230" cy="1431290"/>
                  <wp:effectExtent l="0" t="0" r="7620" b="16510"/>
                  <wp:docPr id="189" name="image4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image48.jpeg"/>
                          <pic:cNvPicPr>
                            <a:picLocks noChangeAspect="1"/>
                          </pic:cNvPicPr>
                        </pic:nvPicPr>
                        <pic:blipFill>
                          <a:blip r:embed="rId58" cstate="print"/>
                          <a:stretch>
                            <a:fillRect/>
                          </a:stretch>
                        </pic:blipFill>
                        <pic:spPr>
                          <a:xfrm>
                            <a:off x="0" y="0"/>
                            <a:ext cx="1078230" cy="1431290"/>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before="135" w:line="320" w:lineRule="exact"/>
              <w:ind w:left="108"/>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1、面料选用优质环保西皮，厚度</w:t>
            </w:r>
            <w:r>
              <w:rPr>
                <w:rFonts w:hint="eastAsia" w:ascii="宋体" w:hAnsi="宋体" w:eastAsia="宋体" w:cs="宋体"/>
                <w:sz w:val="21"/>
                <w:szCs w:val="21"/>
                <w:highlight w:val="none"/>
              </w:rPr>
              <w:t>≥</w:t>
            </w:r>
            <w:r>
              <w:rPr>
                <w:rFonts w:hint="eastAsia" w:ascii="宋体" w:hAnsi="宋体" w:eastAsia="宋体" w:cs="宋体"/>
                <w:spacing w:val="0"/>
                <w:sz w:val="21"/>
                <w:szCs w:val="21"/>
                <w:highlight w:val="none"/>
              </w:rPr>
              <w:t xml:space="preserve"> 1.3mm，撕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裂强度≥35N/mm，断裂伸长率≤80%,经液态浸色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及防潮、防污等工艺处理，皮面柔软舒适；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02"/>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9</w:t>
            </w:r>
            <w:r>
              <w:rPr>
                <w:rFonts w:hint="eastAsia" w:ascii="宋体" w:hAnsi="宋体" w:cs="宋体"/>
                <w:sz w:val="21"/>
                <w:szCs w:val="21"/>
                <w:highlight w:val="none"/>
                <w:lang w:val="en-US" w:eastAsia="zh-CN"/>
              </w:rPr>
              <w:t>8</w:t>
            </w:r>
          </w:p>
        </w:tc>
        <w:tc>
          <w:tcPr>
            <w:tcW w:w="1373" w:type="dxa"/>
            <w:tcBorders>
              <w:top w:val="nil"/>
              <w:bottom w:val="nil"/>
            </w:tcBorders>
          </w:tcPr>
          <w:p>
            <w:pPr>
              <w:pStyle w:val="76"/>
              <w:spacing w:before="102"/>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会议椅</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02"/>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弓形椅</w:t>
            </w:r>
          </w:p>
        </w:tc>
        <w:tc>
          <w:tcPr>
            <w:tcW w:w="810" w:type="dxa"/>
            <w:tcBorders>
              <w:top w:val="nil"/>
              <w:bottom w:val="nil"/>
            </w:tcBorders>
          </w:tcPr>
          <w:p>
            <w:pPr>
              <w:pStyle w:val="76"/>
              <w:spacing w:before="102"/>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Borders>
              <w:top w:val="nil"/>
              <w:bottom w:val="nil"/>
            </w:tcBorders>
          </w:tcPr>
          <w:p>
            <w:pPr>
              <w:pStyle w:val="76"/>
              <w:spacing w:before="102"/>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42</w:t>
            </w:r>
          </w:p>
        </w:tc>
        <w:tc>
          <w:tcPr>
            <w:tcW w:w="4500" w:type="dxa"/>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2、海绵采用PU 成型发泡高密度阻燃海棉，座包</w:t>
            </w:r>
          </w:p>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密度： 48kg/m</w:t>
            </w:r>
            <w:r>
              <w:rPr>
                <w:rFonts w:hint="eastAsia" w:ascii="宋体" w:hAnsi="宋体" w:eastAsia="宋体" w:cs="宋体"/>
                <w:spacing w:val="0"/>
                <w:sz w:val="21"/>
                <w:szCs w:val="21"/>
                <w:highlight w:val="none"/>
                <w:vertAlign w:val="superscript"/>
              </w:rPr>
              <w:t>3</w:t>
            </w:r>
            <w:r>
              <w:rPr>
                <w:rFonts w:hint="eastAsia" w:ascii="宋体" w:hAnsi="宋体" w:eastAsia="宋体" w:cs="宋体"/>
                <w:spacing w:val="0"/>
                <w:sz w:val="21"/>
                <w:szCs w:val="21"/>
                <w:highlight w:val="none"/>
              </w:rPr>
              <w:t>, 背包: 45kg/m</w:t>
            </w:r>
            <w:r>
              <w:rPr>
                <w:rFonts w:hint="eastAsia" w:ascii="宋体" w:hAnsi="宋体" w:eastAsia="宋体" w:cs="宋体"/>
                <w:spacing w:val="0"/>
                <w:sz w:val="21"/>
                <w:szCs w:val="21"/>
                <w:highlight w:val="none"/>
                <w:vertAlign w:val="superscript"/>
              </w:rPr>
              <w:t>3</w:t>
            </w:r>
            <w:r>
              <w:rPr>
                <w:rFonts w:hint="eastAsia" w:ascii="宋体" w:hAnsi="宋体" w:eastAsia="宋体" w:cs="宋体"/>
                <w:spacing w:val="0"/>
                <w:sz w:val="21"/>
                <w:szCs w:val="21"/>
                <w:highlight w:val="none"/>
              </w:rPr>
              <w:t>, 软硬适中, 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过BS7174-1995 安全测试标准；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3、脚架采用不锈钢金属脚，经防腐、防锈处理，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single" w:color="000000" w:sz="4" w:space="0"/>
            </w:tcBorders>
          </w:tcPr>
          <w:p>
            <w:pPr>
              <w:pStyle w:val="76"/>
              <w:rPr>
                <w:rFonts w:hint="eastAsia" w:ascii="宋体" w:hAnsi="宋体" w:eastAsia="宋体" w:cs="宋体"/>
                <w:sz w:val="21"/>
                <w:szCs w:val="21"/>
                <w:highlight w:val="none"/>
              </w:rPr>
            </w:pPr>
          </w:p>
        </w:tc>
        <w:tc>
          <w:tcPr>
            <w:tcW w:w="1373" w:type="dxa"/>
            <w:tcBorders>
              <w:top w:val="nil"/>
              <w:bottom w:val="single" w:color="000000" w:sz="4" w:space="0"/>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经久耐用。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single" w:color="000000" w:sz="4" w:space="0"/>
              <w:bottom w:val="nil"/>
            </w:tcBorders>
          </w:tcPr>
          <w:p>
            <w:pPr>
              <w:pStyle w:val="76"/>
              <w:rPr>
                <w:rFonts w:hint="eastAsia" w:ascii="宋体" w:hAnsi="宋体" w:eastAsia="宋体" w:cs="宋体"/>
                <w:sz w:val="21"/>
                <w:szCs w:val="21"/>
                <w:highlight w:val="none"/>
              </w:rPr>
            </w:pPr>
          </w:p>
        </w:tc>
        <w:tc>
          <w:tcPr>
            <w:tcW w:w="1373" w:type="dxa"/>
            <w:tcBorders>
              <w:top w:val="single" w:color="000000" w:sz="4" w:space="0"/>
              <w:bottom w:val="nil"/>
            </w:tcBorders>
          </w:tcPr>
          <w:p>
            <w:pPr>
              <w:pStyle w:val="76"/>
              <w:rPr>
                <w:rFonts w:hint="eastAsia" w:ascii="宋体" w:hAnsi="宋体" w:eastAsia="宋体" w:cs="宋体"/>
                <w:sz w:val="21"/>
                <w:szCs w:val="21"/>
                <w:highlight w:val="none"/>
              </w:rPr>
            </w:pPr>
          </w:p>
        </w:tc>
        <w:tc>
          <w:tcPr>
            <w:tcW w:w="2849" w:type="dxa"/>
            <w:vMerge w:val="restart"/>
          </w:tcPr>
          <w:p>
            <w:pPr>
              <w:pStyle w:val="76"/>
              <w:spacing w:before="6"/>
              <w:rPr>
                <w:rFonts w:hint="eastAsia" w:ascii="宋体" w:hAnsi="宋体" w:eastAsia="宋体" w:cs="宋体"/>
                <w:sz w:val="21"/>
                <w:szCs w:val="21"/>
                <w:highlight w:val="none"/>
              </w:rPr>
            </w:pPr>
          </w:p>
          <w:p>
            <w:pPr>
              <w:pStyle w:val="76"/>
              <w:ind w:left="49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538605" cy="959485"/>
                  <wp:effectExtent l="0" t="0" r="4445" b="12065"/>
                  <wp:docPr id="191" name="image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image49.jpeg"/>
                          <pic:cNvPicPr>
                            <a:picLocks noChangeAspect="1"/>
                          </pic:cNvPicPr>
                        </pic:nvPicPr>
                        <pic:blipFill>
                          <a:blip r:embed="rId59" cstate="print"/>
                          <a:stretch>
                            <a:fillRect/>
                          </a:stretch>
                        </pic:blipFill>
                        <pic:spPr>
                          <a:xfrm>
                            <a:off x="0" y="0"/>
                            <a:ext cx="1538653" cy="959738"/>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right="-29"/>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1、基材：采用符合E1 级标准的优质环保型颗粒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板，游离甲醛含量≤9mg/100g，经防潮、防虫、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1188" w:type="dxa"/>
            <w:vMerge w:val="continue"/>
          </w:tcPr>
          <w:p>
            <w:pPr>
              <w:pStyle w:val="76"/>
              <w:spacing w:before="18" w:line="213" w:lineRule="exact"/>
              <w:ind w:left="397"/>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防腐处理，强度高、刚性好、不变形，各种物理、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81"/>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99</w:t>
            </w:r>
          </w:p>
        </w:tc>
        <w:tc>
          <w:tcPr>
            <w:tcW w:w="1373" w:type="dxa"/>
            <w:tcBorders>
              <w:top w:val="nil"/>
              <w:bottom w:val="nil"/>
            </w:tcBorders>
          </w:tcPr>
          <w:p>
            <w:pPr>
              <w:pStyle w:val="76"/>
              <w:spacing w:before="8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茶水柜</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8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1200*400*800</w:t>
            </w:r>
          </w:p>
        </w:tc>
        <w:tc>
          <w:tcPr>
            <w:tcW w:w="810" w:type="dxa"/>
            <w:tcBorders>
              <w:top w:val="nil"/>
              <w:bottom w:val="nil"/>
            </w:tcBorders>
          </w:tcPr>
          <w:p>
            <w:pPr>
              <w:pStyle w:val="76"/>
              <w:spacing w:before="8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bottom w:val="nil"/>
            </w:tcBorders>
          </w:tcPr>
          <w:p>
            <w:pPr>
              <w:pStyle w:val="76"/>
              <w:spacing w:before="81"/>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化学性能指标均达到国际相关标准；</w:t>
            </w:r>
          </w:p>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2、优质PVC 封边,材质厚度≥2mm，封边平滑，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颜色与板材一致；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3、五金配件：采用品牌优质五金件，结构简单，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single" w:color="000000" w:sz="4" w:space="0"/>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连接牢固，安装便捷。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single" w:color="000000" w:sz="4" w:space="0"/>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ind w:left="127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537845" cy="1128395"/>
                  <wp:effectExtent l="0" t="0" r="14605" b="14605"/>
                  <wp:docPr id="193"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image10.jpeg"/>
                          <pic:cNvPicPr>
                            <a:picLocks noChangeAspect="1"/>
                          </pic:cNvPicPr>
                        </pic:nvPicPr>
                        <pic:blipFill>
                          <a:blip r:embed="rId21" cstate="print"/>
                          <a:stretch>
                            <a:fillRect/>
                          </a:stretch>
                        </pic:blipFill>
                        <pic:spPr>
                          <a:xfrm>
                            <a:off x="0" y="0"/>
                            <a:ext cx="538148" cy="1128617"/>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1、热水出水温度 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05"/>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10</w:t>
            </w:r>
            <w:r>
              <w:rPr>
                <w:rFonts w:hint="eastAsia" w:ascii="宋体" w:hAnsi="宋体" w:cs="宋体"/>
                <w:sz w:val="21"/>
                <w:szCs w:val="21"/>
                <w:highlight w:val="none"/>
                <w:lang w:val="en-US" w:eastAsia="zh-CN"/>
              </w:rPr>
              <w:t>0</w:t>
            </w:r>
          </w:p>
        </w:tc>
        <w:tc>
          <w:tcPr>
            <w:tcW w:w="1373" w:type="dxa"/>
            <w:tcBorders>
              <w:top w:val="nil"/>
              <w:bottom w:val="nil"/>
            </w:tcBorders>
          </w:tcPr>
          <w:p>
            <w:pPr>
              <w:pStyle w:val="76"/>
              <w:spacing w:before="105"/>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饮水机</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05"/>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400*400*700</w:t>
            </w:r>
          </w:p>
        </w:tc>
        <w:tc>
          <w:tcPr>
            <w:tcW w:w="810" w:type="dxa"/>
            <w:tcBorders>
              <w:top w:val="nil"/>
              <w:bottom w:val="nil"/>
            </w:tcBorders>
          </w:tcPr>
          <w:p>
            <w:pPr>
              <w:pStyle w:val="76"/>
              <w:spacing w:before="105"/>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bottom w:val="nil"/>
            </w:tcBorders>
          </w:tcPr>
          <w:p>
            <w:pPr>
              <w:pStyle w:val="76"/>
              <w:spacing w:before="105"/>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2、制热功率：≥1350W，制冷功率：≥75W，保温功率：≥30W，额定功率 ≥50HZ，额定电压 220V；</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188" w:type="dxa"/>
            <w:vMerge w:val="continue"/>
          </w:tcPr>
          <w:p>
            <w:pPr>
              <w:pStyle w:val="76"/>
              <w:jc w:val="center"/>
              <w:rPr>
                <w:rFonts w:hint="eastAsia" w:ascii="宋体" w:hAnsi="宋体" w:eastAsia="宋体" w:cs="宋体"/>
                <w:sz w:val="21"/>
                <w:szCs w:val="21"/>
                <w:highlight w:val="none"/>
              </w:rPr>
            </w:pP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3、玻璃面板，智能触屏，双出水口设计。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188" w:type="dxa"/>
            <w:vMerge w:val="continue"/>
          </w:tcPr>
          <w:p>
            <w:pPr>
              <w:pStyle w:val="76"/>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spacing w:before="148"/>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10</w:t>
            </w:r>
            <w:r>
              <w:rPr>
                <w:rFonts w:hint="eastAsia" w:ascii="宋体" w:hAnsi="宋体" w:cs="宋体"/>
                <w:sz w:val="21"/>
                <w:szCs w:val="21"/>
                <w:highlight w:val="none"/>
                <w:lang w:val="en-US" w:eastAsia="zh-CN"/>
              </w:rPr>
              <w:t>1</w:t>
            </w:r>
          </w:p>
        </w:tc>
        <w:tc>
          <w:tcPr>
            <w:tcW w:w="1373" w:type="dxa"/>
          </w:tcPr>
          <w:p>
            <w:pPr>
              <w:pStyle w:val="76"/>
              <w:rPr>
                <w:rFonts w:hint="eastAsia" w:ascii="宋体" w:hAnsi="宋体" w:eastAsia="宋体" w:cs="宋体"/>
                <w:sz w:val="21"/>
                <w:szCs w:val="21"/>
                <w:highlight w:val="none"/>
              </w:rPr>
            </w:pPr>
          </w:p>
          <w:p>
            <w:pPr>
              <w:pStyle w:val="76"/>
              <w:spacing w:before="14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49" w:type="dxa"/>
          </w:tcPr>
          <w:p>
            <w:pPr>
              <w:pStyle w:val="76"/>
              <w:ind w:left="97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60730" cy="760730"/>
                  <wp:effectExtent l="0" t="0" r="1270" b="1270"/>
                  <wp:docPr id="195"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34.jpeg"/>
                          <pic:cNvPicPr>
                            <a:picLocks noChangeAspect="1"/>
                          </pic:cNvPicPr>
                        </pic:nvPicPr>
                        <pic:blipFill>
                          <a:blip r:embed="rId44" cstate="print"/>
                          <a:stretch>
                            <a:fillRect/>
                          </a:stretch>
                        </pic:blipFill>
                        <pic:spPr>
                          <a:xfrm>
                            <a:off x="0" y="0"/>
                            <a:ext cx="760730" cy="760730"/>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spacing w:before="14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Pr>
          <w:p>
            <w:pPr>
              <w:pStyle w:val="76"/>
              <w:rPr>
                <w:rFonts w:hint="eastAsia" w:ascii="宋体" w:hAnsi="宋体" w:eastAsia="宋体" w:cs="宋体"/>
                <w:sz w:val="21"/>
                <w:szCs w:val="21"/>
                <w:highlight w:val="none"/>
              </w:rPr>
            </w:pPr>
          </w:p>
          <w:p>
            <w:pPr>
              <w:pStyle w:val="76"/>
              <w:spacing w:before="14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spacing w:before="148"/>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4500" w:type="dxa"/>
          </w:tcPr>
          <w:p>
            <w:pPr>
              <w:pStyle w:val="76"/>
              <w:spacing w:line="255" w:lineRule="exact"/>
              <w:ind w:left="106"/>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2、轨道材质：优质铝合金拉杆。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188" w:type="dxa"/>
            <w:vMerge w:val="restart"/>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文印室</w:t>
            </w: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spacing w:before="8"/>
              <w:rPr>
                <w:rFonts w:hint="eastAsia" w:ascii="宋体" w:hAnsi="宋体" w:eastAsia="宋体" w:cs="宋体"/>
                <w:sz w:val="21"/>
                <w:szCs w:val="21"/>
                <w:highlight w:val="none"/>
              </w:rPr>
            </w:pPr>
          </w:p>
          <w:p>
            <w:pPr>
              <w:pStyle w:val="76"/>
              <w:ind w:left="52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544320" cy="1163955"/>
                  <wp:effectExtent l="0" t="0" r="17780" b="17145"/>
                  <wp:docPr id="197" name="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42.jpeg"/>
                          <pic:cNvPicPr>
                            <a:picLocks noChangeAspect="1"/>
                          </pic:cNvPicPr>
                        </pic:nvPicPr>
                        <pic:blipFill>
                          <a:blip r:embed="rId52" cstate="print"/>
                          <a:stretch>
                            <a:fillRect/>
                          </a:stretch>
                        </pic:blipFill>
                        <pic:spPr>
                          <a:xfrm>
                            <a:off x="0" y="0"/>
                            <a:ext cx="1544591" cy="1164336"/>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before="23"/>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9" w:line="268" w:lineRule="exact"/>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10</w:t>
            </w:r>
            <w:r>
              <w:rPr>
                <w:rFonts w:hint="eastAsia" w:ascii="宋体" w:hAnsi="宋体" w:cs="宋体"/>
                <w:sz w:val="21"/>
                <w:szCs w:val="21"/>
                <w:highlight w:val="none"/>
                <w:lang w:val="en-US" w:eastAsia="zh-CN"/>
              </w:rPr>
              <w:t>2</w:t>
            </w:r>
          </w:p>
        </w:tc>
        <w:tc>
          <w:tcPr>
            <w:tcW w:w="1373" w:type="dxa"/>
            <w:tcBorders>
              <w:top w:val="nil"/>
              <w:bottom w:val="nil"/>
            </w:tcBorders>
          </w:tcPr>
          <w:p>
            <w:pPr>
              <w:pStyle w:val="76"/>
              <w:spacing w:before="19" w:line="268" w:lineRule="exact"/>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9" w:line="268"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1400*700*760</w:t>
            </w:r>
          </w:p>
        </w:tc>
        <w:tc>
          <w:tcPr>
            <w:tcW w:w="810" w:type="dxa"/>
            <w:tcBorders>
              <w:top w:val="nil"/>
              <w:bottom w:val="nil"/>
            </w:tcBorders>
          </w:tcPr>
          <w:p>
            <w:pPr>
              <w:pStyle w:val="76"/>
              <w:spacing w:before="19" w:line="268"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Borders>
              <w:top w:val="nil"/>
              <w:bottom w:val="nil"/>
            </w:tcBorders>
          </w:tcPr>
          <w:p>
            <w:pPr>
              <w:pStyle w:val="76"/>
              <w:spacing w:before="19" w:line="268" w:lineRule="exact"/>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500"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single" w:color="000000" w:sz="4" w:space="0"/>
            </w:tcBorders>
          </w:tcPr>
          <w:p>
            <w:pPr>
              <w:pStyle w:val="76"/>
              <w:rPr>
                <w:rFonts w:hint="eastAsia" w:ascii="宋体" w:hAnsi="宋体" w:eastAsia="宋体" w:cs="宋体"/>
                <w:sz w:val="21"/>
                <w:szCs w:val="21"/>
                <w:highlight w:val="none"/>
              </w:rPr>
            </w:pPr>
          </w:p>
        </w:tc>
        <w:tc>
          <w:tcPr>
            <w:tcW w:w="1373" w:type="dxa"/>
            <w:tcBorders>
              <w:top w:val="nil"/>
              <w:bottom w:val="single" w:color="000000" w:sz="4" w:space="0"/>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single" w:color="000000" w:sz="4" w:space="0"/>
              <w:bottom w:val="nil"/>
            </w:tcBorders>
          </w:tcPr>
          <w:p>
            <w:pPr>
              <w:pStyle w:val="76"/>
              <w:rPr>
                <w:rFonts w:hint="eastAsia" w:ascii="宋体" w:hAnsi="宋体" w:eastAsia="宋体" w:cs="宋体"/>
                <w:sz w:val="21"/>
                <w:szCs w:val="21"/>
                <w:highlight w:val="none"/>
              </w:rPr>
            </w:pPr>
          </w:p>
        </w:tc>
        <w:tc>
          <w:tcPr>
            <w:tcW w:w="1373" w:type="dxa"/>
            <w:tcBorders>
              <w:top w:val="single" w:color="000000" w:sz="4" w:space="0"/>
              <w:bottom w:val="nil"/>
            </w:tcBorders>
          </w:tcPr>
          <w:p>
            <w:pPr>
              <w:pStyle w:val="76"/>
              <w:rPr>
                <w:rFonts w:hint="eastAsia" w:ascii="宋体" w:hAnsi="宋体" w:eastAsia="宋体" w:cs="宋体"/>
                <w:sz w:val="21"/>
                <w:szCs w:val="21"/>
                <w:highlight w:val="none"/>
              </w:rPr>
            </w:pPr>
          </w:p>
        </w:tc>
        <w:tc>
          <w:tcPr>
            <w:tcW w:w="2849" w:type="dxa"/>
            <w:vMerge w:val="restart"/>
          </w:tcPr>
          <w:p>
            <w:pPr>
              <w:pStyle w:val="76"/>
              <w:ind w:left="1220"/>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48030" cy="1065530"/>
                  <wp:effectExtent l="0" t="0" r="13970" b="1270"/>
                  <wp:docPr id="199"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image12.jpeg"/>
                          <pic:cNvPicPr>
                            <a:picLocks noChangeAspect="1"/>
                          </pic:cNvPicPr>
                        </pic:nvPicPr>
                        <pic:blipFill>
                          <a:blip r:embed="rId23" cstate="print"/>
                          <a:stretch>
                            <a:fillRect/>
                          </a:stretch>
                        </pic:blipFill>
                        <pic:spPr>
                          <a:xfrm>
                            <a:off x="0" y="0"/>
                            <a:ext cx="748416" cy="1066133"/>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before="132"/>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78"/>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10</w:t>
            </w:r>
            <w:r>
              <w:rPr>
                <w:rFonts w:hint="eastAsia" w:ascii="宋体" w:hAnsi="宋体" w:cs="宋体"/>
                <w:sz w:val="21"/>
                <w:szCs w:val="21"/>
                <w:highlight w:val="none"/>
                <w:lang w:val="en-US" w:eastAsia="zh-CN"/>
              </w:rPr>
              <w:t>3</w:t>
            </w:r>
          </w:p>
        </w:tc>
        <w:tc>
          <w:tcPr>
            <w:tcW w:w="1373" w:type="dxa"/>
            <w:tcBorders>
              <w:top w:val="nil"/>
              <w:bottom w:val="nil"/>
            </w:tcBorders>
          </w:tcPr>
          <w:p>
            <w:pPr>
              <w:pStyle w:val="76"/>
              <w:spacing w:before="17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78"/>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bottom w:val="nil"/>
            </w:tcBorders>
          </w:tcPr>
          <w:p>
            <w:pPr>
              <w:pStyle w:val="76"/>
              <w:spacing w:before="17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Borders>
              <w:top w:val="nil"/>
              <w:bottom w:val="nil"/>
            </w:tcBorders>
          </w:tcPr>
          <w:p>
            <w:pPr>
              <w:pStyle w:val="76"/>
              <w:spacing w:before="17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500" w:type="dxa"/>
            <w:tcBorders>
              <w:top w:val="nil"/>
              <w:bottom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single" w:color="000000" w:sz="4" w:space="0"/>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188" w:type="dxa"/>
            <w:vMerge w:val="continue"/>
          </w:tcPr>
          <w:p>
            <w:pPr>
              <w:pStyle w:val="76"/>
              <w:spacing w:before="178"/>
              <w:ind w:left="397"/>
              <w:rPr>
                <w:rFonts w:hint="eastAsia" w:ascii="宋体" w:hAnsi="宋体" w:eastAsia="宋体" w:cs="宋体"/>
                <w:sz w:val="21"/>
                <w:szCs w:val="21"/>
                <w:highlight w:val="none"/>
              </w:rPr>
            </w:pPr>
          </w:p>
        </w:tc>
        <w:tc>
          <w:tcPr>
            <w:tcW w:w="881" w:type="dxa"/>
            <w:tcBorders>
              <w:top w:val="single" w:color="000000" w:sz="4" w:space="0"/>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ind w:left="99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29640" cy="1696085"/>
                  <wp:effectExtent l="0" t="0" r="3810" b="18415"/>
                  <wp:docPr id="201"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image45.jpeg"/>
                          <pic:cNvPicPr>
                            <a:picLocks noChangeAspect="1"/>
                          </pic:cNvPicPr>
                        </pic:nvPicPr>
                        <pic:blipFill>
                          <a:blip r:embed="rId55" cstate="print"/>
                          <a:stretch>
                            <a:fillRect/>
                          </a:stretch>
                        </pic:blipFill>
                        <pic:spPr>
                          <a:xfrm>
                            <a:off x="0" y="0"/>
                            <a:ext cx="930180" cy="1696212"/>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52"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188" w:type="dxa"/>
            <w:vMerge w:val="continue"/>
          </w:tcPr>
          <w:p>
            <w:pPr>
              <w:pStyle w:val="76"/>
              <w:jc w:val="center"/>
              <w:rPr>
                <w:rFonts w:hint="eastAsia" w:ascii="宋体" w:hAnsi="宋体" w:eastAsia="宋体" w:cs="宋体"/>
                <w:sz w:val="21"/>
                <w:szCs w:val="21"/>
                <w:highlight w:val="none"/>
              </w:rPr>
            </w:pPr>
          </w:p>
        </w:tc>
        <w:tc>
          <w:tcPr>
            <w:tcW w:w="881" w:type="dxa"/>
            <w:tcBorders>
              <w:top w:val="nil"/>
              <w:bottom w:val="nil"/>
            </w:tcBorders>
          </w:tcPr>
          <w:p>
            <w:pPr>
              <w:pStyle w:val="76"/>
              <w:spacing w:before="178"/>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10</w:t>
            </w:r>
            <w:r>
              <w:rPr>
                <w:rFonts w:hint="eastAsia" w:ascii="宋体" w:hAnsi="宋体" w:cs="宋体"/>
                <w:sz w:val="21"/>
                <w:szCs w:val="21"/>
                <w:highlight w:val="none"/>
                <w:lang w:val="en-US" w:eastAsia="zh-CN"/>
              </w:rPr>
              <w:t>4</w:t>
            </w:r>
          </w:p>
        </w:tc>
        <w:tc>
          <w:tcPr>
            <w:tcW w:w="1373" w:type="dxa"/>
            <w:tcBorders>
              <w:top w:val="nil"/>
              <w:bottom w:val="nil"/>
            </w:tcBorders>
          </w:tcPr>
          <w:p>
            <w:pPr>
              <w:pStyle w:val="76"/>
              <w:spacing w:before="17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文件柜</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7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10" w:type="dxa"/>
            <w:tcBorders>
              <w:top w:val="nil"/>
              <w:bottom w:val="nil"/>
            </w:tcBorders>
          </w:tcPr>
          <w:p>
            <w:pPr>
              <w:pStyle w:val="76"/>
              <w:spacing w:before="17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bottom w:val="nil"/>
            </w:tcBorders>
          </w:tcPr>
          <w:p>
            <w:pPr>
              <w:pStyle w:val="76"/>
              <w:spacing w:before="17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500" w:type="dxa"/>
            <w:tcBorders>
              <w:top w:val="nil"/>
              <w:bottom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光静电喷涂，喷塑光泽为 60%-70%；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pacing w:val="0"/>
                <w:sz w:val="21"/>
                <w:szCs w:val="21"/>
                <w:highlight w:val="none"/>
              </w:rPr>
              <w:t>3、不锈钢包面 ABS 扣手，层板可调节，实用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pacing w:val="0"/>
                <w:sz w:val="21"/>
                <w:szCs w:val="21"/>
                <w:highlight w:val="none"/>
              </w:rPr>
              <w:t>新型</w:t>
            </w:r>
            <w:r>
              <w:rPr>
                <w:rFonts w:hint="eastAsia" w:ascii="宋体" w:hAnsi="宋体" w:eastAsia="宋体" w:cs="宋体"/>
                <w:sz w:val="21"/>
                <w:szCs w:val="21"/>
                <w:highlight w:val="none"/>
              </w:rPr>
              <w:t>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5" w:hRule="atLeast"/>
        </w:trPr>
        <w:tc>
          <w:tcPr>
            <w:tcW w:w="1188" w:type="dxa"/>
            <w:vMerge w:val="continue"/>
          </w:tcPr>
          <w:p>
            <w:pPr>
              <w:pStyle w:val="76"/>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10</w:t>
            </w:r>
            <w:r>
              <w:rPr>
                <w:rFonts w:hint="eastAsia" w:ascii="宋体" w:hAnsi="宋体" w:cs="宋体"/>
                <w:sz w:val="21"/>
                <w:szCs w:val="21"/>
                <w:highlight w:val="none"/>
                <w:lang w:val="en-US" w:eastAsia="zh-CN"/>
              </w:rPr>
              <w:t>5</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49" w:type="dxa"/>
          </w:tcPr>
          <w:p>
            <w:pPr>
              <w:pStyle w:val="76"/>
              <w:ind w:left="91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95045" cy="995045"/>
                  <wp:effectExtent l="0" t="0" r="14605" b="14605"/>
                  <wp:docPr id="203"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image34.jpeg"/>
                          <pic:cNvPicPr>
                            <a:picLocks noChangeAspect="1"/>
                          </pic:cNvPicPr>
                        </pic:nvPicPr>
                        <pic:blipFill>
                          <a:blip r:embed="rId44" cstate="print"/>
                          <a:stretch>
                            <a:fillRect/>
                          </a:stretch>
                        </pic:blipFill>
                        <pic:spPr>
                          <a:xfrm>
                            <a:off x="0" y="0"/>
                            <a:ext cx="995362" cy="995362"/>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Pr>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Pr>
          <w:p>
            <w:pPr>
              <w:pStyle w:val="76"/>
              <w:rPr>
                <w:rFonts w:hint="eastAsia" w:ascii="宋体" w:hAnsi="宋体" w:eastAsia="宋体" w:cs="宋体"/>
                <w:sz w:val="21"/>
                <w:szCs w:val="21"/>
                <w:highlight w:val="none"/>
              </w:rPr>
            </w:pPr>
          </w:p>
          <w:p>
            <w:pPr>
              <w:pStyle w:val="76"/>
              <w:spacing w:before="132"/>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2、轨道材质：优质铝合金拉杆。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188" w:type="dxa"/>
            <w:tcBorders>
              <w:bottom w:val="nil"/>
            </w:tcBorders>
          </w:tcPr>
          <w:p>
            <w:pPr>
              <w:pStyle w:val="76"/>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spacing w:before="5"/>
              <w:rPr>
                <w:rFonts w:hint="eastAsia" w:ascii="宋体" w:hAnsi="宋体" w:eastAsia="宋体" w:cs="宋体"/>
                <w:sz w:val="21"/>
                <w:szCs w:val="21"/>
                <w:highlight w:val="none"/>
              </w:rPr>
            </w:pPr>
          </w:p>
          <w:p>
            <w:pPr>
              <w:pStyle w:val="76"/>
              <w:ind w:left="10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2013585" cy="1028065"/>
                  <wp:effectExtent l="0" t="0" r="5715" b="635"/>
                  <wp:docPr id="205"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image7.jpeg"/>
                          <pic:cNvPicPr>
                            <a:picLocks noChangeAspect="1"/>
                          </pic:cNvPicPr>
                        </pic:nvPicPr>
                        <pic:blipFill>
                          <a:blip r:embed="rId18" cstate="print"/>
                          <a:stretch>
                            <a:fillRect/>
                          </a:stretch>
                        </pic:blipFill>
                        <pic:spPr>
                          <a:xfrm>
                            <a:off x="0" y="0"/>
                            <a:ext cx="2013859" cy="1028128"/>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before="23"/>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 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188" w:type="dxa"/>
            <w:tcBorders>
              <w:top w:val="nil"/>
              <w:bottom w:val="nil"/>
            </w:tcBorders>
            <w:vAlign w:val="top"/>
          </w:tcPr>
          <w:p>
            <w:pPr>
              <w:pStyle w:val="76"/>
              <w:spacing w:line="256" w:lineRule="exact"/>
              <w:ind w:left="59" w:leftChars="0" w:right="51" w:rightChars="0"/>
              <w:jc w:val="center"/>
              <w:rPr>
                <w:rFonts w:hint="eastAsia" w:ascii="宋体" w:hAnsi="宋体" w:eastAsia="宋体" w:cs="宋体"/>
                <w:kern w:val="0"/>
                <w:sz w:val="21"/>
                <w:szCs w:val="21"/>
                <w:highlight w:val="none"/>
                <w:lang w:val="en-US" w:eastAsia="zh-CN" w:bidi="ar-SA"/>
              </w:rPr>
            </w:pPr>
          </w:p>
        </w:tc>
        <w:tc>
          <w:tcPr>
            <w:tcW w:w="881" w:type="dxa"/>
            <w:tcBorders>
              <w:top w:val="nil"/>
              <w:bottom w:val="nil"/>
            </w:tcBorders>
          </w:tcPr>
          <w:p>
            <w:pPr>
              <w:pStyle w:val="76"/>
              <w:spacing w:before="19" w:line="268" w:lineRule="exact"/>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10</w:t>
            </w:r>
            <w:r>
              <w:rPr>
                <w:rFonts w:hint="eastAsia" w:ascii="宋体" w:hAnsi="宋体" w:cs="宋体"/>
                <w:sz w:val="21"/>
                <w:szCs w:val="21"/>
                <w:highlight w:val="none"/>
                <w:lang w:val="en-US" w:eastAsia="zh-CN"/>
              </w:rPr>
              <w:t>6</w:t>
            </w:r>
          </w:p>
        </w:tc>
        <w:tc>
          <w:tcPr>
            <w:tcW w:w="1373" w:type="dxa"/>
            <w:tcBorders>
              <w:top w:val="nil"/>
              <w:bottom w:val="nil"/>
            </w:tcBorders>
          </w:tcPr>
          <w:p>
            <w:pPr>
              <w:pStyle w:val="76"/>
              <w:spacing w:before="19" w:line="268" w:lineRule="exact"/>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会议桌</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9" w:line="268" w:lineRule="exact"/>
              <w:ind w:left="173" w:right="16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2400*1200*760</w:t>
            </w:r>
          </w:p>
        </w:tc>
        <w:tc>
          <w:tcPr>
            <w:tcW w:w="810" w:type="dxa"/>
            <w:tcBorders>
              <w:top w:val="nil"/>
              <w:bottom w:val="nil"/>
            </w:tcBorders>
          </w:tcPr>
          <w:p>
            <w:pPr>
              <w:pStyle w:val="76"/>
              <w:spacing w:before="19" w:line="268"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Borders>
              <w:top w:val="nil"/>
              <w:bottom w:val="nil"/>
            </w:tcBorders>
          </w:tcPr>
          <w:p>
            <w:pPr>
              <w:pStyle w:val="76"/>
              <w:spacing w:before="19" w:line="268" w:lineRule="exact"/>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188" w:type="dxa"/>
            <w:tcBorders>
              <w:top w:val="nil"/>
              <w:bottom w:val="nil"/>
            </w:tcBorders>
            <w:vAlign w:val="top"/>
          </w:tcPr>
          <w:p>
            <w:pPr>
              <w:pStyle w:val="76"/>
              <w:spacing w:before="19"/>
              <w:ind w:left="58" w:leftChars="0" w:right="53" w:rightChars="0"/>
              <w:jc w:val="center"/>
              <w:rPr>
                <w:rFonts w:hint="eastAsia" w:ascii="宋体" w:hAnsi="宋体" w:eastAsia="宋体" w:cs="宋体"/>
                <w:kern w:val="0"/>
                <w:sz w:val="21"/>
                <w:szCs w:val="21"/>
                <w:highlight w:val="none"/>
                <w:lang w:val="en-US" w:eastAsia="zh-CN" w:bidi="ar-SA"/>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188" w:type="dxa"/>
            <w:tcBorders>
              <w:top w:val="nil"/>
              <w:bottom w:val="nil"/>
            </w:tcBorders>
            <w:vAlign w:val="top"/>
          </w:tcPr>
          <w:p>
            <w:pPr>
              <w:pStyle w:val="76"/>
              <w:spacing w:line="256" w:lineRule="exact"/>
              <w:ind w:left="59" w:leftChars="0" w:right="51" w:rightChars="0"/>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rPr>
              <w:t>驻所监察</w:t>
            </w: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1188" w:type="dxa"/>
            <w:tcBorders>
              <w:top w:val="nil"/>
              <w:bottom w:val="nil"/>
            </w:tcBorders>
            <w:vAlign w:val="top"/>
          </w:tcPr>
          <w:p>
            <w:pPr>
              <w:pStyle w:val="76"/>
              <w:spacing w:before="19"/>
              <w:ind w:left="58" w:leftChars="0" w:right="53" w:rightChars="0"/>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rPr>
              <w:t>会议室</w:t>
            </w: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ind w:left="121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66445" cy="1091565"/>
                  <wp:effectExtent l="0" t="0" r="14605" b="13335"/>
                  <wp:docPr id="207"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image12.jpeg"/>
                          <pic:cNvPicPr>
                            <a:picLocks noChangeAspect="1"/>
                          </pic:cNvPicPr>
                        </pic:nvPicPr>
                        <pic:blipFill>
                          <a:blip r:embed="rId23" cstate="print"/>
                          <a:stretch>
                            <a:fillRect/>
                          </a:stretch>
                        </pic:blipFill>
                        <pic:spPr>
                          <a:xfrm>
                            <a:off x="0" y="0"/>
                            <a:ext cx="766770" cy="1092136"/>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79"/>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10</w:t>
            </w:r>
            <w:r>
              <w:rPr>
                <w:rFonts w:hint="eastAsia" w:ascii="宋体" w:hAnsi="宋体" w:cs="宋体"/>
                <w:sz w:val="21"/>
                <w:szCs w:val="21"/>
                <w:highlight w:val="none"/>
                <w:lang w:val="en-US" w:eastAsia="zh-CN"/>
              </w:rPr>
              <w:t>7</w:t>
            </w:r>
          </w:p>
        </w:tc>
        <w:tc>
          <w:tcPr>
            <w:tcW w:w="1373" w:type="dxa"/>
            <w:tcBorders>
              <w:top w:val="nil"/>
              <w:bottom w:val="nil"/>
            </w:tcBorders>
          </w:tcPr>
          <w:p>
            <w:pPr>
              <w:pStyle w:val="76"/>
              <w:spacing w:before="179"/>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会议椅</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79"/>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bottom w:val="nil"/>
            </w:tcBorders>
          </w:tcPr>
          <w:p>
            <w:pPr>
              <w:pStyle w:val="76"/>
              <w:spacing w:before="179"/>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Borders>
              <w:top w:val="nil"/>
              <w:bottom w:val="nil"/>
            </w:tcBorders>
          </w:tcPr>
          <w:p>
            <w:pPr>
              <w:pStyle w:val="76"/>
              <w:spacing w:before="179"/>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8</w:t>
            </w: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before="50"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9" w:hRule="atLeast"/>
        </w:trPr>
        <w:tc>
          <w:tcPr>
            <w:tcW w:w="1188" w:type="dxa"/>
            <w:tcBorders>
              <w:top w:val="nil"/>
              <w:bottom w:val="single" w:color="000000" w:sz="4" w:space="0"/>
            </w:tcBorders>
          </w:tcPr>
          <w:p>
            <w:pPr>
              <w:pStyle w:val="76"/>
              <w:rPr>
                <w:rFonts w:hint="eastAsia" w:ascii="宋体" w:hAnsi="宋体" w:eastAsia="宋体" w:cs="宋体"/>
                <w:sz w:val="21"/>
                <w:szCs w:val="21"/>
                <w:highlight w:val="none"/>
              </w:rPr>
            </w:pPr>
          </w:p>
        </w:tc>
        <w:tc>
          <w:tcPr>
            <w:tcW w:w="881" w:type="dxa"/>
            <w:tcBorders>
              <w:top w:val="nil"/>
              <w:bottom w:val="single" w:color="000000" w:sz="4" w:space="0"/>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1188" w:type="dxa"/>
            <w:tcBorders>
              <w:top w:val="single" w:color="000000" w:sz="4" w:space="0"/>
              <w:bottom w:val="nil"/>
            </w:tcBorders>
          </w:tcPr>
          <w:p>
            <w:pPr>
              <w:pStyle w:val="76"/>
              <w:spacing w:line="256" w:lineRule="exact"/>
              <w:ind w:left="59" w:right="51"/>
              <w:jc w:val="center"/>
              <w:rPr>
                <w:rFonts w:hint="eastAsia" w:ascii="宋体" w:hAnsi="宋体" w:eastAsia="宋体" w:cs="宋体"/>
                <w:sz w:val="21"/>
                <w:szCs w:val="21"/>
                <w:highlight w:val="none"/>
              </w:rPr>
            </w:pPr>
          </w:p>
        </w:tc>
        <w:tc>
          <w:tcPr>
            <w:tcW w:w="881" w:type="dxa"/>
            <w:tcBorders>
              <w:top w:val="single" w:color="000000" w:sz="4" w:space="0"/>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ind w:left="79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152525" cy="1152525"/>
                  <wp:effectExtent l="0" t="0" r="9525" b="9525"/>
                  <wp:docPr id="209"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image34.jpeg"/>
                          <pic:cNvPicPr>
                            <a:picLocks noChangeAspect="1"/>
                          </pic:cNvPicPr>
                        </pic:nvPicPr>
                        <pic:blipFill>
                          <a:blip r:embed="rId44" cstate="print"/>
                          <a:stretch>
                            <a:fillRect/>
                          </a:stretch>
                        </pic:blipFill>
                        <pic:spPr>
                          <a:xfrm>
                            <a:off x="0" y="0"/>
                            <a:ext cx="1152525" cy="1152525"/>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1188" w:type="dxa"/>
            <w:tcBorders>
              <w:top w:val="nil"/>
              <w:bottom w:val="nil"/>
            </w:tcBorders>
          </w:tcPr>
          <w:p>
            <w:pPr>
              <w:pStyle w:val="76"/>
              <w:spacing w:before="19"/>
              <w:ind w:left="58" w:right="53"/>
              <w:jc w:val="center"/>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2" w:hRule="atLeast"/>
        </w:trPr>
        <w:tc>
          <w:tcPr>
            <w:tcW w:w="1188" w:type="dxa"/>
            <w:tcBorders>
              <w:top w:val="nil"/>
              <w:bottom w:val="nil"/>
            </w:tcBorders>
            <w:vAlign w:val="top"/>
          </w:tcPr>
          <w:p>
            <w:pPr>
              <w:pStyle w:val="76"/>
              <w:spacing w:line="256" w:lineRule="exact"/>
              <w:ind w:left="59" w:leftChars="0" w:right="51"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驻所监察</w:t>
            </w:r>
          </w:p>
          <w:p>
            <w:pPr>
              <w:pStyle w:val="76"/>
              <w:spacing w:line="256" w:lineRule="exact"/>
              <w:ind w:left="59" w:leftChars="0" w:right="51" w:rightChars="0"/>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rPr>
              <w:t>会议室</w:t>
            </w:r>
          </w:p>
        </w:tc>
        <w:tc>
          <w:tcPr>
            <w:tcW w:w="881" w:type="dxa"/>
            <w:tcBorders>
              <w:top w:val="nil"/>
            </w:tcBorders>
          </w:tcPr>
          <w:p>
            <w:pPr>
              <w:pStyle w:val="76"/>
              <w:spacing w:before="6"/>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10</w:t>
            </w:r>
            <w:r>
              <w:rPr>
                <w:rFonts w:hint="eastAsia" w:ascii="宋体" w:hAnsi="宋体" w:cs="宋体"/>
                <w:sz w:val="21"/>
                <w:szCs w:val="21"/>
                <w:highlight w:val="none"/>
                <w:lang w:val="en-US" w:eastAsia="zh-CN"/>
              </w:rPr>
              <w:t>8</w:t>
            </w:r>
          </w:p>
        </w:tc>
        <w:tc>
          <w:tcPr>
            <w:tcW w:w="1373" w:type="dxa"/>
            <w:tcBorders>
              <w:top w:val="nil"/>
            </w:tcBorders>
          </w:tcPr>
          <w:p>
            <w:pPr>
              <w:pStyle w:val="76"/>
              <w:spacing w:before="6"/>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spacing w:before="6"/>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Borders>
              <w:top w:val="nil"/>
            </w:tcBorders>
          </w:tcPr>
          <w:p>
            <w:pPr>
              <w:pStyle w:val="76"/>
              <w:spacing w:before="6"/>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tcBorders>
          </w:tcPr>
          <w:p>
            <w:pPr>
              <w:pStyle w:val="76"/>
              <w:spacing w:before="6"/>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Borders>
              <w:top w:val="nil"/>
            </w:tcBorders>
          </w:tcPr>
          <w:p>
            <w:pPr>
              <w:pStyle w:val="76"/>
              <w:spacing w:before="8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2、轨道材质：优质铝合金拉杆。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1188" w:type="dxa"/>
            <w:tcBorders>
              <w:top w:val="nil"/>
              <w:bottom w:val="nil"/>
            </w:tcBorders>
            <w:vAlign w:val="top"/>
          </w:tcPr>
          <w:p>
            <w:pPr>
              <w:pStyle w:val="76"/>
              <w:spacing w:before="19"/>
              <w:ind w:left="58" w:leftChars="0" w:right="53" w:rightChars="0"/>
              <w:jc w:val="center"/>
              <w:rPr>
                <w:rFonts w:hint="eastAsia" w:ascii="宋体" w:hAnsi="宋体" w:eastAsia="宋体" w:cs="宋体"/>
                <w:kern w:val="0"/>
                <w:sz w:val="21"/>
                <w:szCs w:val="21"/>
                <w:highlight w:val="none"/>
                <w:lang w:val="en-US" w:eastAsia="zh-CN" w:bidi="ar-SA"/>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ind w:left="114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28980" cy="1242695"/>
                  <wp:effectExtent l="0" t="0" r="13970" b="14605"/>
                  <wp:docPr id="211"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image10.jpeg"/>
                          <pic:cNvPicPr>
                            <a:picLocks noChangeAspect="1"/>
                          </pic:cNvPicPr>
                        </pic:nvPicPr>
                        <pic:blipFill>
                          <a:blip r:embed="rId21" cstate="print"/>
                          <a:stretch>
                            <a:fillRect/>
                          </a:stretch>
                        </pic:blipFill>
                        <pic:spPr>
                          <a:xfrm>
                            <a:off x="0" y="0"/>
                            <a:ext cx="729475" cy="1242695"/>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before="1"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1、热水出水温度 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77"/>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109</w:t>
            </w:r>
          </w:p>
        </w:tc>
        <w:tc>
          <w:tcPr>
            <w:tcW w:w="1373" w:type="dxa"/>
            <w:tcBorders>
              <w:top w:val="nil"/>
              <w:bottom w:val="nil"/>
            </w:tcBorders>
          </w:tcPr>
          <w:p>
            <w:pPr>
              <w:pStyle w:val="76"/>
              <w:spacing w:before="177"/>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饮水机</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7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400*400*700</w:t>
            </w:r>
          </w:p>
        </w:tc>
        <w:tc>
          <w:tcPr>
            <w:tcW w:w="810" w:type="dxa"/>
            <w:tcBorders>
              <w:top w:val="nil"/>
              <w:bottom w:val="nil"/>
            </w:tcBorders>
          </w:tcPr>
          <w:p>
            <w:pPr>
              <w:pStyle w:val="76"/>
              <w:spacing w:before="17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bottom w:val="nil"/>
            </w:tcBorders>
          </w:tcPr>
          <w:p>
            <w:pPr>
              <w:pStyle w:val="76"/>
              <w:spacing w:before="17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2、制热功率：≥1350W，制冷功率：≥75W，保温功率：≥30W，额定功率 ≥50HZ，额定电压 220V；</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188" w:type="dxa"/>
            <w:tcBorders>
              <w:top w:val="nil"/>
            </w:tcBorders>
          </w:tcPr>
          <w:p>
            <w:pPr>
              <w:pStyle w:val="76"/>
              <w:rPr>
                <w:rFonts w:hint="eastAsia" w:ascii="宋体" w:hAnsi="宋体" w:eastAsia="宋体" w:cs="宋体"/>
                <w:sz w:val="21"/>
                <w:szCs w:val="21"/>
                <w:highlight w:val="none"/>
              </w:rPr>
            </w:pP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3、玻璃面板，智能触屏，双出水口设计。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1188" w:type="dxa"/>
            <w:vMerge w:val="restart"/>
            <w:vAlign w:val="center"/>
          </w:tcPr>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驻所检察</w:t>
            </w:r>
          </w:p>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谈话室、办公室（3 间）</w:t>
            </w: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spacing w:before="3"/>
              <w:jc w:val="center"/>
              <w:rPr>
                <w:rFonts w:hint="eastAsia" w:ascii="宋体" w:hAnsi="宋体" w:eastAsia="宋体" w:cs="宋体"/>
                <w:sz w:val="21"/>
                <w:szCs w:val="21"/>
                <w:highlight w:val="none"/>
              </w:rPr>
            </w:pPr>
          </w:p>
          <w:p>
            <w:pPr>
              <w:pStyle w:val="76"/>
              <w:spacing w:before="1"/>
              <w:ind w:left="59" w:right="51"/>
              <w:jc w:val="center"/>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ind w:left="27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865630" cy="1233805"/>
                  <wp:effectExtent l="0" t="0" r="1270" b="4445"/>
                  <wp:docPr id="213"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image17.jpeg"/>
                          <pic:cNvPicPr>
                            <a:picLocks noChangeAspect="1"/>
                          </pic:cNvPicPr>
                        </pic:nvPicPr>
                        <pic:blipFill>
                          <a:blip r:embed="rId28" cstate="print"/>
                          <a:stretch>
                            <a:fillRect/>
                          </a:stretch>
                        </pic:blipFill>
                        <pic:spPr>
                          <a:xfrm>
                            <a:off x="0" y="0"/>
                            <a:ext cx="1865758" cy="1234439"/>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before="47"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8"/>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11</w:t>
            </w:r>
            <w:r>
              <w:rPr>
                <w:rFonts w:hint="eastAsia" w:ascii="宋体" w:hAnsi="宋体" w:cs="宋体"/>
                <w:sz w:val="21"/>
                <w:szCs w:val="21"/>
                <w:highlight w:val="none"/>
                <w:lang w:val="en-US" w:eastAsia="zh-CN"/>
              </w:rPr>
              <w:t>0</w:t>
            </w:r>
          </w:p>
        </w:tc>
        <w:tc>
          <w:tcPr>
            <w:tcW w:w="1373" w:type="dxa"/>
            <w:tcBorders>
              <w:top w:val="nil"/>
              <w:bottom w:val="nil"/>
            </w:tcBorders>
          </w:tcPr>
          <w:p>
            <w:pPr>
              <w:pStyle w:val="76"/>
              <w:spacing w:before="1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Borders>
              <w:top w:val="nil"/>
              <w:bottom w:val="nil"/>
            </w:tcBorders>
          </w:tcPr>
          <w:p>
            <w:pPr>
              <w:pStyle w:val="76"/>
              <w:spacing w:before="1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Borders>
              <w:top w:val="nil"/>
              <w:bottom w:val="nil"/>
            </w:tcBorders>
          </w:tcPr>
          <w:p>
            <w:pPr>
              <w:pStyle w:val="76"/>
              <w:spacing w:before="1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6</w:t>
            </w: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8"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ind w:left="118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03275" cy="1143635"/>
                  <wp:effectExtent l="0" t="0" r="15875" b="18415"/>
                  <wp:docPr id="215"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image12.jpeg"/>
                          <pic:cNvPicPr>
                            <a:picLocks noChangeAspect="1"/>
                          </pic:cNvPicPr>
                        </pic:nvPicPr>
                        <pic:blipFill>
                          <a:blip r:embed="rId23" cstate="print"/>
                          <a:stretch>
                            <a:fillRect/>
                          </a:stretch>
                        </pic:blipFill>
                        <pic:spPr>
                          <a:xfrm>
                            <a:off x="0" y="0"/>
                            <a:ext cx="803407" cy="1144143"/>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rPr>
                <w:rFonts w:hint="eastAsia" w:ascii="宋体" w:hAnsi="宋体" w:eastAsia="宋体" w:cs="宋体"/>
                <w:sz w:val="21"/>
                <w:szCs w:val="21"/>
                <w:highlight w:val="none"/>
              </w:rPr>
            </w:pPr>
          </w:p>
          <w:p>
            <w:pPr>
              <w:pStyle w:val="76"/>
              <w:spacing w:before="1"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79"/>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11</w:t>
            </w:r>
            <w:r>
              <w:rPr>
                <w:rFonts w:hint="eastAsia" w:ascii="宋体" w:hAnsi="宋体" w:cs="宋体"/>
                <w:sz w:val="21"/>
                <w:szCs w:val="21"/>
                <w:highlight w:val="none"/>
                <w:lang w:val="en-US" w:eastAsia="zh-CN"/>
              </w:rPr>
              <w:t>1</w:t>
            </w:r>
          </w:p>
        </w:tc>
        <w:tc>
          <w:tcPr>
            <w:tcW w:w="1373" w:type="dxa"/>
            <w:tcBorders>
              <w:top w:val="nil"/>
              <w:bottom w:val="nil"/>
            </w:tcBorders>
          </w:tcPr>
          <w:p>
            <w:pPr>
              <w:pStyle w:val="76"/>
              <w:spacing w:before="179"/>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79"/>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bottom w:val="nil"/>
            </w:tcBorders>
          </w:tcPr>
          <w:p>
            <w:pPr>
              <w:pStyle w:val="76"/>
              <w:spacing w:before="179"/>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Borders>
              <w:top w:val="nil"/>
              <w:bottom w:val="nil"/>
            </w:tcBorders>
          </w:tcPr>
          <w:p>
            <w:pPr>
              <w:pStyle w:val="76"/>
              <w:spacing w:before="179"/>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6</w:t>
            </w: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before="50"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 w:hRule="atLeast"/>
        </w:trPr>
        <w:tc>
          <w:tcPr>
            <w:tcW w:w="1188" w:type="dxa"/>
            <w:vMerge w:val="continue"/>
          </w:tcPr>
          <w:p>
            <w:pPr>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ind w:left="100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72160" cy="1303655"/>
                  <wp:effectExtent l="0" t="0" r="8890" b="10795"/>
                  <wp:docPr id="217"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image45.jpeg"/>
                          <pic:cNvPicPr>
                            <a:picLocks noChangeAspect="1"/>
                          </pic:cNvPicPr>
                        </pic:nvPicPr>
                        <pic:blipFill>
                          <a:blip r:embed="rId55" cstate="print"/>
                          <a:stretch>
                            <a:fillRect/>
                          </a:stretch>
                        </pic:blipFill>
                        <pic:spPr>
                          <a:xfrm>
                            <a:off x="0" y="0"/>
                            <a:ext cx="772160" cy="1303655"/>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1188" w:type="dxa"/>
            <w:vMerge w:val="continue"/>
            <w:vAlign w:val="center"/>
          </w:tcPr>
          <w:p>
            <w:pPr>
              <w:pStyle w:val="76"/>
              <w:spacing w:before="1"/>
              <w:ind w:left="59" w:right="51"/>
              <w:jc w:val="center"/>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01"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vAlign w:val="top"/>
          </w:tcPr>
          <w:p>
            <w:pPr>
              <w:pStyle w:val="76"/>
              <w:spacing w:before="178"/>
              <w:ind w:left="90" w:leftChars="0" w:right="81" w:rightChars="0"/>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rPr>
              <w:t>11</w:t>
            </w:r>
            <w:r>
              <w:rPr>
                <w:rFonts w:hint="eastAsia" w:ascii="宋体" w:hAnsi="宋体" w:cs="宋体"/>
                <w:sz w:val="21"/>
                <w:szCs w:val="21"/>
                <w:highlight w:val="none"/>
                <w:lang w:val="en-US" w:eastAsia="zh-CN"/>
              </w:rPr>
              <w:t>2</w:t>
            </w:r>
          </w:p>
        </w:tc>
        <w:tc>
          <w:tcPr>
            <w:tcW w:w="1373" w:type="dxa"/>
            <w:tcBorders>
              <w:top w:val="nil"/>
              <w:bottom w:val="nil"/>
            </w:tcBorders>
            <w:vAlign w:val="top"/>
          </w:tcPr>
          <w:p>
            <w:pPr>
              <w:pStyle w:val="76"/>
              <w:spacing w:before="178"/>
              <w:ind w:left="88" w:leftChars="0" w:right="80" w:rightChars="0"/>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rPr>
              <w:t>文件柜</w:t>
            </w:r>
          </w:p>
        </w:tc>
        <w:tc>
          <w:tcPr>
            <w:tcW w:w="2849" w:type="dxa"/>
            <w:vMerge w:val="continue"/>
            <w:tcBorders>
              <w:top w:val="nil"/>
              <w:bottom w:val="nil"/>
            </w:tcBorders>
          </w:tcPr>
          <w:p>
            <w:pPr>
              <w:rPr>
                <w:rFonts w:hint="eastAsia" w:ascii="宋体" w:hAnsi="宋体" w:eastAsia="宋体" w:cs="宋体"/>
                <w:sz w:val="21"/>
                <w:szCs w:val="21"/>
                <w:highlight w:val="none"/>
              </w:rPr>
            </w:pPr>
          </w:p>
        </w:tc>
        <w:tc>
          <w:tcPr>
            <w:tcW w:w="1759" w:type="dxa"/>
            <w:tcBorders>
              <w:top w:val="nil"/>
              <w:bottom w:val="nil"/>
            </w:tcBorders>
            <w:vAlign w:val="top"/>
          </w:tcPr>
          <w:p>
            <w:pPr>
              <w:pStyle w:val="76"/>
              <w:spacing w:before="178"/>
              <w:ind w:left="173" w:leftChars="0" w:right="163" w:rightChars="0"/>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rPr>
              <w:t>900*400*1850</w:t>
            </w:r>
          </w:p>
        </w:tc>
        <w:tc>
          <w:tcPr>
            <w:tcW w:w="810" w:type="dxa"/>
            <w:tcBorders>
              <w:top w:val="nil"/>
              <w:bottom w:val="nil"/>
            </w:tcBorders>
            <w:vAlign w:val="top"/>
          </w:tcPr>
          <w:p>
            <w:pPr>
              <w:pStyle w:val="76"/>
              <w:spacing w:before="178"/>
              <w:ind w:left="7" w:leftChars="0"/>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w w:val="99"/>
                <w:sz w:val="21"/>
                <w:szCs w:val="21"/>
                <w:highlight w:val="none"/>
              </w:rPr>
              <w:t>个</w:t>
            </w:r>
          </w:p>
        </w:tc>
        <w:tc>
          <w:tcPr>
            <w:tcW w:w="810" w:type="dxa"/>
            <w:tcBorders>
              <w:top w:val="nil"/>
              <w:bottom w:val="nil"/>
            </w:tcBorders>
            <w:vAlign w:val="top"/>
          </w:tcPr>
          <w:p>
            <w:pPr>
              <w:pStyle w:val="76"/>
              <w:spacing w:before="178"/>
              <w:ind w:left="349" w:leftChars="0"/>
              <w:rPr>
                <w:rFonts w:hint="eastAsia" w:ascii="宋体" w:hAnsi="宋体" w:eastAsia="宋体" w:cs="宋体"/>
                <w:kern w:val="0"/>
                <w:sz w:val="21"/>
                <w:szCs w:val="21"/>
                <w:highlight w:val="none"/>
                <w:lang w:val="en-US" w:eastAsia="zh-CN" w:bidi="ar-SA"/>
              </w:rPr>
            </w:pPr>
            <w:r>
              <w:rPr>
                <w:rFonts w:hint="eastAsia" w:ascii="宋体" w:hAnsi="宋体" w:eastAsia="宋体" w:cs="宋体"/>
                <w:w w:val="99"/>
                <w:sz w:val="21"/>
                <w:szCs w:val="21"/>
                <w:highlight w:val="none"/>
              </w:rPr>
              <w:t>3</w:t>
            </w:r>
          </w:p>
        </w:tc>
        <w:tc>
          <w:tcPr>
            <w:tcW w:w="4500" w:type="dxa"/>
            <w:tcBorders>
              <w:top w:val="nil"/>
              <w:bottom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w:t>
            </w:r>
          </w:p>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光静电喷涂，喷塑光泽为 60%-70%；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single" w:color="000000" w:sz="4" w:space="0"/>
            </w:tcBorders>
          </w:tcPr>
          <w:p>
            <w:pPr>
              <w:pStyle w:val="76"/>
              <w:spacing w:before="178"/>
              <w:ind w:left="90" w:right="81"/>
              <w:jc w:val="center"/>
              <w:rPr>
                <w:rFonts w:hint="eastAsia" w:ascii="宋体" w:hAnsi="宋体" w:eastAsia="宋体" w:cs="宋体"/>
                <w:sz w:val="21"/>
                <w:szCs w:val="21"/>
                <w:highlight w:val="none"/>
              </w:rPr>
            </w:pPr>
          </w:p>
        </w:tc>
        <w:tc>
          <w:tcPr>
            <w:tcW w:w="1373" w:type="dxa"/>
            <w:tcBorders>
              <w:top w:val="nil"/>
              <w:bottom w:val="single" w:color="000000" w:sz="4" w:space="0"/>
            </w:tcBorders>
          </w:tcPr>
          <w:p>
            <w:pPr>
              <w:pStyle w:val="76"/>
              <w:spacing w:before="178"/>
              <w:ind w:left="88" w:right="80"/>
              <w:jc w:val="center"/>
              <w:rPr>
                <w:rFonts w:hint="eastAsia" w:ascii="宋体" w:hAnsi="宋体" w:eastAsia="宋体" w:cs="宋体"/>
                <w:sz w:val="21"/>
                <w:szCs w:val="21"/>
                <w:highlight w:val="none"/>
              </w:rPr>
            </w:pPr>
          </w:p>
        </w:tc>
        <w:tc>
          <w:tcPr>
            <w:tcW w:w="2849" w:type="dxa"/>
            <w:vMerge w:val="continue"/>
            <w:tcBorders>
              <w:top w:val="nil"/>
              <w:bottom w:val="single" w:color="000000" w:sz="4" w:space="0"/>
            </w:tcBorders>
          </w:tcPr>
          <w:p>
            <w:pPr>
              <w:rPr>
                <w:rFonts w:hint="eastAsia" w:ascii="宋体" w:hAnsi="宋体" w:eastAsia="宋体" w:cs="宋体"/>
                <w:sz w:val="21"/>
                <w:szCs w:val="21"/>
                <w:highlight w:val="none"/>
              </w:rPr>
            </w:pPr>
          </w:p>
        </w:tc>
        <w:tc>
          <w:tcPr>
            <w:tcW w:w="1759" w:type="dxa"/>
            <w:tcBorders>
              <w:top w:val="nil"/>
              <w:bottom w:val="single" w:color="000000" w:sz="4" w:space="0"/>
            </w:tcBorders>
          </w:tcPr>
          <w:p>
            <w:pPr>
              <w:pStyle w:val="76"/>
              <w:spacing w:before="178"/>
              <w:ind w:left="173" w:right="163"/>
              <w:jc w:val="center"/>
              <w:rPr>
                <w:rFonts w:hint="eastAsia" w:ascii="宋体" w:hAnsi="宋体" w:eastAsia="宋体" w:cs="宋体"/>
                <w:sz w:val="21"/>
                <w:szCs w:val="21"/>
                <w:highlight w:val="none"/>
              </w:rPr>
            </w:pPr>
          </w:p>
        </w:tc>
        <w:tc>
          <w:tcPr>
            <w:tcW w:w="810" w:type="dxa"/>
            <w:tcBorders>
              <w:top w:val="nil"/>
              <w:bottom w:val="single" w:color="000000" w:sz="4" w:space="0"/>
            </w:tcBorders>
          </w:tcPr>
          <w:p>
            <w:pPr>
              <w:pStyle w:val="76"/>
              <w:spacing w:before="178"/>
              <w:ind w:left="7"/>
              <w:jc w:val="center"/>
              <w:rPr>
                <w:rFonts w:hint="eastAsia" w:ascii="宋体" w:hAnsi="宋体" w:eastAsia="宋体" w:cs="宋体"/>
                <w:sz w:val="21"/>
                <w:szCs w:val="21"/>
                <w:highlight w:val="none"/>
              </w:rPr>
            </w:pPr>
          </w:p>
        </w:tc>
        <w:tc>
          <w:tcPr>
            <w:tcW w:w="810" w:type="dxa"/>
            <w:tcBorders>
              <w:top w:val="nil"/>
              <w:bottom w:val="single" w:color="000000" w:sz="4" w:space="0"/>
            </w:tcBorders>
          </w:tcPr>
          <w:p>
            <w:pPr>
              <w:pStyle w:val="76"/>
              <w:spacing w:before="178"/>
              <w:ind w:left="349"/>
              <w:rPr>
                <w:rFonts w:hint="eastAsia" w:ascii="宋体" w:hAnsi="宋体" w:eastAsia="宋体" w:cs="宋体"/>
                <w:sz w:val="21"/>
                <w:szCs w:val="21"/>
                <w:highlight w:val="none"/>
              </w:rPr>
            </w:pPr>
          </w:p>
        </w:tc>
        <w:tc>
          <w:tcPr>
            <w:tcW w:w="4500" w:type="dxa"/>
            <w:tcBorders>
              <w:top w:val="nil"/>
              <w:bottom w:val="single" w:color="000000" w:sz="4" w:space="0"/>
            </w:tcBorders>
          </w:tcPr>
          <w:p>
            <w:pPr>
              <w:pStyle w:val="76"/>
              <w:spacing w:before="48"/>
              <w:ind w:left="106"/>
              <w:rPr>
                <w:rFonts w:hint="eastAsia" w:ascii="宋体" w:hAnsi="宋体" w:eastAsia="宋体" w:cs="宋体"/>
                <w:sz w:val="21"/>
                <w:szCs w:val="21"/>
                <w:highlight w:val="none"/>
              </w:rPr>
            </w:pPr>
            <w:r>
              <w:rPr>
                <w:rFonts w:hint="eastAsia" w:ascii="宋体" w:hAnsi="宋体" w:eastAsia="宋体" w:cs="宋体"/>
                <w:spacing w:val="0"/>
                <w:sz w:val="21"/>
                <w:szCs w:val="21"/>
                <w:highlight w:val="none"/>
              </w:rPr>
              <w:t>3、不锈钢包面 ABS 扣手，层板可调节，实用新型</w:t>
            </w:r>
            <w:r>
              <w:rPr>
                <w:rFonts w:hint="eastAsia" w:ascii="宋体" w:hAnsi="宋体" w:eastAsia="宋体" w:cs="宋体"/>
                <w:sz w:val="21"/>
                <w:szCs w:val="21"/>
                <w:highlight w:val="none"/>
              </w:rPr>
              <w:t>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single" w:color="000000" w:sz="4" w:space="0"/>
              <w:bottom w:val="nil"/>
            </w:tcBorders>
          </w:tcPr>
          <w:p>
            <w:pPr>
              <w:pStyle w:val="76"/>
              <w:rPr>
                <w:rFonts w:hint="eastAsia" w:ascii="宋体" w:hAnsi="宋体" w:eastAsia="宋体" w:cs="宋体"/>
                <w:sz w:val="21"/>
                <w:szCs w:val="21"/>
                <w:highlight w:val="none"/>
              </w:rPr>
            </w:pPr>
          </w:p>
        </w:tc>
        <w:tc>
          <w:tcPr>
            <w:tcW w:w="1373" w:type="dxa"/>
            <w:tcBorders>
              <w:top w:val="single" w:color="000000" w:sz="4" w:space="0"/>
              <w:bottom w:val="nil"/>
            </w:tcBorders>
          </w:tcPr>
          <w:p>
            <w:pPr>
              <w:pStyle w:val="76"/>
              <w:rPr>
                <w:rFonts w:hint="eastAsia" w:ascii="宋体" w:hAnsi="宋体" w:eastAsia="宋体" w:cs="宋体"/>
                <w:sz w:val="21"/>
                <w:szCs w:val="21"/>
                <w:highlight w:val="none"/>
              </w:rPr>
            </w:pPr>
          </w:p>
        </w:tc>
        <w:tc>
          <w:tcPr>
            <w:tcW w:w="2849" w:type="dxa"/>
            <w:vMerge w:val="restart"/>
            <w:tcBorders>
              <w:top w:val="single" w:color="000000" w:sz="4" w:space="0"/>
            </w:tcBorders>
          </w:tcPr>
          <w:p>
            <w:pPr>
              <w:pStyle w:val="76"/>
              <w:ind w:left="31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751330" cy="1140460"/>
                  <wp:effectExtent l="0" t="0" r="1270" b="2540"/>
                  <wp:docPr id="219"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image25.jpeg"/>
                          <pic:cNvPicPr>
                            <a:picLocks noChangeAspect="1"/>
                          </pic:cNvPicPr>
                        </pic:nvPicPr>
                        <pic:blipFill>
                          <a:blip r:embed="rId36" cstate="print"/>
                          <a:stretch>
                            <a:fillRect/>
                          </a:stretch>
                        </pic:blipFill>
                        <pic:spPr>
                          <a:xfrm>
                            <a:off x="0" y="0"/>
                            <a:ext cx="1751361" cy="1140809"/>
                          </a:xfrm>
                          <a:prstGeom prst="rect">
                            <a:avLst/>
                          </a:prstGeom>
                        </pic:spPr>
                      </pic:pic>
                    </a:graphicData>
                  </a:graphic>
                </wp:inline>
              </w:drawing>
            </w:r>
          </w:p>
        </w:tc>
        <w:tc>
          <w:tcPr>
            <w:tcW w:w="1759" w:type="dxa"/>
            <w:tcBorders>
              <w:top w:val="single" w:color="000000" w:sz="4" w:space="0"/>
              <w:bottom w:val="nil"/>
            </w:tcBorders>
          </w:tcPr>
          <w:p>
            <w:pPr>
              <w:pStyle w:val="76"/>
              <w:rPr>
                <w:rFonts w:hint="eastAsia" w:ascii="宋体" w:hAnsi="宋体" w:eastAsia="宋体" w:cs="宋体"/>
                <w:sz w:val="21"/>
                <w:szCs w:val="21"/>
                <w:highlight w:val="none"/>
              </w:rPr>
            </w:pPr>
          </w:p>
        </w:tc>
        <w:tc>
          <w:tcPr>
            <w:tcW w:w="810" w:type="dxa"/>
            <w:tcBorders>
              <w:top w:val="single" w:color="000000" w:sz="4" w:space="0"/>
              <w:bottom w:val="nil"/>
            </w:tcBorders>
          </w:tcPr>
          <w:p>
            <w:pPr>
              <w:pStyle w:val="76"/>
              <w:rPr>
                <w:rFonts w:hint="eastAsia" w:ascii="宋体" w:hAnsi="宋体" w:eastAsia="宋体" w:cs="宋体"/>
                <w:sz w:val="21"/>
                <w:szCs w:val="21"/>
                <w:highlight w:val="none"/>
              </w:rPr>
            </w:pPr>
          </w:p>
        </w:tc>
        <w:tc>
          <w:tcPr>
            <w:tcW w:w="810" w:type="dxa"/>
            <w:tcBorders>
              <w:top w:val="single" w:color="000000" w:sz="4" w:space="0"/>
              <w:bottom w:val="nil"/>
            </w:tcBorders>
          </w:tcPr>
          <w:p>
            <w:pPr>
              <w:pStyle w:val="76"/>
              <w:rPr>
                <w:rFonts w:hint="eastAsia" w:ascii="宋体" w:hAnsi="宋体" w:eastAsia="宋体" w:cs="宋体"/>
                <w:sz w:val="21"/>
                <w:szCs w:val="21"/>
                <w:highlight w:val="none"/>
              </w:rPr>
            </w:pPr>
          </w:p>
        </w:tc>
        <w:tc>
          <w:tcPr>
            <w:tcW w:w="4500" w:type="dxa"/>
            <w:tcBorders>
              <w:top w:val="single" w:color="000000" w:sz="4" w:space="0"/>
              <w:bottom w:val="nil"/>
            </w:tcBorders>
          </w:tcPr>
          <w:p>
            <w:pPr>
              <w:pStyle w:val="76"/>
              <w:spacing w:before="155"/>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1、木架采用实木框架；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78"/>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11</w:t>
            </w:r>
            <w:r>
              <w:rPr>
                <w:rFonts w:hint="eastAsia" w:ascii="宋体" w:hAnsi="宋体" w:cs="宋体"/>
                <w:sz w:val="21"/>
                <w:szCs w:val="21"/>
                <w:highlight w:val="none"/>
                <w:lang w:val="en-US" w:eastAsia="zh-CN"/>
              </w:rPr>
              <w:t>3</w:t>
            </w:r>
          </w:p>
        </w:tc>
        <w:tc>
          <w:tcPr>
            <w:tcW w:w="1373" w:type="dxa"/>
            <w:tcBorders>
              <w:top w:val="nil"/>
              <w:bottom w:val="nil"/>
            </w:tcBorders>
          </w:tcPr>
          <w:p>
            <w:pPr>
              <w:pStyle w:val="76"/>
              <w:spacing w:before="178"/>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三人位沙发</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7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1900*850*880</w:t>
            </w:r>
          </w:p>
        </w:tc>
        <w:tc>
          <w:tcPr>
            <w:tcW w:w="810" w:type="dxa"/>
            <w:tcBorders>
              <w:top w:val="nil"/>
              <w:bottom w:val="nil"/>
            </w:tcBorders>
          </w:tcPr>
          <w:p>
            <w:pPr>
              <w:pStyle w:val="76"/>
              <w:spacing w:before="17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bottom w:val="nil"/>
            </w:tcBorders>
          </w:tcPr>
          <w:p>
            <w:pPr>
              <w:pStyle w:val="76"/>
              <w:spacing w:before="17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4500" w:type="dxa"/>
            <w:tcBorders>
              <w:top w:val="nil"/>
              <w:bottom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2、靠背、座板海绵采用高弹海绵、耐压不易变</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3、面料用耐磨耐拉环保西皮。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0" w:hRule="atLeast"/>
        </w:trPr>
        <w:tc>
          <w:tcPr>
            <w:tcW w:w="1188" w:type="dxa"/>
            <w:vMerge w:val="restart"/>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驻所检察</w:t>
            </w:r>
          </w:p>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谈话室、办公室（3 间）</w:t>
            </w:r>
          </w:p>
          <w:p>
            <w:pPr>
              <w:jc w:val="center"/>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spacing w:before="14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11</w:t>
            </w:r>
            <w:r>
              <w:rPr>
                <w:rFonts w:hint="eastAsia" w:ascii="宋体" w:hAnsi="宋体" w:cs="宋体"/>
                <w:sz w:val="21"/>
                <w:szCs w:val="21"/>
                <w:highlight w:val="none"/>
                <w:lang w:val="en-US" w:eastAsia="zh-CN"/>
              </w:rPr>
              <w:t>4</w:t>
            </w:r>
          </w:p>
        </w:tc>
        <w:tc>
          <w:tcPr>
            <w:tcW w:w="1373" w:type="dxa"/>
          </w:tcPr>
          <w:p>
            <w:pPr>
              <w:pStyle w:val="76"/>
              <w:rPr>
                <w:rFonts w:hint="eastAsia" w:ascii="宋体" w:hAnsi="宋体" w:eastAsia="宋体" w:cs="宋体"/>
                <w:sz w:val="21"/>
                <w:szCs w:val="21"/>
                <w:highlight w:val="none"/>
              </w:rPr>
            </w:pPr>
          </w:p>
          <w:p>
            <w:pPr>
              <w:pStyle w:val="76"/>
              <w:spacing w:before="14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大茶几</w:t>
            </w:r>
          </w:p>
        </w:tc>
        <w:tc>
          <w:tcPr>
            <w:tcW w:w="2849" w:type="dxa"/>
          </w:tcPr>
          <w:p>
            <w:pPr>
              <w:pStyle w:val="76"/>
              <w:ind w:left="42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648460" cy="863600"/>
                  <wp:effectExtent l="0" t="0" r="8890" b="12700"/>
                  <wp:docPr id="221" name="image5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image50.jpeg"/>
                          <pic:cNvPicPr>
                            <a:picLocks noChangeAspect="1"/>
                          </pic:cNvPicPr>
                        </pic:nvPicPr>
                        <pic:blipFill>
                          <a:blip r:embed="rId60" cstate="print"/>
                          <a:stretch>
                            <a:fillRect/>
                          </a:stretch>
                        </pic:blipFill>
                        <pic:spPr>
                          <a:xfrm>
                            <a:off x="0" y="0"/>
                            <a:ext cx="1648686" cy="864108"/>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spacing w:before="14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1200*600*450</w:t>
            </w:r>
          </w:p>
        </w:tc>
        <w:tc>
          <w:tcPr>
            <w:tcW w:w="810" w:type="dxa"/>
          </w:tcPr>
          <w:p>
            <w:pPr>
              <w:pStyle w:val="76"/>
              <w:rPr>
                <w:rFonts w:hint="eastAsia" w:ascii="宋体" w:hAnsi="宋体" w:eastAsia="宋体" w:cs="宋体"/>
                <w:sz w:val="21"/>
                <w:szCs w:val="21"/>
                <w:highlight w:val="none"/>
              </w:rPr>
            </w:pPr>
          </w:p>
          <w:p>
            <w:pPr>
              <w:pStyle w:val="76"/>
              <w:spacing w:before="14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spacing w:before="14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4500" w:type="dxa"/>
          </w:tcPr>
          <w:p>
            <w:pPr>
              <w:pStyle w:val="76"/>
              <w:spacing w:before="1"/>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1、茶几面材以白松为主材精制而成；</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2、胡桃色高聚脂环保漆。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4" w:hRule="atLeast"/>
        </w:trPr>
        <w:tc>
          <w:tcPr>
            <w:tcW w:w="1188" w:type="dxa"/>
            <w:vMerge w:val="continue"/>
          </w:tcPr>
          <w:p>
            <w:pPr>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11</w:t>
            </w:r>
            <w:r>
              <w:rPr>
                <w:rFonts w:hint="eastAsia" w:ascii="宋体" w:hAnsi="宋体" w:cs="宋体"/>
                <w:sz w:val="21"/>
                <w:szCs w:val="21"/>
                <w:highlight w:val="none"/>
                <w:lang w:val="en-US" w:eastAsia="zh-CN"/>
              </w:rPr>
              <w:t>5</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 xml:space="preserve"> </w:t>
            </w: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饮水机</w:t>
            </w:r>
          </w:p>
        </w:tc>
        <w:tc>
          <w:tcPr>
            <w:tcW w:w="2849" w:type="dxa"/>
          </w:tcPr>
          <w:p>
            <w:pPr>
              <w:pStyle w:val="76"/>
              <w:ind w:left="114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28980" cy="1526540"/>
                  <wp:effectExtent l="0" t="0" r="13970" b="16510"/>
                  <wp:docPr id="223"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image10.jpeg"/>
                          <pic:cNvPicPr>
                            <a:picLocks noChangeAspect="1"/>
                          </pic:cNvPicPr>
                        </pic:nvPicPr>
                        <pic:blipFill>
                          <a:blip r:embed="rId21" cstate="print"/>
                          <a:stretch>
                            <a:fillRect/>
                          </a:stretch>
                        </pic:blipFill>
                        <pic:spPr>
                          <a:xfrm>
                            <a:off x="0" y="0"/>
                            <a:ext cx="729475" cy="1526952"/>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400*400*700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7"/>
              <w:jc w:val="center"/>
              <w:rPr>
                <w:rFonts w:hint="eastAsia" w:ascii="宋体" w:hAnsi="宋体" w:eastAsia="宋体" w:cs="宋体"/>
                <w:w w:val="99"/>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right="338"/>
              <w:jc w:val="right"/>
              <w:rPr>
                <w:rFonts w:hint="eastAsia" w:ascii="宋体" w:hAnsi="宋体" w:eastAsia="宋体" w:cs="宋体"/>
                <w:w w:val="99"/>
                <w:sz w:val="21"/>
                <w:szCs w:val="21"/>
                <w:highlight w:val="none"/>
                <w:lang w:val="en-US" w:eastAsia="zh-CN"/>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lang w:val="en-US" w:eastAsia="zh-CN"/>
              </w:rPr>
              <w:t xml:space="preserve"> </w:t>
            </w:r>
            <w:r>
              <w:rPr>
                <w:rFonts w:hint="eastAsia" w:ascii="宋体" w:hAnsi="宋体" w:eastAsia="宋体" w:cs="宋体"/>
                <w:w w:val="99"/>
                <w:sz w:val="21"/>
                <w:szCs w:val="21"/>
                <w:highlight w:val="none"/>
              </w:rPr>
              <w:t>3</w:t>
            </w:r>
          </w:p>
        </w:tc>
        <w:tc>
          <w:tcPr>
            <w:tcW w:w="4500" w:type="dxa"/>
          </w:tcPr>
          <w:p>
            <w:pPr>
              <w:pStyle w:val="76"/>
              <w:rPr>
                <w:rFonts w:hint="eastAsia" w:ascii="宋体" w:hAnsi="宋体" w:eastAsia="宋体" w:cs="宋体"/>
                <w:sz w:val="21"/>
                <w:szCs w:val="21"/>
                <w:highlight w:val="none"/>
              </w:rPr>
            </w:pPr>
          </w:p>
          <w:p>
            <w:pPr>
              <w:pStyle w:val="76"/>
              <w:spacing w:before="147"/>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1、热水出水温度 100℃；</w:t>
            </w:r>
          </w:p>
          <w:p>
            <w:pPr>
              <w:pStyle w:val="76"/>
              <w:spacing w:before="50" w:line="283"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5"/>
                <w:sz w:val="21"/>
                <w:szCs w:val="21"/>
                <w:highlight w:val="none"/>
              </w:rPr>
              <w:t>、制热功率：</w:t>
            </w:r>
            <w:r>
              <w:rPr>
                <w:rFonts w:hint="eastAsia" w:ascii="宋体" w:hAnsi="宋体" w:eastAsia="宋体" w:cs="宋体"/>
                <w:sz w:val="21"/>
                <w:szCs w:val="21"/>
                <w:highlight w:val="none"/>
              </w:rPr>
              <w:t>≥</w:t>
            </w:r>
            <w:r>
              <w:rPr>
                <w:rFonts w:hint="eastAsia" w:ascii="宋体" w:hAnsi="宋体" w:eastAsia="宋体" w:cs="宋体"/>
                <w:spacing w:val="-5"/>
                <w:sz w:val="21"/>
                <w:szCs w:val="21"/>
                <w:highlight w:val="none"/>
              </w:rPr>
              <w:t>1350W</w:t>
            </w:r>
            <w:r>
              <w:rPr>
                <w:rFonts w:hint="eastAsia" w:ascii="宋体" w:hAnsi="宋体" w:eastAsia="宋体" w:cs="宋体"/>
                <w:spacing w:val="-3"/>
                <w:sz w:val="21"/>
                <w:szCs w:val="21"/>
                <w:highlight w:val="none"/>
              </w:rPr>
              <w:t>，制冷功率：</w:t>
            </w:r>
            <w:r>
              <w:rPr>
                <w:rFonts w:hint="eastAsia" w:ascii="宋体" w:hAnsi="宋体" w:eastAsia="宋体" w:cs="宋体"/>
                <w:sz w:val="21"/>
                <w:szCs w:val="21"/>
                <w:highlight w:val="none"/>
              </w:rPr>
              <w:t>≥</w:t>
            </w:r>
            <w:r>
              <w:rPr>
                <w:rFonts w:hint="eastAsia" w:ascii="宋体" w:hAnsi="宋体" w:eastAsia="宋体" w:cs="宋体"/>
                <w:spacing w:val="-7"/>
                <w:sz w:val="21"/>
                <w:szCs w:val="21"/>
                <w:highlight w:val="none"/>
              </w:rPr>
              <w:t>75W</w:t>
            </w:r>
            <w:r>
              <w:rPr>
                <w:rFonts w:hint="eastAsia" w:ascii="宋体" w:hAnsi="宋体" w:eastAsia="宋体" w:cs="宋体"/>
                <w:spacing w:val="-3"/>
                <w:sz w:val="21"/>
                <w:szCs w:val="21"/>
                <w:highlight w:val="none"/>
              </w:rPr>
              <w:t>，保温功率：</w:t>
            </w:r>
            <w:r>
              <w:rPr>
                <w:rFonts w:hint="eastAsia" w:ascii="宋体" w:hAnsi="宋体" w:eastAsia="宋体" w:cs="宋体"/>
                <w:sz w:val="21"/>
                <w:szCs w:val="21"/>
                <w:highlight w:val="none"/>
              </w:rPr>
              <w:t>≥</w:t>
            </w:r>
            <w:r>
              <w:rPr>
                <w:rFonts w:hint="eastAsia" w:ascii="宋体" w:hAnsi="宋体" w:eastAsia="宋体" w:cs="宋体"/>
                <w:spacing w:val="-3"/>
                <w:sz w:val="21"/>
                <w:szCs w:val="21"/>
                <w:highlight w:val="none"/>
              </w:rPr>
              <w:t>30W</w:t>
            </w:r>
            <w:r>
              <w:rPr>
                <w:rFonts w:hint="eastAsia" w:ascii="宋体" w:hAnsi="宋体" w:eastAsia="宋体" w:cs="宋体"/>
                <w:spacing w:val="-12"/>
                <w:sz w:val="21"/>
                <w:szCs w:val="21"/>
                <w:highlight w:val="none"/>
              </w:rPr>
              <w:t xml:space="preserve">，额定功率 </w:t>
            </w:r>
            <w:r>
              <w:rPr>
                <w:rFonts w:hint="eastAsia" w:ascii="宋体" w:hAnsi="宋体" w:eastAsia="宋体" w:cs="宋体"/>
                <w:sz w:val="21"/>
                <w:szCs w:val="21"/>
                <w:highlight w:val="none"/>
              </w:rPr>
              <w:t>≥50HZ</w:t>
            </w:r>
            <w:r>
              <w:rPr>
                <w:rFonts w:hint="eastAsia" w:ascii="宋体" w:hAnsi="宋体" w:eastAsia="宋体" w:cs="宋体"/>
                <w:spacing w:val="-9"/>
                <w:sz w:val="21"/>
                <w:szCs w:val="21"/>
                <w:highlight w:val="none"/>
              </w:rPr>
              <w:t xml:space="preserve">，额定电压 </w:t>
            </w:r>
            <w:r>
              <w:rPr>
                <w:rFonts w:hint="eastAsia" w:ascii="宋体" w:hAnsi="宋体" w:eastAsia="宋体" w:cs="宋体"/>
                <w:sz w:val="21"/>
                <w:szCs w:val="21"/>
                <w:highlight w:val="none"/>
              </w:rPr>
              <w:t>220V；</w:t>
            </w:r>
          </w:p>
          <w:p>
            <w:pPr>
              <w:pStyle w:val="76"/>
              <w:spacing w:before="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3、玻璃面板，智能触屏，双出水口设计。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7" w:hRule="atLeast"/>
        </w:trPr>
        <w:tc>
          <w:tcPr>
            <w:tcW w:w="1188" w:type="dxa"/>
            <w:vMerge w:val="continue"/>
            <w:vAlign w:val="center"/>
          </w:tcPr>
          <w:p>
            <w:pPr>
              <w:jc w:val="center"/>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11</w:t>
            </w:r>
            <w:r>
              <w:rPr>
                <w:rFonts w:hint="eastAsia" w:ascii="宋体" w:hAnsi="宋体" w:cs="宋体"/>
                <w:sz w:val="21"/>
                <w:szCs w:val="21"/>
                <w:highlight w:val="none"/>
                <w:lang w:val="en-US" w:eastAsia="zh-CN"/>
              </w:rPr>
              <w:t>6</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49" w:type="dxa"/>
          </w:tcPr>
          <w:p>
            <w:pPr>
              <w:pStyle w:val="76"/>
              <w:spacing w:before="12"/>
              <w:rPr>
                <w:rFonts w:hint="eastAsia" w:ascii="宋体" w:hAnsi="宋体" w:eastAsia="宋体" w:cs="宋体"/>
                <w:sz w:val="21"/>
                <w:szCs w:val="21"/>
                <w:highlight w:val="none"/>
              </w:rPr>
            </w:pPr>
          </w:p>
          <w:p>
            <w:pPr>
              <w:pStyle w:val="76"/>
              <w:ind w:left="79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152525" cy="1152525"/>
                  <wp:effectExtent l="0" t="0" r="9525" b="9525"/>
                  <wp:docPr id="225"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image34.jpeg"/>
                          <pic:cNvPicPr>
                            <a:picLocks noChangeAspect="1"/>
                          </pic:cNvPicPr>
                        </pic:nvPicPr>
                        <pic:blipFill>
                          <a:blip r:embed="rId44" cstate="print"/>
                          <a:stretch>
                            <a:fillRect/>
                          </a:stretch>
                        </pic:blipFill>
                        <pic:spPr>
                          <a:xfrm>
                            <a:off x="0" y="0"/>
                            <a:ext cx="1152525" cy="1152525"/>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450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2、轨道材质：优质铝合金拉杆。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14170" w:type="dxa"/>
            <w:gridSpan w:val="8"/>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b/>
                <w:sz w:val="21"/>
                <w:szCs w:val="21"/>
                <w:highlight w:val="none"/>
              </w:rPr>
              <w:t>行政楼（三楼）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0" w:hRule="atLeast"/>
        </w:trPr>
        <w:tc>
          <w:tcPr>
            <w:tcW w:w="1188" w:type="dxa"/>
            <w:vMerge w:val="restart"/>
            <w:vAlign w:val="center"/>
          </w:tcPr>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spacing w:before="9"/>
              <w:jc w:val="center"/>
              <w:rPr>
                <w:rFonts w:hint="eastAsia" w:ascii="宋体" w:hAnsi="宋体" w:eastAsia="宋体" w:cs="宋体"/>
                <w:sz w:val="21"/>
                <w:szCs w:val="21"/>
                <w:highlight w:val="none"/>
              </w:rPr>
            </w:pPr>
          </w:p>
          <w:p>
            <w:pPr>
              <w:pStyle w:val="76"/>
              <w:ind w:left="292"/>
              <w:jc w:val="center"/>
              <w:rPr>
                <w:rFonts w:hint="eastAsia" w:ascii="宋体" w:hAnsi="宋体" w:eastAsia="宋体" w:cs="宋体"/>
                <w:sz w:val="21"/>
                <w:szCs w:val="21"/>
                <w:highlight w:val="none"/>
              </w:rPr>
            </w:pPr>
            <w:r>
              <w:rPr>
                <w:rFonts w:hint="eastAsia" w:ascii="宋体" w:hAnsi="宋体" w:eastAsia="宋体" w:cs="宋体"/>
                <w:w w:val="95"/>
                <w:sz w:val="21"/>
                <w:szCs w:val="21"/>
                <w:highlight w:val="none"/>
              </w:rPr>
              <w:t>警员宿舍</w:t>
            </w:r>
          </w:p>
          <w:p>
            <w:pPr>
              <w:pStyle w:val="76"/>
              <w:spacing w:before="50"/>
              <w:ind w:left="2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（21</w:t>
            </w:r>
            <w:r>
              <w:rPr>
                <w:rFonts w:hint="eastAsia" w:ascii="宋体" w:hAnsi="宋体" w:eastAsia="宋体" w:cs="宋体"/>
                <w:spacing w:val="-29"/>
                <w:sz w:val="21"/>
                <w:szCs w:val="21"/>
                <w:highlight w:val="none"/>
              </w:rPr>
              <w:t xml:space="preserve"> 间</w:t>
            </w:r>
            <w:r>
              <w:rPr>
                <w:rFonts w:hint="eastAsia" w:ascii="宋体" w:hAnsi="宋体" w:eastAsia="宋体" w:cs="宋体"/>
                <w:sz w:val="21"/>
                <w:szCs w:val="21"/>
                <w:highlight w:val="none"/>
              </w:rPr>
              <w:t>）</w:t>
            </w: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spacing w:before="2"/>
              <w:jc w:val="center"/>
              <w:rPr>
                <w:rFonts w:hint="eastAsia" w:ascii="宋体" w:hAnsi="宋体" w:eastAsia="宋体" w:cs="宋体"/>
                <w:sz w:val="21"/>
                <w:szCs w:val="21"/>
                <w:highlight w:val="none"/>
              </w:rPr>
            </w:pPr>
          </w:p>
          <w:p>
            <w:pPr>
              <w:pStyle w:val="76"/>
              <w:spacing w:before="50"/>
              <w:ind w:left="265"/>
              <w:jc w:val="center"/>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1</w:t>
            </w:r>
            <w:r>
              <w:rPr>
                <w:rFonts w:hint="eastAsia" w:ascii="宋体" w:hAnsi="宋体" w:cs="宋体"/>
                <w:sz w:val="21"/>
                <w:szCs w:val="21"/>
                <w:highlight w:val="none"/>
                <w:lang w:val="en-US" w:eastAsia="zh-CN"/>
              </w:rPr>
              <w:t>17</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单人床</w:t>
            </w:r>
          </w:p>
        </w:tc>
        <w:tc>
          <w:tcPr>
            <w:tcW w:w="2849" w:type="dxa"/>
          </w:tcPr>
          <w:p>
            <w:pPr>
              <w:pStyle w:val="76"/>
              <w:spacing w:before="11"/>
              <w:rPr>
                <w:rFonts w:hint="eastAsia" w:ascii="宋体" w:hAnsi="宋体" w:eastAsia="宋体" w:cs="宋体"/>
                <w:sz w:val="21"/>
                <w:szCs w:val="21"/>
                <w:highlight w:val="none"/>
              </w:rPr>
            </w:pPr>
          </w:p>
          <w:p>
            <w:pPr>
              <w:pStyle w:val="76"/>
              <w:ind w:left="82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139190" cy="1680845"/>
                  <wp:effectExtent l="0" t="0" r="3810" b="14605"/>
                  <wp:docPr id="227" name="image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image51.jpeg"/>
                          <pic:cNvPicPr>
                            <a:picLocks noChangeAspect="1"/>
                          </pic:cNvPicPr>
                        </pic:nvPicPr>
                        <pic:blipFill>
                          <a:blip r:embed="rId61" cstate="print"/>
                          <a:stretch>
                            <a:fillRect/>
                          </a:stretch>
                        </pic:blipFill>
                        <pic:spPr>
                          <a:xfrm>
                            <a:off x="0" y="0"/>
                            <a:ext cx="1139773" cy="1680972"/>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1000*2000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42</w:t>
            </w:r>
          </w:p>
        </w:tc>
        <w:tc>
          <w:tcPr>
            <w:tcW w:w="4500" w:type="dxa"/>
          </w:tcPr>
          <w:p>
            <w:pPr>
              <w:pStyle w:val="76"/>
              <w:keepNext w:val="0"/>
              <w:keepLines w:val="0"/>
              <w:pageBreakBefore w:val="0"/>
              <w:widowControl w:val="0"/>
              <w:kinsoku/>
              <w:wordWrap/>
              <w:overflowPunct/>
              <w:topLinePunct w:val="0"/>
              <w:autoSpaceDE w:val="0"/>
              <w:autoSpaceDN w:val="0"/>
              <w:bidi w:val="0"/>
              <w:adjustRightInd w:val="0"/>
              <w:snapToGrid/>
              <w:spacing w:before="4" w:line="320" w:lineRule="exact"/>
              <w:textAlignment w:val="auto"/>
              <w:rPr>
                <w:rFonts w:hint="eastAsia" w:ascii="宋体" w:hAnsi="宋体" w:eastAsia="宋体" w:cs="宋体"/>
                <w:sz w:val="21"/>
                <w:szCs w:val="21"/>
                <w:highlight w:val="none"/>
              </w:rPr>
            </w:pPr>
          </w:p>
          <w:p>
            <w:pPr>
              <w:pStyle w:val="76"/>
              <w:keepNext w:val="0"/>
              <w:keepLines w:val="0"/>
              <w:pageBreakBefore w:val="0"/>
              <w:widowControl w:val="0"/>
              <w:numPr>
                <w:ilvl w:val="0"/>
                <w:numId w:val="17"/>
              </w:numPr>
              <w:kinsoku/>
              <w:wordWrap/>
              <w:overflowPunct/>
              <w:topLinePunct w:val="0"/>
              <w:autoSpaceDE w:val="0"/>
              <w:autoSpaceDN w:val="0"/>
              <w:bidi w:val="0"/>
              <w:adjustRightInd w:val="0"/>
              <w:snapToGrid/>
              <w:spacing w:before="1" w:line="320" w:lineRule="exact"/>
              <w:ind w:left="106" w:right="11"/>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基材：采用符合 E1 级标准的优质环保型颗粒板，游离甲醛含量</w:t>
            </w:r>
            <w:r>
              <w:rPr>
                <w:rFonts w:hint="eastAsia" w:ascii="宋体" w:hAnsi="宋体" w:eastAsia="宋体" w:cs="宋体"/>
                <w:sz w:val="21"/>
                <w:szCs w:val="21"/>
                <w:highlight w:val="none"/>
              </w:rPr>
              <w:t>≤</w:t>
            </w:r>
            <w:r>
              <w:rPr>
                <w:rFonts w:hint="eastAsia" w:ascii="宋体" w:hAnsi="宋体" w:eastAsia="宋体" w:cs="宋体"/>
                <w:spacing w:val="0"/>
                <w:sz w:val="21"/>
                <w:szCs w:val="21"/>
                <w:highlight w:val="none"/>
              </w:rPr>
              <w:t xml:space="preserve">9mg/100g，经防潮、防虫、防腐处理，强度高、刚性好、不变形，各种物理、化学性能指标均达到国际相关标准； </w:t>
            </w:r>
          </w:p>
          <w:p>
            <w:pPr>
              <w:pStyle w:val="76"/>
              <w:keepNext w:val="0"/>
              <w:keepLines w:val="0"/>
              <w:pageBreakBefore w:val="0"/>
              <w:widowControl w:val="0"/>
              <w:numPr>
                <w:ilvl w:val="0"/>
                <w:numId w:val="0"/>
              </w:numPr>
              <w:kinsoku/>
              <w:wordWrap/>
              <w:overflowPunct/>
              <w:topLinePunct w:val="0"/>
              <w:autoSpaceDE w:val="0"/>
              <w:autoSpaceDN w:val="0"/>
              <w:bidi w:val="0"/>
              <w:adjustRightInd w:val="0"/>
              <w:snapToGrid/>
              <w:spacing w:before="1" w:line="320" w:lineRule="exact"/>
              <w:ind w:right="11" w:rightChars="0"/>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2、优质PVC 封边,材质厚度</w:t>
            </w:r>
            <w:r>
              <w:rPr>
                <w:rFonts w:hint="eastAsia" w:ascii="宋体" w:hAnsi="宋体" w:eastAsia="宋体" w:cs="宋体"/>
                <w:sz w:val="21"/>
                <w:szCs w:val="21"/>
                <w:highlight w:val="none"/>
              </w:rPr>
              <w:t>≥</w:t>
            </w:r>
            <w:r>
              <w:rPr>
                <w:rFonts w:hint="eastAsia" w:ascii="宋体" w:hAnsi="宋体" w:eastAsia="宋体" w:cs="宋体"/>
                <w:spacing w:val="0"/>
                <w:sz w:val="21"/>
                <w:szCs w:val="21"/>
                <w:highlight w:val="none"/>
              </w:rPr>
              <w:t>2mm，封边平滑， 颜色与板材一致；</w:t>
            </w:r>
          </w:p>
          <w:p>
            <w:pPr>
              <w:pStyle w:val="76"/>
              <w:keepNext w:val="0"/>
              <w:keepLines w:val="0"/>
              <w:pageBreakBefore w:val="0"/>
              <w:widowControl w:val="0"/>
              <w:kinsoku/>
              <w:wordWrap/>
              <w:overflowPunct/>
              <w:topLinePunct w:val="0"/>
              <w:autoSpaceDE w:val="0"/>
              <w:autoSpaceDN w:val="0"/>
              <w:bidi w:val="0"/>
              <w:adjustRightInd w:val="0"/>
              <w:snapToGrid/>
              <w:spacing w:before="3" w:line="320" w:lineRule="exact"/>
              <w:ind w:left="106" w:right="-15"/>
              <w:textAlignment w:val="auto"/>
              <w:rPr>
                <w:rFonts w:hint="eastAsia" w:ascii="宋体" w:hAnsi="宋体" w:eastAsia="宋体" w:cs="宋体"/>
                <w:sz w:val="21"/>
                <w:szCs w:val="21"/>
                <w:highlight w:val="none"/>
              </w:rPr>
            </w:pPr>
            <w:r>
              <w:rPr>
                <w:rFonts w:hint="eastAsia" w:ascii="宋体" w:hAnsi="宋体" w:eastAsia="宋体" w:cs="宋体"/>
                <w:spacing w:val="0"/>
                <w:sz w:val="21"/>
                <w:szCs w:val="21"/>
                <w:highlight w:val="none"/>
              </w:rPr>
              <w:t>3、五金配件：采用品牌优质五金件，结构简单， 连接牢固，安装便捷。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1" w:hRule="atLeast"/>
        </w:trPr>
        <w:tc>
          <w:tcPr>
            <w:tcW w:w="1188" w:type="dxa"/>
            <w:vMerge w:val="continue"/>
          </w:tcPr>
          <w:p>
            <w:pPr>
              <w:pStyle w:val="76"/>
              <w:spacing w:before="50"/>
              <w:ind w:left="265"/>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11</w:t>
            </w:r>
            <w:r>
              <w:rPr>
                <w:rFonts w:hint="eastAsia" w:ascii="宋体" w:hAnsi="宋体" w:cs="宋体"/>
                <w:sz w:val="21"/>
                <w:szCs w:val="21"/>
                <w:highlight w:val="none"/>
                <w:lang w:val="en-US" w:eastAsia="zh-CN"/>
              </w:rPr>
              <w:t>8</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棕床垫</w:t>
            </w:r>
          </w:p>
        </w:tc>
        <w:tc>
          <w:tcPr>
            <w:tcW w:w="2849" w:type="dxa"/>
          </w:tcPr>
          <w:p>
            <w:pPr>
              <w:pStyle w:val="76"/>
              <w:spacing w:before="2"/>
              <w:rPr>
                <w:rFonts w:hint="eastAsia" w:ascii="宋体" w:hAnsi="宋体" w:eastAsia="宋体" w:cs="宋体"/>
                <w:sz w:val="21"/>
                <w:szCs w:val="21"/>
                <w:highlight w:val="none"/>
              </w:rPr>
            </w:pPr>
          </w:p>
          <w:p>
            <w:pPr>
              <w:pStyle w:val="76"/>
              <w:ind w:left="780"/>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143000" cy="1137920"/>
                  <wp:effectExtent l="0" t="0" r="0" b="5080"/>
                  <wp:docPr id="229" name="image5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image52.jpeg"/>
                          <pic:cNvPicPr>
                            <a:picLocks noChangeAspect="1"/>
                          </pic:cNvPicPr>
                        </pic:nvPicPr>
                        <pic:blipFill>
                          <a:blip r:embed="rId62" cstate="print"/>
                          <a:stretch>
                            <a:fillRect/>
                          </a:stretch>
                        </pic:blipFill>
                        <pic:spPr>
                          <a:xfrm>
                            <a:off x="0" y="0"/>
                            <a:ext cx="1143326" cy="1138427"/>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1000*2000*50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296"/>
              <w:rPr>
                <w:rFonts w:hint="eastAsia" w:ascii="宋体" w:hAnsi="宋体" w:eastAsia="宋体" w:cs="宋体"/>
                <w:sz w:val="21"/>
                <w:szCs w:val="21"/>
                <w:highlight w:val="none"/>
              </w:rPr>
            </w:pPr>
            <w:r>
              <w:rPr>
                <w:rFonts w:hint="eastAsia" w:ascii="宋体" w:hAnsi="宋体" w:eastAsia="宋体" w:cs="宋体"/>
                <w:sz w:val="21"/>
                <w:szCs w:val="21"/>
                <w:highlight w:val="none"/>
              </w:rPr>
              <w:t>42</w:t>
            </w:r>
          </w:p>
        </w:tc>
        <w:tc>
          <w:tcPr>
            <w:tcW w:w="4500" w:type="dxa"/>
          </w:tcPr>
          <w:p>
            <w:pPr>
              <w:pStyle w:val="76"/>
              <w:keepNext w:val="0"/>
              <w:keepLines w:val="0"/>
              <w:pageBreakBefore w:val="0"/>
              <w:widowControl w:val="0"/>
              <w:kinsoku/>
              <w:wordWrap/>
              <w:overflowPunct/>
              <w:topLinePunct w:val="0"/>
              <w:autoSpaceDE w:val="0"/>
              <w:autoSpaceDN w:val="0"/>
              <w:bidi w:val="0"/>
              <w:adjustRightInd w:val="0"/>
              <w:snapToGrid/>
              <w:spacing w:line="320" w:lineRule="exac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before="12" w:line="320" w:lineRule="exac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1、织锦面料，经特殊的防螨防菌处理。</w:t>
            </w:r>
          </w:p>
          <w:p>
            <w:pPr>
              <w:pStyle w:val="76"/>
              <w:keepNext w:val="0"/>
              <w:keepLines w:val="0"/>
              <w:pageBreakBefore w:val="0"/>
              <w:widowControl w:val="0"/>
              <w:kinsoku/>
              <w:wordWrap/>
              <w:overflowPunct/>
              <w:topLinePunct w:val="0"/>
              <w:autoSpaceDE w:val="0"/>
              <w:autoSpaceDN w:val="0"/>
              <w:bidi w:val="0"/>
              <w:adjustRightInd w:val="0"/>
              <w:snapToGrid/>
              <w:spacing w:before="3" w:line="320" w:lineRule="exact"/>
              <w:ind w:left="106" w:right="97"/>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12"/>
                <w:sz w:val="21"/>
                <w:szCs w:val="21"/>
                <w:highlight w:val="none"/>
              </w:rPr>
              <w:t xml:space="preserve">、天然椰棕，厚度 </w:t>
            </w:r>
            <w:r>
              <w:rPr>
                <w:rFonts w:hint="eastAsia" w:ascii="宋体" w:hAnsi="宋体" w:eastAsia="宋体" w:cs="宋体"/>
                <w:sz w:val="21"/>
                <w:szCs w:val="21"/>
                <w:highlight w:val="none"/>
              </w:rPr>
              <w:t>≥</w:t>
            </w:r>
            <w:r>
              <w:rPr>
                <w:rFonts w:hint="eastAsia" w:ascii="宋体" w:hAnsi="宋体" w:eastAsia="宋体" w:cs="宋体"/>
                <w:spacing w:val="-3"/>
                <w:sz w:val="21"/>
                <w:szCs w:val="21"/>
                <w:highlight w:val="none"/>
              </w:rPr>
              <w:t>5cm</w:t>
            </w:r>
            <w:r>
              <w:rPr>
                <w:rFonts w:hint="eastAsia" w:ascii="宋体" w:hAnsi="宋体" w:eastAsia="宋体" w:cs="宋体"/>
                <w:spacing w:val="-2"/>
                <w:sz w:val="21"/>
                <w:szCs w:val="21"/>
                <w:highlight w:val="none"/>
              </w:rPr>
              <w:t>，游离甲醛等有害物释放量符合国家强制标准。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67" w:hRule="atLeast"/>
        </w:trPr>
        <w:tc>
          <w:tcPr>
            <w:tcW w:w="1188" w:type="dxa"/>
            <w:vMerge w:val="continue"/>
            <w:vAlign w:val="center"/>
          </w:tcPr>
          <w:p>
            <w:pPr>
              <w:jc w:val="center"/>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1</w:t>
            </w:r>
            <w:r>
              <w:rPr>
                <w:rFonts w:hint="eastAsia" w:ascii="宋体" w:hAnsi="宋体" w:cs="宋体"/>
                <w:sz w:val="21"/>
                <w:szCs w:val="21"/>
                <w:highlight w:val="none"/>
                <w:lang w:val="en-US" w:eastAsia="zh-CN"/>
              </w:rPr>
              <w:t>19</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床头柜</w:t>
            </w:r>
          </w:p>
        </w:tc>
        <w:tc>
          <w:tcPr>
            <w:tcW w:w="2849" w:type="dxa"/>
          </w:tcPr>
          <w:p>
            <w:pPr>
              <w:pStyle w:val="76"/>
              <w:spacing w:before="6"/>
              <w:rPr>
                <w:rFonts w:hint="eastAsia" w:ascii="宋体" w:hAnsi="宋体" w:eastAsia="宋体" w:cs="宋体"/>
                <w:sz w:val="21"/>
                <w:szCs w:val="21"/>
                <w:highlight w:val="none"/>
              </w:rPr>
            </w:pPr>
          </w:p>
          <w:p>
            <w:pPr>
              <w:pStyle w:val="76"/>
              <w:ind w:left="84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061085" cy="1077595"/>
                  <wp:effectExtent l="0" t="0" r="5715" b="8255"/>
                  <wp:docPr id="231" name="image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image53.jpeg"/>
                          <pic:cNvPicPr>
                            <a:picLocks noChangeAspect="1"/>
                          </pic:cNvPicPr>
                        </pic:nvPicPr>
                        <pic:blipFill>
                          <a:blip r:embed="rId63" cstate="print"/>
                          <a:stretch>
                            <a:fillRect/>
                          </a:stretch>
                        </pic:blipFill>
                        <pic:spPr>
                          <a:xfrm>
                            <a:off x="0" y="0"/>
                            <a:ext cx="1061607" cy="1077849"/>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480*400*490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296"/>
              <w:rPr>
                <w:rFonts w:hint="eastAsia" w:ascii="宋体" w:hAnsi="宋体" w:eastAsia="宋体" w:cs="宋体"/>
                <w:sz w:val="21"/>
                <w:szCs w:val="21"/>
                <w:highlight w:val="none"/>
              </w:rPr>
            </w:pPr>
            <w:r>
              <w:rPr>
                <w:rFonts w:hint="eastAsia" w:ascii="宋体" w:hAnsi="宋体" w:eastAsia="宋体" w:cs="宋体"/>
                <w:sz w:val="21"/>
                <w:szCs w:val="21"/>
                <w:highlight w:val="none"/>
              </w:rPr>
              <w:t>42</w:t>
            </w:r>
          </w:p>
        </w:tc>
        <w:tc>
          <w:tcPr>
            <w:tcW w:w="4500" w:type="dxa"/>
          </w:tcPr>
          <w:p>
            <w:pPr>
              <w:pStyle w:val="76"/>
              <w:keepNext w:val="0"/>
              <w:keepLines w:val="0"/>
              <w:pageBreakBefore w:val="0"/>
              <w:widowControl w:val="0"/>
              <w:numPr>
                <w:ilvl w:val="0"/>
                <w:numId w:val="18"/>
              </w:numPr>
              <w:kinsoku/>
              <w:wordWrap/>
              <w:overflowPunct/>
              <w:topLinePunct w:val="0"/>
              <w:autoSpaceDE w:val="0"/>
              <w:autoSpaceDN w:val="0"/>
              <w:bidi w:val="0"/>
              <w:adjustRightInd w:val="0"/>
              <w:snapToGrid/>
              <w:spacing w:before="48" w:line="320" w:lineRule="exact"/>
              <w:ind w:left="106" w:right="11"/>
              <w:textAlignment w:val="auto"/>
              <w:rPr>
                <w:rFonts w:hint="eastAsia" w:ascii="宋体" w:hAnsi="宋体" w:eastAsia="宋体" w:cs="宋体"/>
                <w:spacing w:val="-8"/>
                <w:sz w:val="21"/>
                <w:szCs w:val="21"/>
                <w:highlight w:val="none"/>
              </w:rPr>
            </w:pPr>
            <w:r>
              <w:rPr>
                <w:rFonts w:hint="eastAsia" w:ascii="宋体" w:hAnsi="宋体" w:eastAsia="宋体" w:cs="宋体"/>
                <w:spacing w:val="-6"/>
                <w:sz w:val="21"/>
                <w:szCs w:val="21"/>
                <w:highlight w:val="none"/>
              </w:rPr>
              <w:t xml:space="preserve">基材：采用符合 </w:t>
            </w:r>
            <w:r>
              <w:rPr>
                <w:rFonts w:hint="eastAsia" w:ascii="宋体" w:hAnsi="宋体" w:eastAsia="宋体" w:cs="宋体"/>
                <w:sz w:val="21"/>
                <w:szCs w:val="21"/>
                <w:highlight w:val="none"/>
              </w:rPr>
              <w:t>E1</w:t>
            </w:r>
            <w:r>
              <w:rPr>
                <w:rFonts w:hint="eastAsia" w:ascii="宋体" w:hAnsi="宋体" w:eastAsia="宋体" w:cs="宋体"/>
                <w:spacing w:val="-8"/>
                <w:sz w:val="21"/>
                <w:szCs w:val="21"/>
                <w:highlight w:val="none"/>
              </w:rPr>
              <w:t xml:space="preserve"> 级标准的优质环保型颗粒板，游离甲醛含量</w:t>
            </w:r>
            <w:r>
              <w:rPr>
                <w:rFonts w:hint="eastAsia" w:ascii="宋体" w:hAnsi="宋体" w:eastAsia="宋体" w:cs="宋体"/>
                <w:sz w:val="21"/>
                <w:szCs w:val="21"/>
                <w:highlight w:val="none"/>
              </w:rPr>
              <w:t>≤</w:t>
            </w:r>
            <w:r>
              <w:rPr>
                <w:rFonts w:hint="eastAsia" w:ascii="宋体" w:hAnsi="宋体" w:eastAsia="宋体" w:cs="宋体"/>
                <w:spacing w:val="-8"/>
                <w:sz w:val="21"/>
                <w:szCs w:val="21"/>
                <w:highlight w:val="none"/>
              </w:rPr>
              <w:t>9mg/100g，经防潮、防虫、防腐处理，强度高、刚性好、不变形，各种物理、化学性能指标均达到国际相关标准；</w:t>
            </w:r>
          </w:p>
          <w:p>
            <w:pPr>
              <w:pStyle w:val="76"/>
              <w:keepNext w:val="0"/>
              <w:keepLines w:val="0"/>
              <w:pageBreakBefore w:val="0"/>
              <w:widowControl w:val="0"/>
              <w:numPr>
                <w:ilvl w:val="0"/>
                <w:numId w:val="0"/>
              </w:numPr>
              <w:kinsoku/>
              <w:wordWrap/>
              <w:overflowPunct/>
              <w:topLinePunct w:val="0"/>
              <w:autoSpaceDE w:val="0"/>
              <w:autoSpaceDN w:val="0"/>
              <w:bidi w:val="0"/>
              <w:adjustRightInd w:val="0"/>
              <w:snapToGrid/>
              <w:spacing w:before="48" w:line="320" w:lineRule="exact"/>
              <w:ind w:right="11" w:rightChars="0"/>
              <w:textAlignment w:val="auto"/>
              <w:rPr>
                <w:rFonts w:hint="eastAsia" w:ascii="宋体" w:hAnsi="宋体" w:eastAsia="宋体" w:cs="宋体"/>
                <w:sz w:val="21"/>
                <w:szCs w:val="21"/>
                <w:highlight w:val="none"/>
              </w:rPr>
            </w:pPr>
            <w:r>
              <w:rPr>
                <w:rFonts w:hint="eastAsia" w:ascii="宋体" w:hAnsi="宋体" w:eastAsia="宋体" w:cs="宋体"/>
                <w:spacing w:val="-8"/>
                <w:sz w:val="21"/>
                <w:szCs w:val="21"/>
                <w:highlight w:val="none"/>
              </w:rPr>
              <w:t xml:space="preserve"> 2</w:t>
            </w:r>
            <w:r>
              <w:rPr>
                <w:rFonts w:hint="eastAsia" w:ascii="宋体" w:hAnsi="宋体" w:eastAsia="宋体" w:cs="宋体"/>
                <w:spacing w:val="11"/>
                <w:sz w:val="21"/>
                <w:szCs w:val="21"/>
                <w:highlight w:val="none"/>
              </w:rPr>
              <w:t>、优质</w:t>
            </w:r>
            <w:r>
              <w:rPr>
                <w:rFonts w:hint="eastAsia" w:ascii="宋体" w:hAnsi="宋体" w:eastAsia="宋体" w:cs="宋体"/>
                <w:sz w:val="21"/>
                <w:szCs w:val="21"/>
                <w:highlight w:val="none"/>
              </w:rPr>
              <w:t>PVC</w:t>
            </w:r>
            <w:r>
              <w:rPr>
                <w:rFonts w:hint="eastAsia" w:ascii="宋体" w:hAnsi="宋体" w:eastAsia="宋体" w:cs="宋体"/>
                <w:spacing w:val="-8"/>
                <w:sz w:val="21"/>
                <w:szCs w:val="21"/>
                <w:highlight w:val="none"/>
              </w:rPr>
              <w:t xml:space="preserve"> 封边,材质厚度</w:t>
            </w:r>
            <w:r>
              <w:rPr>
                <w:rFonts w:hint="eastAsia" w:ascii="宋体" w:hAnsi="宋体" w:eastAsia="宋体" w:cs="宋体"/>
                <w:sz w:val="21"/>
                <w:szCs w:val="21"/>
                <w:highlight w:val="none"/>
              </w:rPr>
              <w:t>≥2mm，封边平滑， 颜色与板材一致；</w:t>
            </w:r>
          </w:p>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6" w:right="-15"/>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w:t>
            </w:r>
            <w:r>
              <w:rPr>
                <w:rFonts w:hint="eastAsia" w:ascii="宋体" w:hAnsi="宋体" w:eastAsia="宋体" w:cs="宋体"/>
                <w:spacing w:val="-16"/>
                <w:sz w:val="21"/>
                <w:szCs w:val="21"/>
                <w:highlight w:val="none"/>
              </w:rPr>
              <w:t>、五金配件：采用品牌优质五金件，结构简单， 连接牢固，安装便捷。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0" w:hRule="atLeast"/>
        </w:trPr>
        <w:tc>
          <w:tcPr>
            <w:tcW w:w="1188" w:type="dxa"/>
            <w:vMerge w:val="restart"/>
            <w:vAlign w:val="center"/>
          </w:tcPr>
          <w:p>
            <w:pPr>
              <w:pStyle w:val="76"/>
              <w:ind w:left="292"/>
              <w:jc w:val="center"/>
              <w:rPr>
                <w:rFonts w:hint="eastAsia" w:ascii="宋体" w:hAnsi="宋体" w:eastAsia="宋体" w:cs="宋体"/>
                <w:sz w:val="21"/>
                <w:szCs w:val="21"/>
                <w:highlight w:val="none"/>
              </w:rPr>
            </w:pPr>
            <w:r>
              <w:rPr>
                <w:rFonts w:hint="eastAsia" w:ascii="宋体" w:hAnsi="宋体" w:eastAsia="宋体" w:cs="宋体"/>
                <w:w w:val="95"/>
                <w:sz w:val="21"/>
                <w:szCs w:val="21"/>
                <w:highlight w:val="none"/>
              </w:rPr>
              <w:t>警员宿舍</w:t>
            </w:r>
          </w:p>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（21</w:t>
            </w:r>
            <w:r>
              <w:rPr>
                <w:rFonts w:hint="eastAsia" w:ascii="宋体" w:hAnsi="宋体" w:eastAsia="宋体" w:cs="宋体"/>
                <w:spacing w:val="-29"/>
                <w:sz w:val="21"/>
                <w:szCs w:val="21"/>
                <w:highlight w:val="none"/>
              </w:rPr>
              <w:t xml:space="preserve"> 间</w:t>
            </w:r>
            <w:r>
              <w:rPr>
                <w:rFonts w:hint="eastAsia" w:ascii="宋体" w:hAnsi="宋体" w:eastAsia="宋体" w:cs="宋体"/>
                <w:sz w:val="21"/>
                <w:szCs w:val="21"/>
                <w:highlight w:val="none"/>
              </w:rPr>
              <w:t>）</w:t>
            </w: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12</w:t>
            </w:r>
            <w:r>
              <w:rPr>
                <w:rFonts w:hint="eastAsia" w:ascii="宋体" w:hAnsi="宋体" w:cs="宋体"/>
                <w:sz w:val="21"/>
                <w:szCs w:val="21"/>
                <w:highlight w:val="none"/>
                <w:lang w:val="en-US" w:eastAsia="zh-CN"/>
              </w:rPr>
              <w:t>0</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两门更衣柜</w:t>
            </w:r>
          </w:p>
        </w:tc>
        <w:tc>
          <w:tcPr>
            <w:tcW w:w="2849" w:type="dxa"/>
          </w:tcPr>
          <w:p>
            <w:pPr>
              <w:pStyle w:val="76"/>
              <w:ind w:left="97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27735" cy="1750060"/>
                  <wp:effectExtent l="0" t="0" r="5715" b="2540"/>
                  <wp:docPr id="233"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image54.jpeg"/>
                          <pic:cNvPicPr>
                            <a:picLocks noChangeAspect="1"/>
                          </pic:cNvPicPr>
                        </pic:nvPicPr>
                        <pic:blipFill>
                          <a:blip r:embed="rId64" cstate="print"/>
                          <a:stretch>
                            <a:fillRect/>
                          </a:stretch>
                        </pic:blipFill>
                        <pic:spPr>
                          <a:xfrm>
                            <a:off x="0" y="0"/>
                            <a:ext cx="928293" cy="1750409"/>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900*500*1850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296"/>
              <w:rPr>
                <w:rFonts w:hint="eastAsia" w:ascii="宋体" w:hAnsi="宋体" w:eastAsia="宋体" w:cs="宋体"/>
                <w:sz w:val="21"/>
                <w:szCs w:val="21"/>
                <w:highlight w:val="none"/>
              </w:rPr>
            </w:pPr>
            <w:r>
              <w:rPr>
                <w:rFonts w:hint="eastAsia" w:ascii="宋体" w:hAnsi="宋体" w:eastAsia="宋体" w:cs="宋体"/>
                <w:sz w:val="21"/>
                <w:szCs w:val="21"/>
                <w:highlight w:val="none"/>
              </w:rPr>
              <w:t>21</w:t>
            </w:r>
          </w:p>
        </w:tc>
        <w:tc>
          <w:tcPr>
            <w:tcW w:w="4500" w:type="dxa"/>
          </w:tcPr>
          <w:p>
            <w:pPr>
              <w:pStyle w:val="76"/>
              <w:spacing w:line="232" w:lineRule="auto"/>
              <w:ind w:left="106" w:right="97"/>
              <w:rPr>
                <w:rFonts w:hint="eastAsia" w:ascii="宋体" w:hAnsi="宋体" w:eastAsia="宋体" w:cs="宋体"/>
                <w:spacing w:val="-9"/>
                <w:sz w:val="21"/>
                <w:szCs w:val="21"/>
                <w:highlight w:val="none"/>
              </w:rPr>
            </w:pPr>
          </w:p>
          <w:p>
            <w:pPr>
              <w:pStyle w:val="76"/>
              <w:spacing w:line="232" w:lineRule="auto"/>
              <w:ind w:left="106" w:right="97"/>
              <w:rPr>
                <w:rFonts w:hint="eastAsia" w:ascii="宋体" w:hAnsi="宋体" w:eastAsia="宋体" w:cs="宋体"/>
                <w:spacing w:val="-9"/>
                <w:sz w:val="21"/>
                <w:szCs w:val="21"/>
                <w:highlight w:val="none"/>
              </w:rPr>
            </w:pPr>
            <w:r>
              <w:rPr>
                <w:rFonts w:hint="eastAsia" w:ascii="宋体" w:hAnsi="宋体" w:eastAsia="宋体" w:cs="宋体"/>
                <w:spacing w:val="-9"/>
                <w:sz w:val="21"/>
                <w:szCs w:val="21"/>
                <w:highlight w:val="none"/>
              </w:rPr>
              <w:t>1、柜体采用优质冷轧板材焊接成型，板材厚度</w:t>
            </w:r>
          </w:p>
          <w:p>
            <w:pPr>
              <w:pStyle w:val="76"/>
              <w:spacing w:line="232" w:lineRule="auto"/>
              <w:ind w:left="106" w:right="97"/>
              <w:rPr>
                <w:rFonts w:hint="eastAsia" w:ascii="宋体" w:hAnsi="宋体" w:eastAsia="宋体" w:cs="宋体"/>
                <w:spacing w:val="-9"/>
                <w:sz w:val="21"/>
                <w:szCs w:val="21"/>
                <w:highlight w:val="none"/>
              </w:rPr>
            </w:pPr>
            <w:r>
              <w:rPr>
                <w:rFonts w:hint="eastAsia" w:ascii="宋体" w:hAnsi="宋体" w:eastAsia="宋体" w:cs="宋体"/>
                <w:sz w:val="21"/>
                <w:szCs w:val="21"/>
                <w:highlight w:val="none"/>
              </w:rPr>
              <w:t>≥</w:t>
            </w:r>
            <w:r>
              <w:rPr>
                <w:rFonts w:hint="eastAsia" w:ascii="宋体" w:hAnsi="宋体" w:eastAsia="宋体" w:cs="宋体"/>
                <w:spacing w:val="-9"/>
                <w:sz w:val="21"/>
                <w:szCs w:val="21"/>
                <w:highlight w:val="none"/>
              </w:rPr>
              <w:t>0.8mm；</w:t>
            </w:r>
          </w:p>
          <w:p>
            <w:pPr>
              <w:pStyle w:val="76"/>
              <w:spacing w:line="232" w:lineRule="auto"/>
              <w:ind w:left="106" w:right="97"/>
              <w:rPr>
                <w:rFonts w:hint="eastAsia" w:ascii="宋体" w:hAnsi="宋体" w:eastAsia="宋体" w:cs="宋体"/>
                <w:spacing w:val="-9"/>
                <w:sz w:val="21"/>
                <w:szCs w:val="21"/>
                <w:highlight w:val="none"/>
              </w:rPr>
            </w:pPr>
            <w:r>
              <w:rPr>
                <w:rFonts w:hint="eastAsia" w:ascii="宋体" w:hAnsi="宋体" w:eastAsia="宋体" w:cs="宋体"/>
                <w:spacing w:val="-9"/>
                <w:sz w:val="21"/>
                <w:szCs w:val="21"/>
                <w:highlight w:val="none"/>
              </w:rPr>
              <w:t>2、表面经多次处理后静电喷塑，颜色为浅灰亚光静电喷涂，喷塑光泽为 60%-70%；</w:t>
            </w:r>
          </w:p>
          <w:p>
            <w:pPr>
              <w:pStyle w:val="76"/>
              <w:spacing w:line="232" w:lineRule="auto"/>
              <w:ind w:left="106" w:right="97"/>
              <w:rPr>
                <w:rFonts w:hint="eastAsia" w:ascii="宋体" w:hAnsi="宋体" w:eastAsia="宋体" w:cs="宋体"/>
                <w:sz w:val="21"/>
                <w:szCs w:val="21"/>
                <w:highlight w:val="none"/>
              </w:rPr>
            </w:pPr>
            <w:r>
              <w:rPr>
                <w:rFonts w:hint="eastAsia" w:ascii="宋体" w:hAnsi="宋体" w:eastAsia="宋体" w:cs="宋体"/>
                <w:spacing w:val="-9"/>
                <w:sz w:val="21"/>
                <w:szCs w:val="21"/>
                <w:highlight w:val="none"/>
              </w:rPr>
              <w:t>3、不锈钢包面ABS 扣手，实用新型专用铰链， 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6" w:hRule="atLeast"/>
        </w:trPr>
        <w:tc>
          <w:tcPr>
            <w:tcW w:w="1188" w:type="dxa"/>
            <w:vMerge w:val="continue"/>
          </w:tcPr>
          <w:p>
            <w:pPr>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12</w:t>
            </w:r>
            <w:r>
              <w:rPr>
                <w:rFonts w:hint="eastAsia" w:ascii="宋体" w:hAnsi="宋体" w:cs="宋体"/>
                <w:sz w:val="21"/>
                <w:szCs w:val="21"/>
                <w:highlight w:val="none"/>
                <w:lang w:val="en-US" w:eastAsia="zh-CN"/>
              </w:rPr>
              <w:t>1</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49" w:type="dxa"/>
          </w:tcPr>
          <w:p>
            <w:pPr>
              <w:pStyle w:val="76"/>
              <w:spacing w:before="1"/>
              <w:rPr>
                <w:rFonts w:hint="eastAsia" w:ascii="宋体" w:hAnsi="宋体" w:eastAsia="宋体" w:cs="宋体"/>
                <w:sz w:val="21"/>
                <w:szCs w:val="21"/>
                <w:highlight w:val="none"/>
              </w:rPr>
            </w:pPr>
          </w:p>
          <w:p>
            <w:pPr>
              <w:pStyle w:val="76"/>
              <w:ind w:left="79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152525" cy="1152525"/>
                  <wp:effectExtent l="0" t="0" r="9525" b="9525"/>
                  <wp:docPr id="235"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image34.jpeg"/>
                          <pic:cNvPicPr>
                            <a:picLocks noChangeAspect="1"/>
                          </pic:cNvPicPr>
                        </pic:nvPicPr>
                        <pic:blipFill>
                          <a:blip r:embed="rId44" cstate="print"/>
                          <a:stretch>
                            <a:fillRect/>
                          </a:stretch>
                        </pic:blipFill>
                        <pic:spPr>
                          <a:xfrm>
                            <a:off x="0" y="0"/>
                            <a:ext cx="1152525" cy="1152525"/>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296"/>
              <w:rPr>
                <w:rFonts w:hint="eastAsia" w:ascii="宋体" w:hAnsi="宋体" w:eastAsia="宋体" w:cs="宋体"/>
                <w:sz w:val="21"/>
                <w:szCs w:val="21"/>
                <w:highlight w:val="none"/>
              </w:rPr>
            </w:pPr>
            <w:r>
              <w:rPr>
                <w:rFonts w:hint="eastAsia" w:ascii="宋体" w:hAnsi="宋体" w:eastAsia="宋体" w:cs="宋体"/>
                <w:sz w:val="21"/>
                <w:szCs w:val="21"/>
                <w:highlight w:val="none"/>
              </w:rPr>
              <w:t>21</w:t>
            </w:r>
          </w:p>
        </w:tc>
        <w:tc>
          <w:tcPr>
            <w:tcW w:w="450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80"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spacing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2、轨道材质：优质铝合金拉杆。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2" w:hRule="atLeast"/>
        </w:trPr>
        <w:tc>
          <w:tcPr>
            <w:tcW w:w="1188"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0"/>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所长宿舍</w:t>
            </w:r>
          </w:p>
          <w:p>
            <w:pPr>
              <w:pStyle w:val="76"/>
              <w:rPr>
                <w:rFonts w:hint="eastAsia" w:ascii="宋体" w:hAnsi="宋体" w:eastAsia="宋体" w:cs="宋体"/>
                <w:sz w:val="21"/>
                <w:szCs w:val="21"/>
                <w:highlight w:val="none"/>
              </w:rPr>
            </w:pPr>
            <w:r>
              <w:rPr>
                <w:rFonts w:hint="eastAsia" w:ascii="宋体" w:hAnsi="宋体" w:eastAsia="宋体" w:cs="宋体"/>
                <w:spacing w:val="0"/>
                <w:sz w:val="21"/>
                <w:szCs w:val="21"/>
                <w:highlight w:val="none"/>
              </w:rPr>
              <w:t>（3 间）</w:t>
            </w: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50"/>
              <w:ind w:left="318"/>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12</w:t>
            </w:r>
            <w:r>
              <w:rPr>
                <w:rFonts w:hint="eastAsia" w:ascii="宋体" w:hAnsi="宋体" w:cs="宋体"/>
                <w:sz w:val="21"/>
                <w:szCs w:val="21"/>
                <w:highlight w:val="none"/>
                <w:lang w:val="en-US" w:eastAsia="zh-CN"/>
              </w:rPr>
              <w:t>2</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单人床</w:t>
            </w:r>
          </w:p>
        </w:tc>
        <w:tc>
          <w:tcPr>
            <w:tcW w:w="2849" w:type="dxa"/>
          </w:tcPr>
          <w:p>
            <w:pPr>
              <w:pStyle w:val="76"/>
              <w:rPr>
                <w:rFonts w:hint="eastAsia" w:ascii="宋体" w:hAnsi="宋体" w:eastAsia="宋体" w:cs="宋体"/>
                <w:sz w:val="21"/>
                <w:szCs w:val="21"/>
                <w:highlight w:val="none"/>
              </w:rPr>
            </w:pPr>
          </w:p>
          <w:p>
            <w:pPr>
              <w:pStyle w:val="76"/>
              <w:ind w:left="91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97585" cy="1470660"/>
                  <wp:effectExtent l="0" t="0" r="12065" b="15240"/>
                  <wp:docPr id="237" name="image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image51.jpeg"/>
                          <pic:cNvPicPr>
                            <a:picLocks noChangeAspect="1"/>
                          </pic:cNvPicPr>
                        </pic:nvPicPr>
                        <pic:blipFill>
                          <a:blip r:embed="rId61" cstate="print"/>
                          <a:stretch>
                            <a:fillRect/>
                          </a:stretch>
                        </pic:blipFill>
                        <pic:spPr>
                          <a:xfrm>
                            <a:off x="0" y="0"/>
                            <a:ext cx="997699" cy="1470850"/>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1000*2000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4500" w:type="dxa"/>
          </w:tcPr>
          <w:p>
            <w:pPr>
              <w:pStyle w:val="76"/>
              <w:keepNext w:val="0"/>
              <w:keepLines w:val="0"/>
              <w:pageBreakBefore w:val="0"/>
              <w:widowControl w:val="0"/>
              <w:kinsoku/>
              <w:wordWrap/>
              <w:overflowPunct/>
              <w:topLinePunct w:val="0"/>
              <w:autoSpaceDE w:val="0"/>
              <w:autoSpaceDN w:val="0"/>
              <w:bidi w:val="0"/>
              <w:adjustRightInd w:val="0"/>
              <w:snapToGrid/>
              <w:spacing w:before="5" w:line="300" w:lineRule="exact"/>
              <w:textAlignment w:val="auto"/>
              <w:rPr>
                <w:rFonts w:hint="eastAsia" w:ascii="宋体" w:hAnsi="宋体" w:eastAsia="宋体" w:cs="宋体"/>
                <w:sz w:val="21"/>
                <w:szCs w:val="21"/>
                <w:highlight w:val="none"/>
              </w:rPr>
            </w:pPr>
          </w:p>
          <w:p>
            <w:pPr>
              <w:pStyle w:val="76"/>
              <w:keepNext w:val="0"/>
              <w:keepLines w:val="0"/>
              <w:pageBreakBefore w:val="0"/>
              <w:widowControl w:val="0"/>
              <w:numPr>
                <w:ilvl w:val="0"/>
                <w:numId w:val="19"/>
              </w:numPr>
              <w:kinsoku/>
              <w:wordWrap/>
              <w:overflowPunct/>
              <w:topLinePunct w:val="0"/>
              <w:autoSpaceDE w:val="0"/>
              <w:autoSpaceDN w:val="0"/>
              <w:bidi w:val="0"/>
              <w:adjustRightInd w:val="0"/>
              <w:snapToGrid/>
              <w:spacing w:line="300" w:lineRule="exact"/>
              <w:ind w:left="106" w:right="11"/>
              <w:textAlignment w:val="auto"/>
              <w:rPr>
                <w:rFonts w:hint="eastAsia" w:ascii="宋体" w:hAnsi="宋体" w:eastAsia="宋体" w:cs="宋体"/>
                <w:spacing w:val="-8"/>
                <w:sz w:val="21"/>
                <w:szCs w:val="21"/>
                <w:highlight w:val="none"/>
              </w:rPr>
            </w:pPr>
            <w:r>
              <w:rPr>
                <w:rFonts w:hint="eastAsia" w:ascii="宋体" w:hAnsi="宋体" w:eastAsia="宋体" w:cs="宋体"/>
                <w:spacing w:val="-6"/>
                <w:sz w:val="21"/>
                <w:szCs w:val="21"/>
                <w:highlight w:val="none"/>
              </w:rPr>
              <w:t xml:space="preserve">基材：采用符合 </w:t>
            </w:r>
            <w:r>
              <w:rPr>
                <w:rFonts w:hint="eastAsia" w:ascii="宋体" w:hAnsi="宋体" w:eastAsia="宋体" w:cs="宋体"/>
                <w:sz w:val="21"/>
                <w:szCs w:val="21"/>
                <w:highlight w:val="none"/>
              </w:rPr>
              <w:t>E1</w:t>
            </w:r>
            <w:r>
              <w:rPr>
                <w:rFonts w:hint="eastAsia" w:ascii="宋体" w:hAnsi="宋体" w:eastAsia="宋体" w:cs="宋体"/>
                <w:spacing w:val="-8"/>
                <w:sz w:val="21"/>
                <w:szCs w:val="21"/>
                <w:highlight w:val="none"/>
              </w:rPr>
              <w:t xml:space="preserve"> 级标准的优质环保型颗粒板，游离甲醛含量</w:t>
            </w:r>
            <w:r>
              <w:rPr>
                <w:rFonts w:hint="eastAsia" w:ascii="宋体" w:hAnsi="宋体" w:eastAsia="宋体" w:cs="宋体"/>
                <w:sz w:val="21"/>
                <w:szCs w:val="21"/>
                <w:highlight w:val="none"/>
              </w:rPr>
              <w:t>≤</w:t>
            </w:r>
            <w:r>
              <w:rPr>
                <w:rFonts w:hint="eastAsia" w:ascii="宋体" w:hAnsi="宋体" w:eastAsia="宋体" w:cs="宋体"/>
                <w:spacing w:val="-8"/>
                <w:sz w:val="21"/>
                <w:szCs w:val="21"/>
                <w:highlight w:val="none"/>
              </w:rPr>
              <w:t>9mg/100g，经防潮、防虫、防腐处理，强度高、刚性好、不变形，各种物理、化学性能指标均达到国际相关标准；</w:t>
            </w:r>
          </w:p>
          <w:p>
            <w:pPr>
              <w:pStyle w:val="76"/>
              <w:keepNext w:val="0"/>
              <w:keepLines w:val="0"/>
              <w:pageBreakBefore w:val="0"/>
              <w:widowControl w:val="0"/>
              <w:numPr>
                <w:ilvl w:val="0"/>
                <w:numId w:val="0"/>
              </w:numPr>
              <w:kinsoku/>
              <w:wordWrap/>
              <w:overflowPunct/>
              <w:topLinePunct w:val="0"/>
              <w:autoSpaceDE w:val="0"/>
              <w:autoSpaceDN w:val="0"/>
              <w:bidi w:val="0"/>
              <w:adjustRightInd w:val="0"/>
              <w:snapToGrid/>
              <w:spacing w:line="300" w:lineRule="exact"/>
              <w:ind w:right="11" w:rightChars="0"/>
              <w:textAlignment w:val="auto"/>
              <w:rPr>
                <w:rFonts w:hint="eastAsia" w:ascii="宋体" w:hAnsi="宋体" w:eastAsia="宋体" w:cs="宋体"/>
                <w:sz w:val="21"/>
                <w:szCs w:val="21"/>
                <w:highlight w:val="none"/>
              </w:rPr>
            </w:pPr>
            <w:r>
              <w:rPr>
                <w:rFonts w:hint="eastAsia" w:ascii="宋体" w:hAnsi="宋体" w:eastAsia="宋体" w:cs="宋体"/>
                <w:spacing w:val="-8"/>
                <w:sz w:val="21"/>
                <w:szCs w:val="21"/>
                <w:highlight w:val="none"/>
              </w:rPr>
              <w:t xml:space="preserve"> 2</w:t>
            </w:r>
            <w:r>
              <w:rPr>
                <w:rFonts w:hint="eastAsia" w:ascii="宋体" w:hAnsi="宋体" w:eastAsia="宋体" w:cs="宋体"/>
                <w:spacing w:val="11"/>
                <w:sz w:val="21"/>
                <w:szCs w:val="21"/>
                <w:highlight w:val="none"/>
              </w:rPr>
              <w:t>、优质</w:t>
            </w:r>
            <w:r>
              <w:rPr>
                <w:rFonts w:hint="eastAsia" w:ascii="宋体" w:hAnsi="宋体" w:eastAsia="宋体" w:cs="宋体"/>
                <w:sz w:val="21"/>
                <w:szCs w:val="21"/>
                <w:highlight w:val="none"/>
              </w:rPr>
              <w:t>PVC</w:t>
            </w:r>
            <w:r>
              <w:rPr>
                <w:rFonts w:hint="eastAsia" w:ascii="宋体" w:hAnsi="宋体" w:eastAsia="宋体" w:cs="宋体"/>
                <w:spacing w:val="-8"/>
                <w:sz w:val="21"/>
                <w:szCs w:val="21"/>
                <w:highlight w:val="none"/>
              </w:rPr>
              <w:t xml:space="preserve"> 封边,材质厚度≥</w:t>
            </w:r>
            <w:r>
              <w:rPr>
                <w:rFonts w:hint="eastAsia" w:ascii="宋体" w:hAnsi="宋体" w:eastAsia="宋体" w:cs="宋体"/>
                <w:sz w:val="21"/>
                <w:szCs w:val="21"/>
                <w:highlight w:val="none"/>
              </w:rPr>
              <w:t>2mm，封边平滑， 颜色与板材一致；</w:t>
            </w: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right="-15"/>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w:t>
            </w:r>
            <w:r>
              <w:rPr>
                <w:rFonts w:hint="eastAsia" w:ascii="宋体" w:hAnsi="宋体" w:eastAsia="宋体" w:cs="宋体"/>
                <w:spacing w:val="-16"/>
                <w:sz w:val="21"/>
                <w:szCs w:val="21"/>
                <w:highlight w:val="none"/>
              </w:rPr>
              <w:t>、五金配件：采用品牌优质五金件，结构简单， 连接牢固，安装便捷。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4" w:hRule="atLeast"/>
        </w:trPr>
        <w:tc>
          <w:tcPr>
            <w:tcW w:w="1188" w:type="dxa"/>
            <w:vMerge w:val="restart"/>
            <w:vAlign w:val="center"/>
          </w:tcPr>
          <w:p>
            <w:pPr>
              <w:pStyle w:val="76"/>
              <w:spacing w:before="50"/>
              <w:ind w:left="318"/>
              <w:jc w:val="center"/>
              <w:rPr>
                <w:rFonts w:hint="eastAsia" w:ascii="宋体" w:hAnsi="宋体" w:eastAsia="宋体" w:cs="宋体"/>
                <w:spacing w:val="0"/>
                <w:sz w:val="21"/>
                <w:szCs w:val="21"/>
                <w:highlight w:val="none"/>
              </w:rPr>
            </w:pPr>
          </w:p>
          <w:p>
            <w:pPr>
              <w:pStyle w:val="76"/>
              <w:spacing w:before="50"/>
              <w:ind w:left="318"/>
              <w:jc w:val="center"/>
              <w:rPr>
                <w:rFonts w:hint="eastAsia" w:ascii="宋体" w:hAnsi="宋体" w:eastAsia="宋体" w:cs="宋体"/>
                <w:spacing w:val="0"/>
                <w:sz w:val="21"/>
                <w:szCs w:val="21"/>
                <w:highlight w:val="none"/>
              </w:rPr>
            </w:pPr>
          </w:p>
          <w:p>
            <w:pPr>
              <w:pStyle w:val="76"/>
              <w:spacing w:before="50"/>
              <w:ind w:left="318"/>
              <w:jc w:val="center"/>
              <w:rPr>
                <w:rFonts w:hint="eastAsia" w:ascii="宋体" w:hAnsi="宋体" w:eastAsia="宋体" w:cs="宋体"/>
                <w:spacing w:val="0"/>
                <w:sz w:val="21"/>
                <w:szCs w:val="21"/>
                <w:highlight w:val="none"/>
              </w:rPr>
            </w:pPr>
          </w:p>
          <w:p>
            <w:pPr>
              <w:pStyle w:val="76"/>
              <w:spacing w:before="50"/>
              <w:ind w:left="318"/>
              <w:jc w:val="center"/>
              <w:rPr>
                <w:rFonts w:hint="eastAsia" w:ascii="宋体" w:hAnsi="宋体" w:eastAsia="宋体" w:cs="宋体"/>
                <w:spacing w:val="0"/>
                <w:sz w:val="21"/>
                <w:szCs w:val="21"/>
                <w:highlight w:val="none"/>
              </w:rPr>
            </w:pPr>
          </w:p>
          <w:p>
            <w:pPr>
              <w:pStyle w:val="76"/>
              <w:spacing w:before="50"/>
              <w:ind w:left="318"/>
              <w:jc w:val="center"/>
              <w:rPr>
                <w:rFonts w:hint="eastAsia" w:ascii="宋体" w:hAnsi="宋体" w:eastAsia="宋体" w:cs="宋体"/>
                <w:spacing w:val="0"/>
                <w:sz w:val="21"/>
                <w:szCs w:val="21"/>
                <w:highlight w:val="none"/>
              </w:rPr>
            </w:pPr>
          </w:p>
          <w:p>
            <w:pPr>
              <w:pStyle w:val="76"/>
              <w:spacing w:before="50"/>
              <w:ind w:left="318"/>
              <w:jc w:val="center"/>
              <w:rPr>
                <w:rFonts w:hint="eastAsia" w:ascii="宋体" w:hAnsi="宋体" w:eastAsia="宋体" w:cs="宋体"/>
                <w:spacing w:val="0"/>
                <w:sz w:val="21"/>
                <w:szCs w:val="21"/>
                <w:highlight w:val="none"/>
              </w:rPr>
            </w:pPr>
          </w:p>
          <w:p>
            <w:pPr>
              <w:pStyle w:val="76"/>
              <w:spacing w:before="50"/>
              <w:ind w:left="318"/>
              <w:jc w:val="center"/>
              <w:rPr>
                <w:rFonts w:hint="eastAsia" w:ascii="宋体" w:hAnsi="宋体" w:eastAsia="宋体" w:cs="宋体"/>
                <w:spacing w:val="0"/>
                <w:sz w:val="21"/>
                <w:szCs w:val="21"/>
                <w:highlight w:val="none"/>
              </w:rPr>
            </w:pPr>
          </w:p>
          <w:p>
            <w:pPr>
              <w:pStyle w:val="76"/>
              <w:spacing w:before="50"/>
              <w:ind w:left="318"/>
              <w:jc w:val="center"/>
              <w:rPr>
                <w:rFonts w:hint="eastAsia" w:ascii="宋体" w:hAnsi="宋体" w:eastAsia="宋体" w:cs="宋体"/>
                <w:spacing w:val="0"/>
                <w:sz w:val="21"/>
                <w:szCs w:val="21"/>
                <w:highlight w:val="none"/>
              </w:rPr>
            </w:pPr>
          </w:p>
          <w:p>
            <w:pPr>
              <w:pStyle w:val="76"/>
              <w:spacing w:before="50"/>
              <w:ind w:left="318"/>
              <w:jc w:val="center"/>
              <w:rPr>
                <w:rFonts w:hint="eastAsia" w:ascii="宋体" w:hAnsi="宋体" w:eastAsia="宋体" w:cs="宋体"/>
                <w:spacing w:val="0"/>
                <w:sz w:val="21"/>
                <w:szCs w:val="21"/>
                <w:highlight w:val="none"/>
              </w:rPr>
            </w:pPr>
          </w:p>
          <w:p>
            <w:pPr>
              <w:pStyle w:val="76"/>
              <w:spacing w:before="50"/>
              <w:ind w:left="318"/>
              <w:jc w:val="center"/>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所长宿舍</w:t>
            </w:r>
          </w:p>
          <w:p>
            <w:pPr>
              <w:jc w:val="center"/>
              <w:rPr>
                <w:rFonts w:hint="eastAsia" w:ascii="宋体" w:hAnsi="宋体" w:eastAsia="宋体" w:cs="宋体"/>
                <w:sz w:val="21"/>
                <w:szCs w:val="21"/>
                <w:highlight w:val="none"/>
              </w:rPr>
            </w:pPr>
            <w:r>
              <w:rPr>
                <w:rFonts w:hint="eastAsia" w:ascii="宋体" w:hAnsi="宋体" w:eastAsia="宋体" w:cs="宋体"/>
                <w:spacing w:val="0"/>
                <w:sz w:val="21"/>
                <w:szCs w:val="21"/>
                <w:highlight w:val="none"/>
              </w:rPr>
              <w:t>（3 间）</w:t>
            </w: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spacing w:before="48"/>
              <w:ind w:left="318"/>
              <w:jc w:val="center"/>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12</w:t>
            </w:r>
            <w:r>
              <w:rPr>
                <w:rFonts w:hint="eastAsia" w:ascii="宋体" w:hAnsi="宋体" w:cs="宋体"/>
                <w:sz w:val="21"/>
                <w:szCs w:val="21"/>
                <w:highlight w:val="none"/>
                <w:lang w:val="en-US" w:eastAsia="zh-CN"/>
              </w:rPr>
              <w:t>3</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棕床垫</w:t>
            </w:r>
          </w:p>
        </w:tc>
        <w:tc>
          <w:tcPr>
            <w:tcW w:w="2849" w:type="dxa"/>
          </w:tcPr>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1014730" cy="1011555"/>
                  <wp:effectExtent l="0" t="0" r="13970" b="17145"/>
                  <wp:docPr id="239" name="image5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image52.jpeg"/>
                          <pic:cNvPicPr>
                            <a:picLocks noChangeAspect="1"/>
                          </pic:cNvPicPr>
                        </pic:nvPicPr>
                        <pic:blipFill>
                          <a:blip r:embed="rId62" cstate="print"/>
                          <a:stretch>
                            <a:fillRect/>
                          </a:stretch>
                        </pic:blipFill>
                        <pic:spPr>
                          <a:xfrm>
                            <a:off x="0" y="0"/>
                            <a:ext cx="1015041" cy="1011936"/>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1000*2000*50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4500" w:type="dxa"/>
          </w:tcPr>
          <w:p>
            <w:pPr>
              <w:pStyle w:val="76"/>
              <w:keepNext w:val="0"/>
              <w:keepLines w:val="0"/>
              <w:pageBreakBefore w:val="0"/>
              <w:widowControl w:val="0"/>
              <w:kinsoku/>
              <w:wordWrap/>
              <w:overflowPunct/>
              <w:topLinePunct w:val="0"/>
              <w:autoSpaceDE w:val="0"/>
              <w:autoSpaceDN w:val="0"/>
              <w:bidi w:val="0"/>
              <w:adjustRightInd w:val="0"/>
              <w:snapToGrid/>
              <w:spacing w:before="11" w:line="300" w:lineRule="exac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before="1"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1、织锦面料，经特殊的防螨防菌处理。</w:t>
            </w:r>
          </w:p>
          <w:p>
            <w:pPr>
              <w:pStyle w:val="76"/>
              <w:keepNext w:val="0"/>
              <w:keepLines w:val="0"/>
              <w:pageBreakBefore w:val="0"/>
              <w:widowControl w:val="0"/>
              <w:kinsoku/>
              <w:wordWrap/>
              <w:overflowPunct/>
              <w:topLinePunct w:val="0"/>
              <w:autoSpaceDE w:val="0"/>
              <w:autoSpaceDN w:val="0"/>
              <w:bidi w:val="0"/>
              <w:adjustRightInd w:val="0"/>
              <w:snapToGrid/>
              <w:spacing w:before="3" w:line="300" w:lineRule="exact"/>
              <w:ind w:left="106" w:right="97"/>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12"/>
                <w:sz w:val="21"/>
                <w:szCs w:val="21"/>
                <w:highlight w:val="none"/>
              </w:rPr>
              <w:t xml:space="preserve">、天然椰棕，厚度 </w:t>
            </w:r>
            <w:r>
              <w:rPr>
                <w:rFonts w:hint="eastAsia" w:ascii="宋体" w:hAnsi="宋体" w:eastAsia="宋体" w:cs="宋体"/>
                <w:spacing w:val="-3"/>
                <w:sz w:val="21"/>
                <w:szCs w:val="21"/>
                <w:highlight w:val="none"/>
              </w:rPr>
              <w:t>5cm</w:t>
            </w:r>
            <w:r>
              <w:rPr>
                <w:rFonts w:hint="eastAsia" w:ascii="宋体" w:hAnsi="宋体" w:eastAsia="宋体" w:cs="宋体"/>
                <w:spacing w:val="-2"/>
                <w:sz w:val="21"/>
                <w:szCs w:val="21"/>
                <w:highlight w:val="none"/>
              </w:rPr>
              <w:t>，游离甲醛等有害物释放量符合国家强制标准。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0" w:hRule="atLeast"/>
        </w:trPr>
        <w:tc>
          <w:tcPr>
            <w:tcW w:w="1188" w:type="dxa"/>
            <w:vMerge w:val="continue"/>
          </w:tcPr>
          <w:p>
            <w:pPr>
              <w:rPr>
                <w:rFonts w:hint="eastAsia" w:ascii="宋体" w:hAnsi="宋体" w:eastAsia="宋体" w:cs="宋体"/>
                <w:sz w:val="21"/>
                <w:szCs w:val="21"/>
                <w:highlight w:val="none"/>
              </w:rPr>
            </w:pPr>
          </w:p>
        </w:tc>
        <w:tc>
          <w:tcPr>
            <w:tcW w:w="881"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37"/>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12</w:t>
            </w:r>
            <w:r>
              <w:rPr>
                <w:rFonts w:hint="eastAsia" w:ascii="宋体" w:hAnsi="宋体" w:cs="宋体"/>
                <w:sz w:val="21"/>
                <w:szCs w:val="21"/>
                <w:highlight w:val="none"/>
                <w:lang w:val="en-US" w:eastAsia="zh-CN"/>
              </w:rPr>
              <w:t>4</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37"/>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床头柜</w:t>
            </w:r>
          </w:p>
        </w:tc>
        <w:tc>
          <w:tcPr>
            <w:tcW w:w="2849" w:type="dxa"/>
          </w:tcPr>
          <w:p>
            <w:pPr>
              <w:pStyle w:val="76"/>
              <w:spacing w:before="12"/>
              <w:rPr>
                <w:rFonts w:hint="eastAsia" w:ascii="宋体" w:hAnsi="宋体" w:eastAsia="宋体" w:cs="宋体"/>
                <w:sz w:val="21"/>
                <w:szCs w:val="21"/>
                <w:highlight w:val="none"/>
              </w:rPr>
            </w:pPr>
          </w:p>
          <w:p>
            <w:pPr>
              <w:pStyle w:val="76"/>
              <w:ind w:left="99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84555" cy="897890"/>
                  <wp:effectExtent l="0" t="0" r="10795" b="16510"/>
                  <wp:docPr id="241" name="image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image53.jpeg"/>
                          <pic:cNvPicPr>
                            <a:picLocks noChangeAspect="1"/>
                          </pic:cNvPicPr>
                        </pic:nvPicPr>
                        <pic:blipFill>
                          <a:blip r:embed="rId63" cstate="print"/>
                          <a:stretch>
                            <a:fillRect/>
                          </a:stretch>
                        </pic:blipFill>
                        <pic:spPr>
                          <a:xfrm>
                            <a:off x="0" y="0"/>
                            <a:ext cx="884711" cy="898207"/>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3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480*400*490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3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3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4500" w:type="dxa"/>
          </w:tcPr>
          <w:p>
            <w:pPr>
              <w:pStyle w:val="76"/>
              <w:keepNext w:val="0"/>
              <w:keepLines w:val="0"/>
              <w:pageBreakBefore w:val="0"/>
              <w:widowControl w:val="0"/>
              <w:numPr>
                <w:ilvl w:val="0"/>
                <w:numId w:val="20"/>
              </w:numPr>
              <w:kinsoku/>
              <w:wordWrap/>
              <w:overflowPunct/>
              <w:topLinePunct w:val="0"/>
              <w:autoSpaceDE w:val="0"/>
              <w:autoSpaceDN w:val="0"/>
              <w:bidi w:val="0"/>
              <w:adjustRightInd w:val="0"/>
              <w:snapToGrid/>
              <w:spacing w:before="4" w:line="300" w:lineRule="exact"/>
              <w:ind w:left="106" w:right="11"/>
              <w:textAlignment w:val="auto"/>
              <w:rPr>
                <w:rFonts w:hint="eastAsia" w:ascii="宋体" w:hAnsi="宋体" w:eastAsia="宋体" w:cs="宋体"/>
                <w:spacing w:val="-8"/>
                <w:sz w:val="21"/>
                <w:szCs w:val="21"/>
                <w:highlight w:val="none"/>
              </w:rPr>
            </w:pPr>
            <w:r>
              <w:rPr>
                <w:rFonts w:hint="eastAsia" w:ascii="宋体" w:hAnsi="宋体" w:eastAsia="宋体" w:cs="宋体"/>
                <w:spacing w:val="-6"/>
                <w:sz w:val="21"/>
                <w:szCs w:val="21"/>
                <w:highlight w:val="none"/>
              </w:rPr>
              <w:t xml:space="preserve">基材：采用符合 </w:t>
            </w:r>
            <w:r>
              <w:rPr>
                <w:rFonts w:hint="eastAsia" w:ascii="宋体" w:hAnsi="宋体" w:eastAsia="宋体" w:cs="宋体"/>
                <w:sz w:val="21"/>
                <w:szCs w:val="21"/>
                <w:highlight w:val="none"/>
              </w:rPr>
              <w:t>E1</w:t>
            </w:r>
            <w:r>
              <w:rPr>
                <w:rFonts w:hint="eastAsia" w:ascii="宋体" w:hAnsi="宋体" w:eastAsia="宋体" w:cs="宋体"/>
                <w:spacing w:val="-8"/>
                <w:sz w:val="21"/>
                <w:szCs w:val="21"/>
                <w:highlight w:val="none"/>
              </w:rPr>
              <w:t xml:space="preserve"> 级标准的优质环保型颗粒板，游离甲醛含量</w:t>
            </w:r>
            <w:r>
              <w:rPr>
                <w:rFonts w:hint="eastAsia" w:ascii="宋体" w:hAnsi="宋体" w:eastAsia="宋体" w:cs="宋体"/>
                <w:sz w:val="21"/>
                <w:szCs w:val="21"/>
                <w:highlight w:val="none"/>
              </w:rPr>
              <w:t>≤</w:t>
            </w:r>
            <w:r>
              <w:rPr>
                <w:rFonts w:hint="eastAsia" w:ascii="宋体" w:hAnsi="宋体" w:eastAsia="宋体" w:cs="宋体"/>
                <w:spacing w:val="-8"/>
                <w:sz w:val="21"/>
                <w:szCs w:val="21"/>
                <w:highlight w:val="none"/>
              </w:rPr>
              <w:t>9mg/100g，经防潮、防虫、防腐处理，强度高、刚性好、不变形，各种物理、化学性能指标均达到国际相关标准；</w:t>
            </w:r>
          </w:p>
          <w:p>
            <w:pPr>
              <w:pStyle w:val="76"/>
              <w:keepNext w:val="0"/>
              <w:keepLines w:val="0"/>
              <w:pageBreakBefore w:val="0"/>
              <w:widowControl w:val="0"/>
              <w:numPr>
                <w:ilvl w:val="0"/>
                <w:numId w:val="0"/>
              </w:numPr>
              <w:kinsoku/>
              <w:wordWrap/>
              <w:overflowPunct/>
              <w:topLinePunct w:val="0"/>
              <w:autoSpaceDE w:val="0"/>
              <w:autoSpaceDN w:val="0"/>
              <w:bidi w:val="0"/>
              <w:adjustRightInd w:val="0"/>
              <w:snapToGrid/>
              <w:spacing w:before="4" w:line="300" w:lineRule="exact"/>
              <w:ind w:right="11" w:rightChars="0"/>
              <w:textAlignment w:val="auto"/>
              <w:rPr>
                <w:rFonts w:hint="eastAsia" w:ascii="宋体" w:hAnsi="宋体" w:eastAsia="宋体" w:cs="宋体"/>
                <w:sz w:val="21"/>
                <w:szCs w:val="21"/>
                <w:highlight w:val="none"/>
              </w:rPr>
            </w:pPr>
            <w:r>
              <w:rPr>
                <w:rFonts w:hint="eastAsia" w:ascii="宋体" w:hAnsi="宋体" w:eastAsia="宋体" w:cs="宋体"/>
                <w:spacing w:val="-8"/>
                <w:sz w:val="21"/>
                <w:szCs w:val="21"/>
                <w:highlight w:val="none"/>
              </w:rPr>
              <w:t xml:space="preserve"> 2</w:t>
            </w:r>
            <w:r>
              <w:rPr>
                <w:rFonts w:hint="eastAsia" w:ascii="宋体" w:hAnsi="宋体" w:eastAsia="宋体" w:cs="宋体"/>
                <w:spacing w:val="11"/>
                <w:sz w:val="21"/>
                <w:szCs w:val="21"/>
                <w:highlight w:val="none"/>
              </w:rPr>
              <w:t>、优质</w:t>
            </w:r>
            <w:r>
              <w:rPr>
                <w:rFonts w:hint="eastAsia" w:ascii="宋体" w:hAnsi="宋体" w:eastAsia="宋体" w:cs="宋体"/>
                <w:sz w:val="21"/>
                <w:szCs w:val="21"/>
                <w:highlight w:val="none"/>
              </w:rPr>
              <w:t>PVC</w:t>
            </w:r>
            <w:r>
              <w:rPr>
                <w:rFonts w:hint="eastAsia" w:ascii="宋体" w:hAnsi="宋体" w:eastAsia="宋体" w:cs="宋体"/>
                <w:spacing w:val="-8"/>
                <w:sz w:val="21"/>
                <w:szCs w:val="21"/>
                <w:highlight w:val="none"/>
              </w:rPr>
              <w:t xml:space="preserve"> 封边,材质厚度≥</w:t>
            </w:r>
            <w:r>
              <w:rPr>
                <w:rFonts w:hint="eastAsia" w:ascii="宋体" w:hAnsi="宋体" w:eastAsia="宋体" w:cs="宋体"/>
                <w:sz w:val="21"/>
                <w:szCs w:val="21"/>
                <w:highlight w:val="none"/>
              </w:rPr>
              <w:t>2mm，封边平滑， 颜色与板材一致；</w:t>
            </w: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right="-15"/>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w:t>
            </w:r>
            <w:r>
              <w:rPr>
                <w:rFonts w:hint="eastAsia" w:ascii="宋体" w:hAnsi="宋体" w:eastAsia="宋体" w:cs="宋体"/>
                <w:spacing w:val="-16"/>
                <w:sz w:val="21"/>
                <w:szCs w:val="21"/>
                <w:highlight w:val="none"/>
              </w:rPr>
              <w:t>、五金配件：采用品牌优质五金件，结构简单，</w:t>
            </w:r>
            <w:r>
              <w:rPr>
                <w:rFonts w:hint="eastAsia" w:ascii="宋体" w:hAnsi="宋体" w:eastAsia="宋体" w:cs="宋体"/>
                <w:sz w:val="21"/>
                <w:szCs w:val="21"/>
                <w:highlight w:val="none"/>
              </w:rPr>
              <w:t>连接牢固，安装便捷。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1" w:hRule="atLeast"/>
        </w:trPr>
        <w:tc>
          <w:tcPr>
            <w:tcW w:w="1188" w:type="dxa"/>
            <w:vMerge w:val="continue"/>
          </w:tcPr>
          <w:p>
            <w:pPr>
              <w:pStyle w:val="76"/>
              <w:spacing w:before="48"/>
              <w:ind w:left="318"/>
              <w:rPr>
                <w:rFonts w:hint="eastAsia" w:ascii="宋体" w:hAnsi="宋体" w:eastAsia="宋体" w:cs="宋体"/>
                <w:sz w:val="21"/>
                <w:szCs w:val="21"/>
                <w:highlight w:val="none"/>
              </w:rPr>
            </w:pPr>
          </w:p>
        </w:tc>
        <w:tc>
          <w:tcPr>
            <w:tcW w:w="881"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12</w:t>
            </w:r>
            <w:r>
              <w:rPr>
                <w:rFonts w:hint="eastAsia" w:ascii="宋体" w:hAnsi="宋体" w:cs="宋体"/>
                <w:sz w:val="21"/>
                <w:szCs w:val="21"/>
                <w:highlight w:val="none"/>
                <w:lang w:val="en-US" w:eastAsia="zh-CN"/>
              </w:rPr>
              <w:t>5</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两门更衣柜</w:t>
            </w:r>
          </w:p>
        </w:tc>
        <w:tc>
          <w:tcPr>
            <w:tcW w:w="2849" w:type="dxa"/>
          </w:tcPr>
          <w:p>
            <w:pPr>
              <w:pStyle w:val="76"/>
              <w:ind w:left="99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73125" cy="1527175"/>
                  <wp:effectExtent l="0" t="0" r="3175" b="15875"/>
                  <wp:docPr id="243"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image54.jpeg"/>
                          <pic:cNvPicPr>
                            <a:picLocks noChangeAspect="1"/>
                          </pic:cNvPicPr>
                        </pic:nvPicPr>
                        <pic:blipFill>
                          <a:blip r:embed="rId64" cstate="print"/>
                          <a:stretch>
                            <a:fillRect/>
                          </a:stretch>
                        </pic:blipFill>
                        <pic:spPr>
                          <a:xfrm>
                            <a:off x="0" y="0"/>
                            <a:ext cx="873486" cy="1527175"/>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900*500*1850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4500" w:type="dxa"/>
          </w:tcPr>
          <w:p>
            <w:pPr>
              <w:pStyle w:val="76"/>
              <w:keepNext w:val="0"/>
              <w:keepLines w:val="0"/>
              <w:pageBreakBefore w:val="0"/>
              <w:widowControl w:val="0"/>
              <w:kinsoku/>
              <w:wordWrap/>
              <w:overflowPunct/>
              <w:topLinePunct w:val="0"/>
              <w:autoSpaceDE w:val="0"/>
              <w:autoSpaceDN w:val="0"/>
              <w:bidi w:val="0"/>
              <w:adjustRightInd w:val="0"/>
              <w:snapToGrid/>
              <w:spacing w:before="136"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p>
            <w:pPr>
              <w:pStyle w:val="76"/>
              <w:keepNext w:val="0"/>
              <w:keepLines w:val="0"/>
              <w:pageBreakBefore w:val="0"/>
              <w:widowControl w:val="0"/>
              <w:kinsoku/>
              <w:wordWrap/>
              <w:overflowPunct/>
              <w:topLinePunct w:val="0"/>
              <w:autoSpaceDE w:val="0"/>
              <w:autoSpaceDN w:val="0"/>
              <w:bidi w:val="0"/>
              <w:adjustRightInd w:val="0"/>
              <w:snapToGrid/>
              <w:spacing w:before="136"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p>
            <w:pPr>
              <w:pStyle w:val="76"/>
              <w:keepNext w:val="0"/>
              <w:keepLines w:val="0"/>
              <w:pageBreakBefore w:val="0"/>
              <w:widowControl w:val="0"/>
              <w:kinsoku/>
              <w:wordWrap/>
              <w:overflowPunct/>
              <w:topLinePunct w:val="0"/>
              <w:autoSpaceDE w:val="0"/>
              <w:autoSpaceDN w:val="0"/>
              <w:bidi w:val="0"/>
              <w:adjustRightInd w:val="0"/>
              <w:snapToGrid/>
              <w:spacing w:before="136"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 光静电喷涂，喷塑光泽为 60%-70%；</w:t>
            </w:r>
          </w:p>
          <w:p>
            <w:pPr>
              <w:pStyle w:val="76"/>
              <w:keepNext w:val="0"/>
              <w:keepLines w:val="0"/>
              <w:pageBreakBefore w:val="0"/>
              <w:widowControl w:val="0"/>
              <w:kinsoku/>
              <w:wordWrap/>
              <w:overflowPunct/>
              <w:topLinePunct w:val="0"/>
              <w:autoSpaceDE w:val="0"/>
              <w:autoSpaceDN w:val="0"/>
              <w:bidi w:val="0"/>
              <w:adjustRightInd w:val="0"/>
              <w:snapToGrid/>
              <w:spacing w:before="136"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3、不锈钢包面ABS 扣手，实用新型专用铰链， 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26" w:hRule="atLeast"/>
        </w:trPr>
        <w:tc>
          <w:tcPr>
            <w:tcW w:w="1188" w:type="dxa"/>
            <w:vMerge w:val="restart"/>
            <w:vAlign w:val="center"/>
          </w:tcPr>
          <w:p>
            <w:pPr>
              <w:pStyle w:val="76"/>
              <w:spacing w:before="175"/>
              <w:ind w:left="292"/>
              <w:jc w:val="center"/>
              <w:rPr>
                <w:rFonts w:hint="eastAsia" w:ascii="宋体" w:hAnsi="宋体" w:eastAsia="宋体" w:cs="宋体"/>
                <w:sz w:val="21"/>
                <w:szCs w:val="21"/>
                <w:highlight w:val="none"/>
              </w:rPr>
            </w:pPr>
            <w:r>
              <w:rPr>
                <w:rFonts w:hint="eastAsia" w:ascii="宋体" w:hAnsi="宋体" w:eastAsia="宋体" w:cs="宋体"/>
                <w:w w:val="95"/>
                <w:sz w:val="21"/>
                <w:szCs w:val="21"/>
                <w:highlight w:val="none"/>
              </w:rPr>
              <w:t>所长宿舍</w:t>
            </w:r>
          </w:p>
          <w:p>
            <w:pPr>
              <w:pStyle w:val="76"/>
              <w:spacing w:before="48"/>
              <w:ind w:left="31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w:t>
            </w:r>
            <w:r>
              <w:rPr>
                <w:rFonts w:hint="eastAsia" w:ascii="宋体" w:hAnsi="宋体" w:eastAsia="宋体" w:cs="宋体"/>
                <w:spacing w:val="-29"/>
                <w:sz w:val="21"/>
                <w:szCs w:val="21"/>
                <w:highlight w:val="none"/>
              </w:rPr>
              <w:t xml:space="preserve"> 间</w:t>
            </w:r>
            <w:r>
              <w:rPr>
                <w:rFonts w:hint="eastAsia" w:ascii="宋体" w:hAnsi="宋体" w:eastAsia="宋体" w:cs="宋体"/>
                <w:sz w:val="21"/>
                <w:szCs w:val="21"/>
                <w:highlight w:val="none"/>
              </w:rPr>
              <w:t>）</w:t>
            </w: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12</w:t>
            </w:r>
            <w:r>
              <w:rPr>
                <w:rFonts w:hint="eastAsia" w:ascii="宋体" w:hAnsi="宋体" w:cs="宋体"/>
                <w:sz w:val="21"/>
                <w:szCs w:val="21"/>
                <w:highlight w:val="none"/>
                <w:lang w:val="en-US" w:eastAsia="zh-CN"/>
              </w:rPr>
              <w:t>6</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49" w:type="dxa"/>
          </w:tcPr>
          <w:p>
            <w:pPr>
              <w:pStyle w:val="76"/>
              <w:spacing w:before="9"/>
              <w:rPr>
                <w:rFonts w:hint="eastAsia" w:ascii="宋体" w:hAnsi="宋体" w:eastAsia="宋体" w:cs="宋体"/>
                <w:sz w:val="21"/>
                <w:szCs w:val="21"/>
                <w:highlight w:val="none"/>
              </w:rPr>
            </w:pPr>
          </w:p>
          <w:p>
            <w:pPr>
              <w:pStyle w:val="76"/>
              <w:ind w:left="48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517650" cy="1002665"/>
                  <wp:effectExtent l="0" t="0" r="6350" b="6985"/>
                  <wp:docPr id="245"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image17.jpeg"/>
                          <pic:cNvPicPr>
                            <a:picLocks noChangeAspect="1"/>
                          </pic:cNvPicPr>
                        </pic:nvPicPr>
                        <pic:blipFill>
                          <a:blip r:embed="rId28" cstate="print"/>
                          <a:stretch>
                            <a:fillRect/>
                          </a:stretch>
                        </pic:blipFill>
                        <pic:spPr>
                          <a:xfrm>
                            <a:off x="0" y="0"/>
                            <a:ext cx="1517866" cy="1002982"/>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4500" w:type="dxa"/>
          </w:tcPr>
          <w:p>
            <w:pPr>
              <w:pStyle w:val="76"/>
              <w:keepNext w:val="0"/>
              <w:keepLines w:val="0"/>
              <w:pageBreakBefore w:val="0"/>
              <w:widowControl w:val="0"/>
              <w:kinsoku/>
              <w:wordWrap/>
              <w:overflowPunct/>
              <w:topLinePunct w:val="0"/>
              <w:autoSpaceDE w:val="0"/>
              <w:autoSpaceDN w:val="0"/>
              <w:bidi w:val="0"/>
              <w:adjustRightInd w:val="0"/>
              <w:snapToGrid/>
              <w:spacing w:before="48"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w:t>
            </w:r>
            <w:r>
              <w:rPr>
                <w:rFonts w:hint="eastAsia" w:ascii="宋体" w:hAnsi="宋体" w:eastAsia="宋体" w:cs="宋体"/>
                <w:sz w:val="21"/>
                <w:szCs w:val="21"/>
                <w:highlight w:val="none"/>
              </w:rPr>
              <w:t>保中密度纤维板，符合国家 E1 级环保标准；</w:t>
            </w:r>
          </w:p>
          <w:p>
            <w:pPr>
              <w:pStyle w:val="76"/>
              <w:keepNext w:val="0"/>
              <w:keepLines w:val="0"/>
              <w:pageBreakBefore w:val="0"/>
              <w:widowControl w:val="0"/>
              <w:kinsoku/>
              <w:wordWrap/>
              <w:overflowPunct/>
              <w:topLinePunct w:val="0"/>
              <w:autoSpaceDE w:val="0"/>
              <w:autoSpaceDN w:val="0"/>
              <w:bidi w:val="0"/>
              <w:adjustRightInd w:val="0"/>
              <w:snapToGrid/>
              <w:spacing w:before="48"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keepNext w:val="0"/>
              <w:keepLines w:val="0"/>
              <w:pageBreakBefore w:val="0"/>
              <w:widowControl w:val="0"/>
              <w:kinsoku/>
              <w:wordWrap/>
              <w:overflowPunct/>
              <w:topLinePunct w:val="0"/>
              <w:autoSpaceDE w:val="0"/>
              <w:autoSpaceDN w:val="0"/>
              <w:bidi w:val="0"/>
              <w:adjustRightInd w:val="0"/>
              <w:snapToGrid/>
              <w:spacing w:before="48"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keepNext w:val="0"/>
              <w:keepLines w:val="0"/>
              <w:pageBreakBefore w:val="0"/>
              <w:widowControl w:val="0"/>
              <w:kinsoku/>
              <w:wordWrap/>
              <w:overflowPunct/>
              <w:topLinePunct w:val="0"/>
              <w:autoSpaceDE w:val="0"/>
              <w:autoSpaceDN w:val="0"/>
              <w:bidi w:val="0"/>
              <w:adjustRightInd w:val="0"/>
              <w:snapToGrid/>
              <w:spacing w:before="48"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7" w:hRule="atLeast"/>
        </w:trPr>
        <w:tc>
          <w:tcPr>
            <w:tcW w:w="1188" w:type="dxa"/>
            <w:vMerge w:val="continue"/>
          </w:tcPr>
          <w:p>
            <w:pPr>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12</w:t>
            </w:r>
            <w:r>
              <w:rPr>
                <w:rFonts w:hint="eastAsia" w:ascii="宋体" w:hAnsi="宋体" w:cs="宋体"/>
                <w:sz w:val="21"/>
                <w:szCs w:val="21"/>
                <w:highlight w:val="none"/>
                <w:lang w:val="en-US" w:eastAsia="zh-CN"/>
              </w:rPr>
              <w:t>7</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49" w:type="dxa"/>
          </w:tcPr>
          <w:p>
            <w:pPr>
              <w:pStyle w:val="76"/>
              <w:ind w:left="121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66445" cy="1091565"/>
                  <wp:effectExtent l="0" t="0" r="14605" b="13335"/>
                  <wp:docPr id="247"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image12.jpeg"/>
                          <pic:cNvPicPr>
                            <a:picLocks noChangeAspect="1"/>
                          </pic:cNvPicPr>
                        </pic:nvPicPr>
                        <pic:blipFill>
                          <a:blip r:embed="rId23" cstate="print"/>
                          <a:stretch>
                            <a:fillRect/>
                          </a:stretch>
                        </pic:blipFill>
                        <pic:spPr>
                          <a:xfrm>
                            <a:off x="0" y="0"/>
                            <a:ext cx="766770" cy="1092136"/>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4500" w:type="dxa"/>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p>
            <w:pPr>
              <w:pStyle w:val="76"/>
              <w:keepNext w:val="0"/>
              <w:keepLines w:val="0"/>
              <w:pageBreakBefore w:val="0"/>
              <w:widowControl w:val="0"/>
              <w:kinsoku/>
              <w:wordWrap/>
              <w:overflowPunct/>
              <w:topLinePunct w:val="0"/>
              <w:autoSpaceDE w:val="0"/>
              <w:autoSpaceDN w:val="0"/>
              <w:bidi w:val="0"/>
              <w:adjustRightInd w:val="0"/>
              <w:snapToGrid/>
              <w:spacing w:before="48"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keepNext w:val="0"/>
              <w:keepLines w:val="0"/>
              <w:pageBreakBefore w:val="0"/>
              <w:widowControl w:val="0"/>
              <w:kinsoku/>
              <w:wordWrap/>
              <w:overflowPunct/>
              <w:topLinePunct w:val="0"/>
              <w:autoSpaceDE w:val="0"/>
              <w:autoSpaceDN w:val="0"/>
              <w:bidi w:val="0"/>
              <w:adjustRightInd w:val="0"/>
              <w:snapToGrid/>
              <w:spacing w:before="50"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keepNext w:val="0"/>
              <w:keepLines w:val="0"/>
              <w:pageBreakBefore w:val="0"/>
              <w:widowControl w:val="0"/>
              <w:kinsoku/>
              <w:wordWrap/>
              <w:overflowPunct/>
              <w:topLinePunct w:val="0"/>
              <w:autoSpaceDE w:val="0"/>
              <w:autoSpaceDN w:val="0"/>
              <w:bidi w:val="0"/>
              <w:adjustRightInd w:val="0"/>
              <w:snapToGrid/>
              <w:spacing w:before="47"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7" w:hRule="atLeast"/>
        </w:trPr>
        <w:tc>
          <w:tcPr>
            <w:tcW w:w="1188" w:type="dxa"/>
            <w:vMerge w:val="continue"/>
          </w:tcPr>
          <w:p>
            <w:pPr>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12</w:t>
            </w:r>
            <w:r>
              <w:rPr>
                <w:rFonts w:hint="eastAsia" w:ascii="宋体" w:hAnsi="宋体" w:cs="宋体"/>
                <w:sz w:val="21"/>
                <w:szCs w:val="21"/>
                <w:highlight w:val="none"/>
                <w:lang w:val="en-US" w:eastAsia="zh-CN"/>
              </w:rPr>
              <w:t>8</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49" w:type="dxa"/>
          </w:tcPr>
          <w:p>
            <w:pPr>
              <w:pStyle w:val="76"/>
              <w:ind w:left="79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152525" cy="1152525"/>
                  <wp:effectExtent l="0" t="0" r="9525" b="9525"/>
                  <wp:docPr id="249"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image34.jpeg"/>
                          <pic:cNvPicPr>
                            <a:picLocks noChangeAspect="1"/>
                          </pic:cNvPicPr>
                        </pic:nvPicPr>
                        <pic:blipFill>
                          <a:blip r:embed="rId44" cstate="print"/>
                          <a:stretch>
                            <a:fillRect/>
                          </a:stretch>
                        </pic:blipFill>
                        <pic:spPr>
                          <a:xfrm>
                            <a:off x="0" y="0"/>
                            <a:ext cx="1152525" cy="1152525"/>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4500" w:type="dxa"/>
          </w:tcPr>
          <w:p>
            <w:pPr>
              <w:pStyle w:val="76"/>
              <w:spacing w:line="264" w:lineRule="exact"/>
              <w:ind w:left="106"/>
              <w:rPr>
                <w:rFonts w:hint="eastAsia" w:ascii="宋体" w:hAnsi="宋体" w:eastAsia="宋体" w:cs="宋体"/>
                <w:sz w:val="21"/>
                <w:szCs w:val="21"/>
                <w:highlight w:val="none"/>
              </w:rPr>
            </w:pPr>
          </w:p>
          <w:p>
            <w:pPr>
              <w:pStyle w:val="76"/>
              <w:spacing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spacing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2、轨道材质：优质铝合金拉杆。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24" w:hRule="atLeast"/>
        </w:trPr>
        <w:tc>
          <w:tcPr>
            <w:tcW w:w="1188"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rPr>
              <w:t>电教室</w:t>
            </w: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firstLine="210" w:firstLineChars="100"/>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1</w:t>
            </w:r>
            <w:r>
              <w:rPr>
                <w:rFonts w:hint="eastAsia" w:ascii="宋体" w:hAnsi="宋体" w:cs="宋体"/>
                <w:sz w:val="21"/>
                <w:szCs w:val="21"/>
                <w:highlight w:val="none"/>
                <w:lang w:val="en-US" w:eastAsia="zh-CN"/>
              </w:rPr>
              <w:t>29</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条桌</w:t>
            </w:r>
          </w:p>
        </w:tc>
        <w:tc>
          <w:tcPr>
            <w:tcW w:w="2849" w:type="dxa"/>
          </w:tcPr>
          <w:p>
            <w:pPr>
              <w:pStyle w:val="76"/>
              <w:spacing w:before="5"/>
              <w:rPr>
                <w:rFonts w:hint="eastAsia" w:ascii="宋体" w:hAnsi="宋体" w:eastAsia="宋体" w:cs="宋体"/>
                <w:sz w:val="21"/>
                <w:szCs w:val="21"/>
                <w:highlight w:val="none"/>
              </w:rPr>
            </w:pPr>
          </w:p>
          <w:p>
            <w:pPr>
              <w:pStyle w:val="76"/>
              <w:ind w:left="36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672590" cy="1155700"/>
                  <wp:effectExtent l="0" t="0" r="3810" b="6350"/>
                  <wp:docPr id="251"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image11.jpeg"/>
                          <pic:cNvPicPr>
                            <a:picLocks noChangeAspect="1"/>
                          </pic:cNvPicPr>
                        </pic:nvPicPr>
                        <pic:blipFill>
                          <a:blip r:embed="rId22" cstate="print"/>
                          <a:stretch>
                            <a:fillRect/>
                          </a:stretch>
                        </pic:blipFill>
                        <pic:spPr>
                          <a:xfrm>
                            <a:off x="0" y="0"/>
                            <a:ext cx="1672772" cy="1156239"/>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1200*400*760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22</w:t>
            </w:r>
          </w:p>
        </w:tc>
        <w:tc>
          <w:tcPr>
            <w:tcW w:w="4500" w:type="dxa"/>
          </w:tcPr>
          <w:p>
            <w:pPr>
              <w:pStyle w:val="76"/>
              <w:spacing w:line="264" w:lineRule="exact"/>
              <w:ind w:left="106"/>
              <w:rPr>
                <w:rFonts w:hint="eastAsia" w:ascii="宋体" w:hAnsi="宋体" w:eastAsia="宋体" w:cs="宋体"/>
                <w:sz w:val="21"/>
                <w:szCs w:val="21"/>
                <w:highlight w:val="none"/>
              </w:rPr>
            </w:pPr>
          </w:p>
          <w:p>
            <w:pPr>
              <w:pStyle w:val="76"/>
              <w:spacing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级环保中密度纤维板，符合国家 E1 级环保标准；</w:t>
            </w:r>
          </w:p>
          <w:p>
            <w:pPr>
              <w:pStyle w:val="76"/>
              <w:spacing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spacing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0" w:hRule="atLeast"/>
        </w:trPr>
        <w:tc>
          <w:tcPr>
            <w:tcW w:w="1188" w:type="dxa"/>
            <w:vMerge w:val="restart"/>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电教室</w:t>
            </w:r>
          </w:p>
          <w:p>
            <w:pPr>
              <w:pStyle w:val="76"/>
              <w:jc w:val="center"/>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13</w:t>
            </w:r>
            <w:r>
              <w:rPr>
                <w:rFonts w:hint="eastAsia" w:ascii="宋体" w:hAnsi="宋体" w:cs="宋体"/>
                <w:sz w:val="21"/>
                <w:szCs w:val="21"/>
                <w:highlight w:val="none"/>
                <w:lang w:val="en-US" w:eastAsia="zh-CN"/>
              </w:rPr>
              <w:t>0</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讲桌</w:t>
            </w:r>
          </w:p>
        </w:tc>
        <w:tc>
          <w:tcPr>
            <w:tcW w:w="2849" w:type="dxa"/>
          </w:tcPr>
          <w:p>
            <w:pPr>
              <w:pStyle w:val="76"/>
              <w:spacing w:before="12"/>
              <w:rPr>
                <w:rFonts w:hint="eastAsia" w:ascii="宋体" w:hAnsi="宋体" w:eastAsia="宋体" w:cs="宋体"/>
                <w:sz w:val="21"/>
                <w:szCs w:val="21"/>
                <w:highlight w:val="none"/>
              </w:rPr>
            </w:pPr>
          </w:p>
          <w:p>
            <w:pPr>
              <w:pStyle w:val="76"/>
              <w:ind w:left="56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445260" cy="987425"/>
                  <wp:effectExtent l="0" t="0" r="2540" b="3175"/>
                  <wp:docPr id="253" name="image5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image55.jpeg"/>
                          <pic:cNvPicPr>
                            <a:picLocks noChangeAspect="1"/>
                          </pic:cNvPicPr>
                        </pic:nvPicPr>
                        <pic:blipFill>
                          <a:blip r:embed="rId65" cstate="print"/>
                          <a:stretch>
                            <a:fillRect/>
                          </a:stretch>
                        </pic:blipFill>
                        <pic:spPr>
                          <a:xfrm>
                            <a:off x="0" y="0"/>
                            <a:ext cx="1445390" cy="987551"/>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1400*600*760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Pr>
          <w:p>
            <w:pPr>
              <w:pStyle w:val="76"/>
              <w:spacing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级环保中密度纤维板，符合国家 E1 级环保标准；</w:t>
            </w:r>
          </w:p>
          <w:p>
            <w:pPr>
              <w:pStyle w:val="76"/>
              <w:spacing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2、0.8mm 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spacing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8" w:hRule="atLeast"/>
        </w:trPr>
        <w:tc>
          <w:tcPr>
            <w:tcW w:w="1188" w:type="dxa"/>
            <w:vMerge w:val="continue"/>
          </w:tcPr>
          <w:p>
            <w:pPr>
              <w:pStyle w:val="76"/>
              <w:ind w:left="397"/>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13</w:t>
            </w:r>
            <w:r>
              <w:rPr>
                <w:rFonts w:hint="eastAsia" w:ascii="宋体" w:hAnsi="宋体" w:cs="宋体"/>
                <w:sz w:val="21"/>
                <w:szCs w:val="21"/>
                <w:highlight w:val="none"/>
                <w:lang w:val="en-US" w:eastAsia="zh-CN"/>
              </w:rPr>
              <w:t>1</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椅子</w:t>
            </w:r>
          </w:p>
        </w:tc>
        <w:tc>
          <w:tcPr>
            <w:tcW w:w="2849" w:type="dxa"/>
          </w:tcPr>
          <w:p>
            <w:pPr>
              <w:pStyle w:val="76"/>
              <w:ind w:left="1185"/>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21690" cy="1169670"/>
                  <wp:effectExtent l="0" t="0" r="16510" b="11430"/>
                  <wp:docPr id="255"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image12.jpeg"/>
                          <pic:cNvPicPr>
                            <a:picLocks noChangeAspect="1"/>
                          </pic:cNvPicPr>
                        </pic:nvPicPr>
                        <pic:blipFill>
                          <a:blip r:embed="rId23" cstate="print"/>
                          <a:stretch>
                            <a:fillRect/>
                          </a:stretch>
                        </pic:blipFill>
                        <pic:spPr>
                          <a:xfrm>
                            <a:off x="0" y="0"/>
                            <a:ext cx="822181" cy="1170146"/>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45</w:t>
            </w:r>
          </w:p>
        </w:tc>
        <w:tc>
          <w:tcPr>
            <w:tcW w:w="4500" w:type="dxa"/>
          </w:tcPr>
          <w:p>
            <w:pPr>
              <w:pStyle w:val="76"/>
              <w:spacing w:line="264" w:lineRule="exact"/>
              <w:ind w:left="106"/>
              <w:rPr>
                <w:rFonts w:hint="eastAsia" w:ascii="宋体" w:hAnsi="宋体" w:eastAsia="宋体" w:cs="宋体"/>
                <w:sz w:val="21"/>
                <w:szCs w:val="21"/>
                <w:highlight w:val="none"/>
              </w:rPr>
            </w:pPr>
          </w:p>
          <w:p>
            <w:pPr>
              <w:pStyle w:val="76"/>
              <w:spacing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p>
            <w:pPr>
              <w:pStyle w:val="76"/>
              <w:spacing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7" w:hRule="atLeast"/>
        </w:trPr>
        <w:tc>
          <w:tcPr>
            <w:tcW w:w="1188" w:type="dxa"/>
            <w:vMerge w:val="continue"/>
          </w:tcPr>
          <w:p>
            <w:pPr>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13</w:t>
            </w:r>
            <w:r>
              <w:rPr>
                <w:rFonts w:hint="eastAsia" w:ascii="宋体" w:hAnsi="宋体" w:cs="宋体"/>
                <w:sz w:val="21"/>
                <w:szCs w:val="21"/>
                <w:highlight w:val="none"/>
                <w:lang w:val="en-US" w:eastAsia="zh-CN"/>
              </w:rPr>
              <w:t>2</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49" w:type="dxa"/>
          </w:tcPr>
          <w:p>
            <w:pPr>
              <w:pStyle w:val="76"/>
              <w:ind w:left="84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099820" cy="1099820"/>
                  <wp:effectExtent l="0" t="0" r="5080" b="5080"/>
                  <wp:docPr id="257"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image34.jpeg"/>
                          <pic:cNvPicPr>
                            <a:picLocks noChangeAspect="1"/>
                          </pic:cNvPicPr>
                        </pic:nvPicPr>
                        <pic:blipFill>
                          <a:blip r:embed="rId44" cstate="print"/>
                          <a:stretch>
                            <a:fillRect/>
                          </a:stretch>
                        </pic:blipFill>
                        <pic:spPr>
                          <a:xfrm>
                            <a:off x="0" y="0"/>
                            <a:ext cx="1100137" cy="1100137"/>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4500" w:type="dxa"/>
          </w:tcPr>
          <w:p>
            <w:pPr>
              <w:pStyle w:val="76"/>
              <w:rPr>
                <w:rFonts w:hint="eastAsia" w:ascii="宋体" w:hAnsi="宋体" w:eastAsia="宋体" w:cs="宋体"/>
                <w:sz w:val="21"/>
                <w:szCs w:val="21"/>
                <w:highlight w:val="none"/>
              </w:rPr>
            </w:pPr>
          </w:p>
          <w:p>
            <w:pPr>
              <w:pStyle w:val="76"/>
              <w:spacing w:before="1"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spacing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2、轨道材质：优质铝合金拉杆。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8" w:hRule="atLeast"/>
        </w:trPr>
        <w:tc>
          <w:tcPr>
            <w:tcW w:w="1188" w:type="dxa"/>
            <w:tcBorders>
              <w:bottom w:val="single" w:color="000000" w:sz="4" w:space="0"/>
            </w:tcBorders>
          </w:tcPr>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397"/>
              <w:rPr>
                <w:rFonts w:hint="eastAsia" w:ascii="宋体" w:hAnsi="宋体" w:eastAsia="宋体" w:cs="宋体"/>
                <w:sz w:val="21"/>
                <w:szCs w:val="21"/>
                <w:highlight w:val="none"/>
              </w:rPr>
            </w:pPr>
            <w:r>
              <w:rPr>
                <w:rFonts w:hint="eastAsia" w:ascii="宋体" w:hAnsi="宋体" w:eastAsia="宋体" w:cs="宋体"/>
                <w:sz w:val="21"/>
                <w:szCs w:val="21"/>
                <w:highlight w:val="none"/>
              </w:rPr>
              <w:t>阅卷室</w:t>
            </w:r>
          </w:p>
        </w:tc>
        <w:tc>
          <w:tcPr>
            <w:tcW w:w="881"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13</w:t>
            </w:r>
            <w:r>
              <w:rPr>
                <w:rFonts w:hint="eastAsia" w:ascii="宋体" w:hAnsi="宋体" w:cs="宋体"/>
                <w:sz w:val="21"/>
                <w:szCs w:val="21"/>
                <w:highlight w:val="none"/>
                <w:lang w:val="en-US" w:eastAsia="zh-CN"/>
              </w:rPr>
              <w:t>3</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49" w:type="dxa"/>
          </w:tcPr>
          <w:p>
            <w:pPr>
              <w:pStyle w:val="76"/>
              <w:spacing w:before="1"/>
              <w:rPr>
                <w:rFonts w:hint="eastAsia" w:ascii="宋体" w:hAnsi="宋体" w:eastAsia="宋体" w:cs="宋体"/>
                <w:sz w:val="21"/>
                <w:szCs w:val="21"/>
                <w:highlight w:val="none"/>
              </w:rPr>
            </w:pPr>
          </w:p>
          <w:p>
            <w:pPr>
              <w:pStyle w:val="76"/>
              <w:ind w:left="49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541780" cy="1163955"/>
                  <wp:effectExtent l="0" t="0" r="1270" b="17145"/>
                  <wp:docPr id="259" name="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image42.jpeg"/>
                          <pic:cNvPicPr>
                            <a:picLocks noChangeAspect="1"/>
                          </pic:cNvPicPr>
                        </pic:nvPicPr>
                        <pic:blipFill>
                          <a:blip r:embed="rId52" cstate="print"/>
                          <a:stretch>
                            <a:fillRect/>
                          </a:stretch>
                        </pic:blipFill>
                        <pic:spPr>
                          <a:xfrm>
                            <a:off x="0" y="0"/>
                            <a:ext cx="1542207" cy="1164336"/>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1400*700*760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Pr>
          <w:p>
            <w:pPr>
              <w:pStyle w:val="76"/>
              <w:spacing w:before="4" w:line="230"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w:t>
            </w:r>
            <w:r>
              <w:rPr>
                <w:rFonts w:hint="eastAsia" w:ascii="宋体" w:hAnsi="宋体" w:eastAsia="宋体" w:cs="宋体"/>
                <w:sz w:val="21"/>
                <w:szCs w:val="21"/>
                <w:highlight w:val="none"/>
              </w:rPr>
              <w:t>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级环保标准；</w:t>
            </w:r>
          </w:p>
          <w:p>
            <w:pPr>
              <w:pStyle w:val="76"/>
              <w:spacing w:before="4" w:line="230"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before="4" w:line="230"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w:t>
            </w:r>
            <w:r>
              <w:rPr>
                <w:rFonts w:hint="eastAsia" w:ascii="宋体" w:hAnsi="宋体" w:eastAsia="宋体" w:cs="宋体"/>
                <w:sz w:val="21"/>
                <w:szCs w:val="21"/>
                <w:highlight w:val="none"/>
              </w:rPr>
              <w:t>配件，所有五金件作防锈、 防腐处理；</w:t>
            </w:r>
          </w:p>
          <w:p>
            <w:pPr>
              <w:pStyle w:val="76"/>
              <w:spacing w:before="4" w:line="230"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4" w:hRule="atLeast"/>
        </w:trPr>
        <w:tc>
          <w:tcPr>
            <w:tcW w:w="1188" w:type="dxa"/>
            <w:tcBorders>
              <w:top w:val="single" w:color="000000" w:sz="4" w:space="0"/>
            </w:tcBorders>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阅卷室</w:t>
            </w:r>
          </w:p>
        </w:tc>
        <w:tc>
          <w:tcPr>
            <w:tcW w:w="881" w:type="dxa"/>
            <w:tcBorders>
              <w:top w:val="single" w:color="000000" w:sz="4" w:space="0"/>
            </w:tcBorders>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13</w:t>
            </w:r>
            <w:r>
              <w:rPr>
                <w:rFonts w:hint="eastAsia" w:ascii="宋体" w:hAnsi="宋体" w:cs="宋体"/>
                <w:sz w:val="21"/>
                <w:szCs w:val="21"/>
                <w:highlight w:val="none"/>
                <w:lang w:val="en-US" w:eastAsia="zh-CN"/>
              </w:rPr>
              <w:t>4</w:t>
            </w:r>
          </w:p>
        </w:tc>
        <w:tc>
          <w:tcPr>
            <w:tcW w:w="1373" w:type="dxa"/>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49" w:type="dxa"/>
          </w:tcPr>
          <w:p>
            <w:pPr>
              <w:pStyle w:val="76"/>
              <w:ind w:left="119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66445" cy="1091565"/>
                  <wp:effectExtent l="0" t="0" r="14605" b="13335"/>
                  <wp:docPr id="261"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image12.jpeg"/>
                          <pic:cNvPicPr>
                            <a:picLocks noChangeAspect="1"/>
                          </pic:cNvPicPr>
                        </pic:nvPicPr>
                        <pic:blipFill>
                          <a:blip r:embed="rId23" cstate="print"/>
                          <a:stretch>
                            <a:fillRect/>
                          </a:stretch>
                        </pic:blipFill>
                        <pic:spPr>
                          <a:xfrm>
                            <a:off x="0" y="0"/>
                            <a:ext cx="766987" cy="1092136"/>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Pr>
          <w:p>
            <w:pPr>
              <w:pStyle w:val="76"/>
              <w:spacing w:before="176"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p>
            <w:pPr>
              <w:pStyle w:val="76"/>
              <w:spacing w:line="25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line="26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line="26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2" w:hRule="atLeast"/>
        </w:trPr>
        <w:tc>
          <w:tcPr>
            <w:tcW w:w="1188"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line="283" w:lineRule="auto"/>
              <w:ind w:right="-82" w:rightChars="0"/>
              <w:rPr>
                <w:rFonts w:hint="eastAsia" w:ascii="宋体" w:hAnsi="宋体" w:eastAsia="宋体" w:cs="宋体"/>
                <w:sz w:val="21"/>
                <w:szCs w:val="21"/>
                <w:highlight w:val="none"/>
              </w:rPr>
            </w:pPr>
          </w:p>
          <w:p>
            <w:pPr>
              <w:pStyle w:val="76"/>
              <w:spacing w:line="283" w:lineRule="auto"/>
              <w:ind w:right="-82"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阅卷室</w:t>
            </w:r>
          </w:p>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档案室</w:t>
            </w:r>
          </w:p>
        </w:tc>
        <w:tc>
          <w:tcPr>
            <w:tcW w:w="881"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13</w:t>
            </w:r>
            <w:r>
              <w:rPr>
                <w:rFonts w:hint="eastAsia" w:ascii="宋体" w:hAnsi="宋体" w:cs="宋体"/>
                <w:sz w:val="21"/>
                <w:szCs w:val="21"/>
                <w:highlight w:val="none"/>
                <w:lang w:val="en-US" w:eastAsia="zh-CN"/>
              </w:rPr>
              <w:t>5</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档案柜</w:t>
            </w:r>
          </w:p>
        </w:tc>
        <w:tc>
          <w:tcPr>
            <w:tcW w:w="2849" w:type="dxa"/>
          </w:tcPr>
          <w:p>
            <w:pPr>
              <w:pStyle w:val="76"/>
              <w:ind w:left="99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70890" cy="1262380"/>
                  <wp:effectExtent l="0" t="0" r="10160" b="13970"/>
                  <wp:docPr id="263"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image45.jpeg"/>
                          <pic:cNvPicPr>
                            <a:picLocks noChangeAspect="1"/>
                          </pic:cNvPicPr>
                        </pic:nvPicPr>
                        <pic:blipFill>
                          <a:blip r:embed="rId55" cstate="print"/>
                          <a:stretch>
                            <a:fillRect/>
                          </a:stretch>
                        </pic:blipFill>
                        <pic:spPr>
                          <a:xfrm>
                            <a:off x="0" y="0"/>
                            <a:ext cx="770890" cy="1262380"/>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10</w:t>
            </w:r>
          </w:p>
        </w:tc>
        <w:tc>
          <w:tcPr>
            <w:tcW w:w="4500" w:type="dxa"/>
          </w:tcPr>
          <w:p>
            <w:pPr>
              <w:pStyle w:val="76"/>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、柜体采用优质冷轧板材焊接成型，板材厚度</w:t>
            </w: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 光静电喷涂，喷塑光泽为 60%-70%；</w:t>
            </w: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3、不锈钢包面 ABS 扣手，层板可调节，实用新型专用铰链，开启自如，不易变形</w:t>
            </w:r>
            <w:r>
              <w:rPr>
                <w:rFonts w:hint="eastAsia" w:ascii="宋体" w:hAnsi="宋体" w:eastAsia="宋体" w:cs="宋体"/>
                <w:spacing w:val="-20"/>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5" w:hRule="atLeast"/>
        </w:trPr>
        <w:tc>
          <w:tcPr>
            <w:tcW w:w="1188" w:type="dxa"/>
            <w:vMerge w:val="continue"/>
            <w:vAlign w:val="center"/>
          </w:tcPr>
          <w:p>
            <w:pPr>
              <w:jc w:val="center"/>
              <w:rPr>
                <w:rFonts w:hint="eastAsia" w:ascii="宋体" w:hAnsi="宋体" w:eastAsia="宋体" w:cs="宋体"/>
                <w:sz w:val="21"/>
                <w:szCs w:val="21"/>
                <w:highlight w:val="none"/>
              </w:rPr>
            </w:pPr>
          </w:p>
        </w:tc>
        <w:tc>
          <w:tcPr>
            <w:tcW w:w="881" w:type="dxa"/>
            <w:tcBorders>
              <w:top w:val="single" w:color="000000" w:sz="4" w:space="0"/>
            </w:tcBorders>
            <w:vAlign w:val="center"/>
          </w:tcPr>
          <w:p>
            <w:pPr>
              <w:pStyle w:val="76"/>
              <w:jc w:val="center"/>
              <w:rPr>
                <w:rFonts w:hint="eastAsia" w:ascii="宋体" w:hAnsi="宋体" w:eastAsia="宋体" w:cs="宋体"/>
                <w:sz w:val="21"/>
                <w:szCs w:val="21"/>
                <w:highlight w:val="none"/>
              </w:rPr>
            </w:pPr>
          </w:p>
          <w:p>
            <w:pPr>
              <w:pStyle w:val="76"/>
              <w:spacing w:before="5"/>
              <w:jc w:val="center"/>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13</w:t>
            </w:r>
            <w:r>
              <w:rPr>
                <w:rFonts w:hint="eastAsia" w:ascii="宋体" w:hAnsi="宋体" w:cs="宋体"/>
                <w:sz w:val="21"/>
                <w:szCs w:val="21"/>
                <w:highlight w:val="none"/>
                <w:lang w:val="en-US" w:eastAsia="zh-CN"/>
              </w:rPr>
              <w:t>6</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档案柜</w:t>
            </w:r>
          </w:p>
        </w:tc>
        <w:tc>
          <w:tcPr>
            <w:tcW w:w="2849" w:type="dxa"/>
          </w:tcPr>
          <w:p>
            <w:pPr>
              <w:pStyle w:val="76"/>
              <w:ind w:left="112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94385" cy="1349375"/>
                  <wp:effectExtent l="0" t="0" r="5715" b="3175"/>
                  <wp:docPr id="265" name="image5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image56.jpeg"/>
                          <pic:cNvPicPr>
                            <a:picLocks noChangeAspect="1"/>
                          </pic:cNvPicPr>
                        </pic:nvPicPr>
                        <pic:blipFill>
                          <a:blip r:embed="rId66" cstate="print"/>
                          <a:stretch>
                            <a:fillRect/>
                          </a:stretch>
                        </pic:blipFill>
                        <pic:spPr>
                          <a:xfrm>
                            <a:off x="0" y="0"/>
                            <a:ext cx="794385" cy="1349375"/>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900*360*2050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18</w:t>
            </w:r>
          </w:p>
        </w:tc>
        <w:tc>
          <w:tcPr>
            <w:tcW w:w="4500" w:type="dxa"/>
          </w:tcPr>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 光静电喷涂，喷塑光泽为 60%-70%；</w:t>
            </w: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3、不锈钢包面ABS 扣手，</w:t>
            </w:r>
            <w:r>
              <w:rPr>
                <w:rFonts w:hint="eastAsia" w:ascii="宋体" w:hAnsi="宋体" w:eastAsia="宋体" w:cs="宋体"/>
                <w:spacing w:val="-9"/>
                <w:sz w:val="21"/>
                <w:szCs w:val="21"/>
                <w:highlight w:val="none"/>
              </w:rPr>
              <w:t>实用新型专用铰链， 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7" w:hRule="atLeast"/>
        </w:trPr>
        <w:tc>
          <w:tcPr>
            <w:tcW w:w="1188"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397"/>
              <w:rPr>
                <w:rFonts w:hint="eastAsia" w:ascii="宋体" w:hAnsi="宋体" w:eastAsia="宋体" w:cs="宋体"/>
                <w:sz w:val="21"/>
                <w:szCs w:val="21"/>
                <w:highlight w:val="none"/>
              </w:rPr>
            </w:pPr>
            <w:r>
              <w:rPr>
                <w:rFonts w:hint="eastAsia" w:ascii="宋体" w:hAnsi="宋体" w:eastAsia="宋体" w:cs="宋体"/>
                <w:sz w:val="21"/>
                <w:szCs w:val="21"/>
                <w:highlight w:val="none"/>
              </w:rPr>
              <w:t>荣誉室</w:t>
            </w:r>
          </w:p>
        </w:tc>
        <w:tc>
          <w:tcPr>
            <w:tcW w:w="881" w:type="dxa"/>
            <w:tcBorders>
              <w:bottom w:val="single" w:color="000000" w:sz="4" w:space="0"/>
            </w:tcBorders>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13</w:t>
            </w:r>
            <w:r>
              <w:rPr>
                <w:rFonts w:hint="eastAsia" w:ascii="宋体" w:hAnsi="宋体" w:cs="宋体"/>
                <w:sz w:val="21"/>
                <w:szCs w:val="21"/>
                <w:highlight w:val="none"/>
                <w:lang w:val="en-US" w:eastAsia="zh-CN"/>
              </w:rPr>
              <w:t>7</w:t>
            </w:r>
          </w:p>
        </w:tc>
        <w:tc>
          <w:tcPr>
            <w:tcW w:w="1373" w:type="dxa"/>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49" w:type="dxa"/>
          </w:tcPr>
          <w:p>
            <w:pPr>
              <w:pStyle w:val="76"/>
              <w:ind w:left="82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69010" cy="969010"/>
                  <wp:effectExtent l="0" t="0" r="2540" b="2540"/>
                  <wp:docPr id="267"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image34.jpeg"/>
                          <pic:cNvPicPr>
                            <a:picLocks noChangeAspect="1"/>
                          </pic:cNvPicPr>
                        </pic:nvPicPr>
                        <pic:blipFill>
                          <a:blip r:embed="rId44" cstate="print"/>
                          <a:stretch>
                            <a:fillRect/>
                          </a:stretch>
                        </pic:blipFill>
                        <pic:spPr>
                          <a:xfrm>
                            <a:off x="0" y="0"/>
                            <a:ext cx="969010" cy="969010"/>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5</w:t>
            </w:r>
          </w:p>
        </w:tc>
        <w:tc>
          <w:tcPr>
            <w:tcW w:w="4500" w:type="dxa"/>
          </w:tcPr>
          <w:p>
            <w:pPr>
              <w:pStyle w:val="76"/>
              <w:rPr>
                <w:rFonts w:hint="eastAsia" w:ascii="宋体" w:hAnsi="宋体" w:eastAsia="宋体" w:cs="宋体"/>
                <w:sz w:val="21"/>
                <w:szCs w:val="21"/>
                <w:highlight w:val="none"/>
              </w:rPr>
            </w:pPr>
          </w:p>
          <w:p>
            <w:pPr>
              <w:pStyle w:val="76"/>
              <w:spacing w:before="1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2、轨道材质：优质铝合金拉杆。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6" w:hRule="atLeast"/>
        </w:trPr>
        <w:tc>
          <w:tcPr>
            <w:tcW w:w="1188" w:type="dxa"/>
            <w:tcBorders>
              <w:top w:val="single" w:color="000000" w:sz="4" w:space="0"/>
            </w:tcBorders>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荣誉室</w:t>
            </w:r>
          </w:p>
        </w:tc>
        <w:tc>
          <w:tcPr>
            <w:tcW w:w="881" w:type="dxa"/>
            <w:tcBorders>
              <w:top w:val="single" w:color="000000" w:sz="4" w:space="0"/>
            </w:tcBorders>
            <w:vAlign w:val="center"/>
          </w:tcPr>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1</w:t>
            </w:r>
            <w:r>
              <w:rPr>
                <w:rFonts w:hint="eastAsia" w:ascii="宋体" w:hAnsi="宋体" w:cs="宋体"/>
                <w:sz w:val="21"/>
                <w:szCs w:val="21"/>
                <w:highlight w:val="none"/>
                <w:lang w:val="en-US" w:eastAsia="zh-CN"/>
              </w:rPr>
              <w:t>38</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荣誉展柜</w:t>
            </w:r>
          </w:p>
        </w:tc>
        <w:tc>
          <w:tcPr>
            <w:tcW w:w="2849" w:type="dxa"/>
          </w:tcPr>
          <w:p>
            <w:pPr>
              <w:pStyle w:val="76"/>
              <w:ind w:left="115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690880" cy="1319530"/>
                  <wp:effectExtent l="0" t="0" r="13970" b="13970"/>
                  <wp:docPr id="269" name="image5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image57.jpeg"/>
                          <pic:cNvPicPr>
                            <a:picLocks noChangeAspect="1"/>
                          </pic:cNvPicPr>
                        </pic:nvPicPr>
                        <pic:blipFill>
                          <a:blip r:embed="rId67" cstate="print"/>
                          <a:stretch>
                            <a:fillRect/>
                          </a:stretch>
                        </pic:blipFill>
                        <pic:spPr>
                          <a:xfrm>
                            <a:off x="0" y="0"/>
                            <a:ext cx="690880" cy="1319530"/>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900*300*2000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组</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19</w:t>
            </w:r>
          </w:p>
        </w:tc>
        <w:tc>
          <w:tcPr>
            <w:tcW w:w="4500" w:type="dxa"/>
          </w:tcPr>
          <w:p>
            <w:pPr>
              <w:pStyle w:val="76"/>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1、框架采用优质钛合金；</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2、配透明加厚玻璃；</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3、优质五金配件。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4" w:hRule="atLeast"/>
        </w:trPr>
        <w:tc>
          <w:tcPr>
            <w:tcW w:w="1188"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397"/>
              <w:rPr>
                <w:rFonts w:hint="eastAsia" w:ascii="宋体" w:hAnsi="宋体" w:eastAsia="宋体" w:cs="宋体"/>
                <w:sz w:val="21"/>
                <w:szCs w:val="21"/>
                <w:highlight w:val="none"/>
              </w:rPr>
            </w:pPr>
          </w:p>
          <w:p>
            <w:pPr>
              <w:pStyle w:val="76"/>
              <w:ind w:left="397"/>
              <w:rPr>
                <w:rFonts w:hint="eastAsia" w:ascii="宋体" w:hAnsi="宋体" w:eastAsia="宋体" w:cs="宋体"/>
                <w:sz w:val="21"/>
                <w:szCs w:val="21"/>
                <w:highlight w:val="none"/>
              </w:rPr>
            </w:pPr>
            <w:r>
              <w:rPr>
                <w:rFonts w:hint="eastAsia" w:ascii="宋体" w:hAnsi="宋体" w:eastAsia="宋体" w:cs="宋体"/>
                <w:sz w:val="21"/>
                <w:szCs w:val="21"/>
                <w:highlight w:val="none"/>
              </w:rPr>
              <w:t>图书室</w:t>
            </w: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1</w:t>
            </w:r>
            <w:r>
              <w:rPr>
                <w:rFonts w:hint="eastAsia" w:ascii="宋体" w:hAnsi="宋体" w:cs="宋体"/>
                <w:sz w:val="21"/>
                <w:szCs w:val="21"/>
                <w:highlight w:val="none"/>
                <w:lang w:val="en-US" w:eastAsia="zh-CN"/>
              </w:rPr>
              <w:t>39</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图书架</w:t>
            </w:r>
          </w:p>
        </w:tc>
        <w:tc>
          <w:tcPr>
            <w:tcW w:w="2849" w:type="dxa"/>
          </w:tcPr>
          <w:p>
            <w:pPr>
              <w:pStyle w:val="76"/>
              <w:ind w:left="102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69950" cy="1590040"/>
                  <wp:effectExtent l="0" t="0" r="6350" b="10160"/>
                  <wp:docPr id="271"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image45.jpeg"/>
                          <pic:cNvPicPr>
                            <a:picLocks noChangeAspect="1"/>
                          </pic:cNvPicPr>
                        </pic:nvPicPr>
                        <pic:blipFill>
                          <a:blip r:embed="rId55" cstate="print"/>
                          <a:stretch>
                            <a:fillRect/>
                          </a:stretch>
                        </pic:blipFill>
                        <pic:spPr>
                          <a:xfrm>
                            <a:off x="0" y="0"/>
                            <a:ext cx="870569" cy="1590198"/>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17</w:t>
            </w:r>
          </w:p>
        </w:tc>
        <w:tc>
          <w:tcPr>
            <w:tcW w:w="4500" w:type="dxa"/>
          </w:tcPr>
          <w:p>
            <w:pPr>
              <w:pStyle w:val="76"/>
              <w:spacing w:before="4"/>
              <w:rPr>
                <w:rFonts w:hint="eastAsia" w:ascii="宋体" w:hAnsi="宋体" w:eastAsia="宋体" w:cs="宋体"/>
                <w:sz w:val="21"/>
                <w:szCs w:val="21"/>
                <w:highlight w:val="none"/>
              </w:rPr>
            </w:pPr>
          </w:p>
          <w:p>
            <w:pPr>
              <w:pStyle w:val="76"/>
              <w:spacing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p>
            <w:pPr>
              <w:pStyle w:val="76"/>
              <w:spacing w:before="1" w:line="230" w:lineRule="auto"/>
              <w:ind w:left="106" w:right="95"/>
              <w:rPr>
                <w:rFonts w:hint="eastAsia" w:ascii="宋体" w:hAnsi="宋体" w:eastAsia="宋体" w:cs="宋体"/>
                <w:spacing w:val="0"/>
                <w:sz w:val="21"/>
                <w:szCs w:val="21"/>
                <w:highlight w:val="none"/>
              </w:rPr>
            </w:pPr>
            <w:r>
              <w:rPr>
                <w:rFonts w:hint="eastAsia" w:ascii="宋体" w:hAnsi="宋体" w:eastAsia="宋体" w:cs="宋体"/>
                <w:sz w:val="21"/>
                <w:szCs w:val="21"/>
                <w:highlight w:val="none"/>
              </w:rPr>
              <w:t>≥0.8mm；</w:t>
            </w:r>
          </w:p>
          <w:p>
            <w:pPr>
              <w:pStyle w:val="76"/>
              <w:spacing w:before="1" w:line="230" w:lineRule="auto"/>
              <w:ind w:left="106" w:right="95"/>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2、表面经多次处理后静电喷塑，颜色为浅灰亚 光静电喷涂，喷塑光泽为 60%-70%；</w:t>
            </w:r>
          </w:p>
          <w:p>
            <w:pPr>
              <w:pStyle w:val="76"/>
              <w:spacing w:before="1" w:line="230" w:lineRule="auto"/>
              <w:ind w:left="106" w:right="95"/>
              <w:rPr>
                <w:rFonts w:hint="eastAsia" w:ascii="宋体" w:hAnsi="宋体" w:eastAsia="宋体" w:cs="宋体"/>
                <w:sz w:val="21"/>
                <w:szCs w:val="21"/>
                <w:highlight w:val="none"/>
              </w:rPr>
            </w:pPr>
            <w:r>
              <w:rPr>
                <w:rFonts w:hint="eastAsia" w:ascii="宋体" w:hAnsi="宋体" w:eastAsia="宋体" w:cs="宋体"/>
                <w:spacing w:val="0"/>
                <w:sz w:val="21"/>
                <w:szCs w:val="21"/>
                <w:highlight w:val="none"/>
              </w:rPr>
              <w:t>3、不锈钢包面 ABS 扣手，层板可调节，实用新型专用铰链，开启自如，不易变形。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9" w:hRule="atLeast"/>
        </w:trPr>
        <w:tc>
          <w:tcPr>
            <w:tcW w:w="1188"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rPr>
              <w:t>阅览室</w:t>
            </w: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spacing w:before="1"/>
              <w:ind w:left="397"/>
              <w:rPr>
                <w:rFonts w:hint="eastAsia" w:ascii="宋体" w:hAnsi="宋体" w:eastAsia="宋体" w:cs="宋体"/>
                <w:sz w:val="21"/>
                <w:szCs w:val="21"/>
                <w:highlight w:val="none"/>
              </w:rPr>
            </w:pPr>
          </w:p>
        </w:tc>
        <w:tc>
          <w:tcPr>
            <w:tcW w:w="881"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0"/>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14</w:t>
            </w:r>
            <w:r>
              <w:rPr>
                <w:rFonts w:hint="eastAsia" w:ascii="宋体" w:hAnsi="宋体" w:cs="宋体"/>
                <w:sz w:val="21"/>
                <w:szCs w:val="21"/>
                <w:highlight w:val="none"/>
                <w:lang w:val="en-US" w:eastAsia="zh-CN"/>
              </w:rPr>
              <w:t>0</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0"/>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阅览桌</w:t>
            </w:r>
          </w:p>
        </w:tc>
        <w:tc>
          <w:tcPr>
            <w:tcW w:w="2849" w:type="dxa"/>
          </w:tcPr>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34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713230" cy="1021715"/>
                  <wp:effectExtent l="0" t="0" r="1270" b="6985"/>
                  <wp:docPr id="273" name="image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image58.jpeg"/>
                          <pic:cNvPicPr>
                            <a:picLocks noChangeAspect="1"/>
                          </pic:cNvPicPr>
                        </pic:nvPicPr>
                        <pic:blipFill>
                          <a:blip r:embed="rId68" cstate="print"/>
                          <a:stretch>
                            <a:fillRect/>
                          </a:stretch>
                        </pic:blipFill>
                        <pic:spPr>
                          <a:xfrm>
                            <a:off x="0" y="0"/>
                            <a:ext cx="1713541" cy="1022032"/>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0"/>
              <w:ind w:left="173" w:right="16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2400*1200*750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0"/>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0"/>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right="115"/>
              <w:textAlignment w:val="auto"/>
              <w:rPr>
                <w:rFonts w:hint="eastAsia" w:ascii="宋体" w:hAnsi="宋体" w:eastAsia="宋体" w:cs="宋体"/>
                <w:spacing w:val="-6"/>
                <w:sz w:val="21"/>
                <w:szCs w:val="21"/>
                <w:highlight w:val="none"/>
              </w:rPr>
            </w:pPr>
            <w:r>
              <w:rPr>
                <w:rFonts w:hint="eastAsia" w:ascii="宋体" w:hAnsi="宋体" w:eastAsia="宋体" w:cs="宋体"/>
                <w:sz w:val="21"/>
                <w:szCs w:val="21"/>
                <w:highlight w:val="none"/>
              </w:rPr>
              <w:t xml:space="preserve">1、E1 </w:t>
            </w:r>
            <w:r>
              <w:rPr>
                <w:rFonts w:hint="eastAsia" w:ascii="宋体" w:hAnsi="宋体" w:eastAsia="宋体" w:cs="宋体"/>
                <w:spacing w:val="-6"/>
                <w:sz w:val="21"/>
                <w:szCs w:val="21"/>
                <w:highlight w:val="none"/>
              </w:rPr>
              <w:t>级的优质环保三聚氰胺板，面板厚度≥</w:t>
            </w:r>
          </w:p>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right="115"/>
              <w:textAlignment w:val="auto"/>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rPr>
              <w:t>25mm，甲醛含量、释放量均低于我国现行标准限额。</w:t>
            </w:r>
          </w:p>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right="115"/>
              <w:textAlignment w:val="auto"/>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rPr>
              <w:t>2、贴面：使用优质国标 IP 饰面纸贴面，100% 三聚氰胺浸胶。</w:t>
            </w:r>
          </w:p>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right="115"/>
              <w:textAlignment w:val="auto"/>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rPr>
              <w:t>3、采用≥2mm 厚优质 PVC 封边带，粘合剂符合国家标准，不含三苯。</w:t>
            </w:r>
          </w:p>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right="115"/>
              <w:textAlignment w:val="auto"/>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4、框架采用≥2mm</w:t>
            </w:r>
            <w:r>
              <w:rPr>
                <w:rFonts w:hint="eastAsia" w:ascii="宋体" w:hAnsi="宋体" w:eastAsia="宋体" w:cs="宋体"/>
                <w:spacing w:val="-10"/>
                <w:sz w:val="21"/>
                <w:szCs w:val="21"/>
                <w:highlight w:val="none"/>
              </w:rPr>
              <w:t xml:space="preserve"> 壁厚钢架，</w:t>
            </w:r>
            <w:r>
              <w:rPr>
                <w:rFonts w:hint="eastAsia" w:ascii="宋体" w:hAnsi="宋体" w:eastAsia="宋体" w:cs="宋体"/>
                <w:sz w:val="21"/>
                <w:szCs w:val="21"/>
                <w:highlight w:val="none"/>
              </w:rPr>
              <w:t>60mm*15mm</w:t>
            </w:r>
            <w:r>
              <w:rPr>
                <w:rFonts w:hint="eastAsia" w:ascii="宋体" w:hAnsi="宋体" w:eastAsia="宋体" w:cs="宋体"/>
                <w:spacing w:val="-20"/>
                <w:sz w:val="21"/>
                <w:szCs w:val="21"/>
                <w:highlight w:val="none"/>
              </w:rPr>
              <w:t xml:space="preserve"> 扁钢管/50mm*50mm</w:t>
            </w:r>
            <w:r>
              <w:rPr>
                <w:rFonts w:hint="eastAsia" w:ascii="宋体" w:hAnsi="宋体" w:eastAsia="宋体" w:cs="宋体"/>
                <w:spacing w:val="-15"/>
                <w:sz w:val="21"/>
                <w:szCs w:val="21"/>
                <w:highlight w:val="none"/>
              </w:rPr>
              <w:t xml:space="preserve"> 方管。</w:t>
            </w:r>
          </w:p>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5</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五金配件：优质进口五金配件。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1" w:hRule="atLeast"/>
        </w:trPr>
        <w:tc>
          <w:tcPr>
            <w:tcW w:w="1188" w:type="dxa"/>
            <w:vMerge w:val="restart"/>
            <w:tcBorders>
              <w:top w:val="single" w:color="000000" w:sz="4" w:space="0"/>
            </w:tcBorders>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阅览室</w:t>
            </w:r>
          </w:p>
        </w:tc>
        <w:tc>
          <w:tcPr>
            <w:tcW w:w="881" w:type="dxa"/>
            <w:tcBorders>
              <w:top w:val="single" w:color="000000" w:sz="4" w:space="0"/>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14</w:t>
            </w:r>
            <w:r>
              <w:rPr>
                <w:rFonts w:hint="eastAsia" w:ascii="宋体" w:hAnsi="宋体" w:cs="宋体"/>
                <w:sz w:val="21"/>
                <w:szCs w:val="21"/>
                <w:highlight w:val="none"/>
                <w:lang w:val="en-US" w:eastAsia="zh-CN"/>
              </w:rPr>
              <w:t>1</w:t>
            </w:r>
          </w:p>
        </w:tc>
        <w:tc>
          <w:tcPr>
            <w:tcW w:w="1373"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椅子</w:t>
            </w:r>
          </w:p>
        </w:tc>
        <w:tc>
          <w:tcPr>
            <w:tcW w:w="2849" w:type="dxa"/>
          </w:tcPr>
          <w:p>
            <w:pPr>
              <w:pStyle w:val="76"/>
              <w:spacing w:before="2"/>
              <w:rPr>
                <w:rFonts w:hint="eastAsia" w:ascii="宋体" w:hAnsi="宋体" w:eastAsia="宋体" w:cs="宋体"/>
                <w:sz w:val="21"/>
                <w:szCs w:val="21"/>
                <w:highlight w:val="none"/>
              </w:rPr>
            </w:pPr>
          </w:p>
          <w:p>
            <w:pPr>
              <w:pStyle w:val="76"/>
              <w:ind w:left="91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93775" cy="1384300"/>
                  <wp:effectExtent l="0" t="0" r="15875" b="6350"/>
                  <wp:docPr id="275" name="image5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image59.jpeg"/>
                          <pic:cNvPicPr>
                            <a:picLocks noChangeAspect="1"/>
                          </pic:cNvPicPr>
                        </pic:nvPicPr>
                        <pic:blipFill>
                          <a:blip r:embed="rId69" cstate="print"/>
                          <a:stretch>
                            <a:fillRect/>
                          </a:stretch>
                        </pic:blipFill>
                        <pic:spPr>
                          <a:xfrm>
                            <a:off x="0" y="0"/>
                            <a:ext cx="994338" cy="1384458"/>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U 型椅</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8</w:t>
            </w:r>
          </w:p>
        </w:tc>
        <w:tc>
          <w:tcPr>
            <w:tcW w:w="4500" w:type="dxa"/>
          </w:tcPr>
          <w:p>
            <w:pPr>
              <w:pStyle w:val="76"/>
              <w:keepNext w:val="0"/>
              <w:keepLines w:val="0"/>
              <w:pageBreakBefore w:val="0"/>
              <w:widowControl w:val="0"/>
              <w:kinsoku/>
              <w:wordWrap/>
              <w:overflowPunct/>
              <w:topLinePunct w:val="0"/>
              <w:autoSpaceDE w:val="0"/>
              <w:autoSpaceDN w:val="0"/>
              <w:bidi w:val="0"/>
              <w:adjustRightInd w:val="0"/>
              <w:snapToGrid/>
              <w:spacing w:before="138" w:line="320" w:lineRule="exact"/>
              <w:ind w:left="108" w:right="95"/>
              <w:jc w:val="both"/>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、面料选用优质环保西皮</w:t>
            </w:r>
            <w:r>
              <w:rPr>
                <w:rFonts w:hint="eastAsia" w:ascii="宋体" w:hAnsi="宋体" w:eastAsia="宋体" w:cs="宋体"/>
                <w:spacing w:val="-8"/>
                <w:sz w:val="21"/>
                <w:szCs w:val="21"/>
                <w:highlight w:val="none"/>
              </w:rPr>
              <w:t>，厚度</w:t>
            </w:r>
            <w:r>
              <w:rPr>
                <w:rFonts w:hint="eastAsia" w:ascii="宋体" w:hAnsi="宋体" w:eastAsia="宋体" w:cs="宋体"/>
                <w:sz w:val="21"/>
                <w:szCs w:val="21"/>
                <w:highlight w:val="none"/>
              </w:rPr>
              <w:t>≥</w:t>
            </w:r>
            <w:r>
              <w:rPr>
                <w:rFonts w:hint="eastAsia" w:ascii="宋体" w:hAnsi="宋体" w:eastAsia="宋体" w:cs="宋体"/>
                <w:spacing w:val="-5"/>
                <w:sz w:val="21"/>
                <w:szCs w:val="21"/>
                <w:highlight w:val="none"/>
              </w:rPr>
              <w:t>1.3mm</w:t>
            </w:r>
            <w:r>
              <w:rPr>
                <w:rFonts w:hint="eastAsia" w:ascii="宋体" w:hAnsi="宋体" w:eastAsia="宋体" w:cs="宋体"/>
                <w:spacing w:val="-6"/>
                <w:sz w:val="21"/>
                <w:szCs w:val="21"/>
                <w:highlight w:val="none"/>
              </w:rPr>
              <w:t>，撕裂</w:t>
            </w:r>
            <w:r>
              <w:rPr>
                <w:rFonts w:hint="eastAsia" w:ascii="宋体" w:hAnsi="宋体" w:eastAsia="宋体" w:cs="宋体"/>
                <w:sz w:val="21"/>
                <w:szCs w:val="21"/>
                <w:highlight w:val="none"/>
              </w:rPr>
              <w:t>强度</w:t>
            </w:r>
            <w:r>
              <w:rPr>
                <w:rFonts w:hint="eastAsia" w:ascii="宋体" w:hAnsi="宋体" w:eastAsia="宋体" w:cs="宋体"/>
                <w:spacing w:val="-6"/>
                <w:sz w:val="21"/>
                <w:szCs w:val="21"/>
                <w:highlight w:val="none"/>
              </w:rPr>
              <w:t>≥</w:t>
            </w:r>
            <w:r>
              <w:rPr>
                <w:rFonts w:hint="eastAsia" w:ascii="宋体" w:hAnsi="宋体" w:eastAsia="宋体" w:cs="宋体"/>
                <w:sz w:val="21"/>
                <w:szCs w:val="21"/>
                <w:highlight w:val="none"/>
              </w:rPr>
              <w:t>35N/mm，断裂伸长率≤80%,</w:t>
            </w:r>
            <w:r>
              <w:rPr>
                <w:rFonts w:hint="eastAsia" w:ascii="宋体" w:hAnsi="宋体" w:eastAsia="宋体" w:cs="宋体"/>
                <w:spacing w:val="-2"/>
                <w:sz w:val="21"/>
                <w:szCs w:val="21"/>
                <w:highlight w:val="none"/>
              </w:rPr>
              <w:t>经液态浸色</w:t>
            </w:r>
            <w:r>
              <w:rPr>
                <w:rFonts w:hint="eastAsia" w:ascii="宋体" w:hAnsi="宋体" w:eastAsia="宋体" w:cs="宋体"/>
                <w:sz w:val="21"/>
                <w:szCs w:val="21"/>
                <w:highlight w:val="none"/>
              </w:rPr>
              <w:t>及防潮、防污等工艺处理，皮面柔软舒适；</w:t>
            </w:r>
          </w:p>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right="95"/>
              <w:jc w:val="both"/>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8"/>
                <w:sz w:val="21"/>
                <w:szCs w:val="21"/>
                <w:highlight w:val="none"/>
              </w:rPr>
              <w:t xml:space="preserve">、海绵采用 </w:t>
            </w:r>
            <w:r>
              <w:rPr>
                <w:rFonts w:hint="eastAsia" w:ascii="宋体" w:hAnsi="宋体" w:eastAsia="宋体" w:cs="宋体"/>
                <w:sz w:val="21"/>
                <w:szCs w:val="21"/>
                <w:highlight w:val="none"/>
              </w:rPr>
              <w:t>PU</w:t>
            </w:r>
            <w:r>
              <w:rPr>
                <w:rFonts w:hint="eastAsia" w:ascii="宋体" w:hAnsi="宋体" w:eastAsia="宋体" w:cs="宋体"/>
                <w:spacing w:val="-8"/>
                <w:sz w:val="21"/>
                <w:szCs w:val="21"/>
                <w:highlight w:val="none"/>
              </w:rPr>
              <w:t xml:space="preserve"> 成型发泡高密度阻燃海棉，座</w:t>
            </w:r>
            <w:r>
              <w:rPr>
                <w:rFonts w:hint="eastAsia" w:ascii="宋体" w:hAnsi="宋体" w:eastAsia="宋体" w:cs="宋体"/>
                <w:spacing w:val="8"/>
                <w:sz w:val="21"/>
                <w:szCs w:val="21"/>
                <w:highlight w:val="none"/>
              </w:rPr>
              <w:t>包密度：</w:t>
            </w:r>
            <w:r>
              <w:rPr>
                <w:rFonts w:hint="eastAsia" w:ascii="宋体" w:hAnsi="宋体" w:eastAsia="宋体" w:cs="宋体"/>
                <w:spacing w:val="2"/>
                <w:sz w:val="21"/>
                <w:szCs w:val="21"/>
                <w:highlight w:val="none"/>
              </w:rPr>
              <w:t>48kg/m</w:t>
            </w:r>
            <w:r>
              <w:rPr>
                <w:rFonts w:hint="eastAsia" w:ascii="宋体" w:hAnsi="宋体" w:eastAsia="宋体" w:cs="宋体"/>
                <w:spacing w:val="2"/>
                <w:sz w:val="21"/>
                <w:szCs w:val="21"/>
                <w:highlight w:val="none"/>
                <w:vertAlign w:val="superscript"/>
              </w:rPr>
              <w:t>3</w:t>
            </w:r>
            <w:r>
              <w:rPr>
                <w:rFonts w:hint="eastAsia" w:ascii="宋体" w:hAnsi="宋体" w:eastAsia="宋体" w:cs="宋体"/>
                <w:spacing w:val="5"/>
                <w:sz w:val="21"/>
                <w:szCs w:val="21"/>
                <w:highlight w:val="none"/>
              </w:rPr>
              <w:t xml:space="preserve">,背包: </w:t>
            </w:r>
            <w:r>
              <w:rPr>
                <w:rFonts w:hint="eastAsia" w:ascii="宋体" w:hAnsi="宋体" w:eastAsia="宋体" w:cs="宋体"/>
                <w:sz w:val="21"/>
                <w:szCs w:val="21"/>
                <w:highlight w:val="none"/>
              </w:rPr>
              <w:t>45kg/m</w:t>
            </w:r>
            <w:r>
              <w:rPr>
                <w:rFonts w:hint="eastAsia" w:ascii="宋体" w:hAnsi="宋体" w:eastAsia="宋体" w:cs="宋体"/>
                <w:sz w:val="21"/>
                <w:szCs w:val="21"/>
                <w:highlight w:val="none"/>
                <w:vertAlign w:val="superscript"/>
              </w:rPr>
              <w:t>3</w:t>
            </w:r>
            <w:r>
              <w:rPr>
                <w:rFonts w:hint="eastAsia" w:ascii="宋体" w:hAnsi="宋体" w:eastAsia="宋体" w:cs="宋体"/>
                <w:spacing w:val="5"/>
                <w:sz w:val="21"/>
                <w:szCs w:val="21"/>
                <w:highlight w:val="none"/>
              </w:rPr>
              <w:t>,软</w:t>
            </w:r>
            <w:r>
              <w:rPr>
                <w:rFonts w:hint="eastAsia" w:ascii="宋体" w:hAnsi="宋体" w:eastAsia="宋体" w:cs="宋体"/>
                <w:spacing w:val="5"/>
                <w:sz w:val="21"/>
                <w:szCs w:val="21"/>
                <w:highlight w:val="none"/>
              </w:rPr>
              <w:t xml:space="preserve">硬适中, </w:t>
            </w:r>
            <w:r>
              <w:rPr>
                <w:rFonts w:hint="eastAsia" w:ascii="宋体" w:hAnsi="宋体" w:eastAsia="宋体" w:cs="宋体"/>
                <w:spacing w:val="-14"/>
                <w:sz w:val="21"/>
                <w:szCs w:val="21"/>
                <w:highlight w:val="none"/>
              </w:rPr>
              <w:t xml:space="preserve">通过 </w:t>
            </w:r>
            <w:r>
              <w:rPr>
                <w:rFonts w:hint="eastAsia" w:ascii="宋体" w:hAnsi="宋体" w:eastAsia="宋体" w:cs="宋体"/>
                <w:sz w:val="21"/>
                <w:szCs w:val="21"/>
                <w:highlight w:val="none"/>
              </w:rPr>
              <w:t>BS7174-1995</w:t>
            </w:r>
            <w:r>
              <w:rPr>
                <w:rFonts w:hint="eastAsia" w:ascii="宋体" w:hAnsi="宋体" w:eastAsia="宋体" w:cs="宋体"/>
                <w:spacing w:val="-8"/>
                <w:sz w:val="21"/>
                <w:szCs w:val="21"/>
                <w:highlight w:val="none"/>
              </w:rPr>
              <w:t xml:space="preserve"> 安全测试标准；</w:t>
            </w:r>
          </w:p>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right="-15"/>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w:t>
            </w:r>
            <w:r>
              <w:rPr>
                <w:rFonts w:hint="eastAsia" w:ascii="宋体" w:hAnsi="宋体" w:eastAsia="宋体" w:cs="宋体"/>
                <w:spacing w:val="-16"/>
                <w:sz w:val="21"/>
                <w:szCs w:val="21"/>
                <w:highlight w:val="none"/>
              </w:rPr>
              <w:t>、脚架采用不锈钢金属脚，经防腐、防锈处理， 经久耐用。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1" w:hRule="atLeast"/>
        </w:trPr>
        <w:tc>
          <w:tcPr>
            <w:tcW w:w="1188" w:type="dxa"/>
            <w:vMerge w:val="continue"/>
          </w:tcPr>
          <w:p>
            <w:pPr>
              <w:rPr>
                <w:rFonts w:hint="eastAsia" w:ascii="宋体" w:hAnsi="宋体" w:eastAsia="宋体" w:cs="宋体"/>
                <w:sz w:val="21"/>
                <w:szCs w:val="21"/>
                <w:highlight w:val="none"/>
              </w:rPr>
            </w:pPr>
          </w:p>
        </w:tc>
        <w:tc>
          <w:tcPr>
            <w:tcW w:w="881"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w:t>
            </w:r>
            <w:r>
              <w:rPr>
                <w:rFonts w:hint="eastAsia" w:ascii="宋体" w:hAnsi="宋体" w:cs="宋体"/>
                <w:sz w:val="21"/>
                <w:szCs w:val="21"/>
                <w:highlight w:val="none"/>
                <w:lang w:val="en-US" w:eastAsia="zh-CN"/>
              </w:rPr>
              <w:t>42</w:t>
            </w:r>
          </w:p>
        </w:tc>
        <w:tc>
          <w:tcPr>
            <w:tcW w:w="1373"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49" w:type="dxa"/>
          </w:tcPr>
          <w:p>
            <w:pPr>
              <w:pStyle w:val="76"/>
              <w:ind w:left="91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95045" cy="995045"/>
                  <wp:effectExtent l="0" t="0" r="14605" b="14605"/>
                  <wp:docPr id="277"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image34.jpeg"/>
                          <pic:cNvPicPr>
                            <a:picLocks noChangeAspect="1"/>
                          </pic:cNvPicPr>
                        </pic:nvPicPr>
                        <pic:blipFill>
                          <a:blip r:embed="rId44" cstate="print"/>
                          <a:stretch>
                            <a:fillRect/>
                          </a:stretch>
                        </pic:blipFill>
                        <pic:spPr>
                          <a:xfrm>
                            <a:off x="0" y="0"/>
                            <a:ext cx="995362" cy="995362"/>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500" w:type="dxa"/>
          </w:tcPr>
          <w:p>
            <w:pPr>
              <w:pStyle w:val="76"/>
              <w:spacing w:before="2"/>
              <w:rPr>
                <w:rFonts w:hint="eastAsia" w:ascii="宋体" w:hAnsi="宋体" w:eastAsia="宋体" w:cs="宋体"/>
                <w:sz w:val="21"/>
                <w:szCs w:val="21"/>
                <w:highlight w:val="none"/>
              </w:rPr>
            </w:pPr>
          </w:p>
          <w:p>
            <w:pPr>
              <w:pStyle w:val="76"/>
              <w:spacing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spacing w:line="26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2、轨道材质：优质铝合金拉杆。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0" w:hRule="atLeast"/>
        </w:trPr>
        <w:tc>
          <w:tcPr>
            <w:tcW w:w="1188" w:type="dxa"/>
            <w:vMerge w:val="restart"/>
            <w:vAlign w:val="center"/>
          </w:tcPr>
          <w:p>
            <w:pPr>
              <w:pStyle w:val="76"/>
              <w:spacing w:before="175" w:line="283" w:lineRule="auto"/>
              <w:ind w:right="38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健身活动室</w:t>
            </w: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14</w:t>
            </w:r>
            <w:r>
              <w:rPr>
                <w:rFonts w:hint="eastAsia" w:ascii="宋体" w:hAnsi="宋体" w:cs="宋体"/>
                <w:sz w:val="21"/>
                <w:szCs w:val="21"/>
                <w:highlight w:val="none"/>
                <w:lang w:val="en-US" w:eastAsia="zh-CN"/>
              </w:rPr>
              <w:t>3</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长条凳</w:t>
            </w:r>
          </w:p>
        </w:tc>
        <w:tc>
          <w:tcPr>
            <w:tcW w:w="2849" w:type="dxa"/>
          </w:tcPr>
          <w:p>
            <w:pPr>
              <w:pStyle w:val="76"/>
              <w:ind w:left="10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2072640" cy="998855"/>
                  <wp:effectExtent l="0" t="0" r="3810" b="10795"/>
                  <wp:docPr id="279" name="image6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image60.jpeg"/>
                          <pic:cNvPicPr>
                            <a:picLocks noChangeAspect="1"/>
                          </pic:cNvPicPr>
                        </pic:nvPicPr>
                        <pic:blipFill>
                          <a:blip r:embed="rId70" cstate="print"/>
                          <a:stretch>
                            <a:fillRect/>
                          </a:stretch>
                        </pic:blipFill>
                        <pic:spPr>
                          <a:xfrm>
                            <a:off x="0" y="0"/>
                            <a:ext cx="2073040" cy="998981"/>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1750*680*450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500" w:type="dxa"/>
          </w:tcPr>
          <w:p>
            <w:pPr>
              <w:pStyle w:val="76"/>
              <w:spacing w:line="232" w:lineRule="auto"/>
              <w:ind w:left="106" w:right="95"/>
              <w:jc w:val="both"/>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1、支架采用冷扎钢板材料，脚架采用钢板铸成， 除锈处理电镀镀铬，喷涂空调户外漆粉；</w:t>
            </w:r>
          </w:p>
          <w:p>
            <w:pPr>
              <w:pStyle w:val="76"/>
              <w:spacing w:line="232" w:lineRule="auto"/>
              <w:ind w:left="106" w:right="95"/>
              <w:jc w:val="both"/>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2、座板采用优质冷扎钢板，除锈处理之后静电 喷粉；</w:t>
            </w:r>
          </w:p>
          <w:p>
            <w:pPr>
              <w:pStyle w:val="76"/>
              <w:spacing w:line="232" w:lineRule="auto"/>
              <w:ind w:left="106" w:right="95"/>
              <w:jc w:val="both"/>
              <w:rPr>
                <w:rFonts w:hint="eastAsia" w:ascii="宋体" w:hAnsi="宋体" w:eastAsia="宋体" w:cs="宋体"/>
                <w:sz w:val="21"/>
                <w:szCs w:val="21"/>
                <w:highlight w:val="none"/>
              </w:rPr>
            </w:pPr>
            <w:r>
              <w:rPr>
                <w:rFonts w:hint="eastAsia" w:ascii="宋体" w:hAnsi="宋体" w:eastAsia="宋体" w:cs="宋体"/>
                <w:spacing w:val="0"/>
                <w:sz w:val="21"/>
                <w:szCs w:val="21"/>
                <w:highlight w:val="none"/>
              </w:rPr>
              <w:t>3、座椅加软包皮面，座感舒适。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4" w:hRule="atLeast"/>
        </w:trPr>
        <w:tc>
          <w:tcPr>
            <w:tcW w:w="1188" w:type="dxa"/>
            <w:vMerge w:val="continue"/>
            <w:tcBorders>
              <w:bottom w:val="single" w:color="000000" w:sz="4" w:space="0"/>
            </w:tcBorders>
          </w:tcPr>
          <w:p>
            <w:pPr>
              <w:rPr>
                <w:rFonts w:hint="eastAsia" w:ascii="宋体" w:hAnsi="宋体" w:eastAsia="宋体" w:cs="宋体"/>
                <w:sz w:val="21"/>
                <w:szCs w:val="21"/>
                <w:highlight w:val="none"/>
              </w:rPr>
            </w:pPr>
          </w:p>
        </w:tc>
        <w:tc>
          <w:tcPr>
            <w:tcW w:w="881"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14</w:t>
            </w:r>
            <w:r>
              <w:rPr>
                <w:rFonts w:hint="eastAsia" w:ascii="宋体" w:hAnsi="宋体" w:cs="宋体"/>
                <w:sz w:val="21"/>
                <w:szCs w:val="21"/>
                <w:highlight w:val="none"/>
                <w:lang w:val="en-US" w:eastAsia="zh-CN"/>
              </w:rPr>
              <w:t>4</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饮水机</w:t>
            </w:r>
          </w:p>
        </w:tc>
        <w:tc>
          <w:tcPr>
            <w:tcW w:w="2849" w:type="dxa"/>
          </w:tcPr>
          <w:p>
            <w:pPr>
              <w:pStyle w:val="76"/>
              <w:ind w:left="114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28980" cy="1526540"/>
                  <wp:effectExtent l="0" t="0" r="13970" b="16510"/>
                  <wp:docPr id="281"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image10.jpeg"/>
                          <pic:cNvPicPr>
                            <a:picLocks noChangeAspect="1"/>
                          </pic:cNvPicPr>
                        </pic:nvPicPr>
                        <pic:blipFill>
                          <a:blip r:embed="rId21" cstate="print"/>
                          <a:stretch>
                            <a:fillRect/>
                          </a:stretch>
                        </pic:blipFill>
                        <pic:spPr>
                          <a:xfrm>
                            <a:off x="0" y="0"/>
                            <a:ext cx="729475" cy="1526952"/>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400*400*700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Pr>
          <w:p>
            <w:pPr>
              <w:pStyle w:val="76"/>
              <w:rPr>
                <w:rFonts w:hint="eastAsia" w:ascii="宋体" w:hAnsi="宋体" w:eastAsia="宋体" w:cs="宋体"/>
                <w:sz w:val="21"/>
                <w:szCs w:val="21"/>
                <w:highlight w:val="none"/>
              </w:rPr>
            </w:pPr>
          </w:p>
          <w:p>
            <w:pPr>
              <w:pStyle w:val="76"/>
              <w:spacing w:before="147"/>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1、热水出水温度 100℃；</w:t>
            </w:r>
          </w:p>
          <w:p>
            <w:pPr>
              <w:pStyle w:val="76"/>
              <w:spacing w:before="50" w:line="283"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5"/>
                <w:sz w:val="21"/>
                <w:szCs w:val="21"/>
                <w:highlight w:val="none"/>
              </w:rPr>
              <w:t>、制热功率：</w:t>
            </w:r>
            <w:r>
              <w:rPr>
                <w:rFonts w:hint="eastAsia" w:ascii="宋体" w:hAnsi="宋体" w:eastAsia="宋体" w:cs="宋体"/>
                <w:sz w:val="21"/>
                <w:szCs w:val="21"/>
                <w:highlight w:val="none"/>
              </w:rPr>
              <w:t>≥</w:t>
            </w:r>
            <w:r>
              <w:rPr>
                <w:rFonts w:hint="eastAsia" w:ascii="宋体" w:hAnsi="宋体" w:eastAsia="宋体" w:cs="宋体"/>
                <w:spacing w:val="-5"/>
                <w:sz w:val="21"/>
                <w:szCs w:val="21"/>
                <w:highlight w:val="none"/>
              </w:rPr>
              <w:t>1350W</w:t>
            </w:r>
            <w:r>
              <w:rPr>
                <w:rFonts w:hint="eastAsia" w:ascii="宋体" w:hAnsi="宋体" w:eastAsia="宋体" w:cs="宋体"/>
                <w:spacing w:val="-3"/>
                <w:sz w:val="21"/>
                <w:szCs w:val="21"/>
                <w:highlight w:val="none"/>
              </w:rPr>
              <w:t>，制冷功率：</w:t>
            </w:r>
            <w:r>
              <w:rPr>
                <w:rFonts w:hint="eastAsia" w:ascii="宋体" w:hAnsi="宋体" w:eastAsia="宋体" w:cs="宋体"/>
                <w:sz w:val="21"/>
                <w:szCs w:val="21"/>
                <w:highlight w:val="none"/>
              </w:rPr>
              <w:t>≥</w:t>
            </w:r>
            <w:r>
              <w:rPr>
                <w:rFonts w:hint="eastAsia" w:ascii="宋体" w:hAnsi="宋体" w:eastAsia="宋体" w:cs="宋体"/>
                <w:spacing w:val="-7"/>
                <w:sz w:val="21"/>
                <w:szCs w:val="21"/>
                <w:highlight w:val="none"/>
              </w:rPr>
              <w:t>75W</w:t>
            </w:r>
            <w:r>
              <w:rPr>
                <w:rFonts w:hint="eastAsia" w:ascii="宋体" w:hAnsi="宋体" w:eastAsia="宋体" w:cs="宋体"/>
                <w:spacing w:val="-3"/>
                <w:sz w:val="21"/>
                <w:szCs w:val="21"/>
                <w:highlight w:val="none"/>
              </w:rPr>
              <w:t>，保温功率：</w:t>
            </w:r>
            <w:r>
              <w:rPr>
                <w:rFonts w:hint="eastAsia" w:ascii="宋体" w:hAnsi="宋体" w:eastAsia="宋体" w:cs="宋体"/>
                <w:sz w:val="21"/>
                <w:szCs w:val="21"/>
                <w:highlight w:val="none"/>
              </w:rPr>
              <w:t>≥</w:t>
            </w:r>
            <w:r>
              <w:rPr>
                <w:rFonts w:hint="eastAsia" w:ascii="宋体" w:hAnsi="宋体" w:eastAsia="宋体" w:cs="宋体"/>
                <w:spacing w:val="-3"/>
                <w:sz w:val="21"/>
                <w:szCs w:val="21"/>
                <w:highlight w:val="none"/>
              </w:rPr>
              <w:t>30W</w:t>
            </w:r>
            <w:r>
              <w:rPr>
                <w:rFonts w:hint="eastAsia" w:ascii="宋体" w:hAnsi="宋体" w:eastAsia="宋体" w:cs="宋体"/>
                <w:spacing w:val="-12"/>
                <w:sz w:val="21"/>
                <w:szCs w:val="21"/>
                <w:highlight w:val="none"/>
              </w:rPr>
              <w:t xml:space="preserve">，额定功率 </w:t>
            </w:r>
            <w:r>
              <w:rPr>
                <w:rFonts w:hint="eastAsia" w:ascii="宋体" w:hAnsi="宋体" w:eastAsia="宋体" w:cs="宋体"/>
                <w:sz w:val="21"/>
                <w:szCs w:val="21"/>
                <w:highlight w:val="none"/>
              </w:rPr>
              <w:t>≥50HZ</w:t>
            </w:r>
            <w:r>
              <w:rPr>
                <w:rFonts w:hint="eastAsia" w:ascii="宋体" w:hAnsi="宋体" w:eastAsia="宋体" w:cs="宋体"/>
                <w:spacing w:val="-9"/>
                <w:sz w:val="21"/>
                <w:szCs w:val="21"/>
                <w:highlight w:val="none"/>
              </w:rPr>
              <w:t xml:space="preserve">，额定电压 </w:t>
            </w:r>
            <w:r>
              <w:rPr>
                <w:rFonts w:hint="eastAsia" w:ascii="宋体" w:hAnsi="宋体" w:eastAsia="宋体" w:cs="宋体"/>
                <w:sz w:val="21"/>
                <w:szCs w:val="21"/>
                <w:highlight w:val="none"/>
              </w:rPr>
              <w:t>220V；</w:t>
            </w:r>
          </w:p>
          <w:p>
            <w:pPr>
              <w:pStyle w:val="76"/>
              <w:spacing w:before="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3、玻璃面板，智能触屏，双出水口设计。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7" w:hRule="atLeast"/>
        </w:trPr>
        <w:tc>
          <w:tcPr>
            <w:tcW w:w="1188" w:type="dxa"/>
            <w:tcBorders>
              <w:top w:val="single" w:color="000000" w:sz="4" w:space="0"/>
            </w:tcBorders>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健身活动室</w:t>
            </w:r>
          </w:p>
        </w:tc>
        <w:tc>
          <w:tcPr>
            <w:tcW w:w="881" w:type="dxa"/>
            <w:tcBorders>
              <w:top w:val="single" w:color="000000" w:sz="4" w:space="0"/>
            </w:tcBorders>
            <w:vAlign w:val="center"/>
          </w:tcPr>
          <w:p>
            <w:pPr>
              <w:pStyle w:val="76"/>
              <w:spacing w:before="1"/>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14</w:t>
            </w:r>
            <w:r>
              <w:rPr>
                <w:rFonts w:hint="eastAsia" w:ascii="宋体" w:hAnsi="宋体" w:cs="宋体"/>
                <w:sz w:val="21"/>
                <w:szCs w:val="21"/>
                <w:highlight w:val="none"/>
                <w:lang w:val="en-US" w:eastAsia="zh-CN"/>
              </w:rPr>
              <w:t>5</w:t>
            </w:r>
          </w:p>
        </w:tc>
        <w:tc>
          <w:tcPr>
            <w:tcW w:w="1373" w:type="dxa"/>
          </w:tcPr>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49" w:type="dxa"/>
          </w:tcPr>
          <w:p>
            <w:pPr>
              <w:pStyle w:val="76"/>
              <w:ind w:left="827"/>
              <w:rPr>
                <w:rFonts w:hint="eastAsia" w:ascii="宋体" w:hAnsi="宋体" w:eastAsia="宋体" w:cs="宋体"/>
                <w:sz w:val="21"/>
                <w:szCs w:val="21"/>
                <w:highlight w:val="none"/>
              </w:rPr>
            </w:pPr>
            <w:r>
              <w:rPr>
                <w:rFonts w:ascii="黑体"/>
                <w:sz w:val="20"/>
                <w:highlight w:val="none"/>
              </w:rPr>
              <w:drawing>
                <wp:inline distT="0" distB="0" distL="0" distR="0">
                  <wp:extent cx="1099820" cy="1099820"/>
                  <wp:effectExtent l="0" t="0" r="5080" b="5080"/>
                  <wp:docPr id="34" name="image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3.jpeg"/>
                          <pic:cNvPicPr>
                            <a:picLocks noChangeAspect="1"/>
                          </pic:cNvPicPr>
                        </pic:nvPicPr>
                        <pic:blipFill>
                          <a:blip r:embed="rId44" cstate="print"/>
                          <a:stretch>
                            <a:fillRect/>
                          </a:stretch>
                        </pic:blipFill>
                        <pic:spPr>
                          <a:xfrm>
                            <a:off x="0" y="0"/>
                            <a:ext cx="1100137" cy="1100137"/>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2、轨道材质：优质铝合金拉杆。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14170" w:type="dxa"/>
            <w:gridSpan w:val="8"/>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b/>
                <w:sz w:val="21"/>
                <w:szCs w:val="21"/>
                <w:highlight w:val="none"/>
              </w:rPr>
              <w:t>监区（一楼）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24" w:hRule="atLeast"/>
        </w:trPr>
        <w:tc>
          <w:tcPr>
            <w:tcW w:w="1188" w:type="dxa"/>
            <w:vMerge w:val="restart"/>
            <w:vAlign w:val="center"/>
          </w:tcPr>
          <w:p>
            <w:pPr>
              <w:pStyle w:val="76"/>
              <w:jc w:val="center"/>
              <w:rPr>
                <w:rFonts w:hint="eastAsia" w:ascii="宋体" w:hAnsi="宋体" w:eastAsia="宋体" w:cs="宋体"/>
                <w:sz w:val="21"/>
                <w:szCs w:val="21"/>
                <w:highlight w:val="none"/>
              </w:rPr>
            </w:pPr>
          </w:p>
          <w:p>
            <w:pPr>
              <w:pStyle w:val="76"/>
              <w:spacing w:line="236" w:lineRule="exact"/>
              <w:ind w:left="58" w:right="5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值班</w:t>
            </w:r>
          </w:p>
          <w:p>
            <w:pPr>
              <w:pStyle w:val="76"/>
              <w:spacing w:line="224" w:lineRule="exact"/>
              <w:ind w:left="59" w:right="4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登记室</w:t>
            </w: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spacing w:before="1"/>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14</w:t>
            </w:r>
            <w:r>
              <w:rPr>
                <w:rFonts w:hint="eastAsia" w:ascii="宋体" w:hAnsi="宋体" w:cs="宋体"/>
                <w:sz w:val="21"/>
                <w:szCs w:val="21"/>
                <w:highlight w:val="none"/>
                <w:lang w:val="en-US" w:eastAsia="zh-CN"/>
              </w:rPr>
              <w:t>6</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49" w:type="dxa"/>
          </w:tcPr>
          <w:p>
            <w:pPr>
              <w:pStyle w:val="76"/>
              <w:spacing w:before="3"/>
              <w:rPr>
                <w:rFonts w:hint="eastAsia" w:ascii="宋体" w:hAnsi="宋体" w:eastAsia="宋体" w:cs="宋体"/>
                <w:sz w:val="21"/>
                <w:szCs w:val="21"/>
                <w:highlight w:val="none"/>
              </w:rPr>
            </w:pPr>
          </w:p>
          <w:p>
            <w:pPr>
              <w:pStyle w:val="76"/>
              <w:ind w:left="16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985010" cy="1311275"/>
                  <wp:effectExtent l="0" t="0" r="15240" b="3175"/>
                  <wp:docPr id="285"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 name="image17.jpeg"/>
                          <pic:cNvPicPr>
                            <a:picLocks noChangeAspect="1"/>
                          </pic:cNvPicPr>
                        </pic:nvPicPr>
                        <pic:blipFill>
                          <a:blip r:embed="rId28" cstate="print"/>
                          <a:stretch>
                            <a:fillRect/>
                          </a:stretch>
                        </pic:blipFill>
                        <pic:spPr>
                          <a:xfrm>
                            <a:off x="0" y="0"/>
                            <a:ext cx="1985281" cy="1311592"/>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spacing w:before="1"/>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Pr>
          <w:p>
            <w:pPr>
              <w:pStyle w:val="76"/>
              <w:spacing w:line="285"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级环保中密度纤维板，符合国家 E1 级环保标准；</w:t>
            </w:r>
          </w:p>
          <w:p>
            <w:pPr>
              <w:pStyle w:val="76"/>
              <w:spacing w:line="285"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line="285"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spacing w:line="285"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713105" cy="883285"/>
                  <wp:effectExtent l="0" t="0" r="10795" b="12065"/>
                  <wp:docPr id="287"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image12.jpeg"/>
                          <pic:cNvPicPr>
                            <a:picLocks noChangeAspect="1"/>
                          </pic:cNvPicPr>
                        </pic:nvPicPr>
                        <pic:blipFill>
                          <a:blip r:embed="rId23" cstate="print"/>
                          <a:stretch>
                            <a:fillRect/>
                          </a:stretch>
                        </pic:blipFill>
                        <pic:spPr>
                          <a:xfrm>
                            <a:off x="0" y="0"/>
                            <a:ext cx="713105" cy="883285"/>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line="285"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18"/>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14</w:t>
            </w:r>
            <w:r>
              <w:rPr>
                <w:rFonts w:hint="eastAsia" w:ascii="宋体" w:hAnsi="宋体" w:cs="宋体"/>
                <w:sz w:val="21"/>
                <w:szCs w:val="21"/>
                <w:highlight w:val="none"/>
                <w:lang w:val="en-US" w:eastAsia="zh-CN"/>
              </w:rPr>
              <w:t>7</w:t>
            </w:r>
          </w:p>
        </w:tc>
        <w:tc>
          <w:tcPr>
            <w:tcW w:w="1373" w:type="dxa"/>
            <w:tcBorders>
              <w:top w:val="nil"/>
              <w:bottom w:val="nil"/>
            </w:tcBorders>
          </w:tcPr>
          <w:p>
            <w:pPr>
              <w:pStyle w:val="76"/>
              <w:spacing w:before="118"/>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办公椅</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18"/>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bottom w:val="nil"/>
            </w:tcBorders>
          </w:tcPr>
          <w:p>
            <w:pPr>
              <w:pStyle w:val="76"/>
              <w:spacing w:before="11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Borders>
              <w:top w:val="nil"/>
              <w:bottom w:val="nil"/>
            </w:tcBorders>
          </w:tcPr>
          <w:p>
            <w:pPr>
              <w:pStyle w:val="76"/>
              <w:spacing w:before="11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Borders>
              <w:top w:val="nil"/>
              <w:bottom w:val="nil"/>
            </w:tcBorders>
          </w:tcPr>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line="23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line="25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2"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ind w:left="109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55650" cy="1377950"/>
                  <wp:effectExtent l="0" t="0" r="6350" b="12700"/>
                  <wp:docPr id="289"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image45.jpeg"/>
                          <pic:cNvPicPr>
                            <a:picLocks noChangeAspect="1"/>
                          </pic:cNvPicPr>
                        </pic:nvPicPr>
                        <pic:blipFill>
                          <a:blip r:embed="rId55" cstate="print"/>
                          <a:stretch>
                            <a:fillRect/>
                          </a:stretch>
                        </pic:blipFill>
                        <pic:spPr>
                          <a:xfrm>
                            <a:off x="0" y="0"/>
                            <a:ext cx="756152" cy="1378172"/>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before="1" w:line="23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1、柜体采用优质冷轧板材焊接成型，板材厚度≥0.8mm；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17"/>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14</w:t>
            </w:r>
            <w:r>
              <w:rPr>
                <w:rFonts w:hint="eastAsia" w:ascii="宋体" w:hAnsi="宋体" w:cs="宋体"/>
                <w:sz w:val="21"/>
                <w:szCs w:val="21"/>
                <w:highlight w:val="none"/>
                <w:lang w:val="en-US" w:eastAsia="zh-CN"/>
              </w:rPr>
              <w:t>8</w:t>
            </w:r>
          </w:p>
        </w:tc>
        <w:tc>
          <w:tcPr>
            <w:tcW w:w="1373" w:type="dxa"/>
            <w:tcBorders>
              <w:top w:val="nil"/>
              <w:bottom w:val="nil"/>
            </w:tcBorders>
          </w:tcPr>
          <w:p>
            <w:pPr>
              <w:pStyle w:val="76"/>
              <w:spacing w:before="117"/>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文件柜</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1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10" w:type="dxa"/>
            <w:tcBorders>
              <w:top w:val="nil"/>
              <w:bottom w:val="nil"/>
            </w:tcBorders>
          </w:tcPr>
          <w:p>
            <w:pPr>
              <w:pStyle w:val="76"/>
              <w:spacing w:before="11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bottom w:val="nil"/>
            </w:tcBorders>
          </w:tcPr>
          <w:p>
            <w:pPr>
              <w:pStyle w:val="76"/>
              <w:spacing w:before="11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Borders>
              <w:top w:val="nil"/>
              <w:bottom w:val="nil"/>
            </w:tcBorders>
          </w:tcPr>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w:t>
            </w:r>
          </w:p>
          <w:p>
            <w:pPr>
              <w:pStyle w:val="76"/>
              <w:spacing w:line="236"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光静电喷涂，喷塑光泽为 60%-70%；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line="229" w:lineRule="exact"/>
              <w:ind w:left="106"/>
              <w:rPr>
                <w:rFonts w:hint="eastAsia" w:ascii="宋体" w:hAnsi="宋体" w:eastAsia="宋体" w:cs="宋体"/>
                <w:sz w:val="21"/>
                <w:szCs w:val="21"/>
                <w:highlight w:val="none"/>
              </w:rPr>
            </w:pPr>
            <w:r>
              <w:rPr>
                <w:rFonts w:hint="eastAsia" w:ascii="宋体" w:hAnsi="宋体" w:eastAsia="宋体" w:cs="宋体"/>
                <w:spacing w:val="-4"/>
                <w:sz w:val="21"/>
                <w:szCs w:val="21"/>
                <w:highlight w:val="none"/>
              </w:rPr>
              <w:t>3</w:t>
            </w:r>
            <w:r>
              <w:rPr>
                <w:rFonts w:hint="eastAsia" w:ascii="宋体" w:hAnsi="宋体" w:eastAsia="宋体" w:cs="宋体"/>
                <w:spacing w:val="-23"/>
                <w:sz w:val="21"/>
                <w:szCs w:val="21"/>
                <w:highlight w:val="none"/>
              </w:rPr>
              <w:t xml:space="preserve">、不锈钢包面 </w:t>
            </w:r>
            <w:r>
              <w:rPr>
                <w:rFonts w:hint="eastAsia" w:ascii="宋体" w:hAnsi="宋体" w:eastAsia="宋体" w:cs="宋体"/>
                <w:spacing w:val="-3"/>
                <w:sz w:val="21"/>
                <w:szCs w:val="21"/>
                <w:highlight w:val="none"/>
              </w:rPr>
              <w:t>ABS</w:t>
            </w:r>
            <w:r>
              <w:rPr>
                <w:rFonts w:hint="eastAsia" w:ascii="宋体" w:hAnsi="宋体" w:eastAsia="宋体" w:cs="宋体"/>
                <w:spacing w:val="-20"/>
                <w:sz w:val="21"/>
                <w:szCs w:val="21"/>
                <w:highlight w:val="none"/>
              </w:rPr>
              <w:t xml:space="preserve"> 扣手，层板可调节，实用新型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line="25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trPr>
        <w:tc>
          <w:tcPr>
            <w:tcW w:w="1188" w:type="dxa"/>
            <w:vMerge w:val="continue"/>
            <w:tcBorders>
              <w:bottom w:val="nil"/>
            </w:tcBorders>
          </w:tcPr>
          <w:p>
            <w:pPr>
              <w:pStyle w:val="76"/>
              <w:spacing w:line="236" w:lineRule="exact"/>
              <w:ind w:left="58" w:right="53"/>
              <w:jc w:val="center"/>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ind w:left="39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706245" cy="939800"/>
                  <wp:effectExtent l="0" t="0" r="8255" b="12700"/>
                  <wp:docPr id="291"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image19.jpeg"/>
                          <pic:cNvPicPr>
                            <a:picLocks noChangeAspect="1"/>
                          </pic:cNvPicPr>
                        </pic:nvPicPr>
                        <pic:blipFill>
                          <a:blip r:embed="rId30" cstate="print"/>
                          <a:stretch>
                            <a:fillRect/>
                          </a:stretch>
                        </pic:blipFill>
                        <pic:spPr>
                          <a:xfrm>
                            <a:off x="0" y="0"/>
                            <a:ext cx="1706602" cy="940117"/>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before="15" w:line="25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1、采用优质金属不锈钢与实木相结合框架，能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1188" w:type="dxa"/>
            <w:vMerge w:val="restart"/>
            <w:tcBorders>
              <w:top w:val="nil"/>
            </w:tcBorders>
            <w:vAlign w:val="center"/>
          </w:tcPr>
          <w:p>
            <w:pPr>
              <w:pStyle w:val="76"/>
              <w:spacing w:line="236" w:lineRule="exact"/>
              <w:ind w:left="58" w:right="5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值班登记室</w:t>
            </w: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line="22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保证整张沙发床的坚固从而永保原设计线条的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12"/>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149</w:t>
            </w:r>
          </w:p>
        </w:tc>
        <w:tc>
          <w:tcPr>
            <w:tcW w:w="1373" w:type="dxa"/>
            <w:tcBorders>
              <w:top w:val="nil"/>
              <w:bottom w:val="nil"/>
            </w:tcBorders>
          </w:tcPr>
          <w:p>
            <w:pPr>
              <w:pStyle w:val="76"/>
              <w:spacing w:before="112"/>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沙发床</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12"/>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1800*850*880</w:t>
            </w:r>
          </w:p>
        </w:tc>
        <w:tc>
          <w:tcPr>
            <w:tcW w:w="810" w:type="dxa"/>
            <w:tcBorders>
              <w:top w:val="nil"/>
              <w:bottom w:val="nil"/>
            </w:tcBorders>
          </w:tcPr>
          <w:p>
            <w:pPr>
              <w:pStyle w:val="76"/>
              <w:spacing w:before="112"/>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bottom w:val="nil"/>
            </w:tcBorders>
          </w:tcPr>
          <w:p>
            <w:pPr>
              <w:pStyle w:val="76"/>
              <w:spacing w:before="112"/>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Borders>
              <w:top w:val="nil"/>
              <w:bottom w:val="nil"/>
            </w:tcBorders>
          </w:tcPr>
          <w:p>
            <w:pPr>
              <w:pStyle w:val="76"/>
              <w:spacing w:line="25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流畅；</w:t>
            </w:r>
          </w:p>
          <w:p>
            <w:pPr>
              <w:pStyle w:val="76"/>
              <w:spacing w:line="246"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2、座垫符合环保标准的聚氨脂海绵，保证坐感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line="21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舒适性和回弹性；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7"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bottom w:val="single" w:color="000000" w:sz="4" w:space="0"/>
            </w:tcBorders>
          </w:tcPr>
          <w:p>
            <w:pPr>
              <w:pStyle w:val="76"/>
              <w:rPr>
                <w:rFonts w:hint="eastAsia" w:ascii="宋体" w:hAnsi="宋体" w:eastAsia="宋体" w:cs="宋体"/>
                <w:sz w:val="21"/>
                <w:szCs w:val="21"/>
                <w:highlight w:val="none"/>
              </w:rPr>
            </w:pPr>
          </w:p>
        </w:tc>
        <w:tc>
          <w:tcPr>
            <w:tcW w:w="1373" w:type="dxa"/>
            <w:tcBorders>
              <w:top w:val="nil"/>
              <w:bottom w:val="single" w:color="000000" w:sz="4" w:space="0"/>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line="247"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3、面料采用舒适弹软有力的绒布。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75"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single" w:color="000000" w:sz="4" w:space="0"/>
              <w:bottom w:val="single" w:color="000000" w:sz="4" w:space="0"/>
            </w:tcBorders>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15</w:t>
            </w:r>
            <w:r>
              <w:rPr>
                <w:rFonts w:hint="eastAsia" w:ascii="宋体" w:hAnsi="宋体" w:cs="宋体"/>
                <w:sz w:val="21"/>
                <w:szCs w:val="21"/>
                <w:highlight w:val="none"/>
                <w:lang w:val="en-US" w:eastAsia="zh-CN"/>
              </w:rPr>
              <w:t>0</w:t>
            </w:r>
          </w:p>
        </w:tc>
        <w:tc>
          <w:tcPr>
            <w:tcW w:w="1373" w:type="dxa"/>
            <w:tcBorders>
              <w:top w:val="single" w:color="000000" w:sz="4" w:space="0"/>
              <w:bottom w:val="single" w:color="000000" w:sz="4" w:space="0"/>
            </w:tcBorders>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大茶几</w:t>
            </w:r>
          </w:p>
        </w:tc>
        <w:tc>
          <w:tcPr>
            <w:tcW w:w="2849" w:type="dxa"/>
          </w:tcPr>
          <w:p>
            <w:pPr>
              <w:pStyle w:val="76"/>
              <w:ind w:left="48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527175" cy="772160"/>
                  <wp:effectExtent l="0" t="0" r="15875" b="8890"/>
                  <wp:docPr id="293" name="image6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image61.jpeg"/>
                          <pic:cNvPicPr>
                            <a:picLocks noChangeAspect="1"/>
                          </pic:cNvPicPr>
                        </pic:nvPicPr>
                        <pic:blipFill>
                          <a:blip r:embed="rId71" cstate="print"/>
                          <a:stretch>
                            <a:fillRect/>
                          </a:stretch>
                        </pic:blipFill>
                        <pic:spPr>
                          <a:xfrm>
                            <a:off x="0" y="0"/>
                            <a:ext cx="1527261" cy="772668"/>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1200*600*450</w:t>
            </w:r>
          </w:p>
        </w:tc>
        <w:tc>
          <w:tcPr>
            <w:tcW w:w="810" w:type="dxa"/>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Pr>
          <w:p>
            <w:pPr>
              <w:pStyle w:val="76"/>
              <w:rPr>
                <w:rFonts w:hint="eastAsia" w:ascii="宋体" w:hAnsi="宋体" w:eastAsia="宋体" w:cs="宋体"/>
                <w:sz w:val="21"/>
                <w:szCs w:val="21"/>
                <w:highlight w:val="none"/>
              </w:rPr>
            </w:pPr>
          </w:p>
          <w:p>
            <w:pPr>
              <w:pStyle w:val="76"/>
              <w:spacing w:line="26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1、茶几面材以白松为主材精制而成；</w:t>
            </w:r>
          </w:p>
          <w:p>
            <w:pPr>
              <w:pStyle w:val="76"/>
              <w:spacing w:line="26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2、胡桃色高聚脂环保漆。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single" w:color="000000" w:sz="4" w:space="0"/>
              <w:bottom w:val="nil"/>
            </w:tcBorders>
          </w:tcPr>
          <w:p>
            <w:pPr>
              <w:pStyle w:val="76"/>
              <w:rPr>
                <w:rFonts w:hint="eastAsia" w:ascii="宋体" w:hAnsi="宋体" w:eastAsia="宋体" w:cs="宋体"/>
                <w:sz w:val="21"/>
                <w:szCs w:val="21"/>
                <w:highlight w:val="none"/>
              </w:rPr>
            </w:pPr>
          </w:p>
        </w:tc>
        <w:tc>
          <w:tcPr>
            <w:tcW w:w="1373" w:type="dxa"/>
            <w:tcBorders>
              <w:top w:val="single" w:color="000000" w:sz="4" w:space="0"/>
              <w:bottom w:val="nil"/>
            </w:tcBorders>
          </w:tcPr>
          <w:p>
            <w:pPr>
              <w:pStyle w:val="76"/>
              <w:rPr>
                <w:rFonts w:hint="eastAsia" w:ascii="宋体" w:hAnsi="宋体" w:eastAsia="宋体" w:cs="宋体"/>
                <w:sz w:val="21"/>
                <w:szCs w:val="21"/>
                <w:highlight w:val="none"/>
              </w:rPr>
            </w:pPr>
          </w:p>
        </w:tc>
        <w:tc>
          <w:tcPr>
            <w:tcW w:w="2849" w:type="dxa"/>
            <w:vMerge w:val="restart"/>
          </w:tcPr>
          <w:p>
            <w:pPr>
              <w:pStyle w:val="76"/>
              <w:ind w:left="127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56920" cy="1215390"/>
                  <wp:effectExtent l="0" t="0" r="5080" b="3810"/>
                  <wp:docPr id="295"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image10.jpeg"/>
                          <pic:cNvPicPr>
                            <a:picLocks noChangeAspect="1"/>
                          </pic:cNvPicPr>
                        </pic:nvPicPr>
                        <pic:blipFill>
                          <a:blip r:embed="rId21" cstate="print"/>
                          <a:stretch>
                            <a:fillRect/>
                          </a:stretch>
                        </pic:blipFill>
                        <pic:spPr>
                          <a:xfrm>
                            <a:off x="0" y="0"/>
                            <a:ext cx="756920" cy="1215390"/>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before="175" w:line="23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1、热水出水温度 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188" w:type="dxa"/>
            <w:vMerge w:val="continue"/>
          </w:tcPr>
          <w:p>
            <w:pPr>
              <w:pStyle w:val="76"/>
              <w:spacing w:line="236" w:lineRule="exact"/>
              <w:ind w:left="58" w:right="53"/>
              <w:jc w:val="both"/>
              <w:rPr>
                <w:rFonts w:hint="eastAsia" w:ascii="宋体" w:hAnsi="宋体" w:eastAsia="宋体" w:cs="宋体"/>
                <w:sz w:val="21"/>
                <w:szCs w:val="21"/>
                <w:highlight w:val="none"/>
              </w:rPr>
            </w:pPr>
          </w:p>
        </w:tc>
        <w:tc>
          <w:tcPr>
            <w:tcW w:w="881" w:type="dxa"/>
            <w:tcBorders>
              <w:top w:val="nil"/>
              <w:bottom w:val="nil"/>
            </w:tcBorders>
          </w:tcPr>
          <w:p>
            <w:pPr>
              <w:pStyle w:val="76"/>
              <w:spacing w:before="117"/>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15</w:t>
            </w:r>
            <w:r>
              <w:rPr>
                <w:rFonts w:hint="eastAsia" w:ascii="宋体" w:hAnsi="宋体" w:cs="宋体"/>
                <w:sz w:val="21"/>
                <w:szCs w:val="21"/>
                <w:highlight w:val="none"/>
                <w:lang w:val="en-US" w:eastAsia="zh-CN"/>
              </w:rPr>
              <w:t>1</w:t>
            </w:r>
          </w:p>
        </w:tc>
        <w:tc>
          <w:tcPr>
            <w:tcW w:w="1373" w:type="dxa"/>
            <w:tcBorders>
              <w:top w:val="nil"/>
              <w:bottom w:val="nil"/>
            </w:tcBorders>
          </w:tcPr>
          <w:p>
            <w:pPr>
              <w:pStyle w:val="76"/>
              <w:spacing w:before="117"/>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饮水机</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1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400*400*700</w:t>
            </w:r>
          </w:p>
        </w:tc>
        <w:tc>
          <w:tcPr>
            <w:tcW w:w="810" w:type="dxa"/>
            <w:tcBorders>
              <w:top w:val="nil"/>
              <w:bottom w:val="nil"/>
            </w:tcBorders>
          </w:tcPr>
          <w:p>
            <w:pPr>
              <w:pStyle w:val="76"/>
              <w:spacing w:before="11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bottom w:val="nil"/>
            </w:tcBorders>
          </w:tcPr>
          <w:p>
            <w:pPr>
              <w:pStyle w:val="76"/>
              <w:spacing w:before="11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Borders>
              <w:top w:val="nil"/>
              <w:bottom w:val="nil"/>
            </w:tcBorders>
          </w:tcPr>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2、制热功率：≥1350W，制冷功率：≥75W，保温功率：≥30W，额定功率</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≥50HZ，额定电压 220V；</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5" w:hRule="atLeast"/>
        </w:trPr>
        <w:tc>
          <w:tcPr>
            <w:tcW w:w="1188" w:type="dxa"/>
            <w:vMerge w:val="continue"/>
          </w:tcPr>
          <w:p>
            <w:pPr>
              <w:pStyle w:val="76"/>
              <w:rPr>
                <w:rFonts w:hint="eastAsia" w:ascii="宋体" w:hAnsi="宋体" w:eastAsia="宋体" w:cs="宋体"/>
                <w:sz w:val="21"/>
                <w:szCs w:val="21"/>
                <w:highlight w:val="none"/>
              </w:rPr>
            </w:pP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line="25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3、玻璃面板，智能触屏，双出水口设计。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0" w:hRule="atLeast"/>
        </w:trPr>
        <w:tc>
          <w:tcPr>
            <w:tcW w:w="1188"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spacing w:line="285" w:lineRule="auto"/>
              <w:ind w:right="-82"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衣物储藏室</w:t>
            </w: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74"/>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15</w:t>
            </w:r>
            <w:r>
              <w:rPr>
                <w:rFonts w:hint="eastAsia" w:ascii="宋体" w:hAnsi="宋体" w:cs="宋体"/>
                <w:sz w:val="21"/>
                <w:szCs w:val="21"/>
                <w:highlight w:val="none"/>
                <w:lang w:val="en-US" w:eastAsia="zh-CN"/>
              </w:rPr>
              <w:t>2</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74"/>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储藏柜</w:t>
            </w:r>
          </w:p>
        </w:tc>
        <w:tc>
          <w:tcPr>
            <w:tcW w:w="2849" w:type="dxa"/>
          </w:tcPr>
          <w:p>
            <w:pPr>
              <w:pStyle w:val="76"/>
              <w:ind w:left="90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044575" cy="1908175"/>
                  <wp:effectExtent l="0" t="0" r="3175" b="15875"/>
                  <wp:docPr id="297"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image45.jpeg"/>
                          <pic:cNvPicPr>
                            <a:picLocks noChangeAspect="1"/>
                          </pic:cNvPicPr>
                        </pic:nvPicPr>
                        <pic:blipFill>
                          <a:blip r:embed="rId55" cstate="print"/>
                          <a:stretch>
                            <a:fillRect/>
                          </a:stretch>
                        </pic:blipFill>
                        <pic:spPr>
                          <a:xfrm>
                            <a:off x="0" y="0"/>
                            <a:ext cx="1044838" cy="1908238"/>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74"/>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74"/>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74"/>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7</w:t>
            </w:r>
          </w:p>
        </w:tc>
        <w:tc>
          <w:tcPr>
            <w:tcW w:w="4500" w:type="dxa"/>
          </w:tcPr>
          <w:p>
            <w:pPr>
              <w:pStyle w:val="76"/>
              <w:rPr>
                <w:rFonts w:hint="eastAsia" w:ascii="宋体" w:hAnsi="宋体" w:eastAsia="宋体" w:cs="宋体"/>
                <w:sz w:val="21"/>
                <w:szCs w:val="21"/>
                <w:highlight w:val="none"/>
              </w:rPr>
            </w:pPr>
          </w:p>
          <w:p>
            <w:pPr>
              <w:pStyle w:val="76"/>
              <w:spacing w:before="14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p>
            <w:pPr>
              <w:pStyle w:val="76"/>
              <w:spacing w:before="14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p>
            <w:pPr>
              <w:pStyle w:val="76"/>
              <w:spacing w:before="14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 光静电喷涂，喷塑光泽为 60%-70%；</w:t>
            </w:r>
          </w:p>
          <w:p>
            <w:pPr>
              <w:pStyle w:val="76"/>
              <w:spacing w:before="14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3、不锈钢包面 ABS 扣手，层板可调节，实用新型专用铰链，开启自如，不易变形。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84" w:hRule="atLeast"/>
        </w:trPr>
        <w:tc>
          <w:tcPr>
            <w:tcW w:w="1188"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tabs>
                <w:tab w:val="left" w:pos="630"/>
              </w:tabs>
              <w:spacing w:line="283" w:lineRule="auto"/>
              <w:ind w:right="-82"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违禁品储藏室</w:t>
            </w:r>
          </w:p>
        </w:tc>
        <w:tc>
          <w:tcPr>
            <w:tcW w:w="881" w:type="dxa"/>
          </w:tcPr>
          <w:p>
            <w:pPr>
              <w:pStyle w:val="76"/>
              <w:spacing w:before="174"/>
              <w:ind w:left="90" w:right="81"/>
              <w:jc w:val="center"/>
              <w:rPr>
                <w:rFonts w:hint="eastAsia" w:ascii="宋体" w:hAnsi="宋体" w:eastAsia="宋体" w:cs="宋体"/>
                <w:sz w:val="21"/>
                <w:szCs w:val="21"/>
                <w:highlight w:val="none"/>
              </w:rPr>
            </w:pPr>
          </w:p>
          <w:p>
            <w:pPr>
              <w:pStyle w:val="76"/>
              <w:spacing w:before="174"/>
              <w:ind w:left="90" w:right="81"/>
              <w:jc w:val="center"/>
              <w:rPr>
                <w:rFonts w:hint="eastAsia" w:ascii="宋体" w:hAnsi="宋体" w:eastAsia="宋体" w:cs="宋体"/>
                <w:sz w:val="21"/>
                <w:szCs w:val="21"/>
                <w:highlight w:val="none"/>
              </w:rPr>
            </w:pPr>
          </w:p>
          <w:p>
            <w:pPr>
              <w:pStyle w:val="76"/>
              <w:spacing w:before="174"/>
              <w:ind w:left="90" w:right="81"/>
              <w:jc w:val="center"/>
              <w:rPr>
                <w:rFonts w:hint="eastAsia" w:ascii="宋体" w:hAnsi="宋体" w:eastAsia="宋体" w:cs="宋体"/>
                <w:sz w:val="21"/>
                <w:szCs w:val="21"/>
                <w:highlight w:val="none"/>
              </w:rPr>
            </w:pPr>
          </w:p>
          <w:p>
            <w:pPr>
              <w:pStyle w:val="76"/>
              <w:spacing w:before="174"/>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15</w:t>
            </w:r>
            <w:r>
              <w:rPr>
                <w:rFonts w:hint="eastAsia" w:ascii="宋体" w:hAnsi="宋体" w:cs="宋体"/>
                <w:sz w:val="21"/>
                <w:szCs w:val="21"/>
                <w:highlight w:val="none"/>
                <w:lang w:val="en-US" w:eastAsia="zh-CN"/>
              </w:rPr>
              <w:t>3</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74"/>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置物架</w:t>
            </w:r>
          </w:p>
        </w:tc>
        <w:tc>
          <w:tcPr>
            <w:tcW w:w="2849" w:type="dxa"/>
          </w:tcPr>
          <w:p>
            <w:pPr>
              <w:pStyle w:val="76"/>
              <w:rPr>
                <w:rFonts w:hint="eastAsia" w:ascii="宋体" w:hAnsi="宋体" w:eastAsia="宋体" w:cs="宋体"/>
                <w:sz w:val="21"/>
                <w:szCs w:val="21"/>
                <w:highlight w:val="none"/>
              </w:rPr>
            </w:pPr>
          </w:p>
          <w:p>
            <w:pPr>
              <w:pStyle w:val="76"/>
              <w:spacing w:before="5" w:after="1"/>
              <w:rPr>
                <w:rFonts w:hint="eastAsia" w:ascii="宋体" w:hAnsi="宋体" w:eastAsia="宋体" w:cs="宋体"/>
                <w:sz w:val="21"/>
                <w:szCs w:val="21"/>
                <w:highlight w:val="none"/>
              </w:rPr>
            </w:pPr>
          </w:p>
          <w:p>
            <w:pPr>
              <w:pStyle w:val="76"/>
              <w:ind w:left="107"/>
              <w:rPr>
                <w:rFonts w:hint="eastAsia" w:ascii="宋体" w:hAnsi="宋体" w:eastAsia="宋体" w:cs="宋体"/>
                <w:sz w:val="21"/>
                <w:szCs w:val="21"/>
                <w:highlight w:val="none"/>
              </w:rPr>
            </w:pPr>
            <w:r>
              <w:rPr>
                <w:rFonts w:ascii="黑体"/>
                <w:sz w:val="20"/>
                <w:highlight w:val="none"/>
              </w:rPr>
              <w:drawing>
                <wp:inline distT="0" distB="0" distL="0" distR="0">
                  <wp:extent cx="2055495" cy="1525270"/>
                  <wp:effectExtent l="0" t="0" r="1905" b="17780"/>
                  <wp:docPr id="139" name="image6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61.jpeg"/>
                          <pic:cNvPicPr>
                            <a:picLocks noChangeAspect="1"/>
                          </pic:cNvPicPr>
                        </pic:nvPicPr>
                        <pic:blipFill>
                          <a:blip r:embed="rId72" cstate="print"/>
                          <a:stretch>
                            <a:fillRect/>
                          </a:stretch>
                        </pic:blipFill>
                        <pic:spPr>
                          <a:xfrm>
                            <a:off x="0" y="0"/>
                            <a:ext cx="2055539" cy="1525524"/>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74"/>
              <w:ind w:left="173" w:right="16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2000*600*2000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74"/>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74"/>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5</w:t>
            </w:r>
          </w:p>
        </w:tc>
        <w:tc>
          <w:tcPr>
            <w:tcW w:w="4500" w:type="dxa"/>
          </w:tcPr>
          <w:p>
            <w:pPr>
              <w:pStyle w:val="76"/>
              <w:spacing w:before="25" w:line="283" w:lineRule="auto"/>
              <w:ind w:left="106" w:right="90"/>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1、立柱用材：75*35*1.2mm，通过 21 辊模具冷弯轧制成型，有效消除</w:t>
            </w:r>
            <w:r>
              <w:rPr>
                <w:rFonts w:hint="eastAsia" w:ascii="宋体" w:hAnsi="宋体" w:eastAsia="宋体" w:cs="宋体"/>
                <w:sz w:val="21"/>
                <w:szCs w:val="21"/>
                <w:highlight w:val="none"/>
              </w:rPr>
              <w:t>应力，永不变形；孔距为</w:t>
            </w:r>
            <w:r>
              <w:rPr>
                <w:rFonts w:hint="eastAsia" w:ascii="宋体" w:hAnsi="宋体" w:eastAsia="宋体" w:cs="宋体"/>
                <w:spacing w:val="-6"/>
                <w:sz w:val="21"/>
                <w:szCs w:val="21"/>
                <w:highlight w:val="none"/>
              </w:rPr>
              <w:t>≥</w:t>
            </w:r>
            <w:r>
              <w:rPr>
                <w:rFonts w:hint="eastAsia" w:ascii="宋体" w:hAnsi="宋体" w:eastAsia="宋体" w:cs="宋体"/>
                <w:sz w:val="21"/>
                <w:szCs w:val="21"/>
                <w:highlight w:val="none"/>
              </w:rPr>
              <w:t>75mm，层高可自由调节；</w:t>
            </w:r>
          </w:p>
          <w:p>
            <w:pPr>
              <w:pStyle w:val="76"/>
              <w:spacing w:line="283" w:lineRule="auto"/>
              <w:ind w:left="106" w:right="-15"/>
              <w:rPr>
                <w:rFonts w:hint="eastAsia" w:ascii="宋体" w:hAnsi="宋体" w:eastAsia="宋体" w:cs="宋体"/>
                <w:spacing w:val="-4"/>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19"/>
                <w:sz w:val="21"/>
                <w:szCs w:val="21"/>
                <w:highlight w:val="none"/>
              </w:rPr>
              <w:t xml:space="preserve">、搁板选用 </w:t>
            </w:r>
            <w:r>
              <w:rPr>
                <w:rFonts w:hint="eastAsia" w:ascii="宋体" w:hAnsi="宋体" w:eastAsia="宋体" w:cs="宋体"/>
                <w:sz w:val="21"/>
                <w:szCs w:val="21"/>
                <w:highlight w:val="none"/>
              </w:rPr>
              <w:t>≥0.6mm</w:t>
            </w:r>
            <w:r>
              <w:rPr>
                <w:rFonts w:hint="eastAsia" w:ascii="宋体" w:hAnsi="宋体" w:eastAsia="宋体" w:cs="宋体"/>
                <w:spacing w:val="4"/>
                <w:sz w:val="21"/>
                <w:szCs w:val="21"/>
                <w:highlight w:val="none"/>
              </w:rPr>
              <w:t xml:space="preserve"> </w:t>
            </w:r>
            <w:r>
              <w:rPr>
                <w:rFonts w:hint="eastAsia" w:ascii="宋体" w:hAnsi="宋体" w:eastAsia="宋体" w:cs="宋体"/>
                <w:spacing w:val="-7"/>
                <w:sz w:val="21"/>
                <w:szCs w:val="21"/>
                <w:highlight w:val="none"/>
              </w:rPr>
              <w:t>的优质冷轧钢板，经剪角、</w:t>
            </w:r>
            <w:r>
              <w:rPr>
                <w:rFonts w:hint="eastAsia" w:ascii="宋体" w:hAnsi="宋体" w:eastAsia="宋体" w:cs="宋体"/>
                <w:spacing w:val="-13"/>
                <w:sz w:val="21"/>
                <w:szCs w:val="21"/>
                <w:highlight w:val="none"/>
              </w:rPr>
              <w:t xml:space="preserve">折弯、焊接而成；下设 </w:t>
            </w:r>
            <w:r>
              <w:rPr>
                <w:rFonts w:hint="eastAsia" w:ascii="宋体" w:hAnsi="宋体" w:eastAsia="宋体" w:cs="宋体"/>
                <w:sz w:val="21"/>
                <w:szCs w:val="21"/>
                <w:highlight w:val="none"/>
              </w:rPr>
              <w:t>M</w:t>
            </w:r>
            <w:r>
              <w:rPr>
                <w:rFonts w:hint="eastAsia" w:ascii="宋体" w:hAnsi="宋体" w:eastAsia="宋体" w:cs="宋体"/>
                <w:spacing w:val="5"/>
                <w:sz w:val="21"/>
                <w:szCs w:val="21"/>
                <w:highlight w:val="none"/>
              </w:rPr>
              <w:t xml:space="preserve"> </w:t>
            </w:r>
            <w:r>
              <w:rPr>
                <w:rFonts w:hint="eastAsia" w:ascii="宋体" w:hAnsi="宋体" w:eastAsia="宋体" w:cs="宋体"/>
                <w:spacing w:val="-27"/>
                <w:sz w:val="21"/>
                <w:szCs w:val="21"/>
                <w:highlight w:val="none"/>
              </w:rPr>
              <w:t xml:space="preserve">型 </w:t>
            </w:r>
            <w:r>
              <w:rPr>
                <w:rFonts w:hint="eastAsia" w:ascii="宋体" w:hAnsi="宋体" w:eastAsia="宋体" w:cs="宋体"/>
                <w:sz w:val="21"/>
                <w:szCs w:val="21"/>
                <w:highlight w:val="none"/>
              </w:rPr>
              <w:t>8</w:t>
            </w:r>
            <w:r>
              <w:rPr>
                <w:rFonts w:hint="eastAsia" w:ascii="宋体" w:hAnsi="宋体" w:eastAsia="宋体" w:cs="宋体"/>
                <w:spacing w:val="4"/>
                <w:sz w:val="21"/>
                <w:szCs w:val="21"/>
                <w:highlight w:val="none"/>
              </w:rPr>
              <w:t xml:space="preserve"> </w:t>
            </w:r>
            <w:r>
              <w:rPr>
                <w:rFonts w:hint="eastAsia" w:ascii="宋体" w:hAnsi="宋体" w:eastAsia="宋体" w:cs="宋体"/>
                <w:spacing w:val="-4"/>
                <w:sz w:val="21"/>
                <w:szCs w:val="21"/>
                <w:highlight w:val="none"/>
              </w:rPr>
              <w:t xml:space="preserve">根加强筋，承载效果强，不变形，不弯曲，强度高、刚性好； </w:t>
            </w:r>
          </w:p>
          <w:p>
            <w:pPr>
              <w:pStyle w:val="76"/>
              <w:spacing w:line="283" w:lineRule="auto"/>
              <w:ind w:left="106" w:right="-15"/>
              <w:rPr>
                <w:rFonts w:hint="eastAsia" w:ascii="宋体" w:hAnsi="宋体" w:eastAsia="宋体" w:cs="宋体"/>
                <w:sz w:val="21"/>
                <w:szCs w:val="21"/>
                <w:highlight w:val="none"/>
              </w:rPr>
            </w:pPr>
            <w:r>
              <w:rPr>
                <w:rFonts w:hint="eastAsia" w:ascii="宋体" w:hAnsi="宋体" w:eastAsia="宋体" w:cs="宋体"/>
                <w:spacing w:val="-4"/>
                <w:sz w:val="21"/>
                <w:szCs w:val="21"/>
                <w:highlight w:val="none"/>
              </w:rPr>
              <w:t>3</w:t>
            </w:r>
            <w:r>
              <w:rPr>
                <w:rFonts w:hint="eastAsia" w:ascii="宋体" w:hAnsi="宋体" w:eastAsia="宋体" w:cs="宋体"/>
                <w:spacing w:val="-10"/>
                <w:sz w:val="21"/>
                <w:szCs w:val="21"/>
                <w:highlight w:val="none"/>
              </w:rPr>
              <w:t>、表面处理：酸洗磷化、静电喷塑，表面采用</w:t>
            </w:r>
            <w:r>
              <w:rPr>
                <w:rFonts w:hint="eastAsia" w:ascii="宋体" w:hAnsi="宋体" w:eastAsia="宋体" w:cs="宋体"/>
                <w:spacing w:val="10"/>
                <w:sz w:val="21"/>
                <w:szCs w:val="21"/>
                <w:highlight w:val="none"/>
              </w:rPr>
              <w:t>静电环氧树脂粉末喷凃，表面涂层质量满足GB9286-98</w:t>
            </w:r>
            <w:r>
              <w:rPr>
                <w:rFonts w:hint="eastAsia" w:ascii="宋体" w:hAnsi="宋体" w:eastAsia="宋体" w:cs="宋体"/>
                <w:spacing w:val="5"/>
                <w:sz w:val="21"/>
                <w:szCs w:val="21"/>
                <w:highlight w:val="none"/>
              </w:rPr>
              <w:t xml:space="preserve"> </w:t>
            </w:r>
            <w:r>
              <w:rPr>
                <w:rFonts w:hint="eastAsia" w:ascii="宋体" w:hAnsi="宋体" w:eastAsia="宋体" w:cs="宋体"/>
                <w:spacing w:val="-11"/>
                <w:sz w:val="21"/>
                <w:szCs w:val="21"/>
                <w:highlight w:val="none"/>
              </w:rPr>
              <w:t xml:space="preserve">标准中 </w:t>
            </w:r>
            <w:r>
              <w:rPr>
                <w:rFonts w:hint="eastAsia" w:ascii="宋体" w:hAnsi="宋体" w:eastAsia="宋体" w:cs="宋体"/>
                <w:sz w:val="21"/>
                <w:szCs w:val="21"/>
                <w:highlight w:val="none"/>
              </w:rPr>
              <w:t>1</w:t>
            </w:r>
            <w:r>
              <w:rPr>
                <w:rFonts w:hint="eastAsia" w:ascii="宋体" w:hAnsi="宋体" w:eastAsia="宋体" w:cs="宋体"/>
                <w:spacing w:val="5"/>
                <w:sz w:val="21"/>
                <w:szCs w:val="21"/>
                <w:highlight w:val="none"/>
              </w:rPr>
              <w:t xml:space="preserve"> </w:t>
            </w:r>
            <w:r>
              <w:rPr>
                <w:rFonts w:hint="eastAsia" w:ascii="宋体" w:hAnsi="宋体" w:eastAsia="宋体" w:cs="宋体"/>
                <w:spacing w:val="3"/>
                <w:sz w:val="21"/>
                <w:szCs w:val="21"/>
                <w:highlight w:val="none"/>
              </w:rPr>
              <w:t>级要求；二氧化碳气体保</w:t>
            </w:r>
          </w:p>
          <w:p>
            <w:pPr>
              <w:pStyle w:val="76"/>
              <w:spacing w:before="3"/>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护焊，焊接坡口符合 GB985-986-80 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16" w:hRule="atLeast"/>
        </w:trPr>
        <w:tc>
          <w:tcPr>
            <w:tcW w:w="1188"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ind w:left="397"/>
              <w:rPr>
                <w:rFonts w:hint="eastAsia" w:ascii="宋体" w:hAnsi="宋体" w:eastAsia="宋体" w:cs="宋体"/>
                <w:sz w:val="21"/>
                <w:szCs w:val="21"/>
                <w:highlight w:val="none"/>
              </w:rPr>
            </w:pPr>
            <w:r>
              <w:rPr>
                <w:rFonts w:hint="eastAsia" w:ascii="宋体" w:hAnsi="宋体" w:eastAsia="宋体" w:cs="宋体"/>
                <w:sz w:val="21"/>
                <w:szCs w:val="21"/>
                <w:highlight w:val="none"/>
              </w:rPr>
              <w:t>理发室</w:t>
            </w: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15</w:t>
            </w:r>
            <w:r>
              <w:rPr>
                <w:rFonts w:hint="eastAsia" w:ascii="宋体" w:hAnsi="宋体" w:cs="宋体"/>
                <w:sz w:val="21"/>
                <w:szCs w:val="21"/>
                <w:highlight w:val="none"/>
                <w:lang w:val="en-US" w:eastAsia="zh-CN"/>
              </w:rPr>
              <w:t>4</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ind w:right="360"/>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理发椅</w:t>
            </w:r>
          </w:p>
        </w:tc>
        <w:tc>
          <w:tcPr>
            <w:tcW w:w="2849" w:type="dxa"/>
          </w:tcPr>
          <w:p>
            <w:pPr>
              <w:pStyle w:val="76"/>
              <w:spacing w:before="6"/>
              <w:rPr>
                <w:rFonts w:hint="eastAsia" w:ascii="宋体" w:hAnsi="宋体" w:eastAsia="宋体" w:cs="宋体"/>
                <w:sz w:val="21"/>
                <w:szCs w:val="21"/>
                <w:highlight w:val="none"/>
              </w:rPr>
            </w:pPr>
          </w:p>
          <w:p>
            <w:pPr>
              <w:pStyle w:val="76"/>
              <w:ind w:left="73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238250" cy="1503045"/>
                  <wp:effectExtent l="0" t="0" r="0" b="1905"/>
                  <wp:docPr id="301"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image63.png"/>
                          <pic:cNvPicPr>
                            <a:picLocks noChangeAspect="1"/>
                          </pic:cNvPicPr>
                        </pic:nvPicPr>
                        <pic:blipFill>
                          <a:blip r:embed="rId73" cstate="print"/>
                          <a:stretch>
                            <a:fillRect/>
                          </a:stretch>
                        </pic:blipFill>
                        <pic:spPr>
                          <a:xfrm>
                            <a:off x="0" y="0"/>
                            <a:ext cx="1238435" cy="1503045"/>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升降</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line="285" w:lineRule="auto"/>
              <w:ind w:left="106" w:right="95"/>
              <w:rPr>
                <w:rFonts w:hint="eastAsia" w:ascii="宋体" w:hAnsi="宋体" w:eastAsia="宋体" w:cs="宋体"/>
                <w:spacing w:val="0"/>
                <w:sz w:val="21"/>
                <w:szCs w:val="21"/>
                <w:highlight w:val="none"/>
              </w:rPr>
            </w:pPr>
          </w:p>
          <w:p>
            <w:pPr>
              <w:pStyle w:val="76"/>
              <w:spacing w:before="1" w:line="285" w:lineRule="auto"/>
              <w:ind w:left="106" w:right="95"/>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1、高强度细纤维皮革材质，不易开裂，经久耐 用，高密度加厚海绵填充；</w:t>
            </w:r>
          </w:p>
          <w:p>
            <w:pPr>
              <w:pStyle w:val="76"/>
              <w:spacing w:line="26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2、360°旋转,自由升降；</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3、优质电镀底座，稳固不摇晃。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26" w:hRule="atLeast"/>
        </w:trPr>
        <w:tc>
          <w:tcPr>
            <w:tcW w:w="1188"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spacing w:before="1"/>
              <w:ind w:left="397"/>
              <w:rPr>
                <w:rFonts w:hint="eastAsia" w:ascii="宋体" w:hAnsi="宋体" w:eastAsia="宋体" w:cs="宋体"/>
                <w:sz w:val="21"/>
                <w:szCs w:val="21"/>
                <w:highlight w:val="none"/>
              </w:rPr>
            </w:pPr>
            <w:r>
              <w:rPr>
                <w:rFonts w:hint="eastAsia" w:ascii="宋体" w:hAnsi="宋体" w:eastAsia="宋体" w:cs="宋体"/>
                <w:sz w:val="21"/>
                <w:szCs w:val="21"/>
                <w:highlight w:val="none"/>
              </w:rPr>
              <w:t>管教室</w:t>
            </w:r>
          </w:p>
          <w:p>
            <w:pPr>
              <w:pStyle w:val="76"/>
              <w:spacing w:before="47"/>
              <w:ind w:left="318"/>
              <w:rPr>
                <w:rFonts w:hint="eastAsia" w:ascii="宋体" w:hAnsi="宋体" w:eastAsia="宋体" w:cs="宋体"/>
                <w:sz w:val="21"/>
                <w:szCs w:val="21"/>
                <w:highlight w:val="none"/>
              </w:rPr>
            </w:pPr>
            <w:r>
              <w:rPr>
                <w:rFonts w:hint="eastAsia" w:ascii="宋体" w:hAnsi="宋体" w:eastAsia="宋体" w:cs="宋体"/>
                <w:sz w:val="21"/>
                <w:szCs w:val="21"/>
                <w:highlight w:val="none"/>
              </w:rPr>
              <w:t>（4 间）</w:t>
            </w: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15</w:t>
            </w:r>
            <w:r>
              <w:rPr>
                <w:rFonts w:hint="eastAsia" w:ascii="宋体" w:hAnsi="宋体" w:cs="宋体"/>
                <w:sz w:val="21"/>
                <w:szCs w:val="21"/>
                <w:highlight w:val="none"/>
                <w:lang w:val="en-US" w:eastAsia="zh-CN"/>
              </w:rPr>
              <w:t>5</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办公桌</w:t>
            </w:r>
          </w:p>
        </w:tc>
        <w:tc>
          <w:tcPr>
            <w:tcW w:w="2849" w:type="dxa"/>
          </w:tcPr>
          <w:p>
            <w:pPr>
              <w:pStyle w:val="76"/>
              <w:spacing w:before="8" w:after="1"/>
              <w:rPr>
                <w:rFonts w:hint="eastAsia" w:ascii="宋体" w:hAnsi="宋体" w:eastAsia="宋体" w:cs="宋体"/>
                <w:sz w:val="21"/>
                <w:szCs w:val="21"/>
                <w:highlight w:val="none"/>
              </w:rPr>
            </w:pPr>
          </w:p>
          <w:p>
            <w:pPr>
              <w:pStyle w:val="76"/>
              <w:ind w:left="21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869440" cy="1233805"/>
                  <wp:effectExtent l="0" t="0" r="16510" b="4445"/>
                  <wp:docPr id="303"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image17.jpeg"/>
                          <pic:cNvPicPr>
                            <a:picLocks noChangeAspect="1"/>
                          </pic:cNvPicPr>
                        </pic:nvPicPr>
                        <pic:blipFill>
                          <a:blip r:embed="rId28" cstate="print"/>
                          <a:stretch>
                            <a:fillRect/>
                          </a:stretch>
                        </pic:blipFill>
                        <pic:spPr>
                          <a:xfrm>
                            <a:off x="0" y="0"/>
                            <a:ext cx="1869769" cy="1234439"/>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8</w:t>
            </w:r>
          </w:p>
        </w:tc>
        <w:tc>
          <w:tcPr>
            <w:tcW w:w="4500" w:type="dxa"/>
          </w:tcPr>
          <w:p>
            <w:pPr>
              <w:pStyle w:val="76"/>
              <w:spacing w:before="23" w:line="285"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级环保标准；</w:t>
            </w:r>
          </w:p>
          <w:p>
            <w:pPr>
              <w:pStyle w:val="76"/>
              <w:spacing w:line="285"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line="285"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spacing w:line="26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7" w:hRule="atLeast"/>
        </w:trPr>
        <w:tc>
          <w:tcPr>
            <w:tcW w:w="1188" w:type="dxa"/>
            <w:vMerge w:val="continue"/>
            <w:tcBorders>
              <w:top w:val="nil"/>
            </w:tcBorders>
          </w:tcPr>
          <w:p>
            <w:pPr>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15</w:t>
            </w:r>
            <w:r>
              <w:rPr>
                <w:rFonts w:hint="eastAsia" w:ascii="宋体" w:hAnsi="宋体" w:cs="宋体"/>
                <w:sz w:val="21"/>
                <w:szCs w:val="21"/>
                <w:highlight w:val="none"/>
                <w:lang w:val="en-US" w:eastAsia="zh-CN"/>
              </w:rPr>
              <w:t>6</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办公椅</w:t>
            </w:r>
          </w:p>
        </w:tc>
        <w:tc>
          <w:tcPr>
            <w:tcW w:w="2849" w:type="dxa"/>
          </w:tcPr>
          <w:p>
            <w:pPr>
              <w:pStyle w:val="76"/>
              <w:spacing w:before="7"/>
              <w:rPr>
                <w:rFonts w:hint="eastAsia" w:ascii="宋体" w:hAnsi="宋体" w:eastAsia="宋体" w:cs="宋体"/>
                <w:sz w:val="21"/>
                <w:szCs w:val="21"/>
                <w:highlight w:val="none"/>
              </w:rPr>
            </w:pPr>
          </w:p>
          <w:p>
            <w:pPr>
              <w:pStyle w:val="76"/>
              <w:ind w:left="121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66445" cy="1091565"/>
                  <wp:effectExtent l="0" t="0" r="14605" b="13335"/>
                  <wp:docPr id="305"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image12.jpeg"/>
                          <pic:cNvPicPr>
                            <a:picLocks noChangeAspect="1"/>
                          </pic:cNvPicPr>
                        </pic:nvPicPr>
                        <pic:blipFill>
                          <a:blip r:embed="rId23" cstate="print"/>
                          <a:stretch>
                            <a:fillRect/>
                          </a:stretch>
                        </pic:blipFill>
                        <pic:spPr>
                          <a:xfrm>
                            <a:off x="0" y="0"/>
                            <a:ext cx="766770" cy="1092136"/>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8</w:t>
            </w:r>
          </w:p>
        </w:tc>
        <w:tc>
          <w:tcPr>
            <w:tcW w:w="4500" w:type="dxa"/>
          </w:tcPr>
          <w:p>
            <w:pPr>
              <w:pStyle w:val="76"/>
              <w:spacing w:before="10"/>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before="47"/>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0" w:hRule="atLeast"/>
        </w:trPr>
        <w:tc>
          <w:tcPr>
            <w:tcW w:w="1188" w:type="dxa"/>
            <w:vMerge w:val="continue"/>
            <w:tcBorders>
              <w:top w:val="nil"/>
            </w:tcBorders>
          </w:tcPr>
          <w:p>
            <w:pPr>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72"/>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1</w:t>
            </w:r>
            <w:r>
              <w:rPr>
                <w:rFonts w:hint="eastAsia" w:ascii="宋体" w:hAnsi="宋体" w:cs="宋体"/>
                <w:sz w:val="21"/>
                <w:szCs w:val="21"/>
                <w:highlight w:val="none"/>
                <w:lang w:val="en-US" w:eastAsia="zh-CN"/>
              </w:rPr>
              <w:t>57</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72"/>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文件柜</w:t>
            </w:r>
          </w:p>
        </w:tc>
        <w:tc>
          <w:tcPr>
            <w:tcW w:w="2849" w:type="dxa"/>
          </w:tcPr>
          <w:p>
            <w:pPr>
              <w:pStyle w:val="76"/>
              <w:spacing w:before="10"/>
              <w:rPr>
                <w:rFonts w:hint="eastAsia" w:ascii="宋体" w:hAnsi="宋体" w:eastAsia="宋体" w:cs="宋体"/>
                <w:sz w:val="21"/>
                <w:szCs w:val="21"/>
                <w:highlight w:val="none"/>
              </w:rPr>
            </w:pPr>
          </w:p>
          <w:p>
            <w:pPr>
              <w:pStyle w:val="76"/>
              <w:ind w:left="91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87425" cy="1802130"/>
                  <wp:effectExtent l="0" t="0" r="3175" b="7620"/>
                  <wp:docPr id="307"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 name="image45.jpeg"/>
                          <pic:cNvPicPr>
                            <a:picLocks noChangeAspect="1"/>
                          </pic:cNvPicPr>
                        </pic:nvPicPr>
                        <pic:blipFill>
                          <a:blip r:embed="rId55" cstate="print"/>
                          <a:stretch>
                            <a:fillRect/>
                          </a:stretch>
                        </pic:blipFill>
                        <pic:spPr>
                          <a:xfrm>
                            <a:off x="0" y="0"/>
                            <a:ext cx="987830" cy="1802225"/>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72"/>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72"/>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72"/>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4</w:t>
            </w:r>
          </w:p>
        </w:tc>
        <w:tc>
          <w:tcPr>
            <w:tcW w:w="450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p>
            <w:pPr>
              <w:pStyle w:val="76"/>
              <w:spacing w:before="147"/>
              <w:ind w:left="106"/>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w:t>
            </w:r>
            <w:r>
              <w:rPr>
                <w:rFonts w:hint="eastAsia" w:ascii="宋体" w:hAnsi="宋体" w:eastAsia="宋体" w:cs="宋体"/>
                <w:sz w:val="21"/>
                <w:szCs w:val="21"/>
                <w:highlight w:val="none"/>
              </w:rPr>
              <w:t>0.8mm；</w:t>
            </w:r>
          </w:p>
          <w:p>
            <w:pPr>
              <w:pStyle w:val="76"/>
              <w:spacing w:before="147"/>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 光静电喷涂，喷塑光泽为 60%-70%；</w:t>
            </w:r>
          </w:p>
          <w:p>
            <w:pPr>
              <w:pStyle w:val="76"/>
              <w:spacing w:line="285" w:lineRule="auto"/>
              <w:ind w:left="106" w:right="95"/>
              <w:rPr>
                <w:rFonts w:hint="eastAsia" w:ascii="宋体" w:hAnsi="宋体" w:eastAsia="宋体" w:cs="宋体"/>
                <w:sz w:val="21"/>
                <w:szCs w:val="21"/>
                <w:highlight w:val="none"/>
              </w:rPr>
            </w:pPr>
            <w:r>
              <w:rPr>
                <w:rFonts w:hint="eastAsia" w:ascii="宋体" w:hAnsi="宋体" w:eastAsia="宋体" w:cs="宋体"/>
                <w:spacing w:val="-4"/>
                <w:sz w:val="21"/>
                <w:szCs w:val="21"/>
                <w:highlight w:val="none"/>
              </w:rPr>
              <w:t>3</w:t>
            </w:r>
            <w:r>
              <w:rPr>
                <w:rFonts w:hint="eastAsia" w:ascii="宋体" w:hAnsi="宋体" w:eastAsia="宋体" w:cs="宋体"/>
                <w:spacing w:val="-24"/>
                <w:sz w:val="21"/>
                <w:szCs w:val="21"/>
                <w:highlight w:val="none"/>
              </w:rPr>
              <w:t xml:space="preserve">、不锈钢包面 </w:t>
            </w:r>
            <w:r>
              <w:rPr>
                <w:rFonts w:hint="eastAsia" w:ascii="宋体" w:hAnsi="宋体" w:eastAsia="宋体" w:cs="宋体"/>
                <w:spacing w:val="-3"/>
                <w:sz w:val="21"/>
                <w:szCs w:val="21"/>
                <w:highlight w:val="none"/>
              </w:rPr>
              <w:t>ABS</w:t>
            </w:r>
            <w:r>
              <w:rPr>
                <w:rFonts w:hint="eastAsia" w:ascii="宋体" w:hAnsi="宋体" w:eastAsia="宋体" w:cs="宋体"/>
                <w:spacing w:val="-20"/>
                <w:sz w:val="21"/>
                <w:szCs w:val="21"/>
                <w:highlight w:val="none"/>
              </w:rPr>
              <w:t xml:space="preserve"> 扣手，层板可调节，实用新型专用铰链，开启自如，不易变形。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24" w:hRule="atLeast"/>
        </w:trPr>
        <w:tc>
          <w:tcPr>
            <w:tcW w:w="1188" w:type="dxa"/>
            <w:vMerge w:val="restart"/>
            <w:vAlign w:val="center"/>
          </w:tcPr>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ind w:left="39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谈话室</w:t>
            </w:r>
          </w:p>
          <w:p>
            <w:pPr>
              <w:pStyle w:val="76"/>
              <w:spacing w:before="47"/>
              <w:ind w:left="31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 间）</w:t>
            </w: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15</w:t>
            </w:r>
            <w:r>
              <w:rPr>
                <w:rFonts w:hint="eastAsia" w:ascii="宋体" w:hAnsi="宋体" w:cs="宋体"/>
                <w:sz w:val="21"/>
                <w:szCs w:val="21"/>
                <w:highlight w:val="none"/>
                <w:lang w:val="en-US" w:eastAsia="zh-CN"/>
              </w:rPr>
              <w:t>8</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办公桌</w:t>
            </w:r>
          </w:p>
        </w:tc>
        <w:tc>
          <w:tcPr>
            <w:tcW w:w="2849" w:type="dxa"/>
          </w:tcPr>
          <w:p>
            <w:pPr>
              <w:pStyle w:val="76"/>
              <w:spacing w:before="4" w:after="1"/>
              <w:rPr>
                <w:rFonts w:hint="eastAsia" w:ascii="宋体" w:hAnsi="宋体" w:eastAsia="宋体" w:cs="宋体"/>
                <w:sz w:val="21"/>
                <w:szCs w:val="21"/>
                <w:highlight w:val="none"/>
              </w:rPr>
            </w:pPr>
          </w:p>
          <w:p>
            <w:pPr>
              <w:pStyle w:val="76"/>
              <w:ind w:left="30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751330" cy="1156970"/>
                  <wp:effectExtent l="0" t="0" r="1270" b="5080"/>
                  <wp:docPr id="309"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 name="image17.jpeg"/>
                          <pic:cNvPicPr>
                            <a:picLocks noChangeAspect="1"/>
                          </pic:cNvPicPr>
                        </pic:nvPicPr>
                        <pic:blipFill>
                          <a:blip r:embed="rId28" cstate="print"/>
                          <a:stretch>
                            <a:fillRect/>
                          </a:stretch>
                        </pic:blipFill>
                        <pic:spPr>
                          <a:xfrm>
                            <a:off x="0" y="0"/>
                            <a:ext cx="1751732" cy="1157287"/>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4</w:t>
            </w:r>
          </w:p>
        </w:tc>
        <w:tc>
          <w:tcPr>
            <w:tcW w:w="4500" w:type="dxa"/>
          </w:tcPr>
          <w:p>
            <w:pPr>
              <w:pStyle w:val="76"/>
              <w:spacing w:before="23" w:line="285"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级环保标准；</w:t>
            </w:r>
          </w:p>
          <w:p>
            <w:pPr>
              <w:pStyle w:val="76"/>
              <w:spacing w:line="285"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line="285"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spacing w:line="26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68" w:hRule="atLeast"/>
        </w:trPr>
        <w:tc>
          <w:tcPr>
            <w:tcW w:w="1188" w:type="dxa"/>
            <w:vMerge w:val="continue"/>
          </w:tcPr>
          <w:p>
            <w:pPr>
              <w:pStyle w:val="76"/>
              <w:spacing w:before="1" w:line="241" w:lineRule="exact"/>
              <w:ind w:left="59" w:right="49"/>
              <w:jc w:val="center"/>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1</w:t>
            </w:r>
            <w:r>
              <w:rPr>
                <w:rFonts w:hint="eastAsia" w:ascii="宋体" w:hAnsi="宋体" w:cs="宋体"/>
                <w:sz w:val="21"/>
                <w:szCs w:val="21"/>
                <w:highlight w:val="none"/>
                <w:lang w:val="en-US" w:eastAsia="zh-CN"/>
              </w:rPr>
              <w:t>59</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办公椅</w:t>
            </w:r>
          </w:p>
        </w:tc>
        <w:tc>
          <w:tcPr>
            <w:tcW w:w="2849" w:type="dxa"/>
          </w:tcPr>
          <w:p>
            <w:pPr>
              <w:pStyle w:val="76"/>
              <w:spacing w:before="1"/>
              <w:rPr>
                <w:rFonts w:hint="eastAsia" w:ascii="宋体" w:hAnsi="宋体" w:eastAsia="宋体" w:cs="宋体"/>
                <w:sz w:val="21"/>
                <w:szCs w:val="21"/>
                <w:highlight w:val="none"/>
              </w:rPr>
            </w:pPr>
          </w:p>
          <w:p>
            <w:pPr>
              <w:pStyle w:val="76"/>
              <w:ind w:left="117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22325" cy="1169670"/>
                  <wp:effectExtent l="0" t="0" r="15875" b="11430"/>
                  <wp:docPr id="311"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 name="image12.jpeg"/>
                          <pic:cNvPicPr>
                            <a:picLocks noChangeAspect="1"/>
                          </pic:cNvPicPr>
                        </pic:nvPicPr>
                        <pic:blipFill>
                          <a:blip r:embed="rId23" cstate="print"/>
                          <a:stretch>
                            <a:fillRect/>
                          </a:stretch>
                        </pic:blipFill>
                        <pic:spPr>
                          <a:xfrm>
                            <a:off x="0" y="0"/>
                            <a:ext cx="822615" cy="1170146"/>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4</w:t>
            </w:r>
          </w:p>
        </w:tc>
        <w:tc>
          <w:tcPr>
            <w:tcW w:w="4500" w:type="dxa"/>
          </w:tcPr>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p>
            <w:pPr>
              <w:pStyle w:val="76"/>
              <w:spacing w:before="5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before="47"/>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26" w:hRule="atLeast"/>
        </w:trPr>
        <w:tc>
          <w:tcPr>
            <w:tcW w:w="1188" w:type="dxa"/>
            <w:vMerge w:val="continue"/>
          </w:tcPr>
          <w:p>
            <w:pPr>
              <w:pStyle w:val="76"/>
              <w:spacing w:before="48"/>
              <w:ind w:left="59" w:right="51"/>
              <w:jc w:val="center"/>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16</w:t>
            </w:r>
            <w:r>
              <w:rPr>
                <w:rFonts w:hint="eastAsia" w:ascii="宋体" w:hAnsi="宋体" w:cs="宋体"/>
                <w:sz w:val="21"/>
                <w:szCs w:val="21"/>
                <w:highlight w:val="none"/>
                <w:lang w:val="en-US" w:eastAsia="zh-CN"/>
              </w:rPr>
              <w:t>0</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审讯椅</w:t>
            </w:r>
          </w:p>
        </w:tc>
        <w:tc>
          <w:tcPr>
            <w:tcW w:w="2849" w:type="dxa"/>
          </w:tcPr>
          <w:p>
            <w:pPr>
              <w:pStyle w:val="76"/>
              <w:rPr>
                <w:rFonts w:hint="eastAsia" w:ascii="宋体" w:hAnsi="宋体" w:eastAsia="宋体" w:cs="宋体"/>
                <w:sz w:val="21"/>
                <w:szCs w:val="21"/>
                <w:highlight w:val="none"/>
              </w:rPr>
            </w:pPr>
          </w:p>
          <w:p>
            <w:pPr>
              <w:pStyle w:val="76"/>
              <w:ind w:left="91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040765" cy="1346835"/>
                  <wp:effectExtent l="0" t="0" r="6985" b="5715"/>
                  <wp:docPr id="313"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image3.jpeg"/>
                          <pic:cNvPicPr>
                            <a:picLocks noChangeAspect="1"/>
                          </pic:cNvPicPr>
                        </pic:nvPicPr>
                        <pic:blipFill>
                          <a:blip r:embed="rId14" cstate="print"/>
                          <a:stretch>
                            <a:fillRect/>
                          </a:stretch>
                        </pic:blipFill>
                        <pic:spPr>
                          <a:xfrm>
                            <a:off x="0" y="0"/>
                            <a:ext cx="1041237" cy="1346835"/>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4</w:t>
            </w:r>
          </w:p>
        </w:tc>
        <w:tc>
          <w:tcPr>
            <w:tcW w:w="4500" w:type="dxa"/>
          </w:tcPr>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spacing w:before="1"/>
              <w:ind w:left="106"/>
              <w:rPr>
                <w:rFonts w:hint="eastAsia" w:ascii="宋体" w:hAnsi="宋体" w:eastAsia="宋体" w:cs="宋体"/>
                <w:sz w:val="21"/>
                <w:szCs w:val="21"/>
                <w:highlight w:val="none"/>
              </w:rPr>
            </w:pPr>
            <w:r>
              <w:rPr>
                <w:rFonts w:hint="eastAsia" w:ascii="宋体" w:hAnsi="宋体" w:eastAsia="宋体" w:cs="宋体"/>
                <w:w w:val="95"/>
                <w:sz w:val="21"/>
                <w:szCs w:val="21"/>
                <w:highlight w:val="none"/>
              </w:rPr>
              <w:t>1</w:t>
            </w:r>
            <w:r>
              <w:rPr>
                <w:rFonts w:hint="eastAsia" w:ascii="宋体" w:hAnsi="宋体" w:eastAsia="宋体" w:cs="宋体"/>
                <w:spacing w:val="-10"/>
                <w:w w:val="95"/>
                <w:sz w:val="21"/>
                <w:szCs w:val="21"/>
                <w:highlight w:val="none"/>
              </w:rPr>
              <w:t>、</w:t>
            </w:r>
            <w:r>
              <w:rPr>
                <w:rFonts w:hint="eastAsia" w:ascii="宋体" w:hAnsi="宋体" w:eastAsia="宋体" w:cs="宋体"/>
                <w:sz w:val="21"/>
                <w:szCs w:val="21"/>
                <w:highlight w:val="none"/>
              </w:rPr>
              <w:t>采用优质橡木，质地均匀而又紧密，结构坚 固，承重力强；</w:t>
            </w:r>
          </w:p>
          <w:p>
            <w:pPr>
              <w:pStyle w:val="76"/>
              <w:spacing w:before="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2、采用优质五金配件；</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3、环保油漆，光泽度好，环保无气味。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85" w:hRule="atLeast"/>
        </w:trPr>
        <w:tc>
          <w:tcPr>
            <w:tcW w:w="1188"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56"/>
              <w:ind w:left="397"/>
              <w:rPr>
                <w:rFonts w:hint="eastAsia" w:ascii="宋体" w:hAnsi="宋体" w:eastAsia="宋体" w:cs="宋体"/>
                <w:sz w:val="21"/>
                <w:szCs w:val="21"/>
                <w:highlight w:val="none"/>
              </w:rPr>
            </w:pPr>
            <w:r>
              <w:rPr>
                <w:rFonts w:hint="eastAsia" w:ascii="宋体" w:hAnsi="宋体" w:eastAsia="宋体" w:cs="宋体"/>
                <w:sz w:val="21"/>
                <w:szCs w:val="21"/>
                <w:highlight w:val="none"/>
              </w:rPr>
              <w:t>禁闭室</w:t>
            </w:r>
          </w:p>
          <w:p>
            <w:pPr>
              <w:pStyle w:val="76"/>
              <w:spacing w:before="50"/>
              <w:ind w:left="318"/>
              <w:rPr>
                <w:rFonts w:hint="eastAsia" w:ascii="宋体" w:hAnsi="宋体" w:eastAsia="宋体" w:cs="宋体"/>
                <w:sz w:val="21"/>
                <w:szCs w:val="21"/>
                <w:highlight w:val="none"/>
              </w:rPr>
            </w:pPr>
            <w:r>
              <w:rPr>
                <w:rFonts w:hint="eastAsia" w:ascii="宋体" w:hAnsi="宋体" w:eastAsia="宋体" w:cs="宋体"/>
                <w:sz w:val="21"/>
                <w:szCs w:val="21"/>
                <w:highlight w:val="none"/>
              </w:rPr>
              <w:t>（2 间）</w:t>
            </w: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16</w:t>
            </w:r>
            <w:r>
              <w:rPr>
                <w:rFonts w:hint="eastAsia" w:ascii="宋体" w:hAnsi="宋体" w:cs="宋体"/>
                <w:sz w:val="21"/>
                <w:szCs w:val="21"/>
                <w:highlight w:val="none"/>
                <w:lang w:val="en-US" w:eastAsia="zh-CN"/>
              </w:rPr>
              <w:t>1</w:t>
            </w:r>
          </w:p>
        </w:tc>
        <w:tc>
          <w:tcPr>
            <w:tcW w:w="1373" w:type="dxa"/>
          </w:tcPr>
          <w:p>
            <w:pPr>
              <w:pStyle w:val="76"/>
              <w:spacing w:before="64" w:line="268" w:lineRule="exact"/>
              <w:ind w:left="292"/>
              <w:jc w:val="center"/>
              <w:rPr>
                <w:rFonts w:hint="eastAsia" w:ascii="宋体" w:hAnsi="宋体" w:eastAsia="宋体" w:cs="宋体"/>
                <w:sz w:val="21"/>
                <w:szCs w:val="21"/>
                <w:highlight w:val="none"/>
              </w:rPr>
            </w:pPr>
          </w:p>
          <w:p>
            <w:pPr>
              <w:pStyle w:val="76"/>
              <w:spacing w:before="64" w:line="268" w:lineRule="exact"/>
              <w:ind w:left="292"/>
              <w:jc w:val="center"/>
              <w:rPr>
                <w:rFonts w:hint="eastAsia" w:ascii="宋体" w:hAnsi="宋体" w:eastAsia="宋体" w:cs="宋体"/>
                <w:sz w:val="21"/>
                <w:szCs w:val="21"/>
                <w:highlight w:val="none"/>
              </w:rPr>
            </w:pPr>
          </w:p>
          <w:p>
            <w:pPr>
              <w:pStyle w:val="76"/>
              <w:spacing w:before="64" w:line="268" w:lineRule="exact"/>
              <w:ind w:left="292"/>
              <w:jc w:val="center"/>
              <w:rPr>
                <w:rFonts w:hint="eastAsia" w:ascii="宋体" w:hAnsi="宋体" w:eastAsia="宋体" w:cs="宋体"/>
                <w:sz w:val="21"/>
                <w:szCs w:val="21"/>
                <w:highlight w:val="none"/>
              </w:rPr>
            </w:pPr>
          </w:p>
          <w:p>
            <w:pPr>
              <w:pStyle w:val="76"/>
              <w:spacing w:before="64" w:line="268" w:lineRule="exact"/>
              <w:ind w:left="292"/>
              <w:jc w:val="center"/>
              <w:rPr>
                <w:rFonts w:hint="eastAsia" w:ascii="宋体" w:hAnsi="宋体" w:eastAsia="宋体" w:cs="宋体"/>
                <w:sz w:val="21"/>
                <w:szCs w:val="21"/>
                <w:highlight w:val="none"/>
              </w:rPr>
            </w:pPr>
          </w:p>
          <w:p>
            <w:pPr>
              <w:pStyle w:val="76"/>
              <w:spacing w:before="64" w:line="268" w:lineRule="exact"/>
              <w:ind w:left="292"/>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单人床</w:t>
            </w:r>
          </w:p>
        </w:tc>
        <w:tc>
          <w:tcPr>
            <w:tcW w:w="2849" w:type="dxa"/>
          </w:tcPr>
          <w:p>
            <w:pPr>
              <w:pStyle w:val="76"/>
              <w:ind w:left="15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993900" cy="1114425"/>
                  <wp:effectExtent l="0" t="0" r="6350" b="9525"/>
                  <wp:docPr id="315" name="image6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 name="image64.jpeg"/>
                          <pic:cNvPicPr>
                            <a:picLocks noChangeAspect="1"/>
                          </pic:cNvPicPr>
                        </pic:nvPicPr>
                        <pic:blipFill>
                          <a:blip r:embed="rId74" cstate="print"/>
                          <a:stretch>
                            <a:fillRect/>
                          </a:stretch>
                        </pic:blipFill>
                        <pic:spPr>
                          <a:xfrm>
                            <a:off x="0" y="0"/>
                            <a:ext cx="1994024" cy="1114806"/>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500" w:type="dxa"/>
          </w:tcPr>
          <w:p>
            <w:pPr>
              <w:pStyle w:val="76"/>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1、床架采用≥0.8mm 厚优质碳钢板；</w:t>
            </w:r>
          </w:p>
          <w:p>
            <w:pPr>
              <w:pStyle w:val="76"/>
              <w:spacing w:before="48"/>
              <w:ind w:left="106"/>
              <w:rPr>
                <w:rFonts w:hint="eastAsia" w:ascii="宋体" w:hAnsi="宋体" w:eastAsia="宋体" w:cs="宋体"/>
                <w:spacing w:val="-7"/>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7"/>
                <w:sz w:val="21"/>
                <w:szCs w:val="21"/>
                <w:highlight w:val="none"/>
              </w:rPr>
              <w:t xml:space="preserve">、脚架采用厚度为 </w:t>
            </w:r>
            <w:r>
              <w:rPr>
                <w:rFonts w:hint="eastAsia" w:ascii="宋体" w:hAnsi="宋体" w:eastAsia="宋体" w:cs="宋体"/>
                <w:sz w:val="21"/>
                <w:szCs w:val="21"/>
                <w:highlight w:val="none"/>
              </w:rPr>
              <w:t>≥</w:t>
            </w:r>
            <w:r>
              <w:rPr>
                <w:rFonts w:hint="eastAsia" w:ascii="宋体" w:hAnsi="宋体" w:eastAsia="宋体" w:cs="宋体"/>
                <w:spacing w:val="-7"/>
                <w:sz w:val="21"/>
                <w:szCs w:val="21"/>
                <w:highlight w:val="none"/>
              </w:rPr>
              <w:t>1.5mm 优质钢管焊接而成；</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pacing w:val="-7"/>
                <w:sz w:val="21"/>
                <w:szCs w:val="21"/>
                <w:highlight w:val="none"/>
              </w:rPr>
              <w:t>3、焊接处经磨抛处理后进行静电喷涂处理，表 面喷塑处理。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0" w:hRule="atLeast"/>
        </w:trPr>
        <w:tc>
          <w:tcPr>
            <w:tcW w:w="1188"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73" w:line="283" w:lineRule="auto"/>
              <w:ind w:left="397" w:right="282" w:hanging="106"/>
              <w:rPr>
                <w:rFonts w:hint="eastAsia" w:ascii="宋体" w:hAnsi="宋体" w:eastAsia="宋体" w:cs="宋体"/>
                <w:sz w:val="21"/>
                <w:szCs w:val="21"/>
                <w:highlight w:val="none"/>
              </w:rPr>
            </w:pPr>
            <w:r>
              <w:rPr>
                <w:rFonts w:hint="eastAsia" w:ascii="宋体" w:hAnsi="宋体" w:eastAsia="宋体" w:cs="宋体"/>
                <w:sz w:val="21"/>
                <w:szCs w:val="21"/>
                <w:highlight w:val="none"/>
              </w:rPr>
              <w:t>驻所监察谈话室</w:t>
            </w: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16</w:t>
            </w:r>
            <w:r>
              <w:rPr>
                <w:rFonts w:hint="eastAsia" w:ascii="宋体" w:hAnsi="宋体" w:cs="宋体"/>
                <w:sz w:val="21"/>
                <w:szCs w:val="21"/>
                <w:highlight w:val="none"/>
                <w:lang w:val="en-US" w:eastAsia="zh-CN"/>
              </w:rPr>
              <w:t>2</w:t>
            </w:r>
          </w:p>
        </w:tc>
        <w:tc>
          <w:tcPr>
            <w:tcW w:w="1373" w:type="dxa"/>
          </w:tcPr>
          <w:p>
            <w:pPr>
              <w:pStyle w:val="76"/>
              <w:spacing w:before="64" w:line="268" w:lineRule="exact"/>
              <w:ind w:left="292"/>
              <w:jc w:val="center"/>
              <w:rPr>
                <w:rFonts w:hint="eastAsia" w:ascii="宋体" w:hAnsi="宋体" w:eastAsia="宋体" w:cs="宋体"/>
                <w:sz w:val="21"/>
                <w:szCs w:val="21"/>
                <w:highlight w:val="none"/>
              </w:rPr>
            </w:pPr>
          </w:p>
          <w:p>
            <w:pPr>
              <w:pStyle w:val="76"/>
              <w:spacing w:before="64" w:line="268" w:lineRule="exact"/>
              <w:ind w:left="292"/>
              <w:jc w:val="center"/>
              <w:rPr>
                <w:rFonts w:hint="eastAsia" w:ascii="宋体" w:hAnsi="宋体" w:eastAsia="宋体" w:cs="宋体"/>
                <w:sz w:val="21"/>
                <w:szCs w:val="21"/>
                <w:highlight w:val="none"/>
              </w:rPr>
            </w:pPr>
          </w:p>
          <w:p>
            <w:pPr>
              <w:pStyle w:val="76"/>
              <w:spacing w:before="64" w:line="268" w:lineRule="exact"/>
              <w:ind w:left="292"/>
              <w:jc w:val="center"/>
              <w:rPr>
                <w:rFonts w:hint="eastAsia" w:ascii="宋体" w:hAnsi="宋体" w:eastAsia="宋体" w:cs="宋体"/>
                <w:sz w:val="21"/>
                <w:szCs w:val="21"/>
                <w:highlight w:val="none"/>
              </w:rPr>
            </w:pPr>
          </w:p>
          <w:p>
            <w:pPr>
              <w:pStyle w:val="76"/>
              <w:spacing w:before="64" w:line="268" w:lineRule="exact"/>
              <w:ind w:left="292"/>
              <w:jc w:val="center"/>
              <w:rPr>
                <w:rFonts w:hint="eastAsia" w:ascii="宋体" w:hAnsi="宋体" w:eastAsia="宋体" w:cs="宋体"/>
                <w:sz w:val="21"/>
                <w:szCs w:val="21"/>
                <w:highlight w:val="none"/>
              </w:rPr>
            </w:pPr>
          </w:p>
          <w:p>
            <w:pPr>
              <w:pStyle w:val="76"/>
              <w:spacing w:before="64" w:line="268" w:lineRule="exact"/>
              <w:ind w:left="292"/>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49" w:type="dxa"/>
          </w:tcPr>
          <w:p>
            <w:pPr>
              <w:pStyle w:val="76"/>
              <w:spacing w:before="3"/>
              <w:rPr>
                <w:rFonts w:hint="eastAsia" w:ascii="宋体" w:hAnsi="宋体" w:eastAsia="宋体" w:cs="宋体"/>
                <w:sz w:val="21"/>
                <w:szCs w:val="21"/>
                <w:highlight w:val="none"/>
              </w:rPr>
            </w:pPr>
          </w:p>
          <w:p>
            <w:pPr>
              <w:pStyle w:val="76"/>
              <w:ind w:left="22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866900" cy="1234440"/>
                  <wp:effectExtent l="0" t="0" r="0" b="3810"/>
                  <wp:docPr id="317"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image17.jpeg"/>
                          <pic:cNvPicPr>
                            <a:picLocks noChangeAspect="1"/>
                          </pic:cNvPicPr>
                        </pic:nvPicPr>
                        <pic:blipFill>
                          <a:blip r:embed="rId28" cstate="print"/>
                          <a:stretch>
                            <a:fillRect/>
                          </a:stretch>
                        </pic:blipFill>
                        <pic:spPr>
                          <a:xfrm>
                            <a:off x="0" y="0"/>
                            <a:ext cx="1867524" cy="1234440"/>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Pr>
          <w:p>
            <w:pPr>
              <w:pStyle w:val="76"/>
              <w:spacing w:before="148" w:line="283"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级环保标准；</w:t>
            </w:r>
          </w:p>
          <w:p>
            <w:pPr>
              <w:pStyle w:val="76"/>
              <w:spacing w:before="1" w:line="28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before="1" w:line="28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spacing w:before="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2" w:hRule="atLeast"/>
        </w:trPr>
        <w:tc>
          <w:tcPr>
            <w:tcW w:w="1188" w:type="dxa"/>
            <w:tcBorders>
              <w:bottom w:val="nil"/>
            </w:tcBorders>
          </w:tcPr>
          <w:p>
            <w:pPr>
              <w:pStyle w:val="76"/>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spacing w:before="64" w:line="268" w:lineRule="exact"/>
              <w:ind w:left="292"/>
              <w:jc w:val="center"/>
              <w:rPr>
                <w:rFonts w:hint="eastAsia" w:ascii="宋体" w:hAnsi="宋体" w:eastAsia="宋体" w:cs="宋体"/>
                <w:sz w:val="21"/>
                <w:szCs w:val="21"/>
                <w:highlight w:val="none"/>
              </w:rPr>
            </w:pPr>
          </w:p>
        </w:tc>
        <w:tc>
          <w:tcPr>
            <w:tcW w:w="2849" w:type="dxa"/>
            <w:vMerge w:val="restart"/>
          </w:tcPr>
          <w:p>
            <w:pPr>
              <w:pStyle w:val="76"/>
              <w:ind w:left="124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692785" cy="988060"/>
                  <wp:effectExtent l="0" t="0" r="12065" b="2540"/>
                  <wp:docPr id="319"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 name="image12.jpeg"/>
                          <pic:cNvPicPr>
                            <a:picLocks noChangeAspect="1"/>
                          </pic:cNvPicPr>
                        </pic:nvPicPr>
                        <pic:blipFill>
                          <a:blip r:embed="rId23" cstate="print"/>
                          <a:stretch>
                            <a:fillRect/>
                          </a:stretch>
                        </pic:blipFill>
                        <pic:spPr>
                          <a:xfrm>
                            <a:off x="0" y="0"/>
                            <a:ext cx="692882" cy="988123"/>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before="3"/>
              <w:rPr>
                <w:rFonts w:hint="eastAsia" w:ascii="宋体" w:hAnsi="宋体" w:eastAsia="宋体" w:cs="宋体"/>
                <w:sz w:val="21"/>
                <w:szCs w:val="21"/>
                <w:highlight w:val="none"/>
              </w:rPr>
            </w:pPr>
          </w:p>
          <w:p>
            <w:pPr>
              <w:pStyle w:val="76"/>
              <w:spacing w:line="23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17"/>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16</w:t>
            </w:r>
            <w:r>
              <w:rPr>
                <w:rFonts w:hint="eastAsia" w:ascii="宋体" w:hAnsi="宋体" w:cs="宋体"/>
                <w:sz w:val="21"/>
                <w:szCs w:val="21"/>
                <w:highlight w:val="none"/>
                <w:lang w:val="en-US" w:eastAsia="zh-CN"/>
              </w:rPr>
              <w:t>3</w:t>
            </w:r>
          </w:p>
        </w:tc>
        <w:tc>
          <w:tcPr>
            <w:tcW w:w="1373" w:type="dxa"/>
            <w:tcBorders>
              <w:top w:val="nil"/>
              <w:bottom w:val="nil"/>
            </w:tcBorders>
          </w:tcPr>
          <w:p>
            <w:pPr>
              <w:pStyle w:val="76"/>
              <w:spacing w:before="64" w:line="268" w:lineRule="exact"/>
              <w:ind w:left="292"/>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17"/>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bottom w:val="nil"/>
            </w:tcBorders>
          </w:tcPr>
          <w:p>
            <w:pPr>
              <w:pStyle w:val="76"/>
              <w:spacing w:before="11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Borders>
              <w:top w:val="nil"/>
              <w:bottom w:val="nil"/>
            </w:tcBorders>
          </w:tcPr>
          <w:p>
            <w:pPr>
              <w:pStyle w:val="76"/>
              <w:spacing w:before="11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Borders>
              <w:top w:val="nil"/>
              <w:bottom w:val="nil"/>
            </w:tcBorders>
          </w:tcPr>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line="236"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spacing w:before="64" w:line="268" w:lineRule="exact"/>
              <w:ind w:left="292"/>
              <w:jc w:val="center"/>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line="25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 w:hRule="atLeast"/>
        </w:trPr>
        <w:tc>
          <w:tcPr>
            <w:tcW w:w="1188" w:type="dxa"/>
            <w:vMerge w:val="restart"/>
            <w:tcBorders>
              <w:top w:val="nil"/>
              <w:bottom w:val="nil"/>
            </w:tcBorders>
          </w:tcPr>
          <w:p>
            <w:pPr>
              <w:pStyle w:val="76"/>
              <w:spacing w:before="64" w:line="268" w:lineRule="exact"/>
              <w:ind w:left="292"/>
              <w:rPr>
                <w:rFonts w:hint="eastAsia" w:ascii="宋体" w:hAnsi="宋体" w:eastAsia="宋体" w:cs="宋体"/>
                <w:sz w:val="21"/>
                <w:szCs w:val="21"/>
                <w:highlight w:val="none"/>
              </w:rPr>
            </w:pPr>
            <w:r>
              <w:rPr>
                <w:rFonts w:hint="eastAsia" w:ascii="宋体" w:hAnsi="宋体" w:eastAsia="宋体" w:cs="宋体"/>
                <w:sz w:val="21"/>
                <w:szCs w:val="21"/>
                <w:highlight w:val="none"/>
              </w:rPr>
              <w:t>驻所监察</w:t>
            </w: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spacing w:before="64" w:line="268" w:lineRule="exact"/>
              <w:ind w:left="292"/>
              <w:jc w:val="center"/>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 w:hRule="atLeast"/>
        </w:trPr>
        <w:tc>
          <w:tcPr>
            <w:tcW w:w="1188" w:type="dxa"/>
            <w:vMerge w:val="continue"/>
            <w:tcBorders>
              <w:top w:val="nil"/>
              <w:bottom w:val="nil"/>
            </w:tcBorders>
          </w:tcPr>
          <w:p>
            <w:pPr>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spacing w:before="64" w:line="268" w:lineRule="exact"/>
              <w:ind w:left="292"/>
              <w:jc w:val="center"/>
              <w:rPr>
                <w:rFonts w:hint="eastAsia" w:ascii="宋体" w:hAnsi="宋体" w:eastAsia="宋体" w:cs="宋体"/>
                <w:sz w:val="21"/>
                <w:szCs w:val="21"/>
                <w:highlight w:val="none"/>
              </w:rPr>
            </w:pPr>
          </w:p>
        </w:tc>
        <w:tc>
          <w:tcPr>
            <w:tcW w:w="2849" w:type="dxa"/>
            <w:vMerge w:val="restart"/>
          </w:tcPr>
          <w:p>
            <w:pPr>
              <w:pStyle w:val="76"/>
              <w:rPr>
                <w:rFonts w:hint="eastAsia" w:ascii="宋体" w:hAnsi="宋体" w:eastAsia="宋体" w:cs="宋体"/>
                <w:sz w:val="21"/>
                <w:szCs w:val="21"/>
                <w:highlight w:val="none"/>
              </w:rPr>
            </w:pPr>
          </w:p>
          <w:p>
            <w:pPr>
              <w:pStyle w:val="76"/>
              <w:ind w:left="99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92175" cy="1153795"/>
                  <wp:effectExtent l="0" t="0" r="3175" b="8255"/>
                  <wp:docPr id="321"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 name="image3.jpeg"/>
                          <pic:cNvPicPr>
                            <a:picLocks noChangeAspect="1"/>
                          </pic:cNvPicPr>
                        </pic:nvPicPr>
                        <pic:blipFill>
                          <a:blip r:embed="rId14" cstate="print"/>
                          <a:stretch>
                            <a:fillRect/>
                          </a:stretch>
                        </pic:blipFill>
                        <pic:spPr>
                          <a:xfrm>
                            <a:off x="0" y="0"/>
                            <a:ext cx="892399" cy="1154429"/>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88" w:type="dxa"/>
            <w:tcBorders>
              <w:top w:val="nil"/>
              <w:bottom w:val="nil"/>
            </w:tcBorders>
          </w:tcPr>
          <w:p>
            <w:pPr>
              <w:pStyle w:val="76"/>
              <w:spacing w:before="18" w:line="237" w:lineRule="exact"/>
              <w:ind w:left="59" w:right="4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谈话室</w:t>
            </w: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spacing w:before="64" w:line="268" w:lineRule="exact"/>
              <w:ind w:left="292"/>
              <w:jc w:val="center"/>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spacing w:before="64" w:line="268" w:lineRule="exact"/>
              <w:ind w:left="292"/>
              <w:jc w:val="center"/>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line="227"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1、采用优质橡木，质地均匀而又紧密，结构坚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17"/>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16</w:t>
            </w:r>
            <w:r>
              <w:rPr>
                <w:rFonts w:hint="eastAsia" w:ascii="宋体" w:hAnsi="宋体" w:cs="宋体"/>
                <w:sz w:val="21"/>
                <w:szCs w:val="21"/>
                <w:highlight w:val="none"/>
                <w:lang w:val="en-US" w:eastAsia="zh-CN"/>
              </w:rPr>
              <w:t>4</w:t>
            </w:r>
          </w:p>
        </w:tc>
        <w:tc>
          <w:tcPr>
            <w:tcW w:w="1373" w:type="dxa"/>
            <w:tcBorders>
              <w:top w:val="nil"/>
              <w:bottom w:val="nil"/>
            </w:tcBorders>
          </w:tcPr>
          <w:p>
            <w:pPr>
              <w:pStyle w:val="76"/>
              <w:spacing w:before="64" w:line="268" w:lineRule="exact"/>
              <w:ind w:left="292"/>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审讯椅</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17"/>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w:t>
            </w:r>
          </w:p>
        </w:tc>
        <w:tc>
          <w:tcPr>
            <w:tcW w:w="810" w:type="dxa"/>
            <w:tcBorders>
              <w:top w:val="nil"/>
              <w:bottom w:val="nil"/>
            </w:tcBorders>
          </w:tcPr>
          <w:p>
            <w:pPr>
              <w:pStyle w:val="76"/>
              <w:spacing w:before="11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Borders>
              <w:top w:val="nil"/>
              <w:bottom w:val="nil"/>
            </w:tcBorders>
          </w:tcPr>
          <w:p>
            <w:pPr>
              <w:pStyle w:val="76"/>
              <w:spacing w:before="11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Borders>
              <w:top w:val="nil"/>
              <w:bottom w:val="nil"/>
            </w:tcBorders>
          </w:tcPr>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固，承重力强；</w:t>
            </w:r>
          </w:p>
          <w:p>
            <w:pPr>
              <w:pStyle w:val="76"/>
              <w:spacing w:line="236"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2、采用优质五金配件；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rPr>
        <w:tc>
          <w:tcPr>
            <w:tcW w:w="1188" w:type="dxa"/>
            <w:tcBorders>
              <w:top w:val="nil"/>
            </w:tcBorders>
          </w:tcPr>
          <w:p>
            <w:pPr>
              <w:pStyle w:val="76"/>
              <w:rPr>
                <w:rFonts w:hint="eastAsia" w:ascii="宋体" w:hAnsi="宋体" w:eastAsia="宋体" w:cs="宋体"/>
                <w:sz w:val="21"/>
                <w:szCs w:val="21"/>
                <w:highlight w:val="none"/>
              </w:rPr>
            </w:pP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line="25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3、环保油漆，光泽度好，环保无气味。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7" w:hRule="atLeast"/>
        </w:trPr>
        <w:tc>
          <w:tcPr>
            <w:tcW w:w="1188" w:type="dxa"/>
            <w:tcBorders>
              <w:bottom w:val="nil"/>
            </w:tcBorders>
          </w:tcPr>
          <w:p>
            <w:pPr>
              <w:pStyle w:val="76"/>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spacing w:before="6" w:after="1"/>
              <w:rPr>
                <w:rFonts w:hint="eastAsia" w:ascii="宋体" w:hAnsi="宋体" w:eastAsia="宋体" w:cs="宋体"/>
                <w:sz w:val="21"/>
                <w:szCs w:val="21"/>
                <w:highlight w:val="none"/>
              </w:rPr>
            </w:pPr>
          </w:p>
          <w:p>
            <w:pPr>
              <w:pStyle w:val="76"/>
              <w:ind w:left="58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400175" cy="925195"/>
                  <wp:effectExtent l="0" t="0" r="9525" b="8255"/>
                  <wp:docPr id="323"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 name="image17.jpeg"/>
                          <pic:cNvPicPr>
                            <a:picLocks noChangeAspect="1"/>
                          </pic:cNvPicPr>
                        </pic:nvPicPr>
                        <pic:blipFill>
                          <a:blip r:embed="rId28" cstate="print"/>
                          <a:stretch>
                            <a:fillRect/>
                          </a:stretch>
                        </pic:blipFill>
                        <pic:spPr>
                          <a:xfrm>
                            <a:off x="0" y="0"/>
                            <a:ext cx="1400729" cy="925829"/>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line="23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spacing w:before="64" w:line="268" w:lineRule="exact"/>
              <w:ind w:left="292"/>
              <w:jc w:val="center"/>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line="22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line="232" w:lineRule="exact"/>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16</w:t>
            </w:r>
            <w:r>
              <w:rPr>
                <w:rFonts w:hint="eastAsia" w:ascii="宋体" w:hAnsi="宋体" w:cs="宋体"/>
                <w:sz w:val="21"/>
                <w:szCs w:val="21"/>
                <w:highlight w:val="none"/>
                <w:lang w:val="en-US" w:eastAsia="zh-CN"/>
              </w:rPr>
              <w:t>5</w:t>
            </w:r>
          </w:p>
        </w:tc>
        <w:tc>
          <w:tcPr>
            <w:tcW w:w="1373" w:type="dxa"/>
            <w:tcBorders>
              <w:top w:val="nil"/>
              <w:bottom w:val="nil"/>
            </w:tcBorders>
          </w:tcPr>
          <w:p>
            <w:pPr>
              <w:pStyle w:val="76"/>
              <w:spacing w:before="64" w:line="268" w:lineRule="exact"/>
              <w:ind w:left="292"/>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line="232"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Borders>
              <w:top w:val="nil"/>
              <w:bottom w:val="nil"/>
            </w:tcBorders>
          </w:tcPr>
          <w:p>
            <w:pPr>
              <w:pStyle w:val="76"/>
              <w:spacing w:line="232"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Borders>
              <w:top w:val="nil"/>
              <w:bottom w:val="nil"/>
            </w:tcBorders>
          </w:tcPr>
          <w:p>
            <w:pPr>
              <w:pStyle w:val="76"/>
              <w:spacing w:line="232" w:lineRule="exact"/>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500" w:type="dxa"/>
            <w:tcBorders>
              <w:top w:val="nil"/>
              <w:bottom w:val="nil"/>
            </w:tcBorders>
          </w:tcPr>
          <w:p>
            <w:pPr>
              <w:pStyle w:val="76"/>
              <w:spacing w:line="232"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spacing w:before="64" w:line="268" w:lineRule="exact"/>
              <w:ind w:left="292"/>
              <w:jc w:val="center"/>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spacing w:before="64" w:line="268" w:lineRule="exact"/>
              <w:ind w:left="292"/>
              <w:jc w:val="center"/>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line="22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spacing w:before="64" w:line="268" w:lineRule="exact"/>
              <w:ind w:left="292"/>
              <w:jc w:val="center"/>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line="233"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spacing w:before="64" w:line="268" w:lineRule="exact"/>
              <w:ind w:left="292"/>
              <w:jc w:val="center"/>
              <w:rPr>
                <w:rFonts w:hint="eastAsia" w:ascii="宋体" w:hAnsi="宋体" w:eastAsia="宋体" w:cs="宋体"/>
                <w:sz w:val="21"/>
                <w:szCs w:val="21"/>
                <w:highlight w:val="none"/>
              </w:rPr>
            </w:pPr>
          </w:p>
        </w:tc>
        <w:tc>
          <w:tcPr>
            <w:tcW w:w="2849" w:type="dxa"/>
            <w:vMerge w:val="restart"/>
          </w:tcPr>
          <w:p>
            <w:pPr>
              <w:pStyle w:val="76"/>
              <w:ind w:left="1249"/>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11200" cy="970915"/>
                  <wp:effectExtent l="0" t="0" r="12700" b="635"/>
                  <wp:docPr id="325"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 name="image12.jpeg"/>
                          <pic:cNvPicPr>
                            <a:picLocks noChangeAspect="1"/>
                          </pic:cNvPicPr>
                        </pic:nvPicPr>
                        <pic:blipFill>
                          <a:blip r:embed="rId23" cstate="print"/>
                          <a:stretch>
                            <a:fillRect/>
                          </a:stretch>
                        </pic:blipFill>
                        <pic:spPr>
                          <a:xfrm>
                            <a:off x="0" y="0"/>
                            <a:ext cx="711413" cy="970915"/>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before="176" w:line="23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188" w:type="dxa"/>
            <w:tcBorders>
              <w:top w:val="nil"/>
              <w:bottom w:val="nil"/>
            </w:tcBorders>
          </w:tcPr>
          <w:p>
            <w:pPr>
              <w:pStyle w:val="76"/>
              <w:spacing w:before="160"/>
              <w:ind w:left="59" w:right="4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办公室</w:t>
            </w:r>
          </w:p>
        </w:tc>
        <w:tc>
          <w:tcPr>
            <w:tcW w:w="881" w:type="dxa"/>
            <w:tcBorders>
              <w:top w:val="nil"/>
              <w:bottom w:val="nil"/>
            </w:tcBorders>
          </w:tcPr>
          <w:p>
            <w:pPr>
              <w:pStyle w:val="76"/>
              <w:spacing w:before="117"/>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16</w:t>
            </w:r>
            <w:r>
              <w:rPr>
                <w:rFonts w:hint="eastAsia" w:ascii="宋体" w:hAnsi="宋体" w:cs="宋体"/>
                <w:sz w:val="21"/>
                <w:szCs w:val="21"/>
                <w:highlight w:val="none"/>
                <w:lang w:val="en-US" w:eastAsia="zh-CN"/>
              </w:rPr>
              <w:t>6</w:t>
            </w:r>
          </w:p>
        </w:tc>
        <w:tc>
          <w:tcPr>
            <w:tcW w:w="1373" w:type="dxa"/>
            <w:tcBorders>
              <w:top w:val="nil"/>
              <w:bottom w:val="nil"/>
            </w:tcBorders>
          </w:tcPr>
          <w:p>
            <w:pPr>
              <w:pStyle w:val="76"/>
              <w:spacing w:before="64" w:line="268" w:lineRule="exact"/>
              <w:ind w:left="292"/>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17"/>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bottom w:val="nil"/>
            </w:tcBorders>
          </w:tcPr>
          <w:p>
            <w:pPr>
              <w:pStyle w:val="76"/>
              <w:spacing w:before="11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Borders>
              <w:top w:val="nil"/>
              <w:bottom w:val="nil"/>
            </w:tcBorders>
          </w:tcPr>
          <w:p>
            <w:pPr>
              <w:pStyle w:val="76"/>
              <w:spacing w:before="11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4</w:t>
            </w:r>
          </w:p>
        </w:tc>
        <w:tc>
          <w:tcPr>
            <w:tcW w:w="4500" w:type="dxa"/>
            <w:tcBorders>
              <w:top w:val="nil"/>
              <w:bottom w:val="nil"/>
            </w:tcBorders>
          </w:tcPr>
          <w:p>
            <w:pPr>
              <w:pStyle w:val="76"/>
              <w:spacing w:line="254"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line="22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1" w:hRule="atLeast"/>
        </w:trPr>
        <w:tc>
          <w:tcPr>
            <w:tcW w:w="1188" w:type="dxa"/>
            <w:tcBorders>
              <w:top w:val="nil"/>
              <w:bottom w:val="nil"/>
            </w:tcBorders>
          </w:tcPr>
          <w:p>
            <w:pPr>
              <w:pStyle w:val="76"/>
              <w:spacing w:line="244" w:lineRule="exact"/>
              <w:ind w:left="59" w:right="5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 间）</w:t>
            </w: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spacing w:before="64" w:line="268" w:lineRule="exact"/>
              <w:ind w:left="292"/>
              <w:jc w:val="center"/>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before="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spacing w:before="64" w:line="268" w:lineRule="exact"/>
              <w:ind w:left="292"/>
              <w:jc w:val="center"/>
              <w:rPr>
                <w:rFonts w:hint="eastAsia" w:ascii="宋体" w:hAnsi="宋体" w:eastAsia="宋体" w:cs="宋体"/>
                <w:sz w:val="21"/>
                <w:szCs w:val="21"/>
                <w:highlight w:val="none"/>
              </w:rPr>
            </w:pPr>
          </w:p>
        </w:tc>
        <w:tc>
          <w:tcPr>
            <w:tcW w:w="2849" w:type="dxa"/>
            <w:vMerge w:val="restart"/>
          </w:tcPr>
          <w:p>
            <w:pPr>
              <w:pStyle w:val="76"/>
              <w:ind w:left="114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695325" cy="1254760"/>
                  <wp:effectExtent l="0" t="0" r="9525" b="2540"/>
                  <wp:docPr id="327" name="image6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 name="image65.jpeg"/>
                          <pic:cNvPicPr>
                            <a:picLocks noChangeAspect="1"/>
                          </pic:cNvPicPr>
                        </pic:nvPicPr>
                        <pic:blipFill>
                          <a:blip r:embed="rId75" cstate="print"/>
                          <a:stretch>
                            <a:fillRect/>
                          </a:stretch>
                        </pic:blipFill>
                        <pic:spPr>
                          <a:xfrm>
                            <a:off x="0" y="0"/>
                            <a:ext cx="695908" cy="1255014"/>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line="24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spacing w:before="64" w:line="268" w:lineRule="exact"/>
              <w:ind w:left="292"/>
              <w:jc w:val="center"/>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line="22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17"/>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16</w:t>
            </w:r>
            <w:r>
              <w:rPr>
                <w:rFonts w:hint="eastAsia" w:ascii="宋体" w:hAnsi="宋体" w:cs="宋体"/>
                <w:sz w:val="21"/>
                <w:szCs w:val="21"/>
                <w:highlight w:val="none"/>
                <w:lang w:val="en-US" w:eastAsia="zh-CN"/>
              </w:rPr>
              <w:t>7</w:t>
            </w:r>
          </w:p>
        </w:tc>
        <w:tc>
          <w:tcPr>
            <w:tcW w:w="1373" w:type="dxa"/>
            <w:tcBorders>
              <w:top w:val="nil"/>
              <w:bottom w:val="nil"/>
            </w:tcBorders>
          </w:tcPr>
          <w:p>
            <w:pPr>
              <w:pStyle w:val="76"/>
              <w:spacing w:before="64" w:line="268" w:lineRule="exact"/>
              <w:ind w:left="292"/>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文件柜</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1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10" w:type="dxa"/>
            <w:tcBorders>
              <w:top w:val="nil"/>
              <w:bottom w:val="nil"/>
            </w:tcBorders>
          </w:tcPr>
          <w:p>
            <w:pPr>
              <w:pStyle w:val="76"/>
              <w:spacing w:before="11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bottom w:val="nil"/>
            </w:tcBorders>
          </w:tcPr>
          <w:p>
            <w:pPr>
              <w:pStyle w:val="76"/>
              <w:spacing w:before="11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500" w:type="dxa"/>
            <w:tcBorders>
              <w:top w:val="nil"/>
              <w:bottom w:val="nil"/>
            </w:tcBorders>
          </w:tcPr>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w:t>
            </w:r>
          </w:p>
          <w:p>
            <w:pPr>
              <w:pStyle w:val="76"/>
              <w:spacing w:line="236"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光静电喷涂，喷塑光泽为 60%-70%；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spacing w:before="64" w:line="268" w:lineRule="exact"/>
              <w:ind w:left="292"/>
              <w:jc w:val="center"/>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line="229" w:lineRule="exact"/>
              <w:ind w:left="106"/>
              <w:rPr>
                <w:rFonts w:hint="eastAsia" w:ascii="宋体" w:hAnsi="宋体" w:eastAsia="宋体" w:cs="宋体"/>
                <w:sz w:val="21"/>
                <w:szCs w:val="21"/>
                <w:highlight w:val="none"/>
              </w:rPr>
            </w:pPr>
            <w:r>
              <w:rPr>
                <w:rFonts w:hint="eastAsia" w:ascii="宋体" w:hAnsi="宋体" w:eastAsia="宋体" w:cs="宋体"/>
                <w:spacing w:val="-4"/>
                <w:sz w:val="21"/>
                <w:szCs w:val="21"/>
                <w:highlight w:val="none"/>
              </w:rPr>
              <w:t>3</w:t>
            </w:r>
            <w:r>
              <w:rPr>
                <w:rFonts w:hint="eastAsia" w:ascii="宋体" w:hAnsi="宋体" w:eastAsia="宋体" w:cs="宋体"/>
                <w:spacing w:val="-23"/>
                <w:sz w:val="21"/>
                <w:szCs w:val="21"/>
                <w:highlight w:val="none"/>
              </w:rPr>
              <w:t xml:space="preserve">、不锈钢包面 </w:t>
            </w:r>
            <w:r>
              <w:rPr>
                <w:rFonts w:hint="eastAsia" w:ascii="宋体" w:hAnsi="宋体" w:eastAsia="宋体" w:cs="宋体"/>
                <w:spacing w:val="-3"/>
                <w:sz w:val="21"/>
                <w:szCs w:val="21"/>
                <w:highlight w:val="none"/>
              </w:rPr>
              <w:t>ABS</w:t>
            </w:r>
            <w:r>
              <w:rPr>
                <w:rFonts w:hint="eastAsia" w:ascii="宋体" w:hAnsi="宋体" w:eastAsia="宋体" w:cs="宋体"/>
                <w:spacing w:val="-20"/>
                <w:sz w:val="21"/>
                <w:szCs w:val="21"/>
                <w:highlight w:val="none"/>
              </w:rPr>
              <w:t xml:space="preserve"> 扣手，层板可调节，实用新型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1188" w:type="dxa"/>
            <w:tcBorders>
              <w:top w:val="nil"/>
            </w:tcBorders>
          </w:tcPr>
          <w:p>
            <w:pPr>
              <w:pStyle w:val="76"/>
              <w:rPr>
                <w:rFonts w:hint="eastAsia" w:ascii="宋体" w:hAnsi="宋体" w:eastAsia="宋体" w:cs="宋体"/>
                <w:sz w:val="21"/>
                <w:szCs w:val="21"/>
                <w:highlight w:val="none"/>
              </w:rPr>
            </w:pP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line="25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trPr>
        <w:tc>
          <w:tcPr>
            <w:tcW w:w="1188" w:type="dxa"/>
            <w:tcBorders>
              <w:bottom w:val="nil"/>
            </w:tcBorders>
          </w:tcPr>
          <w:p>
            <w:pPr>
              <w:pStyle w:val="76"/>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ind w:left="52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515745" cy="1002665"/>
                  <wp:effectExtent l="0" t="0" r="8255" b="6985"/>
                  <wp:docPr id="329"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image17.jpeg"/>
                          <pic:cNvPicPr>
                            <a:picLocks noChangeAspect="1"/>
                          </pic:cNvPicPr>
                        </pic:nvPicPr>
                        <pic:blipFill>
                          <a:blip r:embed="rId28" cstate="print"/>
                          <a:stretch>
                            <a:fillRect/>
                          </a:stretch>
                        </pic:blipFill>
                        <pic:spPr>
                          <a:xfrm>
                            <a:off x="0" y="0"/>
                            <a:ext cx="1516100" cy="1002982"/>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line="23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line="22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line="22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 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1188" w:type="dxa"/>
            <w:tcBorders>
              <w:top w:val="nil"/>
              <w:bottom w:val="nil"/>
            </w:tcBorders>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治疗室</w:t>
            </w:r>
          </w:p>
        </w:tc>
        <w:tc>
          <w:tcPr>
            <w:tcW w:w="881" w:type="dxa"/>
            <w:tcBorders>
              <w:top w:val="nil"/>
              <w:bottom w:val="nil"/>
            </w:tcBorders>
          </w:tcPr>
          <w:p>
            <w:pPr>
              <w:pStyle w:val="76"/>
              <w:spacing w:line="233" w:lineRule="exact"/>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16</w:t>
            </w:r>
            <w:r>
              <w:rPr>
                <w:rFonts w:hint="eastAsia" w:ascii="宋体" w:hAnsi="宋体" w:cs="宋体"/>
                <w:sz w:val="21"/>
                <w:szCs w:val="21"/>
                <w:highlight w:val="none"/>
                <w:lang w:val="en-US" w:eastAsia="zh-CN"/>
              </w:rPr>
              <w:t>8</w:t>
            </w:r>
          </w:p>
        </w:tc>
        <w:tc>
          <w:tcPr>
            <w:tcW w:w="1373" w:type="dxa"/>
            <w:tcBorders>
              <w:top w:val="nil"/>
              <w:bottom w:val="nil"/>
            </w:tcBorders>
          </w:tcPr>
          <w:p>
            <w:pPr>
              <w:pStyle w:val="76"/>
              <w:spacing w:line="233" w:lineRule="exact"/>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line="233"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Borders>
              <w:top w:val="nil"/>
              <w:bottom w:val="nil"/>
            </w:tcBorders>
          </w:tcPr>
          <w:p>
            <w:pPr>
              <w:pStyle w:val="76"/>
              <w:spacing w:line="233"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Borders>
              <w:top w:val="nil"/>
              <w:bottom w:val="nil"/>
            </w:tcBorders>
          </w:tcPr>
          <w:p>
            <w:pPr>
              <w:pStyle w:val="76"/>
              <w:spacing w:line="233" w:lineRule="exact"/>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Borders>
              <w:top w:val="nil"/>
              <w:bottom w:val="nil"/>
            </w:tcBorders>
          </w:tcPr>
          <w:p>
            <w:pPr>
              <w:pStyle w:val="76"/>
              <w:spacing w:line="233"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line="22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1188" w:type="dxa"/>
            <w:tcBorders>
              <w:top w:val="nil"/>
              <w:bottom w:val="single" w:color="000000" w:sz="4" w:space="0"/>
            </w:tcBorders>
          </w:tcPr>
          <w:p>
            <w:pPr>
              <w:pStyle w:val="76"/>
              <w:rPr>
                <w:rFonts w:hint="eastAsia" w:ascii="宋体" w:hAnsi="宋体" w:eastAsia="宋体" w:cs="宋体"/>
                <w:sz w:val="21"/>
                <w:szCs w:val="21"/>
                <w:highlight w:val="none"/>
              </w:rPr>
            </w:pPr>
          </w:p>
        </w:tc>
        <w:tc>
          <w:tcPr>
            <w:tcW w:w="881" w:type="dxa"/>
            <w:tcBorders>
              <w:top w:val="nil"/>
              <w:bottom w:val="single" w:color="000000" w:sz="4" w:space="0"/>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line="232"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3" w:hRule="atLeast"/>
        </w:trPr>
        <w:tc>
          <w:tcPr>
            <w:tcW w:w="1188" w:type="dxa"/>
            <w:tcBorders>
              <w:top w:val="single" w:color="000000" w:sz="4" w:space="0"/>
              <w:bottom w:val="nil"/>
            </w:tcBorders>
          </w:tcPr>
          <w:p>
            <w:pPr>
              <w:pStyle w:val="76"/>
              <w:rPr>
                <w:rFonts w:hint="eastAsia" w:ascii="宋体" w:hAnsi="宋体" w:eastAsia="宋体" w:cs="宋体"/>
                <w:sz w:val="21"/>
                <w:szCs w:val="21"/>
                <w:highlight w:val="none"/>
              </w:rPr>
            </w:pPr>
          </w:p>
        </w:tc>
        <w:tc>
          <w:tcPr>
            <w:tcW w:w="881" w:type="dxa"/>
            <w:tcBorders>
              <w:top w:val="single" w:color="000000" w:sz="4" w:space="0"/>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spacing w:before="9"/>
              <w:rPr>
                <w:rFonts w:hint="eastAsia" w:ascii="宋体" w:hAnsi="宋体" w:eastAsia="宋体" w:cs="宋体"/>
                <w:sz w:val="21"/>
                <w:szCs w:val="21"/>
                <w:highlight w:val="none"/>
              </w:rPr>
            </w:pPr>
          </w:p>
          <w:p>
            <w:pPr>
              <w:pStyle w:val="76"/>
              <w:ind w:left="125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697230" cy="915670"/>
                  <wp:effectExtent l="0" t="0" r="7620" b="17780"/>
                  <wp:docPr id="331" name="image6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 name="image66.jpeg"/>
                          <pic:cNvPicPr>
                            <a:picLocks noChangeAspect="1"/>
                          </pic:cNvPicPr>
                        </pic:nvPicPr>
                        <pic:blipFill>
                          <a:blip r:embed="rId76" cstate="print"/>
                          <a:stretch>
                            <a:fillRect/>
                          </a:stretch>
                        </pic:blipFill>
                        <pic:spPr>
                          <a:xfrm>
                            <a:off x="0" y="0"/>
                            <a:ext cx="697246" cy="915733"/>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before="4" w:line="300" w:lineRule="exac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before="1"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17"/>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1</w:t>
            </w:r>
            <w:r>
              <w:rPr>
                <w:rFonts w:hint="eastAsia" w:ascii="宋体" w:hAnsi="宋体" w:cs="宋体"/>
                <w:sz w:val="21"/>
                <w:szCs w:val="21"/>
                <w:highlight w:val="none"/>
                <w:lang w:val="en-US" w:eastAsia="zh-CN"/>
              </w:rPr>
              <w:t>69</w:t>
            </w:r>
          </w:p>
        </w:tc>
        <w:tc>
          <w:tcPr>
            <w:tcW w:w="1373" w:type="dxa"/>
            <w:tcBorders>
              <w:top w:val="nil"/>
              <w:bottom w:val="nil"/>
            </w:tcBorders>
          </w:tcPr>
          <w:p>
            <w:pPr>
              <w:pStyle w:val="76"/>
              <w:spacing w:before="117"/>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17"/>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bottom w:val="nil"/>
            </w:tcBorders>
          </w:tcPr>
          <w:p>
            <w:pPr>
              <w:pStyle w:val="76"/>
              <w:spacing w:before="11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Borders>
              <w:top w:val="nil"/>
              <w:bottom w:val="nil"/>
            </w:tcBorders>
          </w:tcPr>
          <w:p>
            <w:pPr>
              <w:pStyle w:val="76"/>
              <w:spacing w:before="11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500" w:type="dxa"/>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6"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rPr>
                <w:rFonts w:hint="eastAsia" w:ascii="宋体" w:hAnsi="宋体" w:eastAsia="宋体" w:cs="宋体"/>
                <w:sz w:val="21"/>
                <w:szCs w:val="21"/>
                <w:highlight w:val="none"/>
              </w:rPr>
            </w:pPr>
          </w:p>
          <w:p>
            <w:pPr>
              <w:pStyle w:val="76"/>
              <w:ind w:left="109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67080" cy="1382395"/>
                  <wp:effectExtent l="0" t="0" r="13970" b="8255"/>
                  <wp:docPr id="333" name="image6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 name="image67.jpeg"/>
                          <pic:cNvPicPr>
                            <a:picLocks noChangeAspect="1"/>
                          </pic:cNvPicPr>
                        </pic:nvPicPr>
                        <pic:blipFill>
                          <a:blip r:embed="rId77" cstate="print"/>
                          <a:stretch>
                            <a:fillRect/>
                          </a:stretch>
                        </pic:blipFill>
                        <pic:spPr>
                          <a:xfrm>
                            <a:off x="0" y="0"/>
                            <a:ext cx="767634" cy="1382649"/>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before="5" w:line="300" w:lineRule="exac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w:t>
            </w:r>
            <w:r>
              <w:rPr>
                <w:rFonts w:hint="eastAsia" w:ascii="宋体" w:hAnsi="宋体" w:eastAsia="宋体" w:cs="宋体"/>
                <w:sz w:val="21"/>
                <w:szCs w:val="21"/>
                <w:highlight w:val="none"/>
              </w:rPr>
              <w:t>0.8mm；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1188" w:type="dxa"/>
            <w:tcBorders>
              <w:top w:val="nil"/>
              <w:bottom w:val="nil"/>
            </w:tcBorders>
          </w:tcPr>
          <w:p>
            <w:pPr>
              <w:pStyle w:val="76"/>
              <w:spacing w:before="1"/>
              <w:ind w:left="397"/>
              <w:rPr>
                <w:rFonts w:hint="eastAsia" w:ascii="宋体" w:hAnsi="宋体" w:eastAsia="宋体" w:cs="宋体"/>
                <w:sz w:val="21"/>
                <w:szCs w:val="21"/>
                <w:highlight w:val="none"/>
              </w:rPr>
            </w:pPr>
          </w:p>
        </w:tc>
        <w:tc>
          <w:tcPr>
            <w:tcW w:w="881" w:type="dxa"/>
            <w:tcBorders>
              <w:top w:val="nil"/>
              <w:bottom w:val="nil"/>
            </w:tcBorders>
          </w:tcPr>
          <w:p>
            <w:pPr>
              <w:pStyle w:val="76"/>
              <w:spacing w:before="117"/>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17</w:t>
            </w:r>
            <w:r>
              <w:rPr>
                <w:rFonts w:hint="eastAsia" w:ascii="宋体" w:hAnsi="宋体" w:cs="宋体"/>
                <w:sz w:val="21"/>
                <w:szCs w:val="21"/>
                <w:highlight w:val="none"/>
                <w:lang w:val="en-US" w:eastAsia="zh-CN"/>
              </w:rPr>
              <w:t>0</w:t>
            </w:r>
          </w:p>
        </w:tc>
        <w:tc>
          <w:tcPr>
            <w:tcW w:w="1373" w:type="dxa"/>
            <w:tcBorders>
              <w:top w:val="nil"/>
              <w:bottom w:val="nil"/>
            </w:tcBorders>
          </w:tcPr>
          <w:p>
            <w:pPr>
              <w:pStyle w:val="76"/>
              <w:spacing w:before="117"/>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器械柜</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1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10" w:type="dxa"/>
            <w:tcBorders>
              <w:top w:val="nil"/>
              <w:bottom w:val="nil"/>
            </w:tcBorders>
          </w:tcPr>
          <w:p>
            <w:pPr>
              <w:pStyle w:val="76"/>
              <w:spacing w:before="11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bottom w:val="nil"/>
            </w:tcBorders>
          </w:tcPr>
          <w:p>
            <w:pPr>
              <w:pStyle w:val="76"/>
              <w:spacing w:before="11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w:t>
            </w: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光静电喷涂，喷塑光泽为 60%-70%；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pacing w:val="0"/>
                <w:sz w:val="21"/>
                <w:szCs w:val="21"/>
                <w:highlight w:val="none"/>
              </w:rPr>
              <w:t>3、不锈钢包面 ABS 扣手，层板可调节，实用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1188" w:type="dxa"/>
            <w:tcBorders>
              <w:top w:val="nil"/>
              <w:bottom w:val="nil"/>
            </w:tcBorders>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治疗室</w:t>
            </w: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pacing w:val="0"/>
                <w:sz w:val="21"/>
                <w:szCs w:val="21"/>
                <w:highlight w:val="none"/>
              </w:rPr>
              <w:t>新型</w:t>
            </w:r>
            <w:r>
              <w:rPr>
                <w:rFonts w:hint="eastAsia" w:ascii="宋体" w:hAnsi="宋体" w:eastAsia="宋体" w:cs="宋体"/>
                <w:sz w:val="21"/>
                <w:szCs w:val="21"/>
                <w:highlight w:val="none"/>
              </w:rPr>
              <w:t>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1"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spacing w:before="12"/>
              <w:rPr>
                <w:rFonts w:hint="eastAsia" w:ascii="宋体" w:hAnsi="宋体" w:eastAsia="宋体" w:cs="宋体"/>
                <w:sz w:val="21"/>
                <w:szCs w:val="21"/>
                <w:highlight w:val="none"/>
              </w:rPr>
            </w:pPr>
          </w:p>
          <w:p>
            <w:pPr>
              <w:pStyle w:val="76"/>
              <w:ind w:left="70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294130" cy="1160145"/>
                  <wp:effectExtent l="0" t="0" r="1270" b="1905"/>
                  <wp:docPr id="335" name="image6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 name="image68.jpeg"/>
                          <pic:cNvPicPr>
                            <a:picLocks noChangeAspect="1"/>
                          </pic:cNvPicPr>
                        </pic:nvPicPr>
                        <pic:blipFill>
                          <a:blip r:embed="rId78" cstate="print"/>
                          <a:stretch>
                            <a:fillRect/>
                          </a:stretch>
                        </pic:blipFill>
                        <pic:spPr>
                          <a:xfrm>
                            <a:off x="0" y="0"/>
                            <a:ext cx="1294721" cy="1160145"/>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before="175"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1、采用≥0.8mm 厚优质碳钢板；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17"/>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17</w:t>
            </w:r>
            <w:r>
              <w:rPr>
                <w:rFonts w:hint="eastAsia" w:ascii="宋体" w:hAnsi="宋体" w:cs="宋体"/>
                <w:sz w:val="21"/>
                <w:szCs w:val="21"/>
                <w:highlight w:val="none"/>
                <w:lang w:val="en-US" w:eastAsia="zh-CN"/>
              </w:rPr>
              <w:t>1</w:t>
            </w:r>
          </w:p>
        </w:tc>
        <w:tc>
          <w:tcPr>
            <w:tcW w:w="1373" w:type="dxa"/>
            <w:tcBorders>
              <w:top w:val="nil"/>
              <w:bottom w:val="nil"/>
            </w:tcBorders>
          </w:tcPr>
          <w:p>
            <w:pPr>
              <w:pStyle w:val="76"/>
              <w:spacing w:before="117"/>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治疗床</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1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900*2000</w:t>
            </w:r>
          </w:p>
        </w:tc>
        <w:tc>
          <w:tcPr>
            <w:tcW w:w="810" w:type="dxa"/>
            <w:tcBorders>
              <w:top w:val="nil"/>
              <w:bottom w:val="nil"/>
            </w:tcBorders>
          </w:tcPr>
          <w:p>
            <w:pPr>
              <w:pStyle w:val="76"/>
              <w:spacing w:before="11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Borders>
              <w:top w:val="nil"/>
              <w:bottom w:val="nil"/>
            </w:tcBorders>
          </w:tcPr>
          <w:p>
            <w:pPr>
              <w:pStyle w:val="76"/>
              <w:spacing w:before="11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17"/>
                <w:sz w:val="21"/>
                <w:szCs w:val="21"/>
                <w:highlight w:val="none"/>
              </w:rPr>
              <w:t xml:space="preserve">、脚架采用厚度为 </w:t>
            </w:r>
            <w:r>
              <w:rPr>
                <w:rFonts w:hint="eastAsia" w:ascii="宋体" w:hAnsi="宋体" w:eastAsia="宋体" w:cs="宋体"/>
                <w:sz w:val="21"/>
                <w:szCs w:val="21"/>
                <w:highlight w:val="none"/>
              </w:rPr>
              <w:t>≥2.2mm</w:t>
            </w:r>
            <w:r>
              <w:rPr>
                <w:rFonts w:hint="eastAsia" w:ascii="宋体" w:hAnsi="宋体" w:eastAsia="宋体" w:cs="宋体"/>
                <w:spacing w:val="-8"/>
                <w:sz w:val="21"/>
                <w:szCs w:val="21"/>
                <w:highlight w:val="none"/>
              </w:rPr>
              <w:t xml:space="preserve"> 优质钢管弯制焊接而</w:t>
            </w: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成，焊接处经磨抛处理后进行静电喷涂处理，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配电镀脚垫，表面喷塑处理。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3"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spacing w:before="2"/>
              <w:rPr>
                <w:rFonts w:hint="eastAsia" w:ascii="宋体" w:hAnsi="宋体" w:eastAsia="宋体" w:cs="宋体"/>
                <w:sz w:val="21"/>
                <w:szCs w:val="21"/>
                <w:highlight w:val="none"/>
              </w:rPr>
            </w:pPr>
          </w:p>
          <w:p>
            <w:pPr>
              <w:pStyle w:val="76"/>
              <w:ind w:left="40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675130" cy="875665"/>
                  <wp:effectExtent l="0" t="0" r="1270" b="635"/>
                  <wp:docPr id="337" name="image6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 name="image69.jpeg"/>
                          <pic:cNvPicPr>
                            <a:picLocks noChangeAspect="1"/>
                          </pic:cNvPicPr>
                        </pic:nvPicPr>
                        <pic:blipFill>
                          <a:blip r:embed="rId79" cstate="print"/>
                          <a:stretch>
                            <a:fillRect/>
                          </a:stretch>
                        </pic:blipFill>
                        <pic:spPr>
                          <a:xfrm>
                            <a:off x="0" y="0"/>
                            <a:ext cx="1675738" cy="875919"/>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before="7"/>
              <w:rPr>
                <w:rFonts w:hint="eastAsia" w:ascii="宋体" w:hAnsi="宋体" w:eastAsia="宋体" w:cs="宋体"/>
                <w:sz w:val="21"/>
                <w:szCs w:val="21"/>
                <w:highlight w:val="none"/>
              </w:rPr>
            </w:pPr>
          </w:p>
          <w:p>
            <w:pPr>
              <w:pStyle w:val="76"/>
              <w:spacing w:before="1" w:line="24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1、天然环保椰棕棕芯，回弹性高，经久耐用；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line="232" w:lineRule="exact"/>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17</w:t>
            </w:r>
            <w:r>
              <w:rPr>
                <w:rFonts w:hint="eastAsia" w:ascii="宋体" w:hAnsi="宋体" w:cs="宋体"/>
                <w:sz w:val="21"/>
                <w:szCs w:val="21"/>
                <w:highlight w:val="none"/>
                <w:lang w:val="en-US" w:eastAsia="zh-CN"/>
              </w:rPr>
              <w:t>2</w:t>
            </w:r>
          </w:p>
        </w:tc>
        <w:tc>
          <w:tcPr>
            <w:tcW w:w="1373" w:type="dxa"/>
            <w:tcBorders>
              <w:top w:val="nil"/>
              <w:bottom w:val="nil"/>
            </w:tcBorders>
          </w:tcPr>
          <w:p>
            <w:pPr>
              <w:pStyle w:val="76"/>
              <w:spacing w:line="232" w:lineRule="exact"/>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床垫</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line="232"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900*2000</w:t>
            </w:r>
          </w:p>
        </w:tc>
        <w:tc>
          <w:tcPr>
            <w:tcW w:w="810" w:type="dxa"/>
            <w:tcBorders>
              <w:top w:val="nil"/>
              <w:bottom w:val="nil"/>
            </w:tcBorders>
          </w:tcPr>
          <w:p>
            <w:pPr>
              <w:pStyle w:val="76"/>
              <w:spacing w:line="232"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Borders>
              <w:top w:val="nil"/>
              <w:bottom w:val="nil"/>
            </w:tcBorders>
          </w:tcPr>
          <w:p>
            <w:pPr>
              <w:pStyle w:val="76"/>
              <w:spacing w:line="232" w:lineRule="exact"/>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Borders>
              <w:top w:val="nil"/>
              <w:bottom w:val="nil"/>
            </w:tcBorders>
          </w:tcPr>
          <w:p>
            <w:pPr>
              <w:pStyle w:val="76"/>
              <w:spacing w:line="232"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2、优质双面防水牛津布面料，耐脏、抗磨、防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188" w:type="dxa"/>
            <w:tcBorders>
              <w:top w:val="nil"/>
            </w:tcBorders>
          </w:tcPr>
          <w:p>
            <w:pPr>
              <w:pStyle w:val="76"/>
              <w:rPr>
                <w:rFonts w:hint="eastAsia" w:ascii="宋体" w:hAnsi="宋体" w:eastAsia="宋体" w:cs="宋体"/>
                <w:sz w:val="21"/>
                <w:szCs w:val="21"/>
                <w:highlight w:val="none"/>
              </w:rPr>
            </w:pP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line="247"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水易干。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1" w:hRule="atLeast"/>
        </w:trPr>
        <w:tc>
          <w:tcPr>
            <w:tcW w:w="1188"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59" w:right="4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治疗室</w:t>
            </w: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17</w:t>
            </w:r>
            <w:r>
              <w:rPr>
                <w:rFonts w:hint="eastAsia" w:ascii="宋体" w:hAnsi="宋体" w:cs="宋体"/>
                <w:sz w:val="21"/>
                <w:szCs w:val="21"/>
                <w:highlight w:val="none"/>
                <w:lang w:val="en-US" w:eastAsia="zh-CN"/>
              </w:rPr>
              <w:t>3</w:t>
            </w:r>
          </w:p>
        </w:tc>
        <w:tc>
          <w:tcPr>
            <w:tcW w:w="1373" w:type="dxa"/>
          </w:tcPr>
          <w:p>
            <w:pPr>
              <w:pStyle w:val="76"/>
              <w:ind w:left="59" w:right="49"/>
              <w:jc w:val="center"/>
              <w:rPr>
                <w:rFonts w:hint="eastAsia" w:ascii="宋体" w:hAnsi="宋体" w:eastAsia="宋体" w:cs="宋体"/>
                <w:sz w:val="21"/>
                <w:szCs w:val="21"/>
                <w:highlight w:val="none"/>
              </w:rPr>
            </w:pPr>
          </w:p>
          <w:p>
            <w:pPr>
              <w:pStyle w:val="76"/>
              <w:ind w:left="59" w:right="49"/>
              <w:jc w:val="center"/>
              <w:rPr>
                <w:rFonts w:hint="eastAsia" w:ascii="宋体" w:hAnsi="宋体" w:eastAsia="宋体" w:cs="宋体"/>
                <w:sz w:val="21"/>
                <w:szCs w:val="21"/>
                <w:highlight w:val="none"/>
              </w:rPr>
            </w:pPr>
          </w:p>
          <w:p>
            <w:pPr>
              <w:pStyle w:val="76"/>
              <w:ind w:left="59" w:right="49"/>
              <w:jc w:val="center"/>
              <w:rPr>
                <w:rFonts w:hint="eastAsia" w:ascii="宋体" w:hAnsi="宋体" w:eastAsia="宋体" w:cs="宋体"/>
                <w:sz w:val="21"/>
                <w:szCs w:val="21"/>
                <w:highlight w:val="none"/>
              </w:rPr>
            </w:pPr>
          </w:p>
          <w:p>
            <w:pPr>
              <w:pStyle w:val="76"/>
              <w:ind w:left="59" w:right="49"/>
              <w:jc w:val="center"/>
              <w:rPr>
                <w:rFonts w:hint="eastAsia" w:ascii="宋体" w:hAnsi="宋体" w:eastAsia="宋体" w:cs="宋体"/>
                <w:sz w:val="21"/>
                <w:szCs w:val="21"/>
                <w:highlight w:val="none"/>
              </w:rPr>
            </w:pPr>
          </w:p>
          <w:p>
            <w:pPr>
              <w:pStyle w:val="76"/>
              <w:ind w:left="59" w:right="4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输液架</w:t>
            </w:r>
          </w:p>
        </w:tc>
        <w:tc>
          <w:tcPr>
            <w:tcW w:w="2849" w:type="dxa"/>
          </w:tcPr>
          <w:p>
            <w:pPr>
              <w:pStyle w:val="76"/>
              <w:ind w:left="120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645160" cy="1172845"/>
                  <wp:effectExtent l="0" t="0" r="2540" b="8255"/>
                  <wp:docPr id="339" name="image7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 name="image70.jpeg"/>
                          <pic:cNvPicPr>
                            <a:picLocks noChangeAspect="1"/>
                          </pic:cNvPicPr>
                        </pic:nvPicPr>
                        <pic:blipFill>
                          <a:blip r:embed="rId80" cstate="print"/>
                          <a:stretch>
                            <a:fillRect/>
                          </a:stretch>
                        </pic:blipFill>
                        <pic:spPr>
                          <a:xfrm>
                            <a:off x="0" y="0"/>
                            <a:ext cx="645713" cy="1172845"/>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常规</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1、钢管采用优质不锈钢材质；</w:t>
            </w:r>
          </w:p>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2、多挂钩设计，高度可调节；</w:t>
            </w:r>
          </w:p>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3、圆墩加重底座稳固性好。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188" w:type="dxa"/>
            <w:tcBorders>
              <w:bottom w:val="nil"/>
            </w:tcBorders>
          </w:tcPr>
          <w:p>
            <w:pPr>
              <w:pStyle w:val="76"/>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ind w:left="59" w:right="49"/>
              <w:jc w:val="center"/>
              <w:rPr>
                <w:rFonts w:hint="eastAsia" w:ascii="宋体" w:hAnsi="宋体" w:eastAsia="宋体" w:cs="宋体"/>
                <w:sz w:val="21"/>
                <w:szCs w:val="21"/>
                <w:highlight w:val="none"/>
              </w:rPr>
            </w:pPr>
          </w:p>
        </w:tc>
        <w:tc>
          <w:tcPr>
            <w:tcW w:w="2849" w:type="dxa"/>
            <w:vMerge w:val="restart"/>
          </w:tcPr>
          <w:p>
            <w:pPr>
              <w:pStyle w:val="76"/>
              <w:spacing w:before="3"/>
              <w:rPr>
                <w:rFonts w:hint="eastAsia" w:ascii="宋体" w:hAnsi="宋体" w:eastAsia="宋体" w:cs="宋体"/>
                <w:sz w:val="21"/>
                <w:szCs w:val="21"/>
                <w:highlight w:val="none"/>
              </w:rPr>
            </w:pPr>
          </w:p>
          <w:p>
            <w:pPr>
              <w:pStyle w:val="76"/>
              <w:ind w:left="42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635760" cy="1080135"/>
                  <wp:effectExtent l="0" t="0" r="2540" b="5715"/>
                  <wp:docPr id="341"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 name="image17.jpeg"/>
                          <pic:cNvPicPr>
                            <a:picLocks noChangeAspect="1"/>
                          </pic:cNvPicPr>
                        </pic:nvPicPr>
                        <pic:blipFill>
                          <a:blip r:embed="rId28" cstate="print"/>
                          <a:stretch>
                            <a:fillRect/>
                          </a:stretch>
                        </pic:blipFill>
                        <pic:spPr>
                          <a:xfrm>
                            <a:off x="0" y="0"/>
                            <a:ext cx="1636335" cy="1080135"/>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spacing w:before="24"/>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ind w:left="59" w:right="49"/>
              <w:jc w:val="center"/>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ind w:left="59" w:right="49"/>
              <w:jc w:val="center"/>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9" w:line="268" w:lineRule="exact"/>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17</w:t>
            </w:r>
            <w:r>
              <w:rPr>
                <w:rFonts w:hint="eastAsia" w:ascii="宋体" w:hAnsi="宋体" w:cs="宋体"/>
                <w:sz w:val="21"/>
                <w:szCs w:val="21"/>
                <w:highlight w:val="none"/>
                <w:lang w:val="en-US" w:eastAsia="zh-CN"/>
              </w:rPr>
              <w:t>4</w:t>
            </w:r>
          </w:p>
        </w:tc>
        <w:tc>
          <w:tcPr>
            <w:tcW w:w="1373" w:type="dxa"/>
            <w:tcBorders>
              <w:top w:val="nil"/>
              <w:bottom w:val="nil"/>
            </w:tcBorders>
          </w:tcPr>
          <w:p>
            <w:pPr>
              <w:pStyle w:val="76"/>
              <w:ind w:left="59" w:right="4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9" w:line="268"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Borders>
              <w:top w:val="nil"/>
              <w:bottom w:val="nil"/>
            </w:tcBorders>
          </w:tcPr>
          <w:p>
            <w:pPr>
              <w:pStyle w:val="76"/>
              <w:spacing w:before="19" w:line="268"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Borders>
              <w:top w:val="nil"/>
              <w:bottom w:val="nil"/>
            </w:tcBorders>
          </w:tcPr>
          <w:p>
            <w:pPr>
              <w:pStyle w:val="76"/>
              <w:spacing w:before="19" w:line="268" w:lineRule="exact"/>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ind w:left="59" w:right="49"/>
              <w:jc w:val="center"/>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ind w:left="59" w:right="49"/>
              <w:jc w:val="center"/>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ind w:left="59" w:right="49"/>
              <w:jc w:val="center"/>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ind w:left="59" w:right="49"/>
              <w:jc w:val="center"/>
              <w:rPr>
                <w:rFonts w:hint="eastAsia" w:ascii="宋体" w:hAnsi="宋体" w:eastAsia="宋体" w:cs="宋体"/>
                <w:sz w:val="21"/>
                <w:szCs w:val="21"/>
                <w:highlight w:val="none"/>
              </w:rPr>
            </w:pPr>
          </w:p>
        </w:tc>
        <w:tc>
          <w:tcPr>
            <w:tcW w:w="2849" w:type="dxa"/>
            <w:vMerge w:val="restart"/>
          </w:tcPr>
          <w:p>
            <w:pPr>
              <w:pStyle w:val="76"/>
              <w:ind w:left="1239"/>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29615" cy="1040130"/>
                  <wp:effectExtent l="0" t="0" r="13335" b="7620"/>
                  <wp:docPr id="343"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 name="image12.jpeg"/>
                          <pic:cNvPicPr>
                            <a:picLocks noChangeAspect="1"/>
                          </pic:cNvPicPr>
                        </pic:nvPicPr>
                        <pic:blipFill>
                          <a:blip r:embed="rId23" cstate="print"/>
                          <a:stretch>
                            <a:fillRect/>
                          </a:stretch>
                        </pic:blipFill>
                        <pic:spPr>
                          <a:xfrm>
                            <a:off x="0" y="0"/>
                            <a:ext cx="729620" cy="1040130"/>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7" w:hRule="atLeast"/>
        </w:trPr>
        <w:tc>
          <w:tcPr>
            <w:tcW w:w="1188" w:type="dxa"/>
            <w:tcBorders>
              <w:top w:val="nil"/>
              <w:bottom w:val="nil"/>
            </w:tcBorders>
          </w:tcPr>
          <w:p>
            <w:pPr>
              <w:pStyle w:val="76"/>
              <w:ind w:left="59" w:right="4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医务室</w:t>
            </w:r>
          </w:p>
        </w:tc>
        <w:tc>
          <w:tcPr>
            <w:tcW w:w="881" w:type="dxa"/>
            <w:tcBorders>
              <w:top w:val="nil"/>
              <w:bottom w:val="nil"/>
            </w:tcBorders>
          </w:tcPr>
          <w:p>
            <w:pPr>
              <w:pStyle w:val="76"/>
              <w:spacing w:before="178"/>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17</w:t>
            </w:r>
            <w:r>
              <w:rPr>
                <w:rFonts w:hint="eastAsia" w:ascii="宋体" w:hAnsi="宋体" w:cs="宋体"/>
                <w:sz w:val="21"/>
                <w:szCs w:val="21"/>
                <w:highlight w:val="none"/>
                <w:lang w:val="en-US" w:eastAsia="zh-CN"/>
              </w:rPr>
              <w:t>5</w:t>
            </w:r>
          </w:p>
        </w:tc>
        <w:tc>
          <w:tcPr>
            <w:tcW w:w="1373" w:type="dxa"/>
            <w:tcBorders>
              <w:top w:val="nil"/>
              <w:bottom w:val="nil"/>
            </w:tcBorders>
          </w:tcPr>
          <w:p>
            <w:pPr>
              <w:pStyle w:val="76"/>
              <w:ind w:left="59" w:right="4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78"/>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bottom w:val="nil"/>
            </w:tcBorders>
          </w:tcPr>
          <w:p>
            <w:pPr>
              <w:pStyle w:val="76"/>
              <w:spacing w:before="17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Borders>
              <w:top w:val="nil"/>
              <w:bottom w:val="nil"/>
            </w:tcBorders>
          </w:tcPr>
          <w:p>
            <w:pPr>
              <w:pStyle w:val="76"/>
              <w:spacing w:before="17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500" w:type="dxa"/>
            <w:tcBorders>
              <w:top w:val="nil"/>
              <w:bottom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bottom w:val="nil"/>
            </w:tcBorders>
          </w:tcPr>
          <w:p>
            <w:pPr>
              <w:pStyle w:val="76"/>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ind w:left="106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13435" cy="1483995"/>
                  <wp:effectExtent l="0" t="0" r="5715" b="1905"/>
                  <wp:docPr id="345"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 name="image45.jpeg"/>
                          <pic:cNvPicPr>
                            <a:picLocks noChangeAspect="1"/>
                          </pic:cNvPicPr>
                        </pic:nvPicPr>
                        <pic:blipFill>
                          <a:blip r:embed="rId55" cstate="print"/>
                          <a:stretch>
                            <a:fillRect/>
                          </a:stretch>
                        </pic:blipFill>
                        <pic:spPr>
                          <a:xfrm>
                            <a:off x="0" y="0"/>
                            <a:ext cx="813956" cy="1484185"/>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spacing w:before="179"/>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17</w:t>
            </w:r>
            <w:r>
              <w:rPr>
                <w:rFonts w:hint="eastAsia" w:ascii="宋体" w:hAnsi="宋体" w:cs="宋体"/>
                <w:sz w:val="21"/>
                <w:szCs w:val="21"/>
                <w:highlight w:val="none"/>
                <w:lang w:val="en-US" w:eastAsia="zh-CN"/>
              </w:rPr>
              <w:t>6</w:t>
            </w:r>
          </w:p>
        </w:tc>
        <w:tc>
          <w:tcPr>
            <w:tcW w:w="1373" w:type="dxa"/>
            <w:tcBorders>
              <w:top w:val="nil"/>
              <w:bottom w:val="nil"/>
            </w:tcBorders>
          </w:tcPr>
          <w:p>
            <w:pPr>
              <w:pStyle w:val="76"/>
              <w:spacing w:before="179"/>
              <w:ind w:right="360"/>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文件柜</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79"/>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10" w:type="dxa"/>
            <w:tcBorders>
              <w:top w:val="nil"/>
              <w:bottom w:val="nil"/>
            </w:tcBorders>
          </w:tcPr>
          <w:p>
            <w:pPr>
              <w:pStyle w:val="76"/>
              <w:spacing w:before="179"/>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Borders>
              <w:top w:val="nil"/>
              <w:bottom w:val="nil"/>
            </w:tcBorders>
          </w:tcPr>
          <w:p>
            <w:pPr>
              <w:pStyle w:val="76"/>
              <w:spacing w:before="179"/>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w:t>
            </w:r>
          </w:p>
          <w:p>
            <w:pPr>
              <w:pStyle w:val="76"/>
              <w:spacing w:before="50"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光静电喷涂，喷塑光泽为 60%-70%；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tcPr>
          <w:p>
            <w:pPr>
              <w:pStyle w:val="76"/>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pacing w:val="-4"/>
                <w:sz w:val="21"/>
                <w:szCs w:val="21"/>
                <w:highlight w:val="none"/>
              </w:rPr>
              <w:t>3</w:t>
            </w:r>
            <w:r>
              <w:rPr>
                <w:rFonts w:hint="eastAsia" w:ascii="宋体" w:hAnsi="宋体" w:eastAsia="宋体" w:cs="宋体"/>
                <w:spacing w:val="-23"/>
                <w:sz w:val="21"/>
                <w:szCs w:val="21"/>
                <w:highlight w:val="none"/>
              </w:rPr>
              <w:t xml:space="preserve">、不锈钢包面 </w:t>
            </w:r>
            <w:r>
              <w:rPr>
                <w:rFonts w:hint="eastAsia" w:ascii="宋体" w:hAnsi="宋体" w:eastAsia="宋体" w:cs="宋体"/>
                <w:spacing w:val="-3"/>
                <w:sz w:val="21"/>
                <w:szCs w:val="21"/>
                <w:highlight w:val="none"/>
              </w:rPr>
              <w:t>ABS</w:t>
            </w:r>
            <w:r>
              <w:rPr>
                <w:rFonts w:hint="eastAsia" w:ascii="宋体" w:hAnsi="宋体" w:eastAsia="宋体" w:cs="宋体"/>
                <w:spacing w:val="-20"/>
                <w:sz w:val="21"/>
                <w:szCs w:val="21"/>
                <w:highlight w:val="none"/>
              </w:rPr>
              <w:t xml:space="preserve"> 扣手，层板可调节，实用新型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188" w:type="dxa"/>
            <w:tcBorders>
              <w:top w:val="nil"/>
            </w:tcBorders>
          </w:tcPr>
          <w:p>
            <w:pPr>
              <w:pStyle w:val="76"/>
              <w:rPr>
                <w:rFonts w:hint="eastAsia" w:ascii="宋体" w:hAnsi="宋体" w:eastAsia="宋体" w:cs="宋体"/>
                <w:sz w:val="21"/>
                <w:szCs w:val="21"/>
                <w:highlight w:val="none"/>
              </w:rPr>
            </w:pP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26" w:hRule="atLeast"/>
        </w:trPr>
        <w:tc>
          <w:tcPr>
            <w:tcW w:w="1188"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ind w:left="58" w:right="5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药房</w:t>
            </w: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17</w:t>
            </w:r>
            <w:r>
              <w:rPr>
                <w:rFonts w:hint="eastAsia" w:ascii="宋体" w:hAnsi="宋体" w:cs="宋体"/>
                <w:sz w:val="21"/>
                <w:szCs w:val="21"/>
                <w:highlight w:val="none"/>
                <w:lang w:val="en-US" w:eastAsia="zh-CN"/>
              </w:rPr>
              <w:t>7</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药架</w:t>
            </w:r>
          </w:p>
        </w:tc>
        <w:tc>
          <w:tcPr>
            <w:tcW w:w="2849" w:type="dxa"/>
          </w:tcPr>
          <w:p>
            <w:pPr>
              <w:pStyle w:val="76"/>
              <w:spacing w:before="4"/>
              <w:rPr>
                <w:rFonts w:hint="eastAsia" w:ascii="宋体" w:hAnsi="宋体" w:eastAsia="宋体" w:cs="宋体"/>
                <w:sz w:val="21"/>
                <w:szCs w:val="21"/>
                <w:highlight w:val="none"/>
              </w:rPr>
            </w:pPr>
          </w:p>
          <w:p>
            <w:pPr>
              <w:pStyle w:val="76"/>
              <w:ind w:left="125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575945" cy="1243330"/>
                  <wp:effectExtent l="0" t="0" r="14605" b="13970"/>
                  <wp:docPr id="347" name="image7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 name="image71.jpeg"/>
                          <pic:cNvPicPr>
                            <a:picLocks noChangeAspect="1"/>
                          </pic:cNvPicPr>
                        </pic:nvPicPr>
                        <pic:blipFill>
                          <a:blip r:embed="rId81" cstate="print"/>
                          <a:stretch>
                            <a:fillRect/>
                          </a:stretch>
                        </pic:blipFill>
                        <pic:spPr>
                          <a:xfrm>
                            <a:off x="0" y="0"/>
                            <a:ext cx="576550" cy="1243584"/>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820*500*2000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组</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8</w:t>
            </w:r>
          </w:p>
        </w:tc>
        <w:tc>
          <w:tcPr>
            <w:tcW w:w="450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numPr>
                <w:ilvl w:val="0"/>
                <w:numId w:val="21"/>
              </w:numPr>
              <w:spacing w:line="247"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采用优质冷轧钢管和钢板制成，管壁厚度</w:t>
            </w:r>
          </w:p>
          <w:p>
            <w:pPr>
              <w:pStyle w:val="76"/>
              <w:numPr>
                <w:ilvl w:val="0"/>
                <w:numId w:val="0"/>
              </w:numPr>
              <w:spacing w:line="247" w:lineRule="exact"/>
              <w:ind w:firstLine="198" w:firstLineChars="100"/>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w:t>
            </w:r>
            <w:r>
              <w:rPr>
                <w:rFonts w:hint="eastAsia" w:ascii="宋体" w:hAnsi="宋体" w:eastAsia="宋体" w:cs="宋体"/>
                <w:sz w:val="21"/>
                <w:szCs w:val="21"/>
                <w:highlight w:val="none"/>
              </w:rPr>
              <w:t xml:space="preserve"> 2mm，板厚</w:t>
            </w:r>
            <w:r>
              <w:rPr>
                <w:rFonts w:hint="eastAsia" w:ascii="宋体" w:hAnsi="宋体" w:eastAsia="宋体" w:cs="宋体"/>
                <w:spacing w:val="-6"/>
                <w:sz w:val="21"/>
                <w:szCs w:val="21"/>
                <w:highlight w:val="none"/>
              </w:rPr>
              <w:t>≥</w:t>
            </w:r>
            <w:r>
              <w:rPr>
                <w:rFonts w:hint="eastAsia" w:ascii="宋体" w:hAnsi="宋体" w:eastAsia="宋体" w:cs="宋体"/>
                <w:sz w:val="21"/>
                <w:szCs w:val="21"/>
                <w:highlight w:val="none"/>
              </w:rPr>
              <w:t>1.2mm；</w:t>
            </w:r>
          </w:p>
          <w:p>
            <w:pPr>
              <w:pStyle w:val="76"/>
              <w:spacing w:line="247"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2、表面多次处理后静电喷塑。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0" w:hRule="atLeast"/>
        </w:trPr>
        <w:tc>
          <w:tcPr>
            <w:tcW w:w="1188" w:type="dxa"/>
            <w:vMerge w:val="continue"/>
            <w:tcBorders>
              <w:top w:val="nil"/>
            </w:tcBorders>
          </w:tcPr>
          <w:p>
            <w:pPr>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ind w:left="90" w:right="81"/>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17</w:t>
            </w:r>
            <w:r>
              <w:rPr>
                <w:rFonts w:hint="eastAsia" w:ascii="宋体" w:hAnsi="宋体" w:cs="宋体"/>
                <w:sz w:val="21"/>
                <w:szCs w:val="21"/>
                <w:highlight w:val="none"/>
                <w:lang w:val="en-US" w:eastAsia="zh-CN"/>
              </w:rPr>
              <w:t>8</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49" w:type="dxa"/>
          </w:tcPr>
          <w:p>
            <w:pPr>
              <w:pStyle w:val="76"/>
              <w:spacing w:before="6"/>
              <w:rPr>
                <w:rFonts w:hint="eastAsia" w:ascii="宋体" w:hAnsi="宋体" w:eastAsia="宋体" w:cs="宋体"/>
                <w:sz w:val="21"/>
                <w:szCs w:val="21"/>
                <w:highlight w:val="none"/>
              </w:rPr>
            </w:pPr>
          </w:p>
          <w:p>
            <w:pPr>
              <w:pStyle w:val="76"/>
              <w:ind w:left="64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402080" cy="925830"/>
                  <wp:effectExtent l="0" t="0" r="7620" b="7620"/>
                  <wp:docPr id="349"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 name="image17.jpeg"/>
                          <pic:cNvPicPr>
                            <a:picLocks noChangeAspect="1"/>
                          </pic:cNvPicPr>
                        </pic:nvPicPr>
                        <pic:blipFill>
                          <a:blip r:embed="rId28" cstate="print"/>
                          <a:stretch>
                            <a:fillRect/>
                          </a:stretch>
                        </pic:blipFill>
                        <pic:spPr>
                          <a:xfrm>
                            <a:off x="0" y="0"/>
                            <a:ext cx="1402243" cy="925830"/>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Pr>
          <w:p>
            <w:pPr>
              <w:pStyle w:val="76"/>
              <w:spacing w:before="6" w:line="213"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级环保标准；</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 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spacing w:line="21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9" w:hRule="atLeast"/>
        </w:trPr>
        <w:tc>
          <w:tcPr>
            <w:tcW w:w="1188" w:type="dxa"/>
            <w:vMerge w:val="continue"/>
            <w:tcBorders>
              <w:top w:val="nil"/>
            </w:tcBorders>
          </w:tcPr>
          <w:p>
            <w:pPr>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179</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49" w:type="dxa"/>
          </w:tcPr>
          <w:p>
            <w:pPr>
              <w:pStyle w:val="76"/>
              <w:spacing w:before="6"/>
              <w:rPr>
                <w:rFonts w:hint="eastAsia" w:ascii="宋体" w:hAnsi="宋体" w:eastAsia="宋体" w:cs="宋体"/>
                <w:sz w:val="21"/>
                <w:szCs w:val="21"/>
                <w:highlight w:val="none"/>
              </w:rPr>
            </w:pPr>
          </w:p>
          <w:p>
            <w:pPr>
              <w:pStyle w:val="76"/>
              <w:ind w:left="1275"/>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675005" cy="962025"/>
                  <wp:effectExtent l="0" t="0" r="10795" b="9525"/>
                  <wp:docPr id="351"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 name="image12.jpeg"/>
                          <pic:cNvPicPr>
                            <a:picLocks noChangeAspect="1"/>
                          </pic:cNvPicPr>
                        </pic:nvPicPr>
                        <pic:blipFill>
                          <a:blip r:embed="rId23" cstate="print"/>
                          <a:stretch>
                            <a:fillRect/>
                          </a:stretch>
                        </pic:blipFill>
                        <pic:spPr>
                          <a:xfrm>
                            <a:off x="0" y="0"/>
                            <a:ext cx="675334" cy="962120"/>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500" w:type="dxa"/>
          </w:tcPr>
          <w:p>
            <w:pPr>
              <w:pStyle w:val="76"/>
              <w:spacing w:before="2"/>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p>
            <w:pPr>
              <w:pStyle w:val="76"/>
              <w:spacing w:line="24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line="24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26" w:hRule="atLeast"/>
        </w:trPr>
        <w:tc>
          <w:tcPr>
            <w:tcW w:w="1188"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397"/>
              <w:rPr>
                <w:rFonts w:hint="eastAsia" w:ascii="宋体" w:hAnsi="宋体" w:eastAsia="宋体" w:cs="宋体"/>
                <w:sz w:val="21"/>
                <w:szCs w:val="21"/>
                <w:highlight w:val="none"/>
              </w:rPr>
            </w:pPr>
            <w:r>
              <w:rPr>
                <w:rFonts w:hint="eastAsia" w:ascii="宋体" w:hAnsi="宋体" w:eastAsia="宋体" w:cs="宋体"/>
                <w:sz w:val="21"/>
                <w:szCs w:val="21"/>
                <w:highlight w:val="none"/>
              </w:rPr>
              <w:t>更衣室</w:t>
            </w: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18</w:t>
            </w:r>
            <w:r>
              <w:rPr>
                <w:rFonts w:hint="eastAsia" w:ascii="宋体" w:hAnsi="宋体" w:cs="宋体"/>
                <w:sz w:val="21"/>
                <w:szCs w:val="21"/>
                <w:highlight w:val="none"/>
                <w:lang w:val="en-US" w:eastAsia="zh-CN"/>
              </w:rPr>
              <w:t>0</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spacing w:line="285" w:lineRule="auto"/>
              <w:ind w:left="371" w:right="218" w:hanging="80"/>
              <w:rPr>
                <w:rFonts w:hint="eastAsia" w:ascii="宋体" w:hAnsi="宋体" w:eastAsia="宋体" w:cs="宋体"/>
                <w:sz w:val="21"/>
                <w:szCs w:val="21"/>
                <w:highlight w:val="none"/>
              </w:rPr>
            </w:pPr>
            <w:r>
              <w:rPr>
                <w:rFonts w:hint="eastAsia" w:ascii="宋体" w:hAnsi="宋体" w:eastAsia="宋体" w:cs="宋体"/>
                <w:sz w:val="21"/>
                <w:szCs w:val="21"/>
                <w:highlight w:val="none"/>
              </w:rPr>
              <w:t>ABS 八门更衣柜</w:t>
            </w:r>
          </w:p>
        </w:tc>
        <w:tc>
          <w:tcPr>
            <w:tcW w:w="2849" w:type="dxa"/>
          </w:tcPr>
          <w:p>
            <w:pPr>
              <w:pStyle w:val="76"/>
              <w:spacing w:before="10"/>
              <w:rPr>
                <w:rFonts w:hint="eastAsia" w:ascii="宋体" w:hAnsi="宋体" w:eastAsia="宋体" w:cs="宋体"/>
                <w:sz w:val="21"/>
                <w:szCs w:val="21"/>
                <w:highlight w:val="none"/>
              </w:rPr>
            </w:pPr>
          </w:p>
          <w:p>
            <w:pPr>
              <w:pStyle w:val="76"/>
              <w:ind w:left="127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541655" cy="1323340"/>
                  <wp:effectExtent l="0" t="0" r="10795" b="10160"/>
                  <wp:docPr id="353" name="image7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 name="image72.jpeg"/>
                          <pic:cNvPicPr>
                            <a:picLocks noChangeAspect="1"/>
                          </pic:cNvPicPr>
                        </pic:nvPicPr>
                        <pic:blipFill>
                          <a:blip r:embed="rId82" cstate="print"/>
                          <a:stretch>
                            <a:fillRect/>
                          </a:stretch>
                        </pic:blipFill>
                        <pic:spPr>
                          <a:xfrm>
                            <a:off x="0" y="0"/>
                            <a:ext cx="542014" cy="1323594"/>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800*420*1850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组</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500" w:type="dxa"/>
          </w:tcPr>
          <w:p>
            <w:pPr>
              <w:pStyle w:val="76"/>
              <w:rPr>
                <w:rFonts w:hint="eastAsia" w:ascii="宋体" w:hAnsi="宋体" w:eastAsia="宋体" w:cs="宋体"/>
                <w:sz w:val="21"/>
                <w:szCs w:val="21"/>
                <w:highlight w:val="none"/>
              </w:rPr>
            </w:pPr>
          </w:p>
          <w:p>
            <w:pPr>
              <w:pStyle w:val="76"/>
              <w:spacing w:before="141" w:line="213" w:lineRule="auto"/>
              <w:ind w:left="106" w:right="97"/>
              <w:jc w:val="both"/>
              <w:rPr>
                <w:rFonts w:hint="eastAsia" w:ascii="宋体" w:hAnsi="宋体" w:eastAsia="宋体" w:cs="宋体"/>
                <w:spacing w:val="-1"/>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11"/>
                <w:sz w:val="21"/>
                <w:szCs w:val="21"/>
                <w:highlight w:val="none"/>
              </w:rPr>
              <w:t xml:space="preserve">、采用 </w:t>
            </w:r>
            <w:r>
              <w:rPr>
                <w:rFonts w:hint="eastAsia" w:ascii="宋体" w:hAnsi="宋体" w:eastAsia="宋体" w:cs="宋体"/>
                <w:sz w:val="21"/>
                <w:szCs w:val="21"/>
                <w:highlight w:val="none"/>
              </w:rPr>
              <w:t>ABS，Nylon，HIPS</w:t>
            </w:r>
            <w:r>
              <w:rPr>
                <w:rFonts w:hint="eastAsia" w:ascii="宋体" w:hAnsi="宋体" w:eastAsia="宋体" w:cs="宋体"/>
                <w:spacing w:val="-9"/>
                <w:sz w:val="21"/>
                <w:szCs w:val="21"/>
                <w:highlight w:val="none"/>
              </w:rPr>
              <w:t xml:space="preserve"> 三种塑料钢制模具</w:t>
            </w:r>
            <w:r>
              <w:rPr>
                <w:rFonts w:hint="eastAsia" w:ascii="宋体" w:hAnsi="宋体" w:eastAsia="宋体" w:cs="宋体"/>
                <w:spacing w:val="-1"/>
                <w:sz w:val="21"/>
                <w:szCs w:val="21"/>
                <w:highlight w:val="none"/>
              </w:rPr>
              <w:t>注塑成型。具有环保卫生、无甲醛、不生锈、耐腐蚀等特点；</w:t>
            </w:r>
          </w:p>
          <w:p>
            <w:pPr>
              <w:pStyle w:val="76"/>
              <w:spacing w:before="141" w:line="213" w:lineRule="auto"/>
              <w:ind w:left="106" w:right="97"/>
              <w:jc w:val="both"/>
              <w:rPr>
                <w:rFonts w:hint="eastAsia" w:ascii="宋体" w:hAnsi="宋体" w:eastAsia="宋体" w:cs="宋体"/>
                <w:spacing w:val="-1"/>
                <w:sz w:val="21"/>
                <w:szCs w:val="21"/>
                <w:highlight w:val="none"/>
              </w:rPr>
            </w:pPr>
            <w:r>
              <w:rPr>
                <w:rFonts w:hint="eastAsia" w:ascii="宋体" w:hAnsi="宋体" w:eastAsia="宋体" w:cs="宋体"/>
                <w:spacing w:val="-1"/>
                <w:sz w:val="21"/>
                <w:szCs w:val="21"/>
                <w:highlight w:val="none"/>
              </w:rPr>
              <w:t>2、柜门带防磕碰软护角，减轻意外磕碰伤，使 用更安全；</w:t>
            </w:r>
          </w:p>
          <w:p>
            <w:pPr>
              <w:pStyle w:val="76"/>
              <w:spacing w:line="247"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3、拉手贴合无缝式防撬设计，更美观和安全。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7" w:hRule="atLeast"/>
        </w:trPr>
        <w:tc>
          <w:tcPr>
            <w:tcW w:w="1188" w:type="dxa"/>
            <w:vMerge w:val="continue"/>
            <w:tcBorders>
              <w:top w:val="nil"/>
            </w:tcBorders>
          </w:tcPr>
          <w:p>
            <w:pPr>
              <w:rPr>
                <w:rFonts w:hint="eastAsia" w:ascii="宋体" w:hAnsi="宋体" w:eastAsia="宋体" w:cs="宋体"/>
                <w:sz w:val="21"/>
                <w:szCs w:val="21"/>
                <w:highlight w:val="none"/>
              </w:rPr>
            </w:pPr>
          </w:p>
        </w:tc>
        <w:tc>
          <w:tcPr>
            <w:tcW w:w="881"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18</w:t>
            </w:r>
            <w:r>
              <w:rPr>
                <w:rFonts w:hint="eastAsia" w:ascii="宋体" w:hAnsi="宋体" w:cs="宋体"/>
                <w:sz w:val="21"/>
                <w:szCs w:val="21"/>
                <w:highlight w:val="none"/>
                <w:lang w:val="en-US" w:eastAsia="zh-CN"/>
              </w:rPr>
              <w:t>1</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ABS 更衣凳</w:t>
            </w:r>
          </w:p>
        </w:tc>
        <w:tc>
          <w:tcPr>
            <w:tcW w:w="2849" w:type="dxa"/>
          </w:tcPr>
          <w:p>
            <w:pPr>
              <w:pStyle w:val="76"/>
              <w:spacing w:before="2"/>
              <w:rPr>
                <w:rFonts w:hint="eastAsia" w:ascii="宋体" w:hAnsi="宋体" w:eastAsia="宋体" w:cs="宋体"/>
                <w:sz w:val="21"/>
                <w:szCs w:val="21"/>
                <w:highlight w:val="none"/>
              </w:rPr>
            </w:pPr>
          </w:p>
          <w:p>
            <w:pPr>
              <w:pStyle w:val="76"/>
              <w:ind w:left="67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311910" cy="871220"/>
                  <wp:effectExtent l="0" t="0" r="2540" b="5080"/>
                  <wp:docPr id="355" name="image7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 name="image73.jpeg"/>
                          <pic:cNvPicPr>
                            <a:picLocks noChangeAspect="1"/>
                          </pic:cNvPicPr>
                        </pic:nvPicPr>
                        <pic:blipFill>
                          <a:blip r:embed="rId83" cstate="print"/>
                          <a:stretch>
                            <a:fillRect/>
                          </a:stretch>
                        </pic:blipFill>
                        <pic:spPr>
                          <a:xfrm>
                            <a:off x="0" y="0"/>
                            <a:ext cx="1312196" cy="871728"/>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1800*400*450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4</w:t>
            </w:r>
          </w:p>
        </w:tc>
        <w:tc>
          <w:tcPr>
            <w:tcW w:w="4500" w:type="dxa"/>
          </w:tcPr>
          <w:p>
            <w:pPr>
              <w:pStyle w:val="76"/>
              <w:spacing w:before="7"/>
              <w:rPr>
                <w:rFonts w:hint="eastAsia" w:ascii="宋体" w:hAnsi="宋体" w:eastAsia="宋体" w:cs="宋体"/>
                <w:sz w:val="21"/>
                <w:szCs w:val="21"/>
                <w:highlight w:val="none"/>
              </w:rPr>
            </w:pPr>
          </w:p>
          <w:p>
            <w:pPr>
              <w:pStyle w:val="76"/>
              <w:spacing w:line="213" w:lineRule="auto"/>
              <w:ind w:left="106" w:right="97"/>
              <w:jc w:val="both"/>
              <w:rPr>
                <w:rFonts w:hint="eastAsia" w:ascii="宋体" w:hAnsi="宋体" w:eastAsia="宋体" w:cs="宋体"/>
                <w:spacing w:val="-10"/>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、产品采用 </w:t>
            </w:r>
            <w:r>
              <w:rPr>
                <w:rFonts w:hint="eastAsia" w:ascii="宋体" w:hAnsi="宋体" w:eastAsia="宋体" w:cs="宋体"/>
                <w:sz w:val="21"/>
                <w:szCs w:val="21"/>
                <w:highlight w:val="none"/>
              </w:rPr>
              <w:t>ABS</w:t>
            </w:r>
            <w:r>
              <w:rPr>
                <w:rFonts w:hint="eastAsia" w:ascii="宋体" w:hAnsi="宋体" w:eastAsia="宋体" w:cs="宋体"/>
                <w:spacing w:val="-10"/>
                <w:sz w:val="21"/>
                <w:szCs w:val="21"/>
                <w:highlight w:val="none"/>
              </w:rPr>
              <w:t>，Nylon，HIPS 三种塑料钢制模具注塑成型。具有环保卫生、无甲醛、不生锈、耐腐蚀等特点。</w:t>
            </w:r>
          </w:p>
          <w:p>
            <w:pPr>
              <w:pStyle w:val="76"/>
              <w:spacing w:line="213" w:lineRule="auto"/>
              <w:ind w:left="106" w:right="97"/>
              <w:jc w:val="both"/>
              <w:rPr>
                <w:rFonts w:hint="eastAsia" w:ascii="宋体" w:hAnsi="宋体" w:eastAsia="宋体" w:cs="宋体"/>
                <w:sz w:val="21"/>
                <w:szCs w:val="21"/>
                <w:highlight w:val="none"/>
              </w:rPr>
            </w:pPr>
            <w:r>
              <w:rPr>
                <w:rFonts w:hint="eastAsia" w:ascii="宋体" w:hAnsi="宋体" w:eastAsia="宋体" w:cs="宋体"/>
                <w:spacing w:val="-10"/>
                <w:sz w:val="21"/>
                <w:szCs w:val="21"/>
                <w:highlight w:val="none"/>
              </w:rPr>
              <w:t>2、无螺丝榫卯连接，做工精细，无飞边毛刺等 瑕疵。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0" w:hRule="atLeast"/>
        </w:trPr>
        <w:tc>
          <w:tcPr>
            <w:tcW w:w="1188" w:type="dxa"/>
            <w:vMerge w:val="restart"/>
            <w:tcBorders>
              <w:top w:val="nil"/>
            </w:tcBorders>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餐厅</w:t>
            </w:r>
          </w:p>
        </w:tc>
        <w:tc>
          <w:tcPr>
            <w:tcW w:w="881" w:type="dxa"/>
            <w:vAlign w:val="center"/>
          </w:tcPr>
          <w:p>
            <w:pPr>
              <w:pStyle w:val="76"/>
              <w:spacing w:before="148"/>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182</w:t>
            </w:r>
          </w:p>
        </w:tc>
        <w:tc>
          <w:tcPr>
            <w:tcW w:w="1373" w:type="dxa"/>
            <w:vAlign w:val="center"/>
          </w:tcPr>
          <w:p>
            <w:pPr>
              <w:pStyle w:val="76"/>
              <w:spacing w:before="14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圆桌</w:t>
            </w:r>
          </w:p>
          <w:p>
            <w:pPr>
              <w:pStyle w:val="76"/>
              <w:spacing w:before="148"/>
              <w:ind w:left="88" w:right="80"/>
              <w:jc w:val="center"/>
              <w:rPr>
                <w:rFonts w:hint="eastAsia" w:ascii="宋体" w:hAnsi="宋体" w:eastAsia="宋体" w:cs="宋体"/>
                <w:sz w:val="21"/>
                <w:szCs w:val="21"/>
                <w:highlight w:val="none"/>
              </w:rPr>
            </w:pPr>
          </w:p>
        </w:tc>
        <w:tc>
          <w:tcPr>
            <w:tcW w:w="2849" w:type="dxa"/>
            <w:vMerge w:val="restart"/>
          </w:tcPr>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818005" cy="1397000"/>
                  <wp:effectExtent l="0" t="0" r="10795" b="12700"/>
                  <wp:docPr id="18" name="image8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82.jpeg"/>
                          <pic:cNvPicPr>
                            <a:picLocks noChangeAspect="1"/>
                          </pic:cNvPicPr>
                        </pic:nvPicPr>
                        <pic:blipFill>
                          <a:blip r:embed="rId84" cstate="print"/>
                          <a:stretch>
                            <a:fillRect/>
                          </a:stretch>
                        </pic:blipFill>
                        <pic:spPr>
                          <a:xfrm>
                            <a:off x="0" y="0"/>
                            <a:ext cx="1818005" cy="1397000"/>
                          </a:xfrm>
                          <a:prstGeom prst="rect">
                            <a:avLst/>
                          </a:prstGeom>
                        </pic:spPr>
                      </pic:pic>
                    </a:graphicData>
                  </a:graphic>
                </wp:inline>
              </w:drawing>
            </w:r>
          </w:p>
        </w:tc>
        <w:tc>
          <w:tcPr>
            <w:tcW w:w="1759" w:type="dxa"/>
            <w:vAlign w:val="top"/>
          </w:tcPr>
          <w:p>
            <w:pPr>
              <w:pStyle w:val="76"/>
              <w:rPr>
                <w:rFonts w:hint="eastAsia" w:ascii="宋体" w:hAnsi="宋体" w:eastAsia="宋体" w:cs="宋体"/>
                <w:sz w:val="21"/>
                <w:szCs w:val="21"/>
                <w:highlight w:val="none"/>
              </w:rPr>
            </w:pPr>
          </w:p>
          <w:p>
            <w:pPr>
              <w:pStyle w:val="76"/>
              <w:spacing w:before="169"/>
              <w:ind w:left="173" w:leftChars="0" w:right="163"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φ1600*720</w:t>
            </w:r>
          </w:p>
        </w:tc>
        <w:tc>
          <w:tcPr>
            <w:tcW w:w="810" w:type="dxa"/>
            <w:vAlign w:val="top"/>
          </w:tcPr>
          <w:p>
            <w:pPr>
              <w:pStyle w:val="76"/>
              <w:rPr>
                <w:rFonts w:hint="eastAsia" w:ascii="宋体" w:hAnsi="宋体" w:eastAsia="宋体" w:cs="宋体"/>
                <w:sz w:val="21"/>
                <w:szCs w:val="21"/>
                <w:highlight w:val="none"/>
              </w:rPr>
            </w:pPr>
          </w:p>
          <w:p>
            <w:pPr>
              <w:pStyle w:val="76"/>
              <w:spacing w:before="169"/>
              <w:ind w:left="7" w:leftChars="0"/>
              <w:jc w:val="center"/>
              <w:rPr>
                <w:rFonts w:hint="eastAsia" w:ascii="宋体" w:hAnsi="宋体" w:eastAsia="宋体" w:cs="宋体"/>
                <w:w w:val="99"/>
                <w:sz w:val="21"/>
                <w:szCs w:val="21"/>
                <w:highlight w:val="none"/>
              </w:rPr>
            </w:pPr>
            <w:r>
              <w:rPr>
                <w:rFonts w:hint="eastAsia" w:ascii="宋体" w:hAnsi="宋体" w:eastAsia="宋体" w:cs="宋体"/>
                <w:w w:val="99"/>
                <w:sz w:val="21"/>
                <w:szCs w:val="21"/>
                <w:highlight w:val="none"/>
              </w:rPr>
              <w:t>张</w:t>
            </w:r>
          </w:p>
        </w:tc>
        <w:tc>
          <w:tcPr>
            <w:tcW w:w="810" w:type="dxa"/>
            <w:vAlign w:val="top"/>
          </w:tcPr>
          <w:p>
            <w:pPr>
              <w:pStyle w:val="76"/>
              <w:rPr>
                <w:rFonts w:hint="eastAsia" w:ascii="宋体" w:hAnsi="宋体" w:eastAsia="宋体" w:cs="宋体"/>
                <w:sz w:val="21"/>
                <w:szCs w:val="21"/>
                <w:highlight w:val="none"/>
              </w:rPr>
            </w:pPr>
          </w:p>
          <w:p>
            <w:pPr>
              <w:pStyle w:val="76"/>
              <w:spacing w:before="169"/>
              <w:ind w:right="338" w:rightChars="0"/>
              <w:jc w:val="right"/>
              <w:rPr>
                <w:rFonts w:hint="eastAsia" w:ascii="宋体" w:hAnsi="宋体" w:eastAsia="宋体" w:cs="宋体"/>
                <w:w w:val="99"/>
                <w:sz w:val="21"/>
                <w:szCs w:val="21"/>
                <w:highlight w:val="none"/>
              </w:rPr>
            </w:pPr>
            <w:r>
              <w:rPr>
                <w:rFonts w:hint="eastAsia" w:ascii="宋体" w:hAnsi="宋体" w:eastAsia="宋体" w:cs="宋体"/>
                <w:w w:val="99"/>
                <w:sz w:val="21"/>
                <w:szCs w:val="21"/>
                <w:highlight w:val="none"/>
              </w:rPr>
              <w:t>5</w:t>
            </w:r>
          </w:p>
        </w:tc>
        <w:tc>
          <w:tcPr>
            <w:tcW w:w="4500" w:type="dxa"/>
            <w:vAlign w:val="top"/>
          </w:tcPr>
          <w:p>
            <w:pPr>
              <w:pStyle w:val="76"/>
              <w:spacing w:before="10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1、采用 100%优质橡胶木材质；</w:t>
            </w:r>
          </w:p>
          <w:p>
            <w:pPr>
              <w:pStyle w:val="76"/>
              <w:spacing w:before="106"/>
              <w:ind w:left="106" w:leftChars="0"/>
              <w:rPr>
                <w:rFonts w:hint="eastAsia" w:ascii="宋体" w:hAnsi="宋体" w:eastAsia="宋体" w:cs="宋体"/>
                <w:spacing w:val="-10"/>
                <w:sz w:val="21"/>
                <w:szCs w:val="21"/>
                <w:highlight w:val="none"/>
              </w:rPr>
            </w:pPr>
            <w:r>
              <w:rPr>
                <w:rFonts w:hint="eastAsia" w:ascii="宋体" w:hAnsi="宋体" w:eastAsia="宋体" w:cs="宋体"/>
                <w:sz w:val="21"/>
                <w:szCs w:val="21"/>
                <w:highlight w:val="none"/>
              </w:rPr>
              <w:t>2、漆面采用三底两面环保油漆工艺，无甲醛危 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9" w:hRule="atLeast"/>
        </w:trPr>
        <w:tc>
          <w:tcPr>
            <w:tcW w:w="1188" w:type="dxa"/>
            <w:vMerge w:val="continue"/>
          </w:tcPr>
          <w:p>
            <w:pPr>
              <w:rPr>
                <w:rFonts w:hint="eastAsia" w:ascii="宋体" w:hAnsi="宋体" w:eastAsia="宋体" w:cs="宋体"/>
                <w:sz w:val="21"/>
                <w:szCs w:val="21"/>
                <w:highlight w:val="none"/>
              </w:rPr>
            </w:pPr>
          </w:p>
        </w:tc>
        <w:tc>
          <w:tcPr>
            <w:tcW w:w="881" w:type="dxa"/>
            <w:vAlign w:val="center"/>
          </w:tcPr>
          <w:p>
            <w:pPr>
              <w:pStyle w:val="76"/>
              <w:spacing w:before="148"/>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183</w:t>
            </w:r>
          </w:p>
        </w:tc>
        <w:tc>
          <w:tcPr>
            <w:tcW w:w="1373" w:type="dxa"/>
            <w:vAlign w:val="center"/>
          </w:tcPr>
          <w:p>
            <w:pPr>
              <w:pStyle w:val="76"/>
              <w:spacing w:before="14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餐椅</w:t>
            </w:r>
          </w:p>
        </w:tc>
        <w:tc>
          <w:tcPr>
            <w:tcW w:w="2849" w:type="dxa"/>
            <w:vMerge w:val="continue"/>
          </w:tcPr>
          <w:p>
            <w:pPr>
              <w:pStyle w:val="76"/>
              <w:ind w:left="678"/>
              <w:rPr>
                <w:rFonts w:hint="eastAsia" w:ascii="宋体" w:hAnsi="宋体" w:eastAsia="宋体" w:cs="宋体"/>
                <w:sz w:val="21"/>
                <w:szCs w:val="21"/>
                <w:highlight w:val="none"/>
              </w:rPr>
            </w:pPr>
          </w:p>
        </w:tc>
        <w:tc>
          <w:tcPr>
            <w:tcW w:w="1759" w:type="dxa"/>
            <w:vAlign w:val="top"/>
          </w:tcPr>
          <w:p>
            <w:pPr>
              <w:pStyle w:val="76"/>
              <w:rPr>
                <w:rFonts w:hint="eastAsia" w:ascii="宋体" w:hAnsi="宋体" w:eastAsia="宋体" w:cs="宋体"/>
                <w:sz w:val="21"/>
                <w:szCs w:val="21"/>
                <w:highlight w:val="none"/>
              </w:rPr>
            </w:pPr>
          </w:p>
          <w:p>
            <w:pPr>
              <w:pStyle w:val="76"/>
              <w:spacing w:before="155"/>
              <w:ind w:left="173" w:leftChars="0" w:right="167"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靠背椅</w:t>
            </w:r>
          </w:p>
        </w:tc>
        <w:tc>
          <w:tcPr>
            <w:tcW w:w="810" w:type="dxa"/>
            <w:vAlign w:val="top"/>
          </w:tcPr>
          <w:p>
            <w:pPr>
              <w:pStyle w:val="76"/>
              <w:rPr>
                <w:rFonts w:hint="eastAsia" w:ascii="宋体" w:hAnsi="宋体" w:eastAsia="宋体" w:cs="宋体"/>
                <w:sz w:val="21"/>
                <w:szCs w:val="21"/>
                <w:highlight w:val="none"/>
              </w:rPr>
            </w:pPr>
          </w:p>
          <w:p>
            <w:pPr>
              <w:pStyle w:val="76"/>
              <w:spacing w:before="155"/>
              <w:ind w:left="7" w:leftChars="0"/>
              <w:jc w:val="center"/>
              <w:rPr>
                <w:rFonts w:hint="eastAsia" w:ascii="宋体" w:hAnsi="宋体" w:eastAsia="宋体" w:cs="宋体"/>
                <w:w w:val="99"/>
                <w:sz w:val="21"/>
                <w:szCs w:val="21"/>
                <w:highlight w:val="none"/>
              </w:rPr>
            </w:pPr>
            <w:r>
              <w:rPr>
                <w:rFonts w:hint="eastAsia" w:ascii="宋体" w:hAnsi="宋体" w:eastAsia="宋体" w:cs="宋体"/>
                <w:w w:val="99"/>
                <w:sz w:val="21"/>
                <w:szCs w:val="21"/>
                <w:highlight w:val="none"/>
              </w:rPr>
              <w:t>把</w:t>
            </w:r>
          </w:p>
        </w:tc>
        <w:tc>
          <w:tcPr>
            <w:tcW w:w="810" w:type="dxa"/>
            <w:vAlign w:val="top"/>
          </w:tcPr>
          <w:p>
            <w:pPr>
              <w:pStyle w:val="76"/>
              <w:rPr>
                <w:rFonts w:hint="eastAsia" w:ascii="宋体" w:hAnsi="宋体" w:eastAsia="宋体" w:cs="宋体"/>
                <w:sz w:val="21"/>
                <w:szCs w:val="21"/>
                <w:highlight w:val="none"/>
              </w:rPr>
            </w:pPr>
          </w:p>
          <w:p>
            <w:pPr>
              <w:pStyle w:val="76"/>
              <w:spacing w:before="155"/>
              <w:ind w:right="285" w:rightChars="0"/>
              <w:jc w:val="right"/>
              <w:rPr>
                <w:rFonts w:hint="eastAsia" w:ascii="宋体" w:hAnsi="宋体" w:eastAsia="宋体" w:cs="宋体"/>
                <w:w w:val="99"/>
                <w:sz w:val="21"/>
                <w:szCs w:val="21"/>
                <w:highlight w:val="none"/>
              </w:rPr>
            </w:pPr>
            <w:r>
              <w:rPr>
                <w:rFonts w:hint="eastAsia" w:ascii="宋体" w:hAnsi="宋体" w:eastAsia="宋体" w:cs="宋体"/>
                <w:sz w:val="21"/>
                <w:szCs w:val="21"/>
                <w:highlight w:val="none"/>
              </w:rPr>
              <w:t>50</w:t>
            </w:r>
          </w:p>
        </w:tc>
        <w:tc>
          <w:tcPr>
            <w:tcW w:w="4500" w:type="dxa"/>
            <w:vAlign w:val="top"/>
          </w:tcPr>
          <w:p>
            <w:pPr>
              <w:pStyle w:val="76"/>
              <w:spacing w:before="10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1、采用 100%优质橡胶木材质；</w:t>
            </w:r>
          </w:p>
          <w:p>
            <w:pPr>
              <w:pStyle w:val="76"/>
              <w:spacing w:before="106"/>
              <w:ind w:left="106" w:leftChars="0"/>
              <w:rPr>
                <w:rFonts w:hint="eastAsia" w:ascii="宋体" w:hAnsi="宋体" w:eastAsia="宋体" w:cs="宋体"/>
                <w:spacing w:val="-10"/>
                <w:sz w:val="21"/>
                <w:szCs w:val="21"/>
                <w:highlight w:val="none"/>
              </w:rPr>
            </w:pPr>
            <w:r>
              <w:rPr>
                <w:rFonts w:hint="eastAsia" w:ascii="宋体" w:hAnsi="宋体" w:eastAsia="宋体" w:cs="宋体"/>
                <w:sz w:val="21"/>
                <w:szCs w:val="21"/>
                <w:highlight w:val="none"/>
              </w:rPr>
              <w:t>2、漆面采用三底两面环保油漆工艺，无甲醛危 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7" w:hRule="atLeast"/>
        </w:trPr>
        <w:tc>
          <w:tcPr>
            <w:tcW w:w="1188" w:type="dxa"/>
            <w:vMerge w:val="continue"/>
          </w:tcPr>
          <w:p>
            <w:pPr>
              <w:rPr>
                <w:rFonts w:hint="eastAsia" w:ascii="宋体" w:hAnsi="宋体" w:eastAsia="宋体" w:cs="宋体"/>
                <w:sz w:val="21"/>
                <w:szCs w:val="21"/>
                <w:highlight w:val="none"/>
              </w:rPr>
            </w:pPr>
          </w:p>
        </w:tc>
        <w:tc>
          <w:tcPr>
            <w:tcW w:w="881" w:type="dxa"/>
            <w:vAlign w:val="center"/>
          </w:tcPr>
          <w:p>
            <w:pPr>
              <w:pStyle w:val="76"/>
              <w:spacing w:before="148"/>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184</w:t>
            </w:r>
          </w:p>
        </w:tc>
        <w:tc>
          <w:tcPr>
            <w:tcW w:w="1373" w:type="dxa"/>
            <w:vAlign w:val="center"/>
          </w:tcPr>
          <w:p>
            <w:pPr>
              <w:pStyle w:val="76"/>
              <w:jc w:val="center"/>
              <w:rPr>
                <w:rFonts w:hint="eastAsia" w:ascii="宋体" w:hAnsi="宋体" w:eastAsia="宋体" w:cs="宋体"/>
                <w:sz w:val="21"/>
                <w:szCs w:val="21"/>
                <w:highlight w:val="none"/>
              </w:rPr>
            </w:pPr>
          </w:p>
          <w:p>
            <w:pPr>
              <w:pStyle w:val="76"/>
              <w:spacing w:before="1"/>
              <w:jc w:val="center"/>
              <w:rPr>
                <w:rFonts w:hint="eastAsia" w:ascii="宋体" w:hAnsi="宋体" w:eastAsia="宋体" w:cs="宋体"/>
                <w:sz w:val="21"/>
                <w:szCs w:val="21"/>
                <w:highlight w:val="none"/>
              </w:rPr>
            </w:pPr>
          </w:p>
          <w:p>
            <w:pPr>
              <w:pStyle w:val="76"/>
              <w:ind w:left="88" w:leftChars="0" w:right="80"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转盘</w:t>
            </w:r>
          </w:p>
        </w:tc>
        <w:tc>
          <w:tcPr>
            <w:tcW w:w="2849" w:type="dxa"/>
            <w:vAlign w:val="top"/>
          </w:tcPr>
          <w:p>
            <w:pPr>
              <w:pStyle w:val="76"/>
              <w:spacing w:before="7"/>
              <w:rPr>
                <w:rFonts w:hint="eastAsia" w:ascii="宋体" w:hAnsi="宋体" w:eastAsia="宋体" w:cs="宋体"/>
                <w:sz w:val="21"/>
                <w:szCs w:val="21"/>
                <w:highlight w:val="none"/>
              </w:rPr>
            </w:pPr>
          </w:p>
          <w:p>
            <w:pPr>
              <w:pStyle w:val="76"/>
              <w:ind w:left="992" w:leftChars="0"/>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99160" cy="653415"/>
                  <wp:effectExtent l="0" t="0" r="15240" b="13335"/>
                  <wp:docPr id="22" name="image8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83.jpeg"/>
                          <pic:cNvPicPr>
                            <a:picLocks noChangeAspect="1"/>
                          </pic:cNvPicPr>
                        </pic:nvPicPr>
                        <pic:blipFill>
                          <a:blip r:embed="rId85" cstate="print"/>
                          <a:stretch>
                            <a:fillRect/>
                          </a:stretch>
                        </pic:blipFill>
                        <pic:spPr>
                          <a:xfrm>
                            <a:off x="0" y="0"/>
                            <a:ext cx="899719" cy="653795"/>
                          </a:xfrm>
                          <a:prstGeom prst="rect">
                            <a:avLst/>
                          </a:prstGeom>
                        </pic:spPr>
                      </pic:pic>
                    </a:graphicData>
                  </a:graphic>
                </wp:inline>
              </w:drawing>
            </w:r>
          </w:p>
        </w:tc>
        <w:tc>
          <w:tcPr>
            <w:tcW w:w="1759" w:type="dxa"/>
            <w:vAlign w:val="top"/>
          </w:tcPr>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173" w:leftChars="0" w:right="163"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φ1200</w:t>
            </w:r>
          </w:p>
        </w:tc>
        <w:tc>
          <w:tcPr>
            <w:tcW w:w="810" w:type="dxa"/>
            <w:vAlign w:val="top"/>
          </w:tcPr>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7" w:leftChars="0"/>
              <w:jc w:val="center"/>
              <w:rPr>
                <w:rFonts w:hint="eastAsia" w:ascii="宋体" w:hAnsi="宋体" w:eastAsia="宋体" w:cs="宋体"/>
                <w:w w:val="99"/>
                <w:sz w:val="21"/>
                <w:szCs w:val="21"/>
                <w:highlight w:val="none"/>
              </w:rPr>
            </w:pPr>
            <w:r>
              <w:rPr>
                <w:rFonts w:hint="eastAsia" w:ascii="宋体" w:hAnsi="宋体" w:eastAsia="宋体" w:cs="宋体"/>
                <w:w w:val="99"/>
                <w:sz w:val="21"/>
                <w:szCs w:val="21"/>
                <w:highlight w:val="none"/>
              </w:rPr>
              <w:t>个</w:t>
            </w:r>
          </w:p>
        </w:tc>
        <w:tc>
          <w:tcPr>
            <w:tcW w:w="810" w:type="dxa"/>
            <w:vAlign w:val="top"/>
          </w:tcPr>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right="338" w:rightChars="0"/>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5</w:t>
            </w:r>
          </w:p>
        </w:tc>
        <w:tc>
          <w:tcPr>
            <w:tcW w:w="4500" w:type="dxa"/>
            <w:vAlign w:val="top"/>
          </w:tcPr>
          <w:p>
            <w:pPr>
              <w:pStyle w:val="76"/>
              <w:spacing w:before="23" w:line="285" w:lineRule="auto"/>
              <w:ind w:left="106" w:right="15"/>
              <w:rPr>
                <w:rFonts w:hint="eastAsia" w:ascii="宋体" w:hAnsi="宋体" w:eastAsia="宋体" w:cs="宋体"/>
                <w:sz w:val="21"/>
                <w:szCs w:val="21"/>
                <w:highlight w:val="none"/>
              </w:rPr>
            </w:pPr>
            <w:r>
              <w:rPr>
                <w:rFonts w:hint="eastAsia" w:ascii="宋体" w:hAnsi="宋体" w:eastAsia="宋体" w:cs="宋体"/>
                <w:sz w:val="21"/>
                <w:szCs w:val="21"/>
                <w:highlight w:val="none"/>
              </w:rPr>
              <w:t>1、高强度加厚钢化玻璃，表面耐磨、耐热、抗腐性、抗冲击力好；</w:t>
            </w:r>
          </w:p>
          <w:p>
            <w:pPr>
              <w:pStyle w:val="76"/>
              <w:spacing w:line="26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2、双铝盘衔接，铝合金双向轴心，经久耐用、</w:t>
            </w:r>
          </w:p>
          <w:p>
            <w:pPr>
              <w:pStyle w:val="76"/>
              <w:spacing w:before="50"/>
              <w:ind w:left="106" w:leftChars="0"/>
              <w:rPr>
                <w:rFonts w:hint="eastAsia" w:ascii="宋体" w:hAnsi="宋体" w:eastAsia="宋体" w:cs="宋体"/>
                <w:sz w:val="21"/>
                <w:szCs w:val="21"/>
                <w:highlight w:val="none"/>
              </w:rPr>
            </w:pPr>
            <w:r>
              <w:rPr>
                <w:rFonts w:hint="eastAsia" w:ascii="宋体" w:hAnsi="宋体" w:eastAsia="宋体" w:cs="宋体"/>
                <w:sz w:val="21"/>
                <w:szCs w:val="21"/>
                <w:highlight w:val="none"/>
              </w:rPr>
              <w:t>转动顺滑。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14170" w:type="dxa"/>
            <w:gridSpan w:val="8"/>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b/>
                <w:sz w:val="21"/>
                <w:szCs w:val="21"/>
                <w:highlight w:val="none"/>
              </w:rPr>
              <w:t>监区（二楼）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3" w:hRule="atLeast"/>
        </w:trPr>
        <w:tc>
          <w:tcPr>
            <w:tcW w:w="1188"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397"/>
              <w:rPr>
                <w:rFonts w:hint="eastAsia" w:ascii="宋体" w:hAnsi="宋体" w:eastAsia="宋体" w:cs="宋体"/>
                <w:sz w:val="21"/>
                <w:szCs w:val="21"/>
                <w:highlight w:val="none"/>
              </w:rPr>
            </w:pPr>
            <w:r>
              <w:rPr>
                <w:rFonts w:hint="eastAsia" w:ascii="宋体" w:hAnsi="宋体" w:eastAsia="宋体" w:cs="宋体"/>
                <w:sz w:val="21"/>
                <w:szCs w:val="21"/>
                <w:highlight w:val="none"/>
              </w:rPr>
              <w:t>监控室</w:t>
            </w:r>
          </w:p>
        </w:tc>
        <w:tc>
          <w:tcPr>
            <w:tcW w:w="881" w:type="dxa"/>
            <w:vAlign w:val="center"/>
          </w:tcPr>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185</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椅子</w:t>
            </w:r>
          </w:p>
        </w:tc>
        <w:tc>
          <w:tcPr>
            <w:tcW w:w="2849" w:type="dxa"/>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1180465" cy="1384935"/>
                  <wp:effectExtent l="0" t="0" r="635" b="5715"/>
                  <wp:docPr id="357" name="image7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 name="image74.jpeg"/>
                          <pic:cNvPicPr>
                            <a:picLocks noChangeAspect="1"/>
                          </pic:cNvPicPr>
                        </pic:nvPicPr>
                        <pic:blipFill>
                          <a:blip r:embed="rId86" cstate="print"/>
                          <a:stretch>
                            <a:fillRect/>
                          </a:stretch>
                        </pic:blipFill>
                        <pic:spPr>
                          <a:xfrm>
                            <a:off x="0" y="0"/>
                            <a:ext cx="1180465" cy="1384935"/>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弓形椅</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4500" w:type="dxa"/>
          </w:tcPr>
          <w:p>
            <w:pPr>
              <w:pStyle w:val="76"/>
              <w:spacing w:before="23" w:line="283" w:lineRule="auto"/>
              <w:ind w:left="106" w:right="95"/>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、面料选用优质环保西皮，厚度 </w:t>
            </w:r>
            <w:r>
              <w:rPr>
                <w:rFonts w:hint="eastAsia" w:ascii="宋体" w:hAnsi="宋体" w:eastAsia="宋体" w:cs="宋体"/>
                <w:sz w:val="21"/>
                <w:szCs w:val="21"/>
                <w:highlight w:val="none"/>
              </w:rPr>
              <w:t>≥</w:t>
            </w:r>
            <w:r>
              <w:rPr>
                <w:rFonts w:hint="eastAsia" w:ascii="宋体" w:hAnsi="宋体" w:eastAsia="宋体" w:cs="宋体"/>
                <w:spacing w:val="-5"/>
                <w:sz w:val="21"/>
                <w:szCs w:val="21"/>
                <w:highlight w:val="none"/>
              </w:rPr>
              <w:t>1.3mm</w:t>
            </w:r>
            <w:r>
              <w:rPr>
                <w:rFonts w:hint="eastAsia" w:ascii="宋体" w:hAnsi="宋体" w:eastAsia="宋体" w:cs="宋体"/>
                <w:spacing w:val="-6"/>
                <w:sz w:val="21"/>
                <w:szCs w:val="21"/>
                <w:highlight w:val="none"/>
              </w:rPr>
              <w:t>，撕裂</w:t>
            </w:r>
            <w:r>
              <w:rPr>
                <w:rFonts w:hint="eastAsia" w:ascii="宋体" w:hAnsi="宋体" w:eastAsia="宋体" w:cs="宋体"/>
                <w:sz w:val="21"/>
                <w:szCs w:val="21"/>
                <w:highlight w:val="none"/>
              </w:rPr>
              <w:t>强度</w:t>
            </w:r>
            <w:r>
              <w:rPr>
                <w:rFonts w:hint="eastAsia" w:ascii="宋体" w:hAnsi="宋体" w:eastAsia="宋体" w:cs="宋体"/>
                <w:spacing w:val="-6"/>
                <w:sz w:val="21"/>
                <w:szCs w:val="21"/>
                <w:highlight w:val="none"/>
              </w:rPr>
              <w:t>≥</w:t>
            </w:r>
            <w:r>
              <w:rPr>
                <w:rFonts w:hint="eastAsia" w:ascii="宋体" w:hAnsi="宋体" w:eastAsia="宋体" w:cs="宋体"/>
                <w:sz w:val="21"/>
                <w:szCs w:val="21"/>
                <w:highlight w:val="none"/>
              </w:rPr>
              <w:t>35N/mm，断裂伸长率≤80%,</w:t>
            </w:r>
            <w:r>
              <w:rPr>
                <w:rFonts w:hint="eastAsia" w:ascii="宋体" w:hAnsi="宋体" w:eastAsia="宋体" w:cs="宋体"/>
                <w:spacing w:val="-2"/>
                <w:sz w:val="21"/>
                <w:szCs w:val="21"/>
                <w:highlight w:val="none"/>
              </w:rPr>
              <w:t>经液态浸色</w:t>
            </w:r>
            <w:r>
              <w:rPr>
                <w:rFonts w:hint="eastAsia" w:ascii="宋体" w:hAnsi="宋体" w:eastAsia="宋体" w:cs="宋体"/>
                <w:sz w:val="21"/>
                <w:szCs w:val="21"/>
                <w:highlight w:val="none"/>
              </w:rPr>
              <w:t>及防潮、防污等工艺处理，皮面柔软舒适；</w:t>
            </w:r>
          </w:p>
          <w:p>
            <w:pPr>
              <w:pStyle w:val="76"/>
              <w:spacing w:before="3" w:line="283" w:lineRule="auto"/>
              <w:ind w:left="106" w:right="95"/>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8"/>
                <w:sz w:val="21"/>
                <w:szCs w:val="21"/>
                <w:highlight w:val="none"/>
              </w:rPr>
              <w:t xml:space="preserve">、海绵采用 </w:t>
            </w:r>
            <w:r>
              <w:rPr>
                <w:rFonts w:hint="eastAsia" w:ascii="宋体" w:hAnsi="宋体" w:eastAsia="宋体" w:cs="宋体"/>
                <w:sz w:val="21"/>
                <w:szCs w:val="21"/>
                <w:highlight w:val="none"/>
              </w:rPr>
              <w:t>PU</w:t>
            </w:r>
            <w:r>
              <w:rPr>
                <w:rFonts w:hint="eastAsia" w:ascii="宋体" w:hAnsi="宋体" w:eastAsia="宋体" w:cs="宋体"/>
                <w:spacing w:val="-8"/>
                <w:sz w:val="21"/>
                <w:szCs w:val="21"/>
                <w:highlight w:val="none"/>
              </w:rPr>
              <w:t xml:space="preserve"> 成型发泡高密度阻燃海棉，座</w:t>
            </w:r>
            <w:r>
              <w:rPr>
                <w:rFonts w:hint="eastAsia" w:ascii="宋体" w:hAnsi="宋体" w:eastAsia="宋体" w:cs="宋体"/>
                <w:spacing w:val="8"/>
                <w:sz w:val="21"/>
                <w:szCs w:val="21"/>
                <w:highlight w:val="none"/>
              </w:rPr>
              <w:t>包密度：</w:t>
            </w:r>
            <w:r>
              <w:rPr>
                <w:rFonts w:hint="eastAsia" w:ascii="宋体" w:hAnsi="宋体" w:eastAsia="宋体" w:cs="宋体"/>
                <w:spacing w:val="2"/>
                <w:sz w:val="21"/>
                <w:szCs w:val="21"/>
                <w:highlight w:val="none"/>
              </w:rPr>
              <w:t>48kg/m</w:t>
            </w:r>
            <w:r>
              <w:rPr>
                <w:rFonts w:hint="eastAsia" w:ascii="宋体" w:hAnsi="宋体" w:eastAsia="宋体" w:cs="宋体"/>
                <w:spacing w:val="2"/>
                <w:sz w:val="21"/>
                <w:szCs w:val="21"/>
                <w:highlight w:val="none"/>
                <w:vertAlign w:val="superscript"/>
              </w:rPr>
              <w:t>3</w:t>
            </w:r>
            <w:r>
              <w:rPr>
                <w:rFonts w:hint="eastAsia" w:ascii="宋体" w:hAnsi="宋体" w:eastAsia="宋体" w:cs="宋体"/>
                <w:spacing w:val="5"/>
                <w:sz w:val="21"/>
                <w:szCs w:val="21"/>
                <w:highlight w:val="none"/>
              </w:rPr>
              <w:t xml:space="preserve">,背包: </w:t>
            </w:r>
            <w:r>
              <w:rPr>
                <w:rFonts w:hint="eastAsia" w:ascii="宋体" w:hAnsi="宋体" w:eastAsia="宋体" w:cs="宋体"/>
                <w:sz w:val="21"/>
                <w:szCs w:val="21"/>
                <w:highlight w:val="none"/>
              </w:rPr>
              <w:t>45kg/m</w:t>
            </w:r>
            <w:r>
              <w:rPr>
                <w:rFonts w:hint="eastAsia" w:ascii="宋体" w:hAnsi="宋体" w:eastAsia="宋体" w:cs="宋体"/>
                <w:sz w:val="21"/>
                <w:szCs w:val="21"/>
                <w:highlight w:val="none"/>
                <w:vertAlign w:val="superscript"/>
              </w:rPr>
              <w:t>3</w:t>
            </w:r>
            <w:r>
              <w:rPr>
                <w:rFonts w:hint="eastAsia" w:ascii="宋体" w:hAnsi="宋体" w:eastAsia="宋体" w:cs="宋体"/>
                <w:spacing w:val="5"/>
                <w:sz w:val="21"/>
                <w:szCs w:val="21"/>
                <w:highlight w:val="none"/>
              </w:rPr>
              <w:t xml:space="preserve">,软硬适中, </w:t>
            </w:r>
            <w:r>
              <w:rPr>
                <w:rFonts w:hint="eastAsia" w:ascii="宋体" w:hAnsi="宋体" w:eastAsia="宋体" w:cs="宋体"/>
                <w:spacing w:val="-14"/>
                <w:sz w:val="21"/>
                <w:szCs w:val="21"/>
                <w:highlight w:val="none"/>
              </w:rPr>
              <w:t xml:space="preserve">通过 </w:t>
            </w:r>
            <w:r>
              <w:rPr>
                <w:rFonts w:hint="eastAsia" w:ascii="宋体" w:hAnsi="宋体" w:eastAsia="宋体" w:cs="宋体"/>
                <w:sz w:val="21"/>
                <w:szCs w:val="21"/>
                <w:highlight w:val="none"/>
              </w:rPr>
              <w:t>BS7174-1995</w:t>
            </w:r>
            <w:r>
              <w:rPr>
                <w:rFonts w:hint="eastAsia" w:ascii="宋体" w:hAnsi="宋体" w:eastAsia="宋体" w:cs="宋体"/>
                <w:spacing w:val="-8"/>
                <w:sz w:val="21"/>
                <w:szCs w:val="21"/>
                <w:highlight w:val="none"/>
              </w:rPr>
              <w:t xml:space="preserve"> 安全测试标准；</w:t>
            </w:r>
          </w:p>
          <w:p>
            <w:pPr>
              <w:pStyle w:val="76"/>
              <w:ind w:left="106" w:right="-15"/>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3、脚架采用不锈钢金属脚，经防腐、防锈处理，</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pacing w:val="0"/>
                <w:sz w:val="21"/>
                <w:szCs w:val="21"/>
                <w:highlight w:val="none"/>
              </w:rPr>
              <w:t>经久耐用。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7" w:hRule="atLeast"/>
        </w:trPr>
        <w:tc>
          <w:tcPr>
            <w:tcW w:w="1188" w:type="dxa"/>
            <w:vMerge w:val="restart"/>
            <w:vAlign w:val="center"/>
          </w:tcPr>
          <w:p>
            <w:pPr>
              <w:pStyle w:val="76"/>
              <w:jc w:val="center"/>
              <w:rPr>
                <w:rFonts w:hint="eastAsia" w:ascii="宋体" w:hAnsi="宋体" w:eastAsia="宋体" w:cs="宋体"/>
                <w:sz w:val="21"/>
                <w:szCs w:val="21"/>
                <w:highlight w:val="none"/>
              </w:rPr>
            </w:pPr>
          </w:p>
          <w:p>
            <w:pPr>
              <w:pStyle w:val="76"/>
              <w:spacing w:before="4"/>
              <w:jc w:val="center"/>
              <w:rPr>
                <w:rFonts w:hint="eastAsia" w:ascii="宋体" w:hAnsi="宋体" w:eastAsia="宋体" w:cs="宋体"/>
                <w:sz w:val="21"/>
                <w:szCs w:val="21"/>
                <w:highlight w:val="none"/>
              </w:rPr>
            </w:pPr>
          </w:p>
          <w:p>
            <w:pPr>
              <w:pStyle w:val="76"/>
              <w:spacing w:before="1"/>
              <w:ind w:left="397"/>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值班室</w:t>
            </w:r>
          </w:p>
        </w:tc>
        <w:tc>
          <w:tcPr>
            <w:tcW w:w="881" w:type="dxa"/>
            <w:vAlign w:val="center"/>
          </w:tcPr>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186</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49" w:type="dxa"/>
          </w:tcPr>
          <w:p>
            <w:pPr>
              <w:pStyle w:val="76"/>
              <w:spacing w:before="5"/>
              <w:rPr>
                <w:rFonts w:hint="eastAsia" w:ascii="宋体" w:hAnsi="宋体" w:eastAsia="宋体" w:cs="宋体"/>
                <w:sz w:val="21"/>
                <w:szCs w:val="21"/>
                <w:highlight w:val="none"/>
              </w:rPr>
            </w:pPr>
          </w:p>
          <w:p>
            <w:pPr>
              <w:pStyle w:val="76"/>
              <w:ind w:left="57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403350" cy="925195"/>
                  <wp:effectExtent l="0" t="0" r="6350" b="8255"/>
                  <wp:docPr id="359"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 name="image17.jpeg"/>
                          <pic:cNvPicPr>
                            <a:picLocks noChangeAspect="1"/>
                          </pic:cNvPicPr>
                        </pic:nvPicPr>
                        <pic:blipFill>
                          <a:blip r:embed="rId28" cstate="print"/>
                          <a:stretch>
                            <a:fillRect/>
                          </a:stretch>
                        </pic:blipFill>
                        <pic:spPr>
                          <a:xfrm>
                            <a:off x="0" y="0"/>
                            <a:ext cx="1403677" cy="925829"/>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Pr>
          <w:p>
            <w:pPr>
              <w:pStyle w:val="76"/>
              <w:spacing w:before="23" w:line="285"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级环保标准；</w:t>
            </w:r>
          </w:p>
          <w:p>
            <w:pPr>
              <w:pStyle w:val="76"/>
              <w:spacing w:line="285"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line="285"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spacing w:line="26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0" w:hRule="atLeast"/>
        </w:trPr>
        <w:tc>
          <w:tcPr>
            <w:tcW w:w="1188" w:type="dxa"/>
            <w:vMerge w:val="continue"/>
          </w:tcPr>
          <w:p>
            <w:pPr>
              <w:rPr>
                <w:rFonts w:hint="eastAsia" w:ascii="宋体" w:hAnsi="宋体" w:eastAsia="宋体" w:cs="宋体"/>
                <w:sz w:val="21"/>
                <w:szCs w:val="21"/>
                <w:highlight w:val="none"/>
              </w:rPr>
            </w:pPr>
          </w:p>
        </w:tc>
        <w:tc>
          <w:tcPr>
            <w:tcW w:w="881" w:type="dxa"/>
            <w:vAlign w:val="center"/>
          </w:tcPr>
          <w:p>
            <w:pPr>
              <w:pStyle w:val="76"/>
              <w:spacing w:before="147"/>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187</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49" w:type="dxa"/>
          </w:tcPr>
          <w:p>
            <w:pPr>
              <w:pStyle w:val="76"/>
              <w:ind w:left="125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99465" cy="1138555"/>
                  <wp:effectExtent l="0" t="0" r="635" b="4445"/>
                  <wp:docPr id="361"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 name="image12.jpeg"/>
                          <pic:cNvPicPr>
                            <a:picLocks noChangeAspect="1"/>
                          </pic:cNvPicPr>
                        </pic:nvPicPr>
                        <pic:blipFill>
                          <a:blip r:embed="rId23" cstate="print"/>
                          <a:stretch>
                            <a:fillRect/>
                          </a:stretch>
                        </pic:blipFill>
                        <pic:spPr>
                          <a:xfrm>
                            <a:off x="0" y="0"/>
                            <a:ext cx="799465" cy="1138555"/>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Pr>
          <w:p>
            <w:pPr>
              <w:pStyle w:val="76"/>
              <w:spacing w:before="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before="47"/>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before="5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1" w:hRule="atLeast"/>
        </w:trPr>
        <w:tc>
          <w:tcPr>
            <w:tcW w:w="1188" w:type="dxa"/>
            <w:vMerge w:val="restart"/>
            <w:vAlign w:val="center"/>
          </w:tcPr>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spacing w:before="150"/>
              <w:ind w:left="39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值班室</w:t>
            </w:r>
          </w:p>
        </w:tc>
        <w:tc>
          <w:tcPr>
            <w:tcW w:w="881" w:type="dxa"/>
            <w:vAlign w:val="center"/>
          </w:tcPr>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188</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单人床</w:t>
            </w:r>
          </w:p>
        </w:tc>
        <w:tc>
          <w:tcPr>
            <w:tcW w:w="2849" w:type="dxa"/>
          </w:tcPr>
          <w:p>
            <w:pPr>
              <w:pStyle w:val="76"/>
              <w:spacing w:before="6" w:after="1"/>
              <w:rPr>
                <w:rFonts w:hint="eastAsia" w:ascii="宋体" w:hAnsi="宋体" w:eastAsia="宋体" w:cs="宋体"/>
                <w:sz w:val="21"/>
                <w:szCs w:val="21"/>
                <w:highlight w:val="none"/>
              </w:rPr>
            </w:pPr>
          </w:p>
          <w:p>
            <w:pPr>
              <w:pStyle w:val="76"/>
              <w:ind w:left="93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49325" cy="1155065"/>
                  <wp:effectExtent l="0" t="0" r="3175" b="6985"/>
                  <wp:docPr id="363" name="image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 name="image51.jpeg"/>
                          <pic:cNvPicPr>
                            <a:picLocks noChangeAspect="1"/>
                          </pic:cNvPicPr>
                        </pic:nvPicPr>
                        <pic:blipFill>
                          <a:blip r:embed="rId61" cstate="print"/>
                          <a:stretch>
                            <a:fillRect/>
                          </a:stretch>
                        </pic:blipFill>
                        <pic:spPr>
                          <a:xfrm>
                            <a:off x="0" y="0"/>
                            <a:ext cx="949561" cy="1155668"/>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1000*2000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Pr>
          <w:p>
            <w:pPr>
              <w:pStyle w:val="76"/>
              <w:numPr>
                <w:ilvl w:val="0"/>
                <w:numId w:val="22"/>
              </w:numPr>
              <w:spacing w:before="24" w:line="283" w:lineRule="auto"/>
              <w:ind w:left="106" w:right="11"/>
              <w:rPr>
                <w:rFonts w:hint="eastAsia" w:ascii="宋体" w:hAnsi="宋体" w:eastAsia="宋体" w:cs="宋体"/>
                <w:spacing w:val="-8"/>
                <w:sz w:val="21"/>
                <w:szCs w:val="21"/>
                <w:highlight w:val="none"/>
              </w:rPr>
            </w:pPr>
            <w:r>
              <w:rPr>
                <w:rFonts w:hint="eastAsia" w:ascii="宋体" w:hAnsi="宋体" w:eastAsia="宋体" w:cs="宋体"/>
                <w:spacing w:val="-6"/>
                <w:sz w:val="21"/>
                <w:szCs w:val="21"/>
                <w:highlight w:val="none"/>
              </w:rPr>
              <w:t xml:space="preserve">基材：采用符合 </w:t>
            </w:r>
            <w:r>
              <w:rPr>
                <w:rFonts w:hint="eastAsia" w:ascii="宋体" w:hAnsi="宋体" w:eastAsia="宋体" w:cs="宋体"/>
                <w:sz w:val="21"/>
                <w:szCs w:val="21"/>
                <w:highlight w:val="none"/>
              </w:rPr>
              <w:t>E1</w:t>
            </w:r>
            <w:r>
              <w:rPr>
                <w:rFonts w:hint="eastAsia" w:ascii="宋体" w:hAnsi="宋体" w:eastAsia="宋体" w:cs="宋体"/>
                <w:spacing w:val="-8"/>
                <w:sz w:val="21"/>
                <w:szCs w:val="21"/>
                <w:highlight w:val="none"/>
              </w:rPr>
              <w:t xml:space="preserve"> 级标准的优质环保型颗粒板，游离甲醛含量</w:t>
            </w:r>
            <w:r>
              <w:rPr>
                <w:rFonts w:hint="eastAsia" w:ascii="宋体" w:hAnsi="宋体" w:eastAsia="宋体" w:cs="宋体"/>
                <w:sz w:val="21"/>
                <w:szCs w:val="21"/>
                <w:highlight w:val="none"/>
              </w:rPr>
              <w:t>≤</w:t>
            </w:r>
            <w:r>
              <w:rPr>
                <w:rFonts w:hint="eastAsia" w:ascii="宋体" w:hAnsi="宋体" w:eastAsia="宋体" w:cs="宋体"/>
                <w:spacing w:val="-8"/>
                <w:sz w:val="21"/>
                <w:szCs w:val="21"/>
                <w:highlight w:val="none"/>
              </w:rPr>
              <w:t xml:space="preserve">9mg/100g，经防潮、防虫、防腐处理，强度高、刚性好、不变形，各种物理、化学性能指标均达到国际相关标准； </w:t>
            </w:r>
          </w:p>
          <w:p>
            <w:pPr>
              <w:pStyle w:val="76"/>
              <w:numPr>
                <w:ilvl w:val="0"/>
                <w:numId w:val="0"/>
              </w:numPr>
              <w:spacing w:before="24" w:line="283" w:lineRule="auto"/>
              <w:ind w:right="11" w:rightChars="0"/>
              <w:rPr>
                <w:rFonts w:hint="eastAsia" w:ascii="宋体" w:hAnsi="宋体" w:eastAsia="宋体" w:cs="宋体"/>
                <w:sz w:val="21"/>
                <w:szCs w:val="21"/>
                <w:highlight w:val="none"/>
              </w:rPr>
            </w:pPr>
            <w:r>
              <w:rPr>
                <w:rFonts w:hint="eastAsia" w:ascii="宋体" w:hAnsi="宋体" w:eastAsia="宋体" w:cs="宋体"/>
                <w:spacing w:val="-8"/>
                <w:sz w:val="21"/>
                <w:szCs w:val="21"/>
                <w:highlight w:val="none"/>
              </w:rPr>
              <w:t>2</w:t>
            </w:r>
            <w:r>
              <w:rPr>
                <w:rFonts w:hint="eastAsia" w:ascii="宋体" w:hAnsi="宋体" w:eastAsia="宋体" w:cs="宋体"/>
                <w:spacing w:val="11"/>
                <w:sz w:val="21"/>
                <w:szCs w:val="21"/>
                <w:highlight w:val="none"/>
              </w:rPr>
              <w:t>、优质</w:t>
            </w:r>
            <w:r>
              <w:rPr>
                <w:rFonts w:hint="eastAsia" w:ascii="宋体" w:hAnsi="宋体" w:eastAsia="宋体" w:cs="宋体"/>
                <w:sz w:val="21"/>
                <w:szCs w:val="21"/>
                <w:highlight w:val="none"/>
              </w:rPr>
              <w:t>PVC</w:t>
            </w:r>
            <w:r>
              <w:rPr>
                <w:rFonts w:hint="eastAsia" w:ascii="宋体" w:hAnsi="宋体" w:eastAsia="宋体" w:cs="宋体"/>
                <w:spacing w:val="-8"/>
                <w:sz w:val="21"/>
                <w:szCs w:val="21"/>
                <w:highlight w:val="none"/>
              </w:rPr>
              <w:t xml:space="preserve"> 封边,材质厚度</w:t>
            </w:r>
            <w:r>
              <w:rPr>
                <w:rFonts w:hint="eastAsia" w:ascii="宋体" w:hAnsi="宋体" w:eastAsia="宋体" w:cs="宋体"/>
                <w:spacing w:val="-6"/>
                <w:sz w:val="21"/>
                <w:szCs w:val="21"/>
                <w:highlight w:val="none"/>
              </w:rPr>
              <w:t>≥</w:t>
            </w:r>
            <w:r>
              <w:rPr>
                <w:rFonts w:hint="eastAsia" w:ascii="宋体" w:hAnsi="宋体" w:eastAsia="宋体" w:cs="宋体"/>
                <w:sz w:val="21"/>
                <w:szCs w:val="21"/>
                <w:highlight w:val="none"/>
              </w:rPr>
              <w:t>2mm，封边平滑， 颜色与板材一致；</w:t>
            </w:r>
          </w:p>
          <w:p>
            <w:pPr>
              <w:pStyle w:val="76"/>
              <w:spacing w:before="3"/>
              <w:ind w:left="106" w:right="-15"/>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3、五金配件：采用品牌优质五金件，结构简单，</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pacing w:val="0"/>
                <w:sz w:val="21"/>
                <w:szCs w:val="21"/>
                <w:highlight w:val="none"/>
              </w:rPr>
              <w:t>连接牢固，安装便捷。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0" w:hRule="atLeast"/>
        </w:trPr>
        <w:tc>
          <w:tcPr>
            <w:tcW w:w="1188" w:type="dxa"/>
            <w:vMerge w:val="continue"/>
          </w:tcPr>
          <w:p>
            <w:pPr>
              <w:pStyle w:val="76"/>
              <w:rPr>
                <w:rFonts w:hint="eastAsia" w:ascii="宋体" w:hAnsi="宋体" w:eastAsia="宋体" w:cs="宋体"/>
                <w:sz w:val="21"/>
                <w:szCs w:val="21"/>
                <w:highlight w:val="none"/>
              </w:rPr>
            </w:pPr>
          </w:p>
        </w:tc>
        <w:tc>
          <w:tcPr>
            <w:tcW w:w="881" w:type="dxa"/>
            <w:vAlign w:val="center"/>
          </w:tcPr>
          <w:p>
            <w:pPr>
              <w:pStyle w:val="76"/>
              <w:spacing w:before="14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189</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棕床垫</w:t>
            </w:r>
          </w:p>
        </w:tc>
        <w:tc>
          <w:tcPr>
            <w:tcW w:w="2849" w:type="dxa"/>
          </w:tcPr>
          <w:p>
            <w:pPr>
              <w:pStyle w:val="76"/>
              <w:ind w:left="101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55345" cy="853440"/>
                  <wp:effectExtent l="0" t="0" r="1905" b="3810"/>
                  <wp:docPr id="365" name="image5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 name="image52.jpeg"/>
                          <pic:cNvPicPr>
                            <a:picLocks noChangeAspect="1"/>
                          </pic:cNvPicPr>
                        </pic:nvPicPr>
                        <pic:blipFill>
                          <a:blip r:embed="rId62" cstate="print"/>
                          <a:stretch>
                            <a:fillRect/>
                          </a:stretch>
                        </pic:blipFill>
                        <pic:spPr>
                          <a:xfrm>
                            <a:off x="0" y="0"/>
                            <a:ext cx="855345" cy="853821"/>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1000*2000*50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Pr>
          <w:p>
            <w:pPr>
              <w:pStyle w:val="76"/>
              <w:spacing w:before="160"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1、织锦面料，经特殊的防螨防菌处理。</w:t>
            </w:r>
          </w:p>
          <w:p>
            <w:pPr>
              <w:pStyle w:val="76"/>
              <w:spacing w:before="9" w:line="213"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12"/>
                <w:sz w:val="21"/>
                <w:szCs w:val="21"/>
                <w:highlight w:val="none"/>
              </w:rPr>
              <w:t xml:space="preserve">、天然椰棕，厚度 </w:t>
            </w:r>
            <w:r>
              <w:rPr>
                <w:rFonts w:hint="eastAsia" w:ascii="宋体" w:hAnsi="宋体" w:eastAsia="宋体" w:cs="宋体"/>
                <w:spacing w:val="-3"/>
                <w:sz w:val="21"/>
                <w:szCs w:val="21"/>
                <w:highlight w:val="none"/>
              </w:rPr>
              <w:t>5cm</w:t>
            </w:r>
            <w:r>
              <w:rPr>
                <w:rFonts w:hint="eastAsia" w:ascii="宋体" w:hAnsi="宋体" w:eastAsia="宋体" w:cs="宋体"/>
                <w:spacing w:val="-2"/>
                <w:sz w:val="21"/>
                <w:szCs w:val="21"/>
                <w:highlight w:val="none"/>
              </w:rPr>
              <w:t>，游离甲醛等有害物释放量符合国家强制标准。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9" w:hRule="atLeast"/>
        </w:trPr>
        <w:tc>
          <w:tcPr>
            <w:tcW w:w="1188" w:type="dxa"/>
            <w:vMerge w:val="continue"/>
          </w:tcPr>
          <w:p>
            <w:pPr>
              <w:pStyle w:val="76"/>
              <w:spacing w:before="150"/>
              <w:ind w:left="397"/>
              <w:rPr>
                <w:rFonts w:hint="eastAsia" w:ascii="宋体" w:hAnsi="宋体" w:eastAsia="宋体" w:cs="宋体"/>
                <w:sz w:val="21"/>
                <w:szCs w:val="21"/>
                <w:highlight w:val="none"/>
              </w:rPr>
            </w:pPr>
          </w:p>
        </w:tc>
        <w:tc>
          <w:tcPr>
            <w:tcW w:w="881" w:type="dxa"/>
            <w:vAlign w:val="center"/>
          </w:tcPr>
          <w:p>
            <w:pPr>
              <w:pStyle w:val="76"/>
              <w:ind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190</w:t>
            </w:r>
          </w:p>
        </w:tc>
        <w:tc>
          <w:tcPr>
            <w:tcW w:w="1373" w:type="dxa"/>
            <w:vAlign w:val="center"/>
          </w:tcPr>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床头柜</w:t>
            </w:r>
          </w:p>
        </w:tc>
        <w:tc>
          <w:tcPr>
            <w:tcW w:w="2849" w:type="dxa"/>
          </w:tcPr>
          <w:p>
            <w:pPr>
              <w:pStyle w:val="76"/>
              <w:spacing w:before="3"/>
              <w:rPr>
                <w:rFonts w:hint="eastAsia" w:ascii="宋体" w:hAnsi="宋体" w:eastAsia="宋体" w:cs="宋体"/>
                <w:sz w:val="21"/>
                <w:szCs w:val="21"/>
                <w:highlight w:val="none"/>
              </w:rPr>
            </w:pPr>
          </w:p>
          <w:p>
            <w:pPr>
              <w:pStyle w:val="76"/>
              <w:ind w:left="88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070610" cy="1129030"/>
                  <wp:effectExtent l="0" t="0" r="15240" b="13970"/>
                  <wp:docPr id="367" name="image7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 name="image75.jpeg"/>
                          <pic:cNvPicPr>
                            <a:picLocks noChangeAspect="1"/>
                          </pic:cNvPicPr>
                        </pic:nvPicPr>
                        <pic:blipFill>
                          <a:blip r:embed="rId87" cstate="print"/>
                          <a:stretch>
                            <a:fillRect/>
                          </a:stretch>
                        </pic:blipFill>
                        <pic:spPr>
                          <a:xfrm>
                            <a:off x="0" y="0"/>
                            <a:ext cx="1070681" cy="1129284"/>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480*400*490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Pr>
          <w:p>
            <w:pPr>
              <w:pStyle w:val="76"/>
              <w:numPr>
                <w:ilvl w:val="0"/>
                <w:numId w:val="23"/>
              </w:numPr>
              <w:spacing w:before="6" w:line="213" w:lineRule="auto"/>
              <w:ind w:left="106" w:right="11"/>
              <w:rPr>
                <w:rFonts w:hint="eastAsia" w:ascii="宋体" w:hAnsi="宋体" w:eastAsia="宋体" w:cs="宋体"/>
                <w:spacing w:val="-8"/>
                <w:sz w:val="21"/>
                <w:szCs w:val="21"/>
                <w:highlight w:val="none"/>
              </w:rPr>
            </w:pPr>
            <w:r>
              <w:rPr>
                <w:rFonts w:hint="eastAsia" w:ascii="宋体" w:hAnsi="宋体" w:eastAsia="宋体" w:cs="宋体"/>
                <w:spacing w:val="-6"/>
                <w:sz w:val="21"/>
                <w:szCs w:val="21"/>
                <w:highlight w:val="none"/>
              </w:rPr>
              <w:t xml:space="preserve">基材：采用符合 </w:t>
            </w:r>
            <w:r>
              <w:rPr>
                <w:rFonts w:hint="eastAsia" w:ascii="宋体" w:hAnsi="宋体" w:eastAsia="宋体" w:cs="宋体"/>
                <w:sz w:val="21"/>
                <w:szCs w:val="21"/>
                <w:highlight w:val="none"/>
              </w:rPr>
              <w:t>E1</w:t>
            </w:r>
            <w:r>
              <w:rPr>
                <w:rFonts w:hint="eastAsia" w:ascii="宋体" w:hAnsi="宋体" w:eastAsia="宋体" w:cs="宋体"/>
                <w:spacing w:val="-8"/>
                <w:sz w:val="21"/>
                <w:szCs w:val="21"/>
                <w:highlight w:val="none"/>
              </w:rPr>
              <w:t xml:space="preserve"> 级标准的优质环保型颗粒板，游离甲醛含量</w:t>
            </w:r>
            <w:r>
              <w:rPr>
                <w:rFonts w:hint="eastAsia" w:ascii="宋体" w:hAnsi="宋体" w:eastAsia="宋体" w:cs="宋体"/>
                <w:sz w:val="21"/>
                <w:szCs w:val="21"/>
                <w:highlight w:val="none"/>
              </w:rPr>
              <w:t>≤</w:t>
            </w:r>
            <w:r>
              <w:rPr>
                <w:rFonts w:hint="eastAsia" w:ascii="宋体" w:hAnsi="宋体" w:eastAsia="宋体" w:cs="宋体"/>
                <w:spacing w:val="-8"/>
                <w:sz w:val="21"/>
                <w:szCs w:val="21"/>
                <w:highlight w:val="none"/>
              </w:rPr>
              <w:t xml:space="preserve">9mg/100g，经防潮、防虫、防腐处理，强度高、刚性好、不变形，各种物理、化学性能指标均达到国际相关标准； </w:t>
            </w:r>
          </w:p>
          <w:p>
            <w:pPr>
              <w:pStyle w:val="76"/>
              <w:numPr>
                <w:ilvl w:val="0"/>
                <w:numId w:val="0"/>
              </w:numPr>
              <w:spacing w:before="6" w:line="213" w:lineRule="auto"/>
              <w:ind w:right="11" w:rightChars="0"/>
              <w:rPr>
                <w:rFonts w:hint="eastAsia" w:ascii="宋体" w:hAnsi="宋体" w:eastAsia="宋体" w:cs="宋体"/>
                <w:sz w:val="21"/>
                <w:szCs w:val="21"/>
                <w:highlight w:val="none"/>
              </w:rPr>
            </w:pPr>
            <w:r>
              <w:rPr>
                <w:rFonts w:hint="eastAsia" w:ascii="宋体" w:hAnsi="宋体" w:eastAsia="宋体" w:cs="宋体"/>
                <w:spacing w:val="-8"/>
                <w:sz w:val="21"/>
                <w:szCs w:val="21"/>
                <w:highlight w:val="none"/>
              </w:rPr>
              <w:t>2</w:t>
            </w:r>
            <w:r>
              <w:rPr>
                <w:rFonts w:hint="eastAsia" w:ascii="宋体" w:hAnsi="宋体" w:eastAsia="宋体" w:cs="宋体"/>
                <w:spacing w:val="11"/>
                <w:sz w:val="21"/>
                <w:szCs w:val="21"/>
                <w:highlight w:val="none"/>
              </w:rPr>
              <w:t>、优质</w:t>
            </w:r>
            <w:r>
              <w:rPr>
                <w:rFonts w:hint="eastAsia" w:ascii="宋体" w:hAnsi="宋体" w:eastAsia="宋体" w:cs="宋体"/>
                <w:sz w:val="21"/>
                <w:szCs w:val="21"/>
                <w:highlight w:val="none"/>
              </w:rPr>
              <w:t>PVC</w:t>
            </w:r>
            <w:r>
              <w:rPr>
                <w:rFonts w:hint="eastAsia" w:ascii="宋体" w:hAnsi="宋体" w:eastAsia="宋体" w:cs="宋体"/>
                <w:spacing w:val="-8"/>
                <w:sz w:val="21"/>
                <w:szCs w:val="21"/>
                <w:highlight w:val="none"/>
              </w:rPr>
              <w:t xml:space="preserve"> 封边,材质厚度</w:t>
            </w:r>
            <w:r>
              <w:rPr>
                <w:rFonts w:hint="eastAsia" w:ascii="宋体" w:hAnsi="宋体" w:eastAsia="宋体" w:cs="宋体"/>
                <w:spacing w:val="-6"/>
                <w:sz w:val="21"/>
                <w:szCs w:val="21"/>
                <w:highlight w:val="none"/>
              </w:rPr>
              <w:t>≥</w:t>
            </w:r>
            <w:r>
              <w:rPr>
                <w:rFonts w:hint="eastAsia" w:ascii="宋体" w:hAnsi="宋体" w:eastAsia="宋体" w:cs="宋体"/>
                <w:sz w:val="21"/>
                <w:szCs w:val="21"/>
                <w:highlight w:val="none"/>
              </w:rPr>
              <w:t>2mm，封边平滑， 颜色与板材一致；</w:t>
            </w:r>
          </w:p>
          <w:p>
            <w:pPr>
              <w:pStyle w:val="76"/>
              <w:spacing w:line="235" w:lineRule="exact"/>
              <w:ind w:left="106" w:right="-15"/>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3、五金配件：采用品牌优质五金件，结构简单，</w:t>
            </w:r>
          </w:p>
          <w:p>
            <w:pPr>
              <w:pStyle w:val="76"/>
              <w:spacing w:line="222" w:lineRule="exact"/>
              <w:ind w:left="106"/>
              <w:rPr>
                <w:rFonts w:hint="eastAsia" w:ascii="宋体" w:hAnsi="宋体" w:eastAsia="宋体" w:cs="宋体"/>
                <w:sz w:val="21"/>
                <w:szCs w:val="21"/>
                <w:highlight w:val="none"/>
              </w:rPr>
            </w:pPr>
            <w:r>
              <w:rPr>
                <w:rFonts w:hint="eastAsia" w:ascii="宋体" w:hAnsi="宋体" w:eastAsia="宋体" w:cs="宋体"/>
                <w:spacing w:val="0"/>
                <w:sz w:val="21"/>
                <w:szCs w:val="21"/>
                <w:highlight w:val="none"/>
              </w:rPr>
              <w:t>连接牢固，安装便捷。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26" w:hRule="atLeast"/>
        </w:trPr>
        <w:tc>
          <w:tcPr>
            <w:tcW w:w="1188" w:type="dxa"/>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值班室</w:t>
            </w:r>
          </w:p>
        </w:tc>
        <w:tc>
          <w:tcPr>
            <w:tcW w:w="881" w:type="dxa"/>
            <w:vAlign w:val="center"/>
          </w:tcPr>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191</w:t>
            </w:r>
          </w:p>
        </w:tc>
        <w:tc>
          <w:tcPr>
            <w:tcW w:w="1373"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两门衣柜</w:t>
            </w:r>
          </w:p>
        </w:tc>
        <w:tc>
          <w:tcPr>
            <w:tcW w:w="2849" w:type="dxa"/>
          </w:tcPr>
          <w:p>
            <w:pPr>
              <w:pStyle w:val="76"/>
              <w:ind w:left="114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08025" cy="1337945"/>
                  <wp:effectExtent l="0" t="0" r="15875" b="14605"/>
                  <wp:docPr id="369"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 name="image54.jpeg"/>
                          <pic:cNvPicPr>
                            <a:picLocks noChangeAspect="1"/>
                          </pic:cNvPicPr>
                        </pic:nvPicPr>
                        <pic:blipFill>
                          <a:blip r:embed="rId64" cstate="print"/>
                          <a:stretch>
                            <a:fillRect/>
                          </a:stretch>
                        </pic:blipFill>
                        <pic:spPr>
                          <a:xfrm>
                            <a:off x="0" y="0"/>
                            <a:ext cx="708465" cy="1338548"/>
                          </a:xfrm>
                          <a:prstGeom prst="rect">
                            <a:avLst/>
                          </a:prstGeom>
                        </pic:spPr>
                      </pic:pic>
                    </a:graphicData>
                  </a:graphic>
                </wp:inline>
              </w:drawing>
            </w:r>
          </w:p>
        </w:tc>
        <w:tc>
          <w:tcPr>
            <w:tcW w:w="1759"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900*500*1850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500" w:type="dxa"/>
          </w:tcPr>
          <w:p>
            <w:pPr>
              <w:pStyle w:val="76"/>
              <w:spacing w:before="1" w:line="213" w:lineRule="auto"/>
              <w:ind w:left="106" w:right="97"/>
              <w:rPr>
                <w:rFonts w:hint="eastAsia" w:ascii="宋体" w:hAnsi="宋体" w:eastAsia="宋体" w:cs="宋体"/>
                <w:spacing w:val="-3"/>
                <w:sz w:val="21"/>
                <w:szCs w:val="21"/>
                <w:highlight w:val="none"/>
              </w:rPr>
            </w:pPr>
            <w:r>
              <w:rPr>
                <w:rFonts w:hint="eastAsia" w:ascii="宋体" w:hAnsi="宋体" w:eastAsia="宋体" w:cs="宋体"/>
                <w:sz w:val="21"/>
                <w:szCs w:val="21"/>
                <w:highlight w:val="none"/>
              </w:rPr>
              <w:t>1、柜体采用优质冷轧板</w:t>
            </w:r>
            <w:r>
              <w:rPr>
                <w:rFonts w:hint="eastAsia" w:ascii="宋体" w:hAnsi="宋体" w:eastAsia="宋体" w:cs="宋体"/>
                <w:spacing w:val="-3"/>
                <w:sz w:val="21"/>
                <w:szCs w:val="21"/>
                <w:highlight w:val="none"/>
              </w:rPr>
              <w:t>材焊接成型，板材厚度</w:t>
            </w:r>
          </w:p>
          <w:p>
            <w:pPr>
              <w:pStyle w:val="76"/>
              <w:spacing w:before="1" w:line="213" w:lineRule="auto"/>
              <w:ind w:left="106" w:right="97"/>
              <w:rPr>
                <w:rFonts w:hint="eastAsia" w:ascii="宋体" w:hAnsi="宋体" w:eastAsia="宋体" w:cs="宋体"/>
                <w:spacing w:val="-3"/>
                <w:sz w:val="21"/>
                <w:szCs w:val="21"/>
                <w:highlight w:val="none"/>
              </w:rPr>
            </w:pPr>
            <w:r>
              <w:rPr>
                <w:rFonts w:hint="eastAsia" w:ascii="宋体" w:hAnsi="宋体" w:eastAsia="宋体" w:cs="宋体"/>
                <w:spacing w:val="-6"/>
                <w:sz w:val="21"/>
                <w:szCs w:val="21"/>
                <w:highlight w:val="none"/>
              </w:rPr>
              <w:t>≥</w:t>
            </w:r>
            <w:r>
              <w:rPr>
                <w:rFonts w:hint="eastAsia" w:ascii="宋体" w:hAnsi="宋体" w:eastAsia="宋体" w:cs="宋体"/>
                <w:spacing w:val="-3"/>
                <w:sz w:val="21"/>
                <w:szCs w:val="21"/>
                <w:highlight w:val="none"/>
              </w:rPr>
              <w:t>0.8mm；</w:t>
            </w:r>
          </w:p>
          <w:p>
            <w:pPr>
              <w:pStyle w:val="76"/>
              <w:spacing w:before="1" w:line="213" w:lineRule="auto"/>
              <w:ind w:left="106" w:right="97"/>
              <w:rPr>
                <w:rFonts w:hint="eastAsia" w:ascii="宋体" w:hAnsi="宋体" w:eastAsia="宋体" w:cs="宋体"/>
                <w:spacing w:val="-3"/>
                <w:sz w:val="21"/>
                <w:szCs w:val="21"/>
                <w:highlight w:val="none"/>
              </w:rPr>
            </w:pPr>
            <w:r>
              <w:rPr>
                <w:rFonts w:hint="eastAsia" w:ascii="宋体" w:hAnsi="宋体" w:eastAsia="宋体" w:cs="宋体"/>
                <w:spacing w:val="-3"/>
                <w:sz w:val="21"/>
                <w:szCs w:val="21"/>
                <w:highlight w:val="none"/>
              </w:rPr>
              <w:t>2、表面经多次处理后静电喷塑，颜色为浅灰亚光静电喷涂，喷塑光泽为 60%-70%；</w:t>
            </w:r>
          </w:p>
          <w:p>
            <w:pPr>
              <w:pStyle w:val="76"/>
              <w:spacing w:before="1" w:line="213" w:lineRule="auto"/>
              <w:ind w:left="106" w:right="97"/>
              <w:rPr>
                <w:rFonts w:hint="eastAsia" w:ascii="宋体" w:hAnsi="宋体" w:eastAsia="宋体" w:cs="宋体"/>
                <w:sz w:val="21"/>
                <w:szCs w:val="21"/>
                <w:highlight w:val="none"/>
              </w:rPr>
            </w:pPr>
            <w:r>
              <w:rPr>
                <w:rFonts w:hint="eastAsia" w:ascii="宋体" w:hAnsi="宋体" w:eastAsia="宋体" w:cs="宋体"/>
                <w:spacing w:val="-3"/>
                <w:sz w:val="21"/>
                <w:szCs w:val="21"/>
                <w:highlight w:val="none"/>
              </w:rPr>
              <w:t>3、不锈钢包面ABS 扣手，实</w:t>
            </w:r>
            <w:r>
              <w:rPr>
                <w:rFonts w:hint="eastAsia" w:ascii="宋体" w:hAnsi="宋体" w:eastAsia="宋体" w:cs="宋体"/>
                <w:spacing w:val="-9"/>
                <w:sz w:val="21"/>
                <w:szCs w:val="21"/>
                <w:highlight w:val="none"/>
              </w:rPr>
              <w:t>用新型专用铰链， 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6" w:hRule="atLeast"/>
        </w:trPr>
        <w:tc>
          <w:tcPr>
            <w:tcW w:w="1188" w:type="dxa"/>
            <w:tcBorders>
              <w:bottom w:val="nil"/>
            </w:tcBorders>
          </w:tcPr>
          <w:p>
            <w:pPr>
              <w:pStyle w:val="76"/>
              <w:rPr>
                <w:rFonts w:hint="eastAsia" w:ascii="宋体" w:hAnsi="宋体" w:eastAsia="宋体" w:cs="宋体"/>
                <w:sz w:val="21"/>
                <w:szCs w:val="21"/>
                <w:highlight w:val="none"/>
              </w:rPr>
            </w:pPr>
          </w:p>
        </w:tc>
        <w:tc>
          <w:tcPr>
            <w:tcW w:w="881" w:type="dxa"/>
            <w:tcBorders>
              <w:bottom w:val="nil"/>
            </w:tcBorders>
            <w:vAlign w:val="center"/>
          </w:tcPr>
          <w:p>
            <w:pPr>
              <w:pStyle w:val="76"/>
              <w:jc w:val="center"/>
              <w:rPr>
                <w:rFonts w:hint="default" w:ascii="宋体" w:hAnsi="宋体" w:eastAsia="宋体" w:cs="宋体"/>
                <w:sz w:val="21"/>
                <w:szCs w:val="21"/>
                <w:highlight w:val="none"/>
                <w:lang w:val="en-US" w:eastAsia="zh-CN"/>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spacing w:before="7"/>
              <w:rPr>
                <w:rFonts w:hint="eastAsia" w:ascii="宋体" w:hAnsi="宋体" w:eastAsia="宋体" w:cs="宋体"/>
                <w:sz w:val="21"/>
                <w:szCs w:val="21"/>
                <w:highlight w:val="none"/>
              </w:rPr>
            </w:pPr>
          </w:p>
          <w:p>
            <w:pPr>
              <w:pStyle w:val="76"/>
              <w:ind w:left="39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635760" cy="1080135"/>
                  <wp:effectExtent l="0" t="0" r="2540" b="5715"/>
                  <wp:docPr id="371"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 name="image17.jpeg"/>
                          <pic:cNvPicPr>
                            <a:picLocks noChangeAspect="1"/>
                          </pic:cNvPicPr>
                        </pic:nvPicPr>
                        <pic:blipFill>
                          <a:blip r:embed="rId28" cstate="print"/>
                          <a:stretch>
                            <a:fillRect/>
                          </a:stretch>
                        </pic:blipFill>
                        <pic:spPr>
                          <a:xfrm>
                            <a:off x="0" y="0"/>
                            <a:ext cx="1635889" cy="1080135"/>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before="96"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vAlign w:val="center"/>
          </w:tcPr>
          <w:p>
            <w:pPr>
              <w:pStyle w:val="76"/>
              <w:jc w:val="center"/>
              <w:rPr>
                <w:rFonts w:hint="default" w:ascii="宋体" w:hAnsi="宋体" w:eastAsia="宋体" w:cs="宋体"/>
                <w:sz w:val="21"/>
                <w:szCs w:val="21"/>
                <w:highlight w:val="none"/>
                <w:lang w:val="en-US" w:eastAsia="zh-CN"/>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vAlign w:val="center"/>
          </w:tcPr>
          <w:p>
            <w:pPr>
              <w:pStyle w:val="76"/>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192</w:t>
            </w: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vAlign w:val="center"/>
          </w:tcPr>
          <w:p>
            <w:pPr>
              <w:pStyle w:val="76"/>
              <w:spacing w:line="211" w:lineRule="exact"/>
              <w:ind w:left="90" w:right="81"/>
              <w:jc w:val="center"/>
              <w:rPr>
                <w:rFonts w:hint="eastAsia" w:ascii="宋体" w:hAnsi="宋体" w:eastAsia="宋体" w:cs="宋体"/>
                <w:sz w:val="21"/>
                <w:szCs w:val="21"/>
                <w:highlight w:val="none"/>
              </w:rPr>
            </w:pPr>
          </w:p>
        </w:tc>
        <w:tc>
          <w:tcPr>
            <w:tcW w:w="1373" w:type="dxa"/>
            <w:tcBorders>
              <w:top w:val="nil"/>
              <w:bottom w:val="nil"/>
            </w:tcBorders>
          </w:tcPr>
          <w:p>
            <w:pPr>
              <w:pStyle w:val="76"/>
              <w:spacing w:line="211" w:lineRule="exact"/>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line="211"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Borders>
              <w:top w:val="nil"/>
              <w:bottom w:val="nil"/>
            </w:tcBorders>
          </w:tcPr>
          <w:p>
            <w:pPr>
              <w:pStyle w:val="76"/>
              <w:spacing w:line="211"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810" w:type="dxa"/>
            <w:tcBorders>
              <w:top w:val="nil"/>
              <w:bottom w:val="nil"/>
            </w:tcBorders>
          </w:tcPr>
          <w:p>
            <w:pPr>
              <w:pStyle w:val="76"/>
              <w:spacing w:line="211" w:lineRule="exact"/>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11</w:t>
            </w:r>
          </w:p>
        </w:tc>
        <w:tc>
          <w:tcPr>
            <w:tcW w:w="4500" w:type="dxa"/>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8" w:hRule="atLeast"/>
        </w:trPr>
        <w:tc>
          <w:tcPr>
            <w:tcW w:w="1188" w:type="dxa"/>
            <w:tcBorders>
              <w:top w:val="nil"/>
              <w:bottom w:val="nil"/>
            </w:tcBorders>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办公室</w:t>
            </w:r>
          </w:p>
        </w:tc>
        <w:tc>
          <w:tcPr>
            <w:tcW w:w="881" w:type="dxa"/>
            <w:tcBorders>
              <w:top w:val="nil"/>
              <w:bottom w:val="nil"/>
            </w:tcBorders>
            <w:vAlign w:val="center"/>
          </w:tcPr>
          <w:p>
            <w:pPr>
              <w:pStyle w:val="76"/>
              <w:jc w:val="center"/>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5" w:hRule="atLeast"/>
        </w:trPr>
        <w:tc>
          <w:tcPr>
            <w:tcW w:w="1188" w:type="dxa"/>
            <w:tcBorders>
              <w:top w:val="nil"/>
              <w:bottom w:val="nil"/>
            </w:tcBorders>
          </w:tcPr>
          <w:p>
            <w:pPr>
              <w:pStyle w:val="76"/>
              <w:spacing w:before="14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（11 间）</w:t>
            </w:r>
          </w:p>
        </w:tc>
        <w:tc>
          <w:tcPr>
            <w:tcW w:w="881" w:type="dxa"/>
            <w:tcBorders>
              <w:top w:val="nil"/>
              <w:bottom w:val="nil"/>
            </w:tcBorders>
            <w:vAlign w:val="center"/>
          </w:tcPr>
          <w:p>
            <w:pPr>
              <w:pStyle w:val="76"/>
              <w:jc w:val="center"/>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1188" w:type="dxa"/>
            <w:tcBorders>
              <w:top w:val="nil"/>
              <w:bottom w:val="nil"/>
            </w:tcBorders>
          </w:tcPr>
          <w:p>
            <w:pPr>
              <w:rPr>
                <w:rFonts w:hint="eastAsia" w:ascii="宋体" w:hAnsi="宋体" w:eastAsia="宋体" w:cs="宋体"/>
                <w:sz w:val="21"/>
                <w:szCs w:val="21"/>
                <w:highlight w:val="none"/>
              </w:rPr>
            </w:pPr>
          </w:p>
        </w:tc>
        <w:tc>
          <w:tcPr>
            <w:tcW w:w="881" w:type="dxa"/>
            <w:tcBorders>
              <w:bottom w:val="nil"/>
            </w:tcBorders>
            <w:vAlign w:val="center"/>
          </w:tcPr>
          <w:p>
            <w:pPr>
              <w:pStyle w:val="76"/>
              <w:jc w:val="center"/>
              <w:rPr>
                <w:rFonts w:hint="eastAsia" w:ascii="宋体" w:hAnsi="宋体" w:eastAsia="宋体" w:cs="宋体"/>
                <w:sz w:val="21"/>
                <w:szCs w:val="21"/>
                <w:highlight w:val="none"/>
              </w:rPr>
            </w:pPr>
          </w:p>
        </w:tc>
        <w:tc>
          <w:tcPr>
            <w:tcW w:w="1373" w:type="dxa"/>
            <w:tcBorders>
              <w:bottom w:val="nil"/>
            </w:tcBorders>
          </w:tcPr>
          <w:p>
            <w:pPr>
              <w:pStyle w:val="76"/>
              <w:rPr>
                <w:rFonts w:hint="eastAsia" w:ascii="宋体" w:hAnsi="宋体" w:eastAsia="宋体" w:cs="宋体"/>
                <w:sz w:val="21"/>
                <w:szCs w:val="21"/>
                <w:highlight w:val="none"/>
              </w:rPr>
            </w:pPr>
          </w:p>
        </w:tc>
        <w:tc>
          <w:tcPr>
            <w:tcW w:w="2849" w:type="dxa"/>
            <w:vMerge w:val="restart"/>
          </w:tcPr>
          <w:p>
            <w:pPr>
              <w:pStyle w:val="76"/>
              <w:ind w:left="124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694055" cy="988060"/>
                  <wp:effectExtent l="0" t="0" r="10795" b="2540"/>
                  <wp:docPr id="373"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 name="image12.jpeg"/>
                          <pic:cNvPicPr>
                            <a:picLocks noChangeAspect="1"/>
                          </pic:cNvPicPr>
                        </pic:nvPicPr>
                        <pic:blipFill>
                          <a:blip r:embed="rId23" cstate="print"/>
                          <a:stretch>
                            <a:fillRect/>
                          </a:stretch>
                        </pic:blipFill>
                        <pic:spPr>
                          <a:xfrm>
                            <a:off x="0" y="0"/>
                            <a:ext cx="694074" cy="988123"/>
                          </a:xfrm>
                          <a:prstGeom prst="rect">
                            <a:avLst/>
                          </a:prstGeom>
                        </pic:spPr>
                      </pic:pic>
                    </a:graphicData>
                  </a:graphic>
                </wp:inline>
              </w:drawing>
            </w:r>
          </w:p>
        </w:tc>
        <w:tc>
          <w:tcPr>
            <w:tcW w:w="1759"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4500" w:type="dxa"/>
            <w:tcBorders>
              <w:bottom w:val="nil"/>
            </w:tcBorders>
          </w:tcPr>
          <w:p>
            <w:pPr>
              <w:pStyle w:val="76"/>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vAlign w:val="center"/>
          </w:tcPr>
          <w:p>
            <w:pPr>
              <w:pStyle w:val="76"/>
              <w:jc w:val="center"/>
              <w:rPr>
                <w:rFonts w:hint="eastAsia" w:ascii="宋体" w:hAnsi="宋体" w:eastAsia="宋体" w:cs="宋体"/>
                <w:sz w:val="21"/>
                <w:szCs w:val="21"/>
                <w:highlight w:val="none"/>
              </w:rPr>
            </w:pPr>
          </w:p>
        </w:tc>
        <w:tc>
          <w:tcPr>
            <w:tcW w:w="1373" w:type="dxa"/>
            <w:tcBorders>
              <w:top w:val="nil"/>
              <w:bottom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4500" w:type="dxa"/>
            <w:tcBorders>
              <w:top w:val="nil"/>
              <w:bottom w:val="nil"/>
            </w:tcBorders>
          </w:tcPr>
          <w:p>
            <w:pPr>
              <w:pStyle w:val="76"/>
              <w:spacing w:before="78"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1188" w:type="dxa"/>
            <w:tcBorders>
              <w:top w:val="nil"/>
              <w:bottom w:val="nil"/>
            </w:tcBorders>
          </w:tcPr>
          <w:p>
            <w:pPr>
              <w:pStyle w:val="76"/>
              <w:rPr>
                <w:rFonts w:hint="eastAsia" w:ascii="宋体" w:hAnsi="宋体" w:eastAsia="宋体" w:cs="宋体"/>
                <w:sz w:val="21"/>
                <w:szCs w:val="21"/>
                <w:highlight w:val="none"/>
              </w:rPr>
            </w:pPr>
          </w:p>
        </w:tc>
        <w:tc>
          <w:tcPr>
            <w:tcW w:w="881" w:type="dxa"/>
            <w:tcBorders>
              <w:top w:val="nil"/>
              <w:bottom w:val="nil"/>
            </w:tcBorders>
            <w:vAlign w:val="center"/>
          </w:tcPr>
          <w:p>
            <w:pPr>
              <w:pStyle w:val="76"/>
              <w:spacing w:before="102"/>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193</w:t>
            </w:r>
          </w:p>
        </w:tc>
        <w:tc>
          <w:tcPr>
            <w:tcW w:w="1373" w:type="dxa"/>
            <w:tcBorders>
              <w:top w:val="nil"/>
              <w:bottom w:val="nil"/>
            </w:tcBorders>
          </w:tcPr>
          <w:p>
            <w:pPr>
              <w:pStyle w:val="76"/>
              <w:spacing w:before="102"/>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bottom w:val="nil"/>
            </w:tcBorders>
          </w:tcPr>
          <w:p>
            <w:pPr>
              <w:pStyle w:val="76"/>
              <w:spacing w:before="102"/>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bottom w:val="nil"/>
            </w:tcBorders>
          </w:tcPr>
          <w:p>
            <w:pPr>
              <w:pStyle w:val="76"/>
              <w:spacing w:before="102"/>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810" w:type="dxa"/>
            <w:tcBorders>
              <w:top w:val="nil"/>
              <w:bottom w:val="nil"/>
            </w:tcBorders>
          </w:tcPr>
          <w:p>
            <w:pPr>
              <w:pStyle w:val="76"/>
              <w:spacing w:before="102"/>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22</w:t>
            </w:r>
          </w:p>
        </w:tc>
        <w:tc>
          <w:tcPr>
            <w:tcW w:w="4500" w:type="dxa"/>
            <w:tcBorders>
              <w:top w:val="nil"/>
              <w:bottom w:val="nil"/>
            </w:tcBorders>
          </w:tcPr>
          <w:p>
            <w:pPr>
              <w:pStyle w:val="76"/>
              <w:spacing w:line="23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line="21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1188" w:type="dxa"/>
            <w:tcBorders>
              <w:top w:val="nil"/>
            </w:tcBorders>
          </w:tcPr>
          <w:p>
            <w:pPr>
              <w:pStyle w:val="76"/>
              <w:rPr>
                <w:rFonts w:hint="eastAsia" w:ascii="宋体" w:hAnsi="宋体" w:eastAsia="宋体" w:cs="宋体"/>
                <w:sz w:val="21"/>
                <w:szCs w:val="21"/>
                <w:highlight w:val="none"/>
              </w:rPr>
            </w:pPr>
          </w:p>
        </w:tc>
        <w:tc>
          <w:tcPr>
            <w:tcW w:w="881" w:type="dxa"/>
            <w:tcBorders>
              <w:top w:val="nil"/>
            </w:tcBorders>
          </w:tcPr>
          <w:p>
            <w:pPr>
              <w:pStyle w:val="76"/>
              <w:rPr>
                <w:rFonts w:hint="eastAsia" w:ascii="宋体" w:hAnsi="宋体" w:eastAsia="宋体" w:cs="宋体"/>
                <w:sz w:val="21"/>
                <w:szCs w:val="21"/>
                <w:highlight w:val="none"/>
              </w:rPr>
            </w:pPr>
          </w:p>
        </w:tc>
        <w:tc>
          <w:tcPr>
            <w:tcW w:w="1373" w:type="dxa"/>
            <w:tcBorders>
              <w:top w:val="nil"/>
            </w:tcBorders>
          </w:tcPr>
          <w:p>
            <w:pPr>
              <w:pStyle w:val="76"/>
              <w:rPr>
                <w:rFonts w:hint="eastAsia" w:ascii="宋体" w:hAnsi="宋体" w:eastAsia="宋体" w:cs="宋体"/>
                <w:sz w:val="21"/>
                <w:szCs w:val="21"/>
                <w:highlight w:val="none"/>
              </w:rPr>
            </w:pPr>
          </w:p>
        </w:tc>
        <w:tc>
          <w:tcPr>
            <w:tcW w:w="2849" w:type="dxa"/>
            <w:vMerge w:val="continue"/>
            <w:tcBorders>
              <w:top w:val="nil"/>
            </w:tcBorders>
          </w:tcPr>
          <w:p>
            <w:pPr>
              <w:rPr>
                <w:rFonts w:hint="eastAsia" w:ascii="宋体" w:hAnsi="宋体" w:eastAsia="宋体" w:cs="宋体"/>
                <w:sz w:val="21"/>
                <w:szCs w:val="21"/>
                <w:highlight w:val="none"/>
              </w:rPr>
            </w:pPr>
          </w:p>
        </w:tc>
        <w:tc>
          <w:tcPr>
            <w:tcW w:w="1759"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4500" w:type="dxa"/>
            <w:tcBorders>
              <w:top w:val="nil"/>
            </w:tcBorders>
          </w:tcPr>
          <w:p>
            <w:pPr>
              <w:pStyle w:val="76"/>
              <w:spacing w:line="24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bl>
    <w:p>
      <w:pPr>
        <w:pStyle w:val="17"/>
        <w:rPr>
          <w:rFonts w:hint="eastAsia" w:ascii="宋体" w:hAnsi="宋体" w:eastAsia="宋体" w:cs="宋体"/>
          <w:sz w:val="21"/>
          <w:szCs w:val="21"/>
          <w:highlight w:val="none"/>
          <w:lang w:val="en-US" w:eastAsia="zh-CN"/>
        </w:rPr>
      </w:pPr>
    </w:p>
    <w:tbl>
      <w:tblPr>
        <w:tblStyle w:val="25"/>
        <w:tblW w:w="14137" w:type="dxa"/>
        <w:tblInd w:w="11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7"/>
        <w:gridCol w:w="765"/>
        <w:gridCol w:w="1470"/>
        <w:gridCol w:w="2835"/>
        <w:gridCol w:w="15"/>
        <w:gridCol w:w="15"/>
        <w:gridCol w:w="1740"/>
        <w:gridCol w:w="15"/>
        <w:gridCol w:w="810"/>
        <w:gridCol w:w="15"/>
        <w:gridCol w:w="15"/>
        <w:gridCol w:w="765"/>
        <w:gridCol w:w="4410"/>
        <w:gridCol w:w="15"/>
        <w:gridCol w:w="30"/>
        <w:gridCol w:w="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4" w:hRule="atLeast"/>
        </w:trPr>
        <w:tc>
          <w:tcPr>
            <w:tcW w:w="1207"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59" w:right="4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办公室</w:t>
            </w:r>
          </w:p>
          <w:p>
            <w:pPr>
              <w:pStyle w:val="76"/>
              <w:spacing w:before="48"/>
              <w:ind w:left="59" w:right="5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（11 间）</w:t>
            </w:r>
          </w:p>
        </w:tc>
        <w:tc>
          <w:tcPr>
            <w:tcW w:w="765" w:type="dxa"/>
            <w:vAlign w:val="center"/>
          </w:tcPr>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194</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文件柜</w:t>
            </w:r>
          </w:p>
        </w:tc>
        <w:tc>
          <w:tcPr>
            <w:tcW w:w="2835" w:type="dxa"/>
          </w:tcPr>
          <w:p>
            <w:pPr>
              <w:pStyle w:val="76"/>
              <w:spacing w:before="11"/>
              <w:rPr>
                <w:rFonts w:hint="eastAsia" w:ascii="宋体" w:hAnsi="宋体" w:eastAsia="宋体" w:cs="宋体"/>
                <w:sz w:val="21"/>
                <w:szCs w:val="21"/>
                <w:highlight w:val="none"/>
              </w:rPr>
            </w:pPr>
          </w:p>
          <w:p>
            <w:pPr>
              <w:pStyle w:val="76"/>
              <w:ind w:left="106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14070" cy="1483995"/>
                  <wp:effectExtent l="0" t="0" r="5080" b="1905"/>
                  <wp:docPr id="375"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 name="image45.jpeg"/>
                          <pic:cNvPicPr>
                            <a:picLocks noChangeAspect="1"/>
                          </pic:cNvPicPr>
                        </pic:nvPicPr>
                        <pic:blipFill>
                          <a:blip r:embed="rId55" cstate="print"/>
                          <a:stretch>
                            <a:fillRect/>
                          </a:stretch>
                        </pic:blipFill>
                        <pic:spPr>
                          <a:xfrm>
                            <a:off x="0" y="0"/>
                            <a:ext cx="814103" cy="1484185"/>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11</w:t>
            </w:r>
          </w:p>
        </w:tc>
        <w:tc>
          <w:tcPr>
            <w:tcW w:w="4470" w:type="dxa"/>
            <w:gridSpan w:val="4"/>
          </w:tcPr>
          <w:p>
            <w:pPr>
              <w:pStyle w:val="76"/>
              <w:spacing w:before="9"/>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p>
            <w:pPr>
              <w:pStyle w:val="76"/>
              <w:ind w:left="106"/>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w:t>
            </w:r>
            <w:r>
              <w:rPr>
                <w:rFonts w:hint="eastAsia" w:ascii="宋体" w:hAnsi="宋体" w:eastAsia="宋体" w:cs="宋体"/>
                <w:sz w:val="21"/>
                <w:szCs w:val="21"/>
                <w:highlight w:val="none"/>
              </w:rPr>
              <w:t>0.8mm；</w:t>
            </w: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2、表面经多次处理后静电喷塑，颜色为浅灰亚光静电喷涂，喷塑光泽为 60%-70%；</w:t>
            </w: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3、不锈钢包面 ABS 扣手，层板可调</w:t>
            </w:r>
            <w:r>
              <w:rPr>
                <w:rFonts w:hint="eastAsia" w:ascii="宋体" w:hAnsi="宋体" w:eastAsia="宋体" w:cs="宋体"/>
                <w:spacing w:val="-20"/>
                <w:sz w:val="21"/>
                <w:szCs w:val="21"/>
                <w:highlight w:val="none"/>
              </w:rPr>
              <w:t>节，实用新型专用铰链，开启自如，不易变形。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0" w:hRule="atLeast"/>
        </w:trPr>
        <w:tc>
          <w:tcPr>
            <w:tcW w:w="1207"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4"/>
              <w:ind w:left="397"/>
              <w:rPr>
                <w:rFonts w:hint="eastAsia" w:ascii="宋体" w:hAnsi="宋体" w:eastAsia="宋体" w:cs="宋体"/>
                <w:sz w:val="21"/>
                <w:szCs w:val="21"/>
                <w:highlight w:val="none"/>
              </w:rPr>
            </w:pPr>
            <w:r>
              <w:rPr>
                <w:rFonts w:hint="eastAsia" w:ascii="宋体" w:hAnsi="宋体" w:eastAsia="宋体" w:cs="宋体"/>
                <w:sz w:val="21"/>
                <w:szCs w:val="21"/>
                <w:highlight w:val="none"/>
              </w:rPr>
              <w:t>活动室</w:t>
            </w:r>
          </w:p>
        </w:tc>
        <w:tc>
          <w:tcPr>
            <w:tcW w:w="765" w:type="dxa"/>
            <w:vAlign w:val="center"/>
          </w:tcPr>
          <w:p>
            <w:pPr>
              <w:pStyle w:val="76"/>
              <w:spacing w:before="148"/>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195</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三人位排椅</w:t>
            </w:r>
          </w:p>
        </w:tc>
        <w:tc>
          <w:tcPr>
            <w:tcW w:w="2835" w:type="dxa"/>
          </w:tcPr>
          <w:p>
            <w:pPr>
              <w:pStyle w:val="76"/>
              <w:spacing w:before="3"/>
              <w:rPr>
                <w:rFonts w:hint="eastAsia" w:ascii="宋体" w:hAnsi="宋体" w:eastAsia="宋体" w:cs="宋体"/>
                <w:sz w:val="21"/>
                <w:szCs w:val="21"/>
                <w:highlight w:val="none"/>
              </w:rPr>
            </w:pPr>
          </w:p>
          <w:p>
            <w:pPr>
              <w:pStyle w:val="76"/>
              <w:ind w:left="30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776095" cy="746760"/>
                  <wp:effectExtent l="0" t="0" r="14605" b="15240"/>
                  <wp:docPr id="377" name="image7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 name="image76.jpeg"/>
                          <pic:cNvPicPr>
                            <a:picLocks noChangeAspect="1"/>
                          </pic:cNvPicPr>
                        </pic:nvPicPr>
                        <pic:blipFill>
                          <a:blip r:embed="rId88" cstate="print"/>
                          <a:stretch>
                            <a:fillRect/>
                          </a:stretch>
                        </pic:blipFill>
                        <pic:spPr>
                          <a:xfrm>
                            <a:off x="0" y="0"/>
                            <a:ext cx="1776200" cy="746760"/>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1750*680*450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70" w:type="dxa"/>
            <w:gridSpan w:val="4"/>
          </w:tcPr>
          <w:p>
            <w:pPr>
              <w:pStyle w:val="76"/>
              <w:spacing w:before="25" w:line="283" w:lineRule="auto"/>
              <w:ind w:left="106" w:right="-15"/>
              <w:rPr>
                <w:rFonts w:hint="eastAsia" w:ascii="宋体" w:hAnsi="宋体" w:eastAsia="宋体" w:cs="宋体"/>
                <w:spacing w:val="-15"/>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15"/>
                <w:sz w:val="21"/>
                <w:szCs w:val="21"/>
                <w:highlight w:val="none"/>
              </w:rPr>
              <w:t>、支架采用冷扎钢板材料，脚架采用钢板铸成， 除锈处理电镀镀铬，喷涂空调户外漆粉；</w:t>
            </w:r>
          </w:p>
          <w:p>
            <w:pPr>
              <w:pStyle w:val="76"/>
              <w:spacing w:before="25" w:line="283" w:lineRule="auto"/>
              <w:ind w:left="106" w:right="-15"/>
              <w:rPr>
                <w:rFonts w:hint="eastAsia" w:ascii="宋体" w:hAnsi="宋体" w:eastAsia="宋体" w:cs="宋体"/>
                <w:spacing w:val="-15"/>
                <w:sz w:val="21"/>
                <w:szCs w:val="21"/>
                <w:highlight w:val="none"/>
              </w:rPr>
            </w:pPr>
            <w:r>
              <w:rPr>
                <w:rFonts w:hint="eastAsia" w:ascii="宋体" w:hAnsi="宋体" w:eastAsia="宋体" w:cs="宋体"/>
                <w:spacing w:val="-15"/>
                <w:sz w:val="21"/>
                <w:szCs w:val="21"/>
                <w:highlight w:val="none"/>
              </w:rPr>
              <w:t>2、座板采用优质冷扎钢板，除锈处理之后静电 喷粉；</w:t>
            </w:r>
          </w:p>
          <w:p>
            <w:pPr>
              <w:pStyle w:val="76"/>
              <w:spacing w:before="25" w:line="283" w:lineRule="auto"/>
              <w:ind w:left="106" w:right="-15"/>
              <w:rPr>
                <w:rFonts w:hint="eastAsia" w:ascii="宋体" w:hAnsi="宋体" w:eastAsia="宋体" w:cs="宋体"/>
                <w:sz w:val="21"/>
                <w:szCs w:val="21"/>
                <w:highlight w:val="none"/>
              </w:rPr>
            </w:pPr>
            <w:r>
              <w:rPr>
                <w:rFonts w:hint="eastAsia" w:ascii="宋体" w:hAnsi="宋体" w:eastAsia="宋体" w:cs="宋体"/>
                <w:spacing w:val="-15"/>
                <w:sz w:val="21"/>
                <w:szCs w:val="21"/>
                <w:highlight w:val="none"/>
              </w:rPr>
              <w:t>3、座椅加软包皮面，座感舒适。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4" w:hRule="atLeast"/>
        </w:trPr>
        <w:tc>
          <w:tcPr>
            <w:tcW w:w="1207" w:type="dxa"/>
            <w:vMerge w:val="continue"/>
            <w:tcBorders>
              <w:top w:val="nil"/>
            </w:tcBorders>
          </w:tcPr>
          <w:p>
            <w:pPr>
              <w:rPr>
                <w:rFonts w:hint="eastAsia" w:ascii="宋体" w:hAnsi="宋体" w:eastAsia="宋体" w:cs="宋体"/>
                <w:sz w:val="21"/>
                <w:szCs w:val="21"/>
                <w:highlight w:val="none"/>
              </w:rPr>
            </w:pPr>
          </w:p>
        </w:tc>
        <w:tc>
          <w:tcPr>
            <w:tcW w:w="765" w:type="dxa"/>
            <w:vAlign w:val="center"/>
          </w:tcPr>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196</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饮水机</w:t>
            </w:r>
          </w:p>
        </w:tc>
        <w:tc>
          <w:tcPr>
            <w:tcW w:w="2835" w:type="dxa"/>
          </w:tcPr>
          <w:p>
            <w:pPr>
              <w:pStyle w:val="76"/>
              <w:spacing w:before="2"/>
              <w:rPr>
                <w:rFonts w:hint="eastAsia" w:ascii="宋体" w:hAnsi="宋体" w:eastAsia="宋体" w:cs="宋体"/>
                <w:sz w:val="21"/>
                <w:szCs w:val="21"/>
                <w:highlight w:val="none"/>
              </w:rPr>
            </w:pPr>
          </w:p>
          <w:p>
            <w:pPr>
              <w:pStyle w:val="76"/>
              <w:ind w:left="115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697865" cy="1460500"/>
                  <wp:effectExtent l="0" t="0" r="6985" b="6350"/>
                  <wp:docPr id="37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 name="image10.jpeg"/>
                          <pic:cNvPicPr>
                            <a:picLocks noChangeAspect="1"/>
                          </pic:cNvPicPr>
                        </pic:nvPicPr>
                        <pic:blipFill>
                          <a:blip r:embed="rId21" cstate="print"/>
                          <a:stretch>
                            <a:fillRect/>
                          </a:stretch>
                        </pic:blipFill>
                        <pic:spPr>
                          <a:xfrm>
                            <a:off x="0" y="0"/>
                            <a:ext cx="698398" cy="1460563"/>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400*400*700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70"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1、热水出水温度 100℃；</w:t>
            </w:r>
          </w:p>
          <w:p>
            <w:pPr>
              <w:pStyle w:val="76"/>
              <w:spacing w:before="50" w:line="283"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5"/>
                <w:sz w:val="21"/>
                <w:szCs w:val="21"/>
                <w:highlight w:val="none"/>
              </w:rPr>
              <w:t>、制热功率：</w:t>
            </w:r>
            <w:r>
              <w:rPr>
                <w:rFonts w:hint="eastAsia" w:ascii="宋体" w:hAnsi="宋体" w:eastAsia="宋体" w:cs="宋体"/>
                <w:sz w:val="21"/>
                <w:szCs w:val="21"/>
                <w:highlight w:val="none"/>
              </w:rPr>
              <w:t>≥</w:t>
            </w:r>
            <w:r>
              <w:rPr>
                <w:rFonts w:hint="eastAsia" w:ascii="宋体" w:hAnsi="宋体" w:eastAsia="宋体" w:cs="宋体"/>
                <w:spacing w:val="-5"/>
                <w:sz w:val="21"/>
                <w:szCs w:val="21"/>
                <w:highlight w:val="none"/>
              </w:rPr>
              <w:t>1350W</w:t>
            </w:r>
            <w:r>
              <w:rPr>
                <w:rFonts w:hint="eastAsia" w:ascii="宋体" w:hAnsi="宋体" w:eastAsia="宋体" w:cs="宋体"/>
                <w:spacing w:val="-3"/>
                <w:sz w:val="21"/>
                <w:szCs w:val="21"/>
                <w:highlight w:val="none"/>
              </w:rPr>
              <w:t>，制冷功率：</w:t>
            </w:r>
            <w:r>
              <w:rPr>
                <w:rFonts w:hint="eastAsia" w:ascii="宋体" w:hAnsi="宋体" w:eastAsia="宋体" w:cs="宋体"/>
                <w:sz w:val="21"/>
                <w:szCs w:val="21"/>
                <w:highlight w:val="none"/>
              </w:rPr>
              <w:t>≥</w:t>
            </w:r>
            <w:r>
              <w:rPr>
                <w:rFonts w:hint="eastAsia" w:ascii="宋体" w:hAnsi="宋体" w:eastAsia="宋体" w:cs="宋体"/>
                <w:spacing w:val="-7"/>
                <w:sz w:val="21"/>
                <w:szCs w:val="21"/>
                <w:highlight w:val="none"/>
              </w:rPr>
              <w:t>75W</w:t>
            </w:r>
            <w:r>
              <w:rPr>
                <w:rFonts w:hint="eastAsia" w:ascii="宋体" w:hAnsi="宋体" w:eastAsia="宋体" w:cs="宋体"/>
                <w:spacing w:val="-3"/>
                <w:sz w:val="21"/>
                <w:szCs w:val="21"/>
                <w:highlight w:val="none"/>
              </w:rPr>
              <w:t>，保温功率：</w:t>
            </w:r>
            <w:r>
              <w:rPr>
                <w:rFonts w:hint="eastAsia" w:ascii="宋体" w:hAnsi="宋体" w:eastAsia="宋体" w:cs="宋体"/>
                <w:sz w:val="21"/>
                <w:szCs w:val="21"/>
                <w:highlight w:val="none"/>
              </w:rPr>
              <w:t>≥</w:t>
            </w:r>
            <w:r>
              <w:rPr>
                <w:rFonts w:hint="eastAsia" w:ascii="宋体" w:hAnsi="宋体" w:eastAsia="宋体" w:cs="宋体"/>
                <w:spacing w:val="-3"/>
                <w:sz w:val="21"/>
                <w:szCs w:val="21"/>
                <w:highlight w:val="none"/>
              </w:rPr>
              <w:t>30W</w:t>
            </w:r>
            <w:r>
              <w:rPr>
                <w:rFonts w:hint="eastAsia" w:ascii="宋体" w:hAnsi="宋体" w:eastAsia="宋体" w:cs="宋体"/>
                <w:spacing w:val="-12"/>
                <w:sz w:val="21"/>
                <w:szCs w:val="21"/>
                <w:highlight w:val="none"/>
              </w:rPr>
              <w:t xml:space="preserve">，额定功率 </w:t>
            </w:r>
            <w:r>
              <w:rPr>
                <w:rFonts w:hint="eastAsia" w:ascii="宋体" w:hAnsi="宋体" w:eastAsia="宋体" w:cs="宋体"/>
                <w:sz w:val="21"/>
                <w:szCs w:val="21"/>
                <w:highlight w:val="none"/>
              </w:rPr>
              <w:t>≥50HZ</w:t>
            </w:r>
            <w:r>
              <w:rPr>
                <w:rFonts w:hint="eastAsia" w:ascii="宋体" w:hAnsi="宋体" w:eastAsia="宋体" w:cs="宋体"/>
                <w:spacing w:val="-9"/>
                <w:sz w:val="21"/>
                <w:szCs w:val="21"/>
                <w:highlight w:val="none"/>
              </w:rPr>
              <w:t xml:space="preserve">，额定电压 </w:t>
            </w:r>
            <w:r>
              <w:rPr>
                <w:rFonts w:hint="eastAsia" w:ascii="宋体" w:hAnsi="宋体" w:eastAsia="宋体" w:cs="宋体"/>
                <w:sz w:val="21"/>
                <w:szCs w:val="21"/>
                <w:highlight w:val="none"/>
              </w:rPr>
              <w:t>220V；</w:t>
            </w:r>
          </w:p>
          <w:p>
            <w:pPr>
              <w:pStyle w:val="76"/>
              <w:spacing w:before="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3、玻璃面板，智能触屏，双出水口设计。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0" w:hRule="atLeast"/>
        </w:trPr>
        <w:tc>
          <w:tcPr>
            <w:tcW w:w="1207"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spacing w:line="283" w:lineRule="auto"/>
              <w:ind w:right="137" w:rightChars="0"/>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值班休息室</w:t>
            </w:r>
          </w:p>
          <w:p>
            <w:pPr>
              <w:pStyle w:val="76"/>
              <w:spacing w:before="1"/>
              <w:ind w:left="59" w:right="5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w:t>
            </w:r>
            <w:r>
              <w:rPr>
                <w:rFonts w:hint="eastAsia" w:ascii="宋体" w:hAnsi="宋体" w:eastAsia="宋体" w:cs="宋体"/>
                <w:spacing w:val="-29"/>
                <w:sz w:val="21"/>
                <w:szCs w:val="21"/>
                <w:highlight w:val="none"/>
              </w:rPr>
              <w:t xml:space="preserve"> 间</w:t>
            </w:r>
            <w:r>
              <w:rPr>
                <w:rFonts w:hint="eastAsia" w:ascii="宋体" w:hAnsi="宋体" w:eastAsia="宋体" w:cs="宋体"/>
                <w:sz w:val="21"/>
                <w:szCs w:val="21"/>
                <w:highlight w:val="none"/>
              </w:rPr>
              <w:t>）</w:t>
            </w:r>
          </w:p>
        </w:tc>
        <w:tc>
          <w:tcPr>
            <w:tcW w:w="765" w:type="dxa"/>
            <w:vAlign w:val="center"/>
          </w:tcPr>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197</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单人床</w:t>
            </w:r>
          </w:p>
        </w:tc>
        <w:tc>
          <w:tcPr>
            <w:tcW w:w="2835" w:type="dxa"/>
          </w:tcPr>
          <w:p>
            <w:pPr>
              <w:pStyle w:val="76"/>
              <w:rPr>
                <w:rFonts w:hint="eastAsia" w:ascii="宋体" w:hAnsi="宋体" w:eastAsia="宋体" w:cs="宋体"/>
                <w:sz w:val="21"/>
                <w:szCs w:val="21"/>
                <w:highlight w:val="none"/>
              </w:rPr>
            </w:pPr>
          </w:p>
          <w:p>
            <w:pPr>
              <w:pStyle w:val="76"/>
              <w:ind w:left="66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359535" cy="1654810"/>
                  <wp:effectExtent l="0" t="0" r="12065" b="2540"/>
                  <wp:docPr id="381" name="image7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 name="image77.jpeg"/>
                          <pic:cNvPicPr>
                            <a:picLocks noChangeAspect="1"/>
                          </pic:cNvPicPr>
                        </pic:nvPicPr>
                        <pic:blipFill>
                          <a:blip r:embed="rId89" cstate="print"/>
                          <a:stretch>
                            <a:fillRect/>
                          </a:stretch>
                        </pic:blipFill>
                        <pic:spPr>
                          <a:xfrm>
                            <a:off x="0" y="0"/>
                            <a:ext cx="1359637" cy="1654873"/>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1000*2000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8</w:t>
            </w:r>
          </w:p>
        </w:tc>
        <w:tc>
          <w:tcPr>
            <w:tcW w:w="4470" w:type="dxa"/>
            <w:gridSpan w:val="4"/>
          </w:tcPr>
          <w:p>
            <w:pPr>
              <w:pStyle w:val="76"/>
              <w:spacing w:before="4"/>
              <w:rPr>
                <w:rFonts w:hint="eastAsia" w:ascii="宋体" w:hAnsi="宋体" w:eastAsia="宋体" w:cs="宋体"/>
                <w:sz w:val="21"/>
                <w:szCs w:val="21"/>
                <w:highlight w:val="none"/>
              </w:rPr>
            </w:pPr>
          </w:p>
          <w:p>
            <w:pPr>
              <w:pStyle w:val="76"/>
              <w:numPr>
                <w:ilvl w:val="0"/>
                <w:numId w:val="24"/>
              </w:numPr>
              <w:spacing w:line="283" w:lineRule="auto"/>
              <w:ind w:left="106" w:right="11"/>
              <w:rPr>
                <w:rFonts w:hint="eastAsia" w:ascii="宋体" w:hAnsi="宋体" w:eastAsia="宋体" w:cs="宋体"/>
                <w:spacing w:val="-8"/>
                <w:sz w:val="21"/>
                <w:szCs w:val="21"/>
                <w:highlight w:val="none"/>
              </w:rPr>
            </w:pPr>
            <w:r>
              <w:rPr>
                <w:rFonts w:hint="eastAsia" w:ascii="宋体" w:hAnsi="宋体" w:eastAsia="宋体" w:cs="宋体"/>
                <w:spacing w:val="-6"/>
                <w:sz w:val="21"/>
                <w:szCs w:val="21"/>
                <w:highlight w:val="none"/>
              </w:rPr>
              <w:t xml:space="preserve">基材：采用符合 </w:t>
            </w:r>
            <w:r>
              <w:rPr>
                <w:rFonts w:hint="eastAsia" w:ascii="宋体" w:hAnsi="宋体" w:eastAsia="宋体" w:cs="宋体"/>
                <w:sz w:val="21"/>
                <w:szCs w:val="21"/>
                <w:highlight w:val="none"/>
              </w:rPr>
              <w:t>E1</w:t>
            </w:r>
            <w:r>
              <w:rPr>
                <w:rFonts w:hint="eastAsia" w:ascii="宋体" w:hAnsi="宋体" w:eastAsia="宋体" w:cs="宋体"/>
                <w:spacing w:val="-8"/>
                <w:sz w:val="21"/>
                <w:szCs w:val="21"/>
                <w:highlight w:val="none"/>
              </w:rPr>
              <w:t xml:space="preserve"> 级标准的优质环保型颗粒板，游离甲醛含量</w:t>
            </w:r>
            <w:r>
              <w:rPr>
                <w:rFonts w:hint="eastAsia" w:ascii="宋体" w:hAnsi="宋体" w:eastAsia="宋体" w:cs="宋体"/>
                <w:sz w:val="21"/>
                <w:szCs w:val="21"/>
                <w:highlight w:val="none"/>
              </w:rPr>
              <w:t>≤</w:t>
            </w:r>
            <w:r>
              <w:rPr>
                <w:rFonts w:hint="eastAsia" w:ascii="宋体" w:hAnsi="宋体" w:eastAsia="宋体" w:cs="宋体"/>
                <w:spacing w:val="-8"/>
                <w:sz w:val="21"/>
                <w:szCs w:val="21"/>
                <w:highlight w:val="none"/>
              </w:rPr>
              <w:t>9mg/100g，经防潮、防虫、防腐处理，强度高、刚性好、不变形，各种物理、化学性能指标均达到国际相关标准；</w:t>
            </w:r>
          </w:p>
          <w:p>
            <w:pPr>
              <w:pStyle w:val="76"/>
              <w:numPr>
                <w:ilvl w:val="0"/>
                <w:numId w:val="0"/>
              </w:numPr>
              <w:spacing w:line="283" w:lineRule="auto"/>
              <w:ind w:right="11" w:rightChars="0"/>
              <w:rPr>
                <w:rFonts w:hint="eastAsia" w:ascii="宋体" w:hAnsi="宋体" w:eastAsia="宋体" w:cs="宋体"/>
                <w:sz w:val="21"/>
                <w:szCs w:val="21"/>
                <w:highlight w:val="none"/>
              </w:rPr>
            </w:pPr>
            <w:r>
              <w:rPr>
                <w:rFonts w:hint="eastAsia" w:ascii="宋体" w:hAnsi="宋体" w:eastAsia="宋体" w:cs="宋体"/>
                <w:spacing w:val="-8"/>
                <w:sz w:val="21"/>
                <w:szCs w:val="21"/>
                <w:highlight w:val="none"/>
              </w:rPr>
              <w:t xml:space="preserve"> 2</w:t>
            </w:r>
            <w:r>
              <w:rPr>
                <w:rFonts w:hint="eastAsia" w:ascii="宋体" w:hAnsi="宋体" w:eastAsia="宋体" w:cs="宋体"/>
                <w:spacing w:val="11"/>
                <w:sz w:val="21"/>
                <w:szCs w:val="21"/>
                <w:highlight w:val="none"/>
              </w:rPr>
              <w:t>、优质</w:t>
            </w:r>
            <w:r>
              <w:rPr>
                <w:rFonts w:hint="eastAsia" w:ascii="宋体" w:hAnsi="宋体" w:eastAsia="宋体" w:cs="宋体"/>
                <w:sz w:val="21"/>
                <w:szCs w:val="21"/>
                <w:highlight w:val="none"/>
              </w:rPr>
              <w:t>PVC</w:t>
            </w:r>
            <w:r>
              <w:rPr>
                <w:rFonts w:hint="eastAsia" w:ascii="宋体" w:hAnsi="宋体" w:eastAsia="宋体" w:cs="宋体"/>
                <w:spacing w:val="-8"/>
                <w:sz w:val="21"/>
                <w:szCs w:val="21"/>
                <w:highlight w:val="none"/>
              </w:rPr>
              <w:t xml:space="preserve"> 封边,材质厚度</w:t>
            </w:r>
            <w:r>
              <w:rPr>
                <w:rFonts w:hint="eastAsia" w:ascii="宋体" w:hAnsi="宋体" w:eastAsia="宋体" w:cs="宋体"/>
                <w:spacing w:val="-6"/>
                <w:sz w:val="21"/>
                <w:szCs w:val="21"/>
                <w:highlight w:val="none"/>
              </w:rPr>
              <w:t>≥</w:t>
            </w:r>
            <w:r>
              <w:rPr>
                <w:rFonts w:hint="eastAsia" w:ascii="宋体" w:hAnsi="宋体" w:eastAsia="宋体" w:cs="宋体"/>
                <w:sz w:val="21"/>
                <w:szCs w:val="21"/>
                <w:highlight w:val="none"/>
              </w:rPr>
              <w:t>2mm，封边平滑， 颜色与板材一致；</w:t>
            </w:r>
          </w:p>
          <w:p>
            <w:pPr>
              <w:pStyle w:val="76"/>
              <w:spacing w:before="3" w:line="283" w:lineRule="auto"/>
              <w:ind w:left="106" w:right="-15"/>
              <w:rPr>
                <w:rFonts w:hint="eastAsia" w:ascii="宋体" w:hAnsi="宋体" w:eastAsia="宋体" w:cs="宋体"/>
                <w:sz w:val="21"/>
                <w:szCs w:val="21"/>
                <w:highlight w:val="none"/>
              </w:rPr>
            </w:pPr>
            <w:r>
              <w:rPr>
                <w:rFonts w:hint="eastAsia" w:ascii="宋体" w:hAnsi="宋体" w:eastAsia="宋体" w:cs="宋体"/>
                <w:sz w:val="21"/>
                <w:szCs w:val="21"/>
                <w:highlight w:val="none"/>
              </w:rPr>
              <w:t>3</w:t>
            </w:r>
            <w:r>
              <w:rPr>
                <w:rFonts w:hint="eastAsia" w:ascii="宋体" w:hAnsi="宋体" w:eastAsia="宋体" w:cs="宋体"/>
                <w:spacing w:val="-16"/>
                <w:sz w:val="21"/>
                <w:szCs w:val="21"/>
                <w:highlight w:val="none"/>
              </w:rPr>
              <w:t>、五金配件：采用品牌优质五金件，结构简单， 连接牢固，安装便捷。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5" w:hRule="atLeast"/>
        </w:trPr>
        <w:tc>
          <w:tcPr>
            <w:tcW w:w="1207" w:type="dxa"/>
            <w:vMerge w:val="continue"/>
          </w:tcPr>
          <w:p>
            <w:pPr>
              <w:pStyle w:val="76"/>
              <w:spacing w:before="1"/>
              <w:ind w:left="59" w:right="51"/>
              <w:jc w:val="center"/>
              <w:rPr>
                <w:rFonts w:hint="eastAsia" w:ascii="宋体" w:hAnsi="宋体" w:eastAsia="宋体" w:cs="宋体"/>
                <w:sz w:val="21"/>
                <w:szCs w:val="21"/>
                <w:highlight w:val="none"/>
              </w:rPr>
            </w:pPr>
          </w:p>
        </w:tc>
        <w:tc>
          <w:tcPr>
            <w:tcW w:w="765" w:type="dxa"/>
            <w:vAlign w:val="center"/>
          </w:tcPr>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198</w:t>
            </w:r>
          </w:p>
        </w:tc>
        <w:tc>
          <w:tcPr>
            <w:tcW w:w="1470" w:type="dxa"/>
          </w:tcPr>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棕床垫</w:t>
            </w:r>
          </w:p>
        </w:tc>
        <w:tc>
          <w:tcPr>
            <w:tcW w:w="2835" w:type="dxa"/>
          </w:tcPr>
          <w:p>
            <w:pPr>
              <w:pStyle w:val="76"/>
              <w:ind w:left="101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55345" cy="853440"/>
                  <wp:effectExtent l="0" t="0" r="1905" b="3810"/>
                  <wp:docPr id="383" name="image5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 name="image52.jpeg"/>
                          <pic:cNvPicPr>
                            <a:picLocks noChangeAspect="1"/>
                          </pic:cNvPicPr>
                        </pic:nvPicPr>
                        <pic:blipFill>
                          <a:blip r:embed="rId62" cstate="print"/>
                          <a:stretch>
                            <a:fillRect/>
                          </a:stretch>
                        </pic:blipFill>
                        <pic:spPr>
                          <a:xfrm>
                            <a:off x="0" y="0"/>
                            <a:ext cx="855345" cy="853821"/>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1000*2000</w:t>
            </w:r>
          </w:p>
        </w:tc>
        <w:tc>
          <w:tcPr>
            <w:tcW w:w="810" w:type="dxa"/>
          </w:tcPr>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Pr>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8</w:t>
            </w:r>
          </w:p>
        </w:tc>
        <w:tc>
          <w:tcPr>
            <w:tcW w:w="4470" w:type="dxa"/>
            <w:gridSpan w:val="4"/>
          </w:tcPr>
          <w:p>
            <w:pPr>
              <w:pStyle w:val="76"/>
              <w:spacing w:before="11"/>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1、织锦面料，经特殊的防螨防菌处理。</w:t>
            </w:r>
          </w:p>
          <w:p>
            <w:pPr>
              <w:pStyle w:val="76"/>
              <w:spacing w:before="9" w:line="213"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12"/>
                <w:sz w:val="21"/>
                <w:szCs w:val="21"/>
                <w:highlight w:val="none"/>
              </w:rPr>
              <w:t xml:space="preserve">、天然椰棕，厚度 </w:t>
            </w:r>
            <w:r>
              <w:rPr>
                <w:rFonts w:hint="eastAsia" w:ascii="宋体" w:hAnsi="宋体" w:eastAsia="宋体" w:cs="宋体"/>
                <w:spacing w:val="-3"/>
                <w:sz w:val="21"/>
                <w:szCs w:val="21"/>
                <w:highlight w:val="none"/>
              </w:rPr>
              <w:t>5cm</w:t>
            </w:r>
            <w:r>
              <w:rPr>
                <w:rFonts w:hint="eastAsia" w:ascii="宋体" w:hAnsi="宋体" w:eastAsia="宋体" w:cs="宋体"/>
                <w:spacing w:val="-2"/>
                <w:sz w:val="21"/>
                <w:szCs w:val="21"/>
                <w:highlight w:val="none"/>
              </w:rPr>
              <w:t>，游离甲醛等有害物释放量符合国家强制标准。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2" w:hRule="atLeast"/>
        </w:trPr>
        <w:tc>
          <w:tcPr>
            <w:tcW w:w="1207" w:type="dxa"/>
            <w:vMerge w:val="continue"/>
            <w:tcBorders>
              <w:bottom w:val="single" w:color="000000" w:sz="4" w:space="0"/>
            </w:tcBorders>
          </w:tcPr>
          <w:p>
            <w:pPr>
              <w:rPr>
                <w:rFonts w:hint="eastAsia" w:ascii="宋体" w:hAnsi="宋体" w:eastAsia="宋体" w:cs="宋体"/>
                <w:sz w:val="21"/>
                <w:szCs w:val="21"/>
                <w:highlight w:val="none"/>
              </w:rPr>
            </w:pPr>
          </w:p>
        </w:tc>
        <w:tc>
          <w:tcPr>
            <w:tcW w:w="765" w:type="dxa"/>
            <w:tcBorders>
              <w:bottom w:val="single" w:color="000000" w:sz="4" w:space="0"/>
            </w:tcBorders>
            <w:vAlign w:val="center"/>
          </w:tcPr>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199</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床头柜</w:t>
            </w:r>
          </w:p>
        </w:tc>
        <w:tc>
          <w:tcPr>
            <w:tcW w:w="2835" w:type="dxa"/>
          </w:tcPr>
          <w:p>
            <w:pPr>
              <w:pStyle w:val="76"/>
              <w:spacing w:before="2"/>
              <w:rPr>
                <w:rFonts w:hint="eastAsia" w:ascii="宋体" w:hAnsi="宋体" w:eastAsia="宋体" w:cs="宋体"/>
                <w:sz w:val="21"/>
                <w:szCs w:val="21"/>
                <w:highlight w:val="none"/>
              </w:rPr>
            </w:pPr>
          </w:p>
          <w:p>
            <w:pPr>
              <w:pStyle w:val="76"/>
              <w:ind w:left="88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070610" cy="1129030"/>
                  <wp:effectExtent l="0" t="0" r="15240" b="13970"/>
                  <wp:docPr id="385" name="image7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 name="image75.jpeg"/>
                          <pic:cNvPicPr>
                            <a:picLocks noChangeAspect="1"/>
                          </pic:cNvPicPr>
                        </pic:nvPicPr>
                        <pic:blipFill>
                          <a:blip r:embed="rId87" cstate="print"/>
                          <a:stretch>
                            <a:fillRect/>
                          </a:stretch>
                        </pic:blipFill>
                        <pic:spPr>
                          <a:xfrm>
                            <a:off x="0" y="0"/>
                            <a:ext cx="1070681" cy="1129284"/>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480*400*490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4</w:t>
            </w:r>
          </w:p>
        </w:tc>
        <w:tc>
          <w:tcPr>
            <w:tcW w:w="4470" w:type="dxa"/>
            <w:gridSpan w:val="4"/>
          </w:tcPr>
          <w:p>
            <w:pPr>
              <w:pStyle w:val="76"/>
              <w:numPr>
                <w:ilvl w:val="0"/>
                <w:numId w:val="25"/>
              </w:numPr>
              <w:spacing w:before="5" w:line="213" w:lineRule="auto"/>
              <w:ind w:left="0" w:leftChars="0" w:right="11" w:firstLineChars="0"/>
              <w:rPr>
                <w:rFonts w:hint="eastAsia" w:ascii="宋体" w:hAnsi="宋体" w:eastAsia="宋体" w:cs="宋体"/>
                <w:spacing w:val="-8"/>
                <w:sz w:val="21"/>
                <w:szCs w:val="21"/>
                <w:highlight w:val="none"/>
              </w:rPr>
            </w:pPr>
            <w:r>
              <w:rPr>
                <w:rFonts w:hint="eastAsia" w:ascii="宋体" w:hAnsi="宋体" w:eastAsia="宋体" w:cs="宋体"/>
                <w:spacing w:val="-6"/>
                <w:sz w:val="21"/>
                <w:szCs w:val="21"/>
                <w:highlight w:val="none"/>
              </w:rPr>
              <w:t xml:space="preserve">基材：采用符合 </w:t>
            </w:r>
            <w:r>
              <w:rPr>
                <w:rFonts w:hint="eastAsia" w:ascii="宋体" w:hAnsi="宋体" w:eastAsia="宋体" w:cs="宋体"/>
                <w:sz w:val="21"/>
                <w:szCs w:val="21"/>
                <w:highlight w:val="none"/>
              </w:rPr>
              <w:t>E1</w:t>
            </w:r>
            <w:r>
              <w:rPr>
                <w:rFonts w:hint="eastAsia" w:ascii="宋体" w:hAnsi="宋体" w:eastAsia="宋体" w:cs="宋体"/>
                <w:spacing w:val="-8"/>
                <w:sz w:val="21"/>
                <w:szCs w:val="21"/>
                <w:highlight w:val="none"/>
              </w:rPr>
              <w:t xml:space="preserve"> 级标准的优质环保型颗粒板，游离甲醛含量</w:t>
            </w:r>
            <w:r>
              <w:rPr>
                <w:rFonts w:hint="eastAsia" w:ascii="宋体" w:hAnsi="宋体" w:eastAsia="宋体" w:cs="宋体"/>
                <w:sz w:val="21"/>
                <w:szCs w:val="21"/>
                <w:highlight w:val="none"/>
              </w:rPr>
              <w:t>≤</w:t>
            </w:r>
            <w:r>
              <w:rPr>
                <w:rFonts w:hint="eastAsia" w:ascii="宋体" w:hAnsi="宋体" w:eastAsia="宋体" w:cs="宋体"/>
                <w:spacing w:val="-8"/>
                <w:sz w:val="21"/>
                <w:szCs w:val="21"/>
                <w:highlight w:val="none"/>
              </w:rPr>
              <w:t>9mg/100g，经防潮、防虫、防腐处理，强度高、刚性好、不变形，各种物理、化学性能指标均达到国际相关标准；</w:t>
            </w:r>
          </w:p>
          <w:p>
            <w:pPr>
              <w:pStyle w:val="76"/>
              <w:numPr>
                <w:ilvl w:val="0"/>
                <w:numId w:val="0"/>
              </w:numPr>
              <w:spacing w:before="5" w:line="213" w:lineRule="auto"/>
              <w:ind w:right="11" w:rightChars="0"/>
              <w:rPr>
                <w:rFonts w:hint="eastAsia" w:ascii="宋体" w:hAnsi="宋体" w:eastAsia="宋体" w:cs="宋体"/>
                <w:sz w:val="21"/>
                <w:szCs w:val="21"/>
                <w:highlight w:val="none"/>
              </w:rPr>
            </w:pPr>
            <w:r>
              <w:rPr>
                <w:rFonts w:hint="eastAsia" w:ascii="宋体" w:hAnsi="宋体" w:eastAsia="宋体" w:cs="宋体"/>
                <w:spacing w:val="-8"/>
                <w:sz w:val="21"/>
                <w:szCs w:val="21"/>
                <w:highlight w:val="none"/>
              </w:rPr>
              <w:t xml:space="preserve"> 2</w:t>
            </w:r>
            <w:r>
              <w:rPr>
                <w:rFonts w:hint="eastAsia" w:ascii="宋体" w:hAnsi="宋体" w:eastAsia="宋体" w:cs="宋体"/>
                <w:spacing w:val="11"/>
                <w:sz w:val="21"/>
                <w:szCs w:val="21"/>
                <w:highlight w:val="none"/>
              </w:rPr>
              <w:t>、优质</w:t>
            </w:r>
            <w:r>
              <w:rPr>
                <w:rFonts w:hint="eastAsia" w:ascii="宋体" w:hAnsi="宋体" w:eastAsia="宋体" w:cs="宋体"/>
                <w:sz w:val="21"/>
                <w:szCs w:val="21"/>
                <w:highlight w:val="none"/>
              </w:rPr>
              <w:t>PVC</w:t>
            </w:r>
            <w:r>
              <w:rPr>
                <w:rFonts w:hint="eastAsia" w:ascii="宋体" w:hAnsi="宋体" w:eastAsia="宋体" w:cs="宋体"/>
                <w:spacing w:val="-8"/>
                <w:sz w:val="21"/>
                <w:szCs w:val="21"/>
                <w:highlight w:val="none"/>
              </w:rPr>
              <w:t xml:space="preserve"> 封边,材质厚度</w:t>
            </w:r>
            <w:r>
              <w:rPr>
                <w:rFonts w:hint="eastAsia" w:ascii="宋体" w:hAnsi="宋体" w:eastAsia="宋体" w:cs="宋体"/>
                <w:spacing w:val="-6"/>
                <w:sz w:val="21"/>
                <w:szCs w:val="21"/>
                <w:highlight w:val="none"/>
              </w:rPr>
              <w:t>≥</w:t>
            </w:r>
            <w:r>
              <w:rPr>
                <w:rFonts w:hint="eastAsia" w:ascii="宋体" w:hAnsi="宋体" w:eastAsia="宋体" w:cs="宋体"/>
                <w:sz w:val="21"/>
                <w:szCs w:val="21"/>
                <w:highlight w:val="none"/>
              </w:rPr>
              <w:t>2mm，封边平滑， 颜色与板材一致；</w:t>
            </w:r>
          </w:p>
          <w:p>
            <w:pPr>
              <w:pStyle w:val="76"/>
              <w:spacing w:line="235" w:lineRule="exact"/>
              <w:ind w:left="106" w:right="-15"/>
              <w:rPr>
                <w:rFonts w:hint="eastAsia" w:ascii="宋体" w:hAnsi="宋体" w:eastAsia="宋体" w:cs="宋体"/>
                <w:sz w:val="21"/>
                <w:szCs w:val="21"/>
                <w:highlight w:val="none"/>
              </w:rPr>
            </w:pPr>
            <w:r>
              <w:rPr>
                <w:rFonts w:hint="eastAsia" w:ascii="宋体" w:hAnsi="宋体" w:eastAsia="宋体" w:cs="宋体"/>
                <w:sz w:val="21"/>
                <w:szCs w:val="21"/>
                <w:highlight w:val="none"/>
              </w:rPr>
              <w:t>3</w:t>
            </w:r>
            <w:r>
              <w:rPr>
                <w:rFonts w:hint="eastAsia" w:ascii="宋体" w:hAnsi="宋体" w:eastAsia="宋体" w:cs="宋体"/>
                <w:spacing w:val="-16"/>
                <w:sz w:val="21"/>
                <w:szCs w:val="21"/>
                <w:highlight w:val="none"/>
              </w:rPr>
              <w:t>、五金配件：采用品牌优质五金件，结构简单，</w:t>
            </w:r>
          </w:p>
          <w:p>
            <w:pPr>
              <w:pStyle w:val="76"/>
              <w:spacing w:line="223"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连接牢固，安装便捷。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2" w:hRule="atLeast"/>
        </w:trPr>
        <w:tc>
          <w:tcPr>
            <w:tcW w:w="1207" w:type="dxa"/>
            <w:tcBorders>
              <w:top w:val="single" w:color="000000" w:sz="4" w:space="0"/>
            </w:tcBorders>
            <w:vAlign w:val="center"/>
          </w:tcPr>
          <w:p>
            <w:pPr>
              <w:pStyle w:val="76"/>
              <w:spacing w:line="283" w:lineRule="auto"/>
              <w:ind w:right="137"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值班休息室</w:t>
            </w:r>
          </w:p>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w:t>
            </w:r>
            <w:r>
              <w:rPr>
                <w:rFonts w:hint="eastAsia" w:ascii="宋体" w:hAnsi="宋体" w:eastAsia="宋体" w:cs="宋体"/>
                <w:spacing w:val="-29"/>
                <w:sz w:val="21"/>
                <w:szCs w:val="21"/>
                <w:highlight w:val="none"/>
              </w:rPr>
              <w:t xml:space="preserve"> 间</w:t>
            </w:r>
            <w:r>
              <w:rPr>
                <w:rFonts w:hint="eastAsia" w:ascii="宋体" w:hAnsi="宋体" w:eastAsia="宋体" w:cs="宋体"/>
                <w:sz w:val="21"/>
                <w:szCs w:val="21"/>
                <w:highlight w:val="none"/>
              </w:rPr>
              <w:t>）</w:t>
            </w:r>
          </w:p>
        </w:tc>
        <w:tc>
          <w:tcPr>
            <w:tcW w:w="765" w:type="dxa"/>
            <w:tcBorders>
              <w:top w:val="single" w:color="000000" w:sz="4" w:space="0"/>
            </w:tcBorders>
            <w:vAlign w:val="center"/>
          </w:tcPr>
          <w:p>
            <w:pPr>
              <w:pStyle w:val="76"/>
              <w:spacing w:before="1"/>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200</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spacing w:before="1"/>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两门衣柜</w:t>
            </w:r>
          </w:p>
        </w:tc>
        <w:tc>
          <w:tcPr>
            <w:tcW w:w="2835" w:type="dxa"/>
          </w:tcPr>
          <w:p>
            <w:pPr>
              <w:pStyle w:val="76"/>
              <w:ind w:left="102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73125" cy="1647190"/>
                  <wp:effectExtent l="0" t="0" r="3175" b="10160"/>
                  <wp:docPr id="387"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 name="image54.jpeg"/>
                          <pic:cNvPicPr>
                            <a:picLocks noChangeAspect="1"/>
                          </pic:cNvPicPr>
                        </pic:nvPicPr>
                        <pic:blipFill>
                          <a:blip r:embed="rId64" cstate="print"/>
                          <a:stretch>
                            <a:fillRect/>
                          </a:stretch>
                        </pic:blipFill>
                        <pic:spPr>
                          <a:xfrm>
                            <a:off x="0" y="0"/>
                            <a:ext cx="873362" cy="1647444"/>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900*500*1850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spacing w:before="1"/>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4</w:t>
            </w:r>
          </w:p>
        </w:tc>
        <w:tc>
          <w:tcPr>
            <w:tcW w:w="4470" w:type="dxa"/>
            <w:gridSpan w:val="4"/>
          </w:tcPr>
          <w:p>
            <w:pPr>
              <w:pStyle w:val="76"/>
              <w:keepNext w:val="0"/>
              <w:keepLines w:val="0"/>
              <w:pageBreakBefore w:val="0"/>
              <w:widowControl w:val="0"/>
              <w:kinsoku/>
              <w:wordWrap/>
              <w:overflowPunct/>
              <w:topLinePunct w:val="0"/>
              <w:autoSpaceDE w:val="0"/>
              <w:autoSpaceDN w:val="0"/>
              <w:bidi w:val="0"/>
              <w:adjustRightInd w:val="0"/>
              <w:snapToGrid/>
              <w:spacing w:line="320" w:lineRule="exact"/>
              <w:textAlignment w:val="auto"/>
              <w:rPr>
                <w:rFonts w:hint="eastAsia" w:ascii="宋体" w:hAnsi="宋体" w:eastAsia="宋体" w:cs="宋体"/>
                <w:sz w:val="21"/>
                <w:szCs w:val="21"/>
                <w:highlight w:val="none"/>
              </w:rPr>
            </w:pPr>
          </w:p>
          <w:p>
            <w:pPr>
              <w:keepNext w:val="0"/>
              <w:keepLines w:val="0"/>
              <w:pageBreakBefore w:val="0"/>
              <w:widowControl w:val="0"/>
              <w:kinsoku/>
              <w:wordWrap/>
              <w:overflowPunct/>
              <w:topLinePunct w:val="0"/>
              <w:bidi w:val="0"/>
              <w:snapToGrid/>
              <w:spacing w:line="320" w:lineRule="exac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p>
            <w:pPr>
              <w:keepNext w:val="0"/>
              <w:keepLines w:val="0"/>
              <w:pageBreakBefore w:val="0"/>
              <w:widowControl w:val="0"/>
              <w:kinsoku/>
              <w:wordWrap/>
              <w:overflowPunct/>
              <w:topLinePunct w:val="0"/>
              <w:bidi w:val="0"/>
              <w:snapToGrid/>
              <w:spacing w:line="320" w:lineRule="exac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p>
            <w:pPr>
              <w:keepNext w:val="0"/>
              <w:keepLines w:val="0"/>
              <w:pageBreakBefore w:val="0"/>
              <w:widowControl w:val="0"/>
              <w:kinsoku/>
              <w:wordWrap/>
              <w:overflowPunct/>
              <w:topLinePunct w:val="0"/>
              <w:bidi w:val="0"/>
              <w:snapToGrid/>
              <w:spacing w:line="320" w:lineRule="exac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 光静电喷涂，喷塑光泽为 60%-70%；</w:t>
            </w:r>
          </w:p>
          <w:p>
            <w:pPr>
              <w:keepNext w:val="0"/>
              <w:keepLines w:val="0"/>
              <w:pageBreakBefore w:val="0"/>
              <w:widowControl w:val="0"/>
              <w:kinsoku/>
              <w:wordWrap/>
              <w:overflowPunct/>
              <w:topLinePunct w:val="0"/>
              <w:bidi w:val="0"/>
              <w:snapToGrid/>
              <w:spacing w:line="320" w:lineRule="exac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3、不锈钢包面ABS 扣手，实用新型专用铰链， 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9" w:hRule="atLeast"/>
        </w:trPr>
        <w:tc>
          <w:tcPr>
            <w:tcW w:w="1207" w:type="dxa"/>
            <w:vMerge w:val="restart"/>
            <w:vAlign w:val="center"/>
          </w:tcPr>
          <w:p>
            <w:pPr>
              <w:pStyle w:val="76"/>
              <w:spacing w:line="283" w:lineRule="auto"/>
              <w:ind w:right="-63"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心理咨询室</w:t>
            </w:r>
          </w:p>
          <w:p>
            <w:pPr>
              <w:pStyle w:val="76"/>
              <w:spacing w:before="9"/>
              <w:jc w:val="center"/>
              <w:rPr>
                <w:rFonts w:hint="eastAsia" w:ascii="宋体" w:hAnsi="宋体" w:eastAsia="宋体" w:cs="宋体"/>
                <w:sz w:val="21"/>
                <w:szCs w:val="21"/>
                <w:highlight w:val="none"/>
              </w:rPr>
            </w:pPr>
          </w:p>
          <w:p>
            <w:pPr>
              <w:pStyle w:val="76"/>
              <w:spacing w:line="283" w:lineRule="auto"/>
              <w:ind w:left="397" w:right="385" w:firstLine="103"/>
              <w:jc w:val="center"/>
              <w:rPr>
                <w:rFonts w:hint="eastAsia" w:ascii="宋体" w:hAnsi="宋体" w:eastAsia="宋体" w:cs="宋体"/>
                <w:sz w:val="21"/>
                <w:szCs w:val="21"/>
                <w:highlight w:val="none"/>
              </w:rPr>
            </w:pPr>
          </w:p>
        </w:tc>
        <w:tc>
          <w:tcPr>
            <w:tcW w:w="765" w:type="dxa"/>
            <w:vAlign w:val="center"/>
          </w:tcPr>
          <w:p>
            <w:pPr>
              <w:pStyle w:val="76"/>
              <w:spacing w:before="1"/>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201</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35" w:type="dxa"/>
          </w:tcPr>
          <w:p>
            <w:pPr>
              <w:pStyle w:val="76"/>
              <w:ind w:left="16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985010" cy="1311275"/>
                  <wp:effectExtent l="0" t="0" r="15240" b="3175"/>
                  <wp:docPr id="389"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 name="image17.jpeg"/>
                          <pic:cNvPicPr>
                            <a:picLocks noChangeAspect="1"/>
                          </pic:cNvPicPr>
                        </pic:nvPicPr>
                        <pic:blipFill>
                          <a:blip r:embed="rId28" cstate="print"/>
                          <a:stretch>
                            <a:fillRect/>
                          </a:stretch>
                        </pic:blipFill>
                        <pic:spPr>
                          <a:xfrm>
                            <a:off x="0" y="0"/>
                            <a:ext cx="1985281" cy="1311592"/>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spacing w:before="1"/>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70" w:type="dxa"/>
            <w:gridSpan w:val="4"/>
          </w:tcPr>
          <w:p>
            <w:pPr>
              <w:pStyle w:val="76"/>
              <w:keepNext w:val="0"/>
              <w:keepLines w:val="0"/>
              <w:pageBreakBefore w:val="0"/>
              <w:widowControl w:val="0"/>
              <w:kinsoku/>
              <w:wordWrap/>
              <w:overflowPunct/>
              <w:topLinePunct w:val="0"/>
              <w:autoSpaceDE w:val="0"/>
              <w:autoSpaceDN w:val="0"/>
              <w:bidi w:val="0"/>
              <w:adjustRightInd w:val="0"/>
              <w:snapToGrid/>
              <w:spacing w:before="12" w:line="320" w:lineRule="atLeas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line="320" w:lineRule="atLeast"/>
              <w:ind w:left="106" w:right="97"/>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级环保标准；</w:t>
            </w:r>
          </w:p>
          <w:p>
            <w:pPr>
              <w:pStyle w:val="76"/>
              <w:keepNext w:val="0"/>
              <w:keepLines w:val="0"/>
              <w:pageBreakBefore w:val="0"/>
              <w:widowControl w:val="0"/>
              <w:kinsoku/>
              <w:wordWrap/>
              <w:overflowPunct/>
              <w:topLinePunct w:val="0"/>
              <w:autoSpaceDE w:val="0"/>
              <w:autoSpaceDN w:val="0"/>
              <w:bidi w:val="0"/>
              <w:adjustRightInd w:val="0"/>
              <w:snapToGrid/>
              <w:spacing w:before="1" w:line="320" w:lineRule="atLeast"/>
              <w:ind w:left="106" w:right="95"/>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keepNext w:val="0"/>
              <w:keepLines w:val="0"/>
              <w:pageBreakBefore w:val="0"/>
              <w:widowControl w:val="0"/>
              <w:kinsoku/>
              <w:wordWrap/>
              <w:overflowPunct/>
              <w:topLinePunct w:val="0"/>
              <w:autoSpaceDE w:val="0"/>
              <w:autoSpaceDN w:val="0"/>
              <w:bidi w:val="0"/>
              <w:adjustRightInd w:val="0"/>
              <w:snapToGrid/>
              <w:spacing w:before="1" w:line="320" w:lineRule="atLeast"/>
              <w:ind w:left="106" w:right="95"/>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keepNext w:val="0"/>
              <w:keepLines w:val="0"/>
              <w:pageBreakBefore w:val="0"/>
              <w:widowControl w:val="0"/>
              <w:kinsoku/>
              <w:wordWrap/>
              <w:overflowPunct/>
              <w:topLinePunct w:val="0"/>
              <w:autoSpaceDE w:val="0"/>
              <w:autoSpaceDN w:val="0"/>
              <w:bidi w:val="0"/>
              <w:adjustRightInd w:val="0"/>
              <w:snapToGrid/>
              <w:spacing w:before="1" w:line="320" w:lineRule="atLeast"/>
              <w:ind w:left="106" w:right="95"/>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3" w:hRule="atLeast"/>
        </w:trPr>
        <w:tc>
          <w:tcPr>
            <w:tcW w:w="1207" w:type="dxa"/>
            <w:vMerge w:val="continue"/>
          </w:tcPr>
          <w:p>
            <w:pPr>
              <w:pStyle w:val="76"/>
              <w:spacing w:line="283" w:lineRule="auto"/>
              <w:ind w:left="397" w:right="385" w:firstLine="103"/>
              <w:rPr>
                <w:rFonts w:hint="eastAsia" w:ascii="宋体" w:hAnsi="宋体" w:eastAsia="宋体" w:cs="宋体"/>
                <w:sz w:val="21"/>
                <w:szCs w:val="21"/>
                <w:highlight w:val="none"/>
              </w:rPr>
            </w:pPr>
          </w:p>
        </w:tc>
        <w:tc>
          <w:tcPr>
            <w:tcW w:w="765" w:type="dxa"/>
            <w:vAlign w:val="center"/>
          </w:tcPr>
          <w:p>
            <w:pPr>
              <w:pStyle w:val="76"/>
              <w:spacing w:before="1"/>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202</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办公椅</w:t>
            </w:r>
          </w:p>
        </w:tc>
        <w:tc>
          <w:tcPr>
            <w:tcW w:w="2835" w:type="dxa"/>
          </w:tcPr>
          <w:p>
            <w:pPr>
              <w:pStyle w:val="76"/>
              <w:spacing w:before="7"/>
              <w:rPr>
                <w:rFonts w:hint="eastAsia" w:ascii="宋体" w:hAnsi="宋体" w:eastAsia="宋体" w:cs="宋体"/>
                <w:sz w:val="21"/>
                <w:szCs w:val="21"/>
                <w:highlight w:val="none"/>
              </w:rPr>
            </w:pPr>
          </w:p>
          <w:p>
            <w:pPr>
              <w:pStyle w:val="76"/>
              <w:ind w:left="125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692785" cy="988060"/>
                  <wp:effectExtent l="0" t="0" r="12065" b="2540"/>
                  <wp:docPr id="391"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 name="image12.jpeg"/>
                          <pic:cNvPicPr>
                            <a:picLocks noChangeAspect="1"/>
                          </pic:cNvPicPr>
                        </pic:nvPicPr>
                        <pic:blipFill>
                          <a:blip r:embed="rId23" cstate="print"/>
                          <a:stretch>
                            <a:fillRect/>
                          </a:stretch>
                        </pic:blipFill>
                        <pic:spPr>
                          <a:xfrm>
                            <a:off x="0" y="0"/>
                            <a:ext cx="693280" cy="988123"/>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4</w:t>
            </w:r>
          </w:p>
        </w:tc>
        <w:tc>
          <w:tcPr>
            <w:tcW w:w="4470" w:type="dxa"/>
            <w:gridSpan w:val="4"/>
          </w:tcPr>
          <w:p>
            <w:pPr>
              <w:pStyle w:val="76"/>
              <w:keepNext w:val="0"/>
              <w:keepLines w:val="0"/>
              <w:pageBreakBefore w:val="0"/>
              <w:widowControl w:val="0"/>
              <w:kinsoku/>
              <w:wordWrap/>
              <w:overflowPunct/>
              <w:topLinePunct w:val="0"/>
              <w:autoSpaceDE w:val="0"/>
              <w:autoSpaceDN w:val="0"/>
              <w:bidi w:val="0"/>
              <w:adjustRightInd w:val="0"/>
              <w:snapToGrid/>
              <w:spacing w:line="320" w:lineRule="atLeas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before="136" w:line="320" w:lineRule="atLeas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p>
            <w:pPr>
              <w:pStyle w:val="76"/>
              <w:keepNext w:val="0"/>
              <w:keepLines w:val="0"/>
              <w:pageBreakBefore w:val="0"/>
              <w:widowControl w:val="0"/>
              <w:kinsoku/>
              <w:wordWrap/>
              <w:overflowPunct/>
              <w:topLinePunct w:val="0"/>
              <w:autoSpaceDE w:val="0"/>
              <w:autoSpaceDN w:val="0"/>
              <w:bidi w:val="0"/>
              <w:adjustRightInd w:val="0"/>
              <w:snapToGrid/>
              <w:spacing w:line="320" w:lineRule="atLeas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keepNext w:val="0"/>
              <w:keepLines w:val="0"/>
              <w:pageBreakBefore w:val="0"/>
              <w:widowControl w:val="0"/>
              <w:kinsoku/>
              <w:wordWrap/>
              <w:overflowPunct/>
              <w:topLinePunct w:val="0"/>
              <w:autoSpaceDE w:val="0"/>
              <w:autoSpaceDN w:val="0"/>
              <w:bidi w:val="0"/>
              <w:adjustRightInd w:val="0"/>
              <w:snapToGrid/>
              <w:spacing w:line="320" w:lineRule="atLeas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keepNext w:val="0"/>
              <w:keepLines w:val="0"/>
              <w:pageBreakBefore w:val="0"/>
              <w:widowControl w:val="0"/>
              <w:kinsoku/>
              <w:wordWrap/>
              <w:overflowPunct/>
              <w:topLinePunct w:val="0"/>
              <w:autoSpaceDE w:val="0"/>
              <w:autoSpaceDN w:val="0"/>
              <w:bidi w:val="0"/>
              <w:adjustRightInd w:val="0"/>
              <w:snapToGrid/>
              <w:spacing w:line="320" w:lineRule="atLeas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0" w:hRule="atLeast"/>
        </w:trPr>
        <w:tc>
          <w:tcPr>
            <w:tcW w:w="1207"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line="283" w:lineRule="auto"/>
              <w:ind w:right="-63"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心理治疗室</w:t>
            </w:r>
          </w:p>
        </w:tc>
        <w:tc>
          <w:tcPr>
            <w:tcW w:w="765" w:type="dxa"/>
            <w:vAlign w:val="center"/>
          </w:tcPr>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spacing w:before="10"/>
              <w:jc w:val="center"/>
              <w:rPr>
                <w:rFonts w:hint="eastAsia" w:ascii="宋体" w:hAnsi="宋体" w:eastAsia="宋体" w:cs="宋体"/>
                <w:sz w:val="21"/>
                <w:szCs w:val="21"/>
                <w:highlight w:val="none"/>
              </w:rPr>
            </w:pPr>
          </w:p>
          <w:p>
            <w:pPr>
              <w:pStyle w:val="76"/>
              <w:ind w:left="90" w:leftChars="0" w:right="81" w:rightChars="0"/>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20</w:t>
            </w:r>
            <w:r>
              <w:rPr>
                <w:rFonts w:hint="eastAsia" w:ascii="宋体" w:hAnsi="宋体" w:cs="宋体"/>
                <w:sz w:val="21"/>
                <w:szCs w:val="21"/>
                <w:highlight w:val="none"/>
                <w:lang w:val="en-US" w:eastAsia="zh-CN"/>
              </w:rPr>
              <w:t>3</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spacing w:before="1"/>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办公桌</w:t>
            </w:r>
          </w:p>
        </w:tc>
        <w:tc>
          <w:tcPr>
            <w:tcW w:w="2835" w:type="dxa"/>
          </w:tcPr>
          <w:p>
            <w:pPr>
              <w:pStyle w:val="76"/>
              <w:spacing w:before="3"/>
              <w:rPr>
                <w:rFonts w:hint="eastAsia" w:ascii="宋体" w:hAnsi="宋体" w:eastAsia="宋体" w:cs="宋体"/>
                <w:sz w:val="21"/>
                <w:szCs w:val="21"/>
                <w:highlight w:val="none"/>
              </w:rPr>
            </w:pPr>
          </w:p>
          <w:p>
            <w:pPr>
              <w:pStyle w:val="76"/>
              <w:ind w:left="51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518920" cy="1002665"/>
                  <wp:effectExtent l="0" t="0" r="5080" b="6985"/>
                  <wp:docPr id="393"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 name="image17.jpeg"/>
                          <pic:cNvPicPr>
                            <a:picLocks noChangeAspect="1"/>
                          </pic:cNvPicPr>
                        </pic:nvPicPr>
                        <pic:blipFill>
                          <a:blip r:embed="rId28" cstate="print"/>
                          <a:stretch>
                            <a:fillRect/>
                          </a:stretch>
                        </pic:blipFill>
                        <pic:spPr>
                          <a:xfrm>
                            <a:off x="0" y="0"/>
                            <a:ext cx="1518976" cy="1002982"/>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spacing w:before="1"/>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70" w:type="dxa"/>
            <w:gridSpan w:val="4"/>
          </w:tcPr>
          <w:p>
            <w:pPr>
              <w:pStyle w:val="76"/>
              <w:keepNext w:val="0"/>
              <w:keepLines w:val="0"/>
              <w:pageBreakBefore w:val="0"/>
              <w:widowControl w:val="0"/>
              <w:kinsoku/>
              <w:wordWrap/>
              <w:overflowPunct/>
              <w:topLinePunct w:val="0"/>
              <w:autoSpaceDE w:val="0"/>
              <w:autoSpaceDN w:val="0"/>
              <w:bidi w:val="0"/>
              <w:adjustRightInd w:val="0"/>
              <w:snapToGrid/>
              <w:spacing w:before="110" w:line="300" w:lineRule="exact"/>
              <w:ind w:left="108" w:right="97"/>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级环保标准；</w:t>
            </w:r>
          </w:p>
          <w:p>
            <w:pPr>
              <w:pStyle w:val="76"/>
              <w:keepNext w:val="0"/>
              <w:keepLines w:val="0"/>
              <w:pageBreakBefore w:val="0"/>
              <w:widowControl w:val="0"/>
              <w:kinsoku/>
              <w:wordWrap/>
              <w:overflowPunct/>
              <w:topLinePunct w:val="0"/>
              <w:autoSpaceDE w:val="0"/>
              <w:autoSpaceDN w:val="0"/>
              <w:bidi w:val="0"/>
              <w:adjustRightInd w:val="0"/>
              <w:snapToGrid/>
              <w:spacing w:before="110" w:line="300" w:lineRule="exact"/>
              <w:ind w:left="108" w:right="97"/>
              <w:textAlignment w:val="auto"/>
              <w:rPr>
                <w:rFonts w:hint="eastAsia" w:ascii="宋体" w:hAnsi="宋体" w:eastAsia="宋体" w:cs="宋体"/>
                <w:spacing w:val="-8"/>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w:t>
            </w:r>
            <w:r>
              <w:rPr>
                <w:rFonts w:hint="eastAsia" w:ascii="宋体" w:hAnsi="宋体" w:eastAsia="宋体" w:cs="宋体"/>
                <w:spacing w:val="-8"/>
                <w:sz w:val="21"/>
                <w:szCs w:val="21"/>
                <w:highlight w:val="none"/>
              </w:rPr>
              <w:t>贴面,实木封边，木材甲醛含量</w:t>
            </w:r>
            <w:r>
              <w:rPr>
                <w:rFonts w:hint="eastAsia" w:ascii="宋体" w:hAnsi="宋体" w:eastAsia="宋体" w:cs="宋体"/>
                <w:sz w:val="21"/>
                <w:szCs w:val="21"/>
                <w:highlight w:val="none"/>
              </w:rPr>
              <w:t>≤</w:t>
            </w:r>
            <w:r>
              <w:rPr>
                <w:rFonts w:hint="eastAsia" w:ascii="宋体" w:hAnsi="宋体" w:eastAsia="宋体" w:cs="宋体"/>
                <w:spacing w:val="-8"/>
                <w:sz w:val="21"/>
                <w:szCs w:val="21"/>
                <w:highlight w:val="none"/>
              </w:rPr>
              <w:t>2.9mg/100g，密度 780 ㎏/m</w:t>
            </w:r>
            <w:r>
              <w:rPr>
                <w:rFonts w:hint="eastAsia" w:ascii="宋体" w:hAnsi="宋体" w:eastAsia="宋体" w:cs="宋体"/>
                <w:spacing w:val="-8"/>
                <w:sz w:val="21"/>
                <w:szCs w:val="21"/>
                <w:highlight w:val="none"/>
                <w:vertAlign w:val="superscript"/>
              </w:rPr>
              <w:t>3</w:t>
            </w:r>
            <w:r>
              <w:rPr>
                <w:rFonts w:hint="eastAsia" w:ascii="宋体" w:hAnsi="宋体" w:eastAsia="宋体" w:cs="宋体"/>
                <w:spacing w:val="-8"/>
                <w:sz w:val="21"/>
                <w:szCs w:val="21"/>
                <w:highlight w:val="none"/>
              </w:rPr>
              <w:t>；</w:t>
            </w:r>
          </w:p>
          <w:p>
            <w:pPr>
              <w:pStyle w:val="76"/>
              <w:keepNext w:val="0"/>
              <w:keepLines w:val="0"/>
              <w:pageBreakBefore w:val="0"/>
              <w:widowControl w:val="0"/>
              <w:kinsoku/>
              <w:wordWrap/>
              <w:overflowPunct/>
              <w:topLinePunct w:val="0"/>
              <w:autoSpaceDE w:val="0"/>
              <w:autoSpaceDN w:val="0"/>
              <w:bidi w:val="0"/>
              <w:adjustRightInd w:val="0"/>
              <w:snapToGrid/>
              <w:spacing w:before="110" w:line="300" w:lineRule="exact"/>
              <w:ind w:left="108" w:right="97"/>
              <w:textAlignment w:val="auto"/>
              <w:rPr>
                <w:rFonts w:hint="eastAsia" w:ascii="宋体" w:hAnsi="宋体" w:eastAsia="宋体" w:cs="宋体"/>
                <w:spacing w:val="-8"/>
                <w:sz w:val="21"/>
                <w:szCs w:val="21"/>
                <w:highlight w:val="none"/>
              </w:rPr>
            </w:pPr>
            <w:r>
              <w:rPr>
                <w:rFonts w:hint="eastAsia" w:ascii="宋体" w:hAnsi="宋体" w:eastAsia="宋体" w:cs="宋体"/>
                <w:spacing w:val="-8"/>
                <w:sz w:val="21"/>
                <w:szCs w:val="21"/>
                <w:highlight w:val="none"/>
              </w:rPr>
              <w:t>3、高质量连接件及配件，所有五金件作防锈、 防腐处理；</w:t>
            </w: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9" w:hRule="atLeast"/>
        </w:trPr>
        <w:tc>
          <w:tcPr>
            <w:tcW w:w="1207" w:type="dxa"/>
            <w:vMerge w:val="continue"/>
            <w:tcBorders>
              <w:top w:val="nil"/>
            </w:tcBorders>
          </w:tcPr>
          <w:p>
            <w:pPr>
              <w:rPr>
                <w:rFonts w:hint="eastAsia" w:ascii="宋体" w:hAnsi="宋体" w:eastAsia="宋体" w:cs="宋体"/>
                <w:sz w:val="21"/>
                <w:szCs w:val="21"/>
                <w:highlight w:val="none"/>
              </w:rPr>
            </w:pPr>
          </w:p>
        </w:tc>
        <w:tc>
          <w:tcPr>
            <w:tcW w:w="765" w:type="dxa"/>
            <w:vAlign w:val="center"/>
          </w:tcPr>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spacing w:before="1"/>
              <w:jc w:val="center"/>
              <w:rPr>
                <w:rFonts w:hint="eastAsia" w:ascii="宋体" w:hAnsi="宋体" w:eastAsia="宋体" w:cs="宋体"/>
                <w:sz w:val="21"/>
                <w:szCs w:val="21"/>
                <w:highlight w:val="none"/>
              </w:rPr>
            </w:pPr>
          </w:p>
          <w:p>
            <w:pPr>
              <w:pStyle w:val="76"/>
              <w:ind w:left="90" w:leftChars="0" w:right="81" w:rightChars="0"/>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20</w:t>
            </w:r>
            <w:r>
              <w:rPr>
                <w:rFonts w:hint="eastAsia" w:ascii="宋体" w:hAnsi="宋体" w:cs="宋体"/>
                <w:sz w:val="21"/>
                <w:szCs w:val="21"/>
                <w:highlight w:val="none"/>
                <w:lang w:val="en-US" w:eastAsia="zh-CN"/>
              </w:rPr>
              <w:t>4</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办公椅</w:t>
            </w:r>
          </w:p>
        </w:tc>
        <w:tc>
          <w:tcPr>
            <w:tcW w:w="2835" w:type="dxa"/>
          </w:tcPr>
          <w:p>
            <w:pPr>
              <w:pStyle w:val="76"/>
              <w:ind w:left="128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68350" cy="1002665"/>
                  <wp:effectExtent l="0" t="0" r="12700" b="6985"/>
                  <wp:docPr id="395"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 name="image12.jpeg"/>
                          <pic:cNvPicPr>
                            <a:picLocks noChangeAspect="1"/>
                          </pic:cNvPicPr>
                        </pic:nvPicPr>
                        <pic:blipFill>
                          <a:blip r:embed="rId23" cstate="print"/>
                          <a:stretch>
                            <a:fillRect/>
                          </a:stretch>
                        </pic:blipFill>
                        <pic:spPr>
                          <a:xfrm>
                            <a:off x="0" y="0"/>
                            <a:ext cx="768350" cy="1002665"/>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70" w:type="dxa"/>
            <w:gridSpan w:val="4"/>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0" w:hRule="atLeast"/>
        </w:trPr>
        <w:tc>
          <w:tcPr>
            <w:tcW w:w="1207"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line="285" w:lineRule="auto"/>
              <w:ind w:right="-63"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图书阅览室</w:t>
            </w:r>
          </w:p>
        </w:tc>
        <w:tc>
          <w:tcPr>
            <w:tcW w:w="765" w:type="dxa"/>
            <w:tcBorders>
              <w:bottom w:val="single" w:color="000000" w:sz="4" w:space="0"/>
            </w:tcBorders>
            <w:vAlign w:val="center"/>
          </w:tcPr>
          <w:p>
            <w:pPr>
              <w:pStyle w:val="76"/>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205</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图书架</w:t>
            </w:r>
          </w:p>
        </w:tc>
        <w:tc>
          <w:tcPr>
            <w:tcW w:w="2835" w:type="dxa"/>
          </w:tcPr>
          <w:p>
            <w:pPr>
              <w:pStyle w:val="76"/>
              <w:spacing w:before="5"/>
              <w:rPr>
                <w:rFonts w:hint="eastAsia" w:ascii="宋体" w:hAnsi="宋体" w:eastAsia="宋体" w:cs="宋体"/>
                <w:sz w:val="21"/>
                <w:szCs w:val="21"/>
                <w:highlight w:val="none"/>
              </w:rPr>
            </w:pPr>
          </w:p>
          <w:p>
            <w:pPr>
              <w:pStyle w:val="76"/>
              <w:ind w:left="28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826895" cy="1557655"/>
                  <wp:effectExtent l="0" t="0" r="1905" b="4445"/>
                  <wp:docPr id="397" name="image7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 name="image78.jpeg"/>
                          <pic:cNvPicPr>
                            <a:picLocks noChangeAspect="1"/>
                          </pic:cNvPicPr>
                        </pic:nvPicPr>
                        <pic:blipFill>
                          <a:blip r:embed="rId90" cstate="print"/>
                          <a:stretch>
                            <a:fillRect/>
                          </a:stretch>
                        </pic:blipFill>
                        <pic:spPr>
                          <a:xfrm>
                            <a:off x="0" y="0"/>
                            <a:ext cx="1827495" cy="1557655"/>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900*300*2000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15</w:t>
            </w:r>
          </w:p>
        </w:tc>
        <w:tc>
          <w:tcPr>
            <w:tcW w:w="4470" w:type="dxa"/>
            <w:gridSpan w:val="4"/>
          </w:tcPr>
          <w:p>
            <w:pPr>
              <w:pStyle w:val="76"/>
              <w:keepNext w:val="0"/>
              <w:keepLines w:val="0"/>
              <w:pageBreakBefore w:val="0"/>
              <w:widowControl w:val="0"/>
              <w:kinsoku/>
              <w:wordWrap/>
              <w:overflowPunct/>
              <w:topLinePunct w:val="0"/>
              <w:autoSpaceDE w:val="0"/>
              <w:autoSpaceDN w:val="0"/>
              <w:bidi w:val="0"/>
              <w:adjustRightInd w:val="0"/>
              <w:snapToGrid/>
              <w:spacing w:before="110" w:line="300" w:lineRule="exact"/>
              <w:ind w:left="108" w:right="96"/>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1、材质：一级冷轧钢板，层板厚度采用≥0.8mm 的优质冷轧钢板一次成型，承重</w:t>
            </w:r>
            <w:r>
              <w:rPr>
                <w:rFonts w:hint="eastAsia" w:ascii="宋体" w:hAnsi="宋体" w:eastAsia="宋体" w:cs="宋体"/>
                <w:spacing w:val="-6"/>
                <w:sz w:val="21"/>
                <w:szCs w:val="21"/>
                <w:highlight w:val="none"/>
              </w:rPr>
              <w:t>≥</w:t>
            </w:r>
            <w:r>
              <w:rPr>
                <w:rFonts w:hint="eastAsia" w:ascii="宋体" w:hAnsi="宋体" w:eastAsia="宋体" w:cs="宋体"/>
                <w:spacing w:val="0"/>
                <w:sz w:val="21"/>
                <w:szCs w:val="21"/>
                <w:highlight w:val="none"/>
              </w:rPr>
              <w:t>50kg，满负载24 小时后曲挠度</w:t>
            </w:r>
            <w:r>
              <w:rPr>
                <w:rFonts w:hint="eastAsia" w:ascii="宋体" w:hAnsi="宋体" w:eastAsia="宋体" w:cs="宋体"/>
                <w:sz w:val="21"/>
                <w:szCs w:val="21"/>
                <w:highlight w:val="none"/>
              </w:rPr>
              <w:t>≤</w:t>
            </w:r>
            <w:r>
              <w:rPr>
                <w:rFonts w:hint="eastAsia" w:ascii="宋体" w:hAnsi="宋体" w:eastAsia="宋体" w:cs="宋体"/>
                <w:spacing w:val="0"/>
                <w:sz w:val="21"/>
                <w:szCs w:val="21"/>
                <w:highlight w:val="none"/>
              </w:rPr>
              <w:t>3mm，卸载后自动恢复，书架挂板采用优质冷轧钢板经一体成型流水线冲压成型，每个挂钩采用凹槽型设计，美观大方不变形。</w:t>
            </w:r>
          </w:p>
          <w:p>
            <w:pPr>
              <w:pStyle w:val="76"/>
              <w:keepNext w:val="0"/>
              <w:keepLines w:val="0"/>
              <w:pageBreakBefore w:val="0"/>
              <w:widowControl w:val="0"/>
              <w:kinsoku/>
              <w:wordWrap/>
              <w:overflowPunct/>
              <w:topLinePunct w:val="0"/>
              <w:autoSpaceDE w:val="0"/>
              <w:autoSpaceDN w:val="0"/>
              <w:bidi w:val="0"/>
              <w:adjustRightInd w:val="0"/>
              <w:snapToGrid/>
              <w:spacing w:before="110" w:line="300" w:lineRule="exact"/>
              <w:ind w:left="108" w:right="96"/>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2、其设计采取三面压双筋处理，结构结实，具有稳固性。书架侧板，顶板，底腿外镶18 厚三聚氰胺板饰面。主柱采用五位一体机械流水作业，自动冲孔，自动成型，确保产品准确性，精确无误，立柱三侧面采用压圆弧筋处理，更增加了书架的承重能。</w:t>
            </w:r>
          </w:p>
          <w:p>
            <w:pPr>
              <w:pStyle w:val="76"/>
              <w:keepNext w:val="0"/>
              <w:keepLines w:val="0"/>
              <w:pageBreakBefore w:val="0"/>
              <w:widowControl w:val="0"/>
              <w:kinsoku/>
              <w:wordWrap/>
              <w:overflowPunct/>
              <w:topLinePunct w:val="0"/>
              <w:autoSpaceDE w:val="0"/>
              <w:autoSpaceDN w:val="0"/>
              <w:bidi w:val="0"/>
              <w:adjustRightInd w:val="0"/>
              <w:snapToGrid/>
              <w:spacing w:before="110" w:line="300" w:lineRule="exact"/>
              <w:ind w:left="108" w:right="96"/>
              <w:textAlignment w:val="auto"/>
              <w:rPr>
                <w:rFonts w:hint="eastAsia" w:ascii="宋体" w:hAnsi="宋体" w:eastAsia="宋体" w:cs="宋体"/>
                <w:sz w:val="21"/>
                <w:szCs w:val="21"/>
                <w:highlight w:val="none"/>
              </w:rPr>
            </w:pPr>
            <w:r>
              <w:rPr>
                <w:rFonts w:hint="eastAsia" w:ascii="宋体" w:hAnsi="宋体" w:eastAsia="宋体" w:cs="宋体"/>
                <w:spacing w:val="0"/>
                <w:sz w:val="21"/>
                <w:szCs w:val="21"/>
                <w:highlight w:val="none"/>
              </w:rPr>
              <w:t>3、表面静电喷粉、高温固化而成。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8" w:hRule="atLeast"/>
        </w:trPr>
        <w:tc>
          <w:tcPr>
            <w:tcW w:w="1207" w:type="dxa"/>
            <w:vMerge w:val="restart"/>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lang w:eastAsia="zh-CN"/>
              </w:rPr>
            </w:pPr>
          </w:p>
          <w:p>
            <w:pPr>
              <w:pStyle w:val="76"/>
              <w:rPr>
                <w:rFonts w:hint="eastAsia" w:ascii="宋体" w:hAnsi="宋体" w:eastAsia="宋体" w:cs="宋体"/>
                <w:sz w:val="21"/>
                <w:szCs w:val="21"/>
                <w:highlight w:val="none"/>
                <w:lang w:eastAsia="zh-CN"/>
              </w:rPr>
            </w:pPr>
          </w:p>
          <w:p>
            <w:pPr>
              <w:pStyle w:val="76"/>
              <w:rPr>
                <w:rFonts w:hint="eastAsia" w:ascii="宋体" w:hAnsi="宋体" w:eastAsia="宋体" w:cs="宋体"/>
                <w:sz w:val="21"/>
                <w:szCs w:val="21"/>
                <w:highlight w:val="none"/>
                <w:lang w:eastAsia="zh-CN"/>
              </w:rPr>
            </w:pPr>
          </w:p>
          <w:p>
            <w:pPr>
              <w:pStyle w:val="76"/>
              <w:rPr>
                <w:rFonts w:hint="eastAsia" w:ascii="宋体" w:hAnsi="宋体" w:eastAsia="宋体" w:cs="宋体"/>
                <w:sz w:val="21"/>
                <w:szCs w:val="21"/>
                <w:highlight w:val="none"/>
                <w:lang w:eastAsia="zh-CN"/>
              </w:rPr>
            </w:pPr>
          </w:p>
          <w:p>
            <w:pPr>
              <w:pStyle w:val="76"/>
              <w:rPr>
                <w:rFonts w:hint="eastAsia" w:ascii="宋体" w:hAnsi="宋体" w:eastAsia="宋体" w:cs="宋体"/>
                <w:sz w:val="21"/>
                <w:szCs w:val="21"/>
                <w:highlight w:val="none"/>
                <w:lang w:eastAsia="zh-CN"/>
              </w:rPr>
            </w:pPr>
          </w:p>
          <w:p>
            <w:pPr>
              <w:pStyle w:val="76"/>
              <w:rPr>
                <w:rFonts w:hint="eastAsia" w:ascii="宋体" w:hAnsi="宋体" w:eastAsia="宋体" w:cs="宋体"/>
                <w:sz w:val="21"/>
                <w:szCs w:val="21"/>
                <w:highlight w:val="none"/>
                <w:lang w:eastAsia="zh-CN"/>
              </w:rPr>
            </w:pPr>
          </w:p>
          <w:p>
            <w:pPr>
              <w:pStyle w:val="76"/>
              <w:rPr>
                <w:rFonts w:hint="eastAsia" w:ascii="宋体" w:hAnsi="宋体" w:eastAsia="宋体" w:cs="宋体"/>
                <w:sz w:val="21"/>
                <w:szCs w:val="21"/>
                <w:highlight w:val="none"/>
              </w:rPr>
            </w:pPr>
          </w:p>
          <w:p>
            <w:pPr>
              <w:rPr>
                <w:rFonts w:hint="eastAsia" w:ascii="宋体" w:hAnsi="宋体" w:eastAsia="宋体" w:cs="宋体"/>
                <w:sz w:val="21"/>
                <w:szCs w:val="21"/>
                <w:highlight w:val="none"/>
              </w:rPr>
            </w:pPr>
            <w:r>
              <w:rPr>
                <w:rFonts w:hint="eastAsia" w:ascii="宋体" w:hAnsi="宋体" w:eastAsia="宋体" w:cs="宋体"/>
                <w:sz w:val="21"/>
                <w:szCs w:val="21"/>
                <w:highlight w:val="none"/>
              </w:rPr>
              <w:t>图书阅览室</w:t>
            </w: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line="285" w:lineRule="auto"/>
              <w:ind w:left="397" w:right="385" w:firstLine="103"/>
              <w:rPr>
                <w:rFonts w:hint="eastAsia" w:ascii="宋体" w:hAnsi="宋体" w:eastAsia="宋体" w:cs="宋体"/>
                <w:sz w:val="21"/>
                <w:szCs w:val="21"/>
                <w:highlight w:val="none"/>
              </w:rPr>
            </w:pPr>
          </w:p>
        </w:tc>
        <w:tc>
          <w:tcPr>
            <w:tcW w:w="765"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20</w:t>
            </w:r>
            <w:r>
              <w:rPr>
                <w:rFonts w:hint="eastAsia" w:ascii="宋体" w:hAnsi="宋体" w:cs="宋体"/>
                <w:sz w:val="21"/>
                <w:szCs w:val="21"/>
                <w:highlight w:val="none"/>
                <w:lang w:val="en-US" w:eastAsia="zh-CN"/>
              </w:rPr>
              <w:t>6</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阅览桌</w:t>
            </w:r>
          </w:p>
        </w:tc>
        <w:tc>
          <w:tcPr>
            <w:tcW w:w="2835" w:type="dxa"/>
          </w:tcPr>
          <w:p>
            <w:pPr>
              <w:pStyle w:val="76"/>
              <w:rPr>
                <w:rFonts w:hint="eastAsia" w:ascii="宋体" w:hAnsi="宋体" w:eastAsia="宋体" w:cs="宋体"/>
                <w:sz w:val="21"/>
                <w:szCs w:val="21"/>
                <w:highlight w:val="none"/>
              </w:rPr>
            </w:pPr>
          </w:p>
          <w:p>
            <w:pPr>
              <w:pStyle w:val="76"/>
              <w:ind w:left="34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713230" cy="1021715"/>
                  <wp:effectExtent l="0" t="0" r="1270" b="6985"/>
                  <wp:docPr id="399" name="image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 name="image58.jpeg"/>
                          <pic:cNvPicPr>
                            <a:picLocks noChangeAspect="1"/>
                          </pic:cNvPicPr>
                        </pic:nvPicPr>
                        <pic:blipFill>
                          <a:blip r:embed="rId68" cstate="print"/>
                          <a:stretch>
                            <a:fillRect/>
                          </a:stretch>
                        </pic:blipFill>
                        <pic:spPr>
                          <a:xfrm>
                            <a:off x="0" y="0"/>
                            <a:ext cx="1713541" cy="1022032"/>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173" w:right="16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2400*1200*750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70" w:type="dxa"/>
            <w:gridSpan w:val="4"/>
          </w:tcPr>
          <w:p>
            <w:pPr>
              <w:pStyle w:val="76"/>
              <w:spacing w:before="1" w:line="283" w:lineRule="auto"/>
              <w:ind w:left="106" w:right="95"/>
              <w:jc w:val="both"/>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1、E1 级的优质环保三聚氰胺板，面板厚度≥25mm， 甲醛含量、释放量均低于我国现行标准限额。</w:t>
            </w:r>
          </w:p>
          <w:p>
            <w:pPr>
              <w:pStyle w:val="76"/>
              <w:spacing w:before="1" w:line="283" w:lineRule="auto"/>
              <w:ind w:left="106" w:right="95"/>
              <w:jc w:val="both"/>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2、贴面：使用优质国标IP 饰面纸贴面，100%三聚氰胺浸胶。</w:t>
            </w:r>
          </w:p>
          <w:p>
            <w:pPr>
              <w:pStyle w:val="76"/>
              <w:spacing w:before="1" w:line="283" w:lineRule="auto"/>
              <w:ind w:left="106" w:right="95"/>
              <w:jc w:val="both"/>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3、采用≥2mm 厚优质PVC 封边带，粘合剂符合国家标准，不含三苯。</w:t>
            </w:r>
          </w:p>
          <w:p>
            <w:pPr>
              <w:pStyle w:val="76"/>
              <w:spacing w:before="1" w:line="283" w:lineRule="auto"/>
              <w:ind w:left="106" w:right="95"/>
              <w:jc w:val="both"/>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4、框架采用≥2mm 壁厚钢架，60mm*15mm 扁钢管/50mm*50mm 方管。</w:t>
            </w:r>
          </w:p>
          <w:p>
            <w:pPr>
              <w:pStyle w:val="76"/>
              <w:spacing w:before="1" w:line="283" w:lineRule="auto"/>
              <w:ind w:left="106" w:right="95"/>
              <w:jc w:val="both"/>
              <w:rPr>
                <w:rFonts w:hint="eastAsia" w:ascii="宋体" w:hAnsi="宋体" w:eastAsia="宋体" w:cs="宋体"/>
                <w:sz w:val="21"/>
                <w:szCs w:val="21"/>
                <w:highlight w:val="none"/>
              </w:rPr>
            </w:pPr>
            <w:r>
              <w:rPr>
                <w:rFonts w:hint="eastAsia" w:ascii="宋体" w:hAnsi="宋体" w:eastAsia="宋体" w:cs="宋体"/>
                <w:spacing w:val="0"/>
                <w:sz w:val="21"/>
                <w:szCs w:val="21"/>
                <w:highlight w:val="none"/>
              </w:rPr>
              <w:t>5</w:t>
            </w:r>
            <w:r>
              <w:rPr>
                <w:rFonts w:hint="eastAsia" w:ascii="宋体" w:hAnsi="宋体" w:eastAsia="宋体" w:cs="宋体"/>
                <w:spacing w:val="0"/>
                <w:sz w:val="21"/>
                <w:szCs w:val="21"/>
                <w:highlight w:val="none"/>
                <w:lang w:eastAsia="zh-CN"/>
              </w:rPr>
              <w:t>、</w:t>
            </w:r>
            <w:r>
              <w:rPr>
                <w:rFonts w:hint="eastAsia" w:ascii="宋体" w:hAnsi="宋体" w:eastAsia="宋体" w:cs="宋体"/>
                <w:spacing w:val="0"/>
                <w:sz w:val="21"/>
                <w:szCs w:val="21"/>
                <w:highlight w:val="none"/>
              </w:rPr>
              <w:t>五金配件：优质进口五金配件。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2" w:hRule="atLeast"/>
        </w:trPr>
        <w:tc>
          <w:tcPr>
            <w:tcW w:w="1207" w:type="dxa"/>
            <w:vMerge w:val="continue"/>
          </w:tcPr>
          <w:p>
            <w:pPr>
              <w:pStyle w:val="76"/>
              <w:spacing w:line="285" w:lineRule="auto"/>
              <w:ind w:left="397" w:right="385" w:firstLine="103"/>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20</w:t>
            </w:r>
            <w:r>
              <w:rPr>
                <w:rFonts w:hint="eastAsia" w:ascii="宋体" w:hAnsi="宋体" w:cs="宋体"/>
                <w:sz w:val="21"/>
                <w:szCs w:val="21"/>
                <w:highlight w:val="none"/>
                <w:lang w:val="en-US" w:eastAsia="zh-CN"/>
              </w:rPr>
              <w:t>7</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椅子</w:t>
            </w:r>
          </w:p>
        </w:tc>
        <w:tc>
          <w:tcPr>
            <w:tcW w:w="2835" w:type="dxa"/>
          </w:tcPr>
          <w:p>
            <w:pPr>
              <w:pStyle w:val="76"/>
              <w:ind w:left="79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151255" cy="1601470"/>
                  <wp:effectExtent l="0" t="0" r="10795" b="17780"/>
                  <wp:docPr id="401" name="image7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 name="image79.jpeg"/>
                          <pic:cNvPicPr>
                            <a:picLocks noChangeAspect="1"/>
                          </pic:cNvPicPr>
                        </pic:nvPicPr>
                        <pic:blipFill>
                          <a:blip r:embed="rId91" cstate="print"/>
                          <a:stretch>
                            <a:fillRect/>
                          </a:stretch>
                        </pic:blipFill>
                        <pic:spPr>
                          <a:xfrm>
                            <a:off x="0" y="0"/>
                            <a:ext cx="1151761" cy="1601628"/>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U 型椅</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8</w:t>
            </w:r>
          </w:p>
        </w:tc>
        <w:tc>
          <w:tcPr>
            <w:tcW w:w="4470" w:type="dxa"/>
            <w:gridSpan w:val="4"/>
          </w:tcPr>
          <w:p>
            <w:pPr>
              <w:pStyle w:val="76"/>
              <w:spacing w:line="283" w:lineRule="auto"/>
              <w:ind w:left="106" w:right="95"/>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、面料选用优质环保西皮，厚度 </w:t>
            </w:r>
            <w:r>
              <w:rPr>
                <w:rFonts w:hint="eastAsia" w:ascii="宋体" w:hAnsi="宋体" w:eastAsia="宋体" w:cs="宋体"/>
                <w:spacing w:val="-5"/>
                <w:sz w:val="21"/>
                <w:szCs w:val="21"/>
                <w:highlight w:val="none"/>
              </w:rPr>
              <w:t>1.3mm</w:t>
            </w:r>
            <w:r>
              <w:rPr>
                <w:rFonts w:hint="eastAsia" w:ascii="宋体" w:hAnsi="宋体" w:eastAsia="宋体" w:cs="宋体"/>
                <w:spacing w:val="-6"/>
                <w:sz w:val="21"/>
                <w:szCs w:val="21"/>
                <w:highlight w:val="none"/>
              </w:rPr>
              <w:t>，撕裂</w:t>
            </w:r>
            <w:r>
              <w:rPr>
                <w:rFonts w:hint="eastAsia" w:ascii="宋体" w:hAnsi="宋体" w:eastAsia="宋体" w:cs="宋体"/>
                <w:sz w:val="21"/>
                <w:szCs w:val="21"/>
                <w:highlight w:val="none"/>
              </w:rPr>
              <w:t>强度</w:t>
            </w:r>
            <w:r>
              <w:rPr>
                <w:rFonts w:hint="eastAsia" w:ascii="宋体" w:hAnsi="宋体" w:eastAsia="宋体" w:cs="宋体"/>
                <w:spacing w:val="-6"/>
                <w:sz w:val="21"/>
                <w:szCs w:val="21"/>
                <w:highlight w:val="none"/>
              </w:rPr>
              <w:t>≥</w:t>
            </w:r>
            <w:r>
              <w:rPr>
                <w:rFonts w:hint="eastAsia" w:ascii="宋体" w:hAnsi="宋体" w:eastAsia="宋体" w:cs="宋体"/>
                <w:sz w:val="21"/>
                <w:szCs w:val="21"/>
                <w:highlight w:val="none"/>
              </w:rPr>
              <w:t>35N/mm，断裂伸长率≤80%,</w:t>
            </w:r>
            <w:r>
              <w:rPr>
                <w:rFonts w:hint="eastAsia" w:ascii="宋体" w:hAnsi="宋体" w:eastAsia="宋体" w:cs="宋体"/>
                <w:spacing w:val="-2"/>
                <w:sz w:val="21"/>
                <w:szCs w:val="21"/>
                <w:highlight w:val="none"/>
              </w:rPr>
              <w:t>经液态浸色</w:t>
            </w:r>
            <w:r>
              <w:rPr>
                <w:rFonts w:hint="eastAsia" w:ascii="宋体" w:hAnsi="宋体" w:eastAsia="宋体" w:cs="宋体"/>
                <w:sz w:val="21"/>
                <w:szCs w:val="21"/>
                <w:highlight w:val="none"/>
              </w:rPr>
              <w:t>及防潮、防污等工艺处理，皮面柔软舒适；</w:t>
            </w:r>
          </w:p>
          <w:p>
            <w:pPr>
              <w:pStyle w:val="76"/>
              <w:spacing w:before="1" w:line="283" w:lineRule="auto"/>
              <w:ind w:left="106" w:right="95"/>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8"/>
                <w:sz w:val="21"/>
                <w:szCs w:val="21"/>
                <w:highlight w:val="none"/>
              </w:rPr>
              <w:t xml:space="preserve">、海绵采用 </w:t>
            </w:r>
            <w:r>
              <w:rPr>
                <w:rFonts w:hint="eastAsia" w:ascii="宋体" w:hAnsi="宋体" w:eastAsia="宋体" w:cs="宋体"/>
                <w:sz w:val="21"/>
                <w:szCs w:val="21"/>
                <w:highlight w:val="none"/>
              </w:rPr>
              <w:t>PU</w:t>
            </w:r>
            <w:r>
              <w:rPr>
                <w:rFonts w:hint="eastAsia" w:ascii="宋体" w:hAnsi="宋体" w:eastAsia="宋体" w:cs="宋体"/>
                <w:spacing w:val="-8"/>
                <w:sz w:val="21"/>
                <w:szCs w:val="21"/>
                <w:highlight w:val="none"/>
              </w:rPr>
              <w:t xml:space="preserve"> 成型发泡高密度阻燃海棉，座</w:t>
            </w:r>
            <w:r>
              <w:rPr>
                <w:rFonts w:hint="eastAsia" w:ascii="宋体" w:hAnsi="宋体" w:eastAsia="宋体" w:cs="宋体"/>
                <w:spacing w:val="8"/>
                <w:sz w:val="21"/>
                <w:szCs w:val="21"/>
                <w:highlight w:val="none"/>
              </w:rPr>
              <w:t>包密度：</w:t>
            </w:r>
            <w:r>
              <w:rPr>
                <w:rFonts w:hint="eastAsia" w:ascii="宋体" w:hAnsi="宋体" w:eastAsia="宋体" w:cs="宋体"/>
                <w:spacing w:val="2"/>
                <w:sz w:val="21"/>
                <w:szCs w:val="21"/>
                <w:highlight w:val="none"/>
              </w:rPr>
              <w:t>48kg/m</w:t>
            </w:r>
            <w:r>
              <w:rPr>
                <w:rFonts w:hint="eastAsia" w:ascii="宋体" w:hAnsi="宋体" w:eastAsia="宋体" w:cs="宋体"/>
                <w:spacing w:val="2"/>
                <w:sz w:val="21"/>
                <w:szCs w:val="21"/>
                <w:highlight w:val="none"/>
                <w:vertAlign w:val="superscript"/>
              </w:rPr>
              <w:t>3</w:t>
            </w:r>
            <w:r>
              <w:rPr>
                <w:rFonts w:hint="eastAsia" w:ascii="宋体" w:hAnsi="宋体" w:eastAsia="宋体" w:cs="宋体"/>
                <w:spacing w:val="5"/>
                <w:sz w:val="21"/>
                <w:szCs w:val="21"/>
                <w:highlight w:val="none"/>
              </w:rPr>
              <w:t xml:space="preserve">,背包: </w:t>
            </w:r>
            <w:r>
              <w:rPr>
                <w:rFonts w:hint="eastAsia" w:ascii="宋体" w:hAnsi="宋体" w:eastAsia="宋体" w:cs="宋体"/>
                <w:sz w:val="21"/>
                <w:szCs w:val="21"/>
                <w:highlight w:val="none"/>
              </w:rPr>
              <w:t>45kg/m</w:t>
            </w:r>
            <w:r>
              <w:rPr>
                <w:rFonts w:hint="eastAsia" w:ascii="宋体" w:hAnsi="宋体" w:eastAsia="宋体" w:cs="宋体"/>
                <w:sz w:val="21"/>
                <w:szCs w:val="21"/>
                <w:highlight w:val="none"/>
                <w:vertAlign w:val="superscript"/>
              </w:rPr>
              <w:t>3</w:t>
            </w:r>
            <w:r>
              <w:rPr>
                <w:rFonts w:hint="eastAsia" w:ascii="宋体" w:hAnsi="宋体" w:eastAsia="宋体" w:cs="宋体"/>
                <w:spacing w:val="5"/>
                <w:sz w:val="21"/>
                <w:szCs w:val="21"/>
                <w:highlight w:val="none"/>
              </w:rPr>
              <w:t xml:space="preserve">,软硬适中, </w:t>
            </w:r>
            <w:r>
              <w:rPr>
                <w:rFonts w:hint="eastAsia" w:ascii="宋体" w:hAnsi="宋体" w:eastAsia="宋体" w:cs="宋体"/>
                <w:spacing w:val="-14"/>
                <w:sz w:val="21"/>
                <w:szCs w:val="21"/>
                <w:highlight w:val="none"/>
              </w:rPr>
              <w:t xml:space="preserve">通过 </w:t>
            </w:r>
            <w:r>
              <w:rPr>
                <w:rFonts w:hint="eastAsia" w:ascii="宋体" w:hAnsi="宋体" w:eastAsia="宋体" w:cs="宋体"/>
                <w:sz w:val="21"/>
                <w:szCs w:val="21"/>
                <w:highlight w:val="none"/>
              </w:rPr>
              <w:t>BS7174-1995</w:t>
            </w:r>
            <w:r>
              <w:rPr>
                <w:rFonts w:hint="eastAsia" w:ascii="宋体" w:hAnsi="宋体" w:eastAsia="宋体" w:cs="宋体"/>
                <w:spacing w:val="-8"/>
                <w:sz w:val="21"/>
                <w:szCs w:val="21"/>
                <w:highlight w:val="none"/>
              </w:rPr>
              <w:t xml:space="preserve"> 安全测试标准；</w:t>
            </w:r>
          </w:p>
          <w:p>
            <w:pPr>
              <w:pStyle w:val="76"/>
              <w:spacing w:before="2" w:line="283" w:lineRule="auto"/>
              <w:ind w:left="106" w:right="-15"/>
              <w:rPr>
                <w:rFonts w:hint="eastAsia" w:ascii="宋体" w:hAnsi="宋体" w:eastAsia="宋体" w:cs="宋体"/>
                <w:sz w:val="21"/>
                <w:szCs w:val="21"/>
                <w:highlight w:val="none"/>
              </w:rPr>
            </w:pPr>
            <w:r>
              <w:rPr>
                <w:rFonts w:hint="eastAsia" w:ascii="宋体" w:hAnsi="宋体" w:eastAsia="宋体" w:cs="宋体"/>
                <w:sz w:val="21"/>
                <w:szCs w:val="21"/>
                <w:highlight w:val="none"/>
              </w:rPr>
              <w:t>3</w:t>
            </w:r>
            <w:r>
              <w:rPr>
                <w:rFonts w:hint="eastAsia" w:ascii="宋体" w:hAnsi="宋体" w:eastAsia="宋体" w:cs="宋体"/>
                <w:spacing w:val="-16"/>
                <w:sz w:val="21"/>
                <w:szCs w:val="21"/>
                <w:highlight w:val="none"/>
              </w:rPr>
              <w:t>、脚架采用不锈钢金属脚，经防腐、防锈处理， 经久耐用。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2" w:hRule="atLeast"/>
        </w:trPr>
        <w:tc>
          <w:tcPr>
            <w:tcW w:w="1207" w:type="dxa"/>
            <w:vMerge w:val="restart"/>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教育培训室</w:t>
            </w: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ind w:left="46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582420" cy="1160780"/>
                  <wp:effectExtent l="0" t="0" r="17780" b="1270"/>
                  <wp:docPr id="403" name="image8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 name="image80.jpeg"/>
                          <pic:cNvPicPr>
                            <a:picLocks noChangeAspect="1"/>
                          </pic:cNvPicPr>
                        </pic:nvPicPr>
                        <pic:blipFill>
                          <a:blip r:embed="rId92" cstate="print"/>
                          <a:stretch>
                            <a:fillRect/>
                          </a:stretch>
                        </pic:blipFill>
                        <pic:spPr>
                          <a:xfrm>
                            <a:off x="0" y="0"/>
                            <a:ext cx="1582636" cy="1160906"/>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70" w:type="dxa"/>
            <w:gridSpan w:val="4"/>
            <w:tcBorders>
              <w:bottom w:val="nil"/>
            </w:tcBorders>
          </w:tcPr>
          <w:p>
            <w:pPr>
              <w:pStyle w:val="76"/>
              <w:spacing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1、桌面板采用≥16mm 厚实木多层板；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79"/>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20</w:t>
            </w:r>
            <w:r>
              <w:rPr>
                <w:rFonts w:hint="eastAsia" w:ascii="宋体" w:hAnsi="宋体" w:cs="宋体"/>
                <w:sz w:val="21"/>
                <w:szCs w:val="21"/>
                <w:highlight w:val="none"/>
                <w:lang w:val="en-US" w:eastAsia="zh-CN"/>
              </w:rPr>
              <w:t>8</w:t>
            </w:r>
          </w:p>
        </w:tc>
        <w:tc>
          <w:tcPr>
            <w:tcW w:w="1470" w:type="dxa"/>
            <w:tcBorders>
              <w:top w:val="nil"/>
              <w:bottom w:val="nil"/>
            </w:tcBorders>
          </w:tcPr>
          <w:p>
            <w:pPr>
              <w:pStyle w:val="76"/>
              <w:spacing w:before="18"/>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培训桌椅</w:t>
            </w:r>
          </w:p>
          <w:p>
            <w:pPr>
              <w:pStyle w:val="76"/>
              <w:spacing w:before="50" w:line="268" w:lineRule="exact"/>
              <w:ind w:left="88" w:right="7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79"/>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1200*400*750</w:t>
            </w:r>
          </w:p>
        </w:tc>
        <w:tc>
          <w:tcPr>
            <w:tcW w:w="810" w:type="dxa"/>
            <w:tcBorders>
              <w:top w:val="nil"/>
              <w:bottom w:val="nil"/>
            </w:tcBorders>
          </w:tcPr>
          <w:p>
            <w:pPr>
              <w:pStyle w:val="76"/>
              <w:spacing w:before="179"/>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套</w:t>
            </w:r>
          </w:p>
        </w:tc>
        <w:tc>
          <w:tcPr>
            <w:tcW w:w="795" w:type="dxa"/>
            <w:gridSpan w:val="3"/>
            <w:tcBorders>
              <w:top w:val="nil"/>
              <w:bottom w:val="nil"/>
            </w:tcBorders>
          </w:tcPr>
          <w:p>
            <w:pPr>
              <w:pStyle w:val="76"/>
              <w:spacing w:before="179"/>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8</w:t>
            </w:r>
          </w:p>
        </w:tc>
        <w:tc>
          <w:tcPr>
            <w:tcW w:w="4470" w:type="dxa"/>
            <w:gridSpan w:val="4"/>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2、凳面板采用≥10mm 厚实木多层；</w:t>
            </w:r>
          </w:p>
          <w:p>
            <w:pPr>
              <w:pStyle w:val="76"/>
              <w:spacing w:before="50"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3、脚架采用优质冷轧钢板，表面经多次处理后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trPr>
        <w:tc>
          <w:tcPr>
            <w:tcW w:w="1207" w:type="dxa"/>
            <w:vMerge w:val="continue"/>
            <w:tcBorders>
              <w:bottom w:val="single" w:color="000000" w:sz="4" w:space="0"/>
            </w:tcBorders>
          </w:tcPr>
          <w:p>
            <w:pPr>
              <w:pStyle w:val="76"/>
              <w:rPr>
                <w:rFonts w:hint="eastAsia" w:ascii="宋体" w:hAnsi="宋体" w:eastAsia="宋体" w:cs="宋体"/>
                <w:sz w:val="21"/>
                <w:szCs w:val="21"/>
                <w:highlight w:val="none"/>
              </w:rPr>
            </w:pPr>
          </w:p>
        </w:tc>
        <w:tc>
          <w:tcPr>
            <w:tcW w:w="765" w:type="dxa"/>
            <w:tcBorders>
              <w:top w:val="nil"/>
              <w:bottom w:val="single" w:color="000000" w:sz="4" w:space="0"/>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70" w:type="dxa"/>
            <w:gridSpan w:val="4"/>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静电喷塑，颜色为浅灰亚光静电喷涂。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207" w:type="dxa"/>
            <w:vMerge w:val="restart"/>
            <w:tcBorders>
              <w:top w:val="single" w:color="000000" w:sz="4" w:space="0"/>
            </w:tcBorders>
            <w:vAlign w:val="center"/>
          </w:tcPr>
          <w:p>
            <w:pPr>
              <w:pStyle w:val="76"/>
              <w:spacing w:before="16"/>
              <w:ind w:left="58" w:right="5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教育培训室</w:t>
            </w:r>
          </w:p>
        </w:tc>
        <w:tc>
          <w:tcPr>
            <w:tcW w:w="765" w:type="dxa"/>
            <w:tcBorders>
              <w:top w:val="single" w:color="000000" w:sz="4" w:space="0"/>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spacing w:before="5"/>
              <w:rPr>
                <w:rFonts w:hint="eastAsia" w:ascii="宋体" w:hAnsi="宋体" w:eastAsia="宋体" w:cs="宋体"/>
                <w:sz w:val="21"/>
                <w:szCs w:val="21"/>
                <w:highlight w:val="none"/>
              </w:rPr>
            </w:pPr>
          </w:p>
          <w:p>
            <w:pPr>
              <w:pStyle w:val="76"/>
              <w:ind w:left="36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672590" cy="1155700"/>
                  <wp:effectExtent l="0" t="0" r="3810" b="6350"/>
                  <wp:docPr id="405"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image11.jpeg"/>
                          <pic:cNvPicPr>
                            <a:picLocks noChangeAspect="1"/>
                          </pic:cNvPicPr>
                        </pic:nvPicPr>
                        <pic:blipFill>
                          <a:blip r:embed="rId22" cstate="print"/>
                          <a:stretch>
                            <a:fillRect/>
                          </a:stretch>
                        </pic:blipFill>
                        <pic:spPr>
                          <a:xfrm>
                            <a:off x="0" y="0"/>
                            <a:ext cx="1672772" cy="1156239"/>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70" w:type="dxa"/>
            <w:gridSpan w:val="4"/>
            <w:tcBorders>
              <w:bottom w:val="nil"/>
            </w:tcBorders>
          </w:tcPr>
          <w:p>
            <w:pPr>
              <w:pStyle w:val="76"/>
              <w:spacing w:before="23"/>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spacing w:before="19" w:line="266"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 w:hRule="atLeast"/>
        </w:trPr>
        <w:tc>
          <w:tcPr>
            <w:tcW w:w="1207" w:type="dxa"/>
            <w:vMerge w:val="continue"/>
          </w:tcPr>
          <w:p>
            <w:pPr>
              <w:pStyle w:val="76"/>
              <w:spacing w:before="16"/>
              <w:ind w:left="58" w:right="53"/>
              <w:jc w:val="center"/>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spacing w:before="21" w:line="266"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trPr>
        <w:tc>
          <w:tcPr>
            <w:tcW w:w="1207" w:type="dxa"/>
            <w:vMerge w:val="continue"/>
          </w:tcPr>
          <w:p>
            <w:pPr>
              <w:pStyle w:val="76"/>
              <w:spacing w:before="16"/>
              <w:ind w:left="59" w:right="49"/>
              <w:jc w:val="center"/>
              <w:rPr>
                <w:rFonts w:hint="eastAsia" w:ascii="宋体" w:hAnsi="宋体" w:eastAsia="宋体" w:cs="宋体"/>
                <w:sz w:val="21"/>
                <w:szCs w:val="21"/>
                <w:highlight w:val="none"/>
              </w:rPr>
            </w:pPr>
          </w:p>
        </w:tc>
        <w:tc>
          <w:tcPr>
            <w:tcW w:w="765" w:type="dxa"/>
            <w:tcBorders>
              <w:top w:val="nil"/>
              <w:bottom w:val="nil"/>
            </w:tcBorders>
          </w:tcPr>
          <w:p>
            <w:pPr>
              <w:pStyle w:val="76"/>
              <w:spacing w:before="23" w:line="268" w:lineRule="exact"/>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09</w:t>
            </w:r>
          </w:p>
        </w:tc>
        <w:tc>
          <w:tcPr>
            <w:tcW w:w="1470" w:type="dxa"/>
            <w:tcBorders>
              <w:top w:val="nil"/>
              <w:bottom w:val="nil"/>
            </w:tcBorders>
          </w:tcPr>
          <w:p>
            <w:pPr>
              <w:pStyle w:val="76"/>
              <w:spacing w:before="23" w:line="268" w:lineRule="exact"/>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条桌</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23" w:line="268"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1400*450*760</w:t>
            </w:r>
          </w:p>
        </w:tc>
        <w:tc>
          <w:tcPr>
            <w:tcW w:w="810" w:type="dxa"/>
            <w:tcBorders>
              <w:top w:val="nil"/>
              <w:bottom w:val="nil"/>
            </w:tcBorders>
          </w:tcPr>
          <w:p>
            <w:pPr>
              <w:pStyle w:val="76"/>
              <w:spacing w:before="23" w:line="268"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Borders>
              <w:top w:val="nil"/>
              <w:bottom w:val="nil"/>
            </w:tcBorders>
          </w:tcPr>
          <w:p>
            <w:pPr>
              <w:pStyle w:val="76"/>
              <w:spacing w:before="23" w:line="268" w:lineRule="exact"/>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70" w:type="dxa"/>
            <w:gridSpan w:val="4"/>
            <w:tcBorders>
              <w:top w:val="nil"/>
              <w:bottom w:val="nil"/>
            </w:tcBorders>
          </w:tcPr>
          <w:p>
            <w:pPr>
              <w:pStyle w:val="76"/>
              <w:spacing w:before="23"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70" w:type="dxa"/>
            <w:gridSpan w:val="4"/>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ind w:left="1175"/>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21690" cy="1169670"/>
                  <wp:effectExtent l="0" t="0" r="16510" b="11430"/>
                  <wp:docPr id="407"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image12.jpeg"/>
                          <pic:cNvPicPr>
                            <a:picLocks noChangeAspect="1"/>
                          </pic:cNvPicPr>
                        </pic:nvPicPr>
                        <pic:blipFill>
                          <a:blip r:embed="rId23" cstate="print"/>
                          <a:stretch>
                            <a:fillRect/>
                          </a:stretch>
                        </pic:blipFill>
                        <pic:spPr>
                          <a:xfrm>
                            <a:off x="0" y="0"/>
                            <a:ext cx="821761" cy="1170146"/>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70" w:type="dxa"/>
            <w:gridSpan w:val="4"/>
            <w:tcBorders>
              <w:bottom w:val="nil"/>
            </w:tcBorders>
          </w:tcPr>
          <w:p>
            <w:pPr>
              <w:pStyle w:val="76"/>
              <w:spacing w:before="132"/>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78"/>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10</w:t>
            </w:r>
          </w:p>
        </w:tc>
        <w:tc>
          <w:tcPr>
            <w:tcW w:w="1470" w:type="dxa"/>
            <w:tcBorders>
              <w:top w:val="nil"/>
              <w:bottom w:val="nil"/>
            </w:tcBorders>
          </w:tcPr>
          <w:p>
            <w:pPr>
              <w:pStyle w:val="76"/>
              <w:spacing w:before="17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椅子</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78"/>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bottom w:val="nil"/>
            </w:tcBorders>
          </w:tcPr>
          <w:p>
            <w:pPr>
              <w:pStyle w:val="76"/>
              <w:spacing w:before="17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95" w:type="dxa"/>
            <w:gridSpan w:val="3"/>
            <w:tcBorders>
              <w:top w:val="nil"/>
              <w:bottom w:val="nil"/>
            </w:tcBorders>
          </w:tcPr>
          <w:p>
            <w:pPr>
              <w:pStyle w:val="76"/>
              <w:spacing w:before="17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70" w:type="dxa"/>
            <w:gridSpan w:val="4"/>
            <w:tcBorders>
              <w:top w:val="nil"/>
              <w:bottom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70" w:type="dxa"/>
            <w:gridSpan w:val="4"/>
            <w:tcBorders>
              <w:top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8" w:hRule="atLeast"/>
        </w:trPr>
        <w:tc>
          <w:tcPr>
            <w:tcW w:w="14137" w:type="dxa"/>
            <w:gridSpan w:val="16"/>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b/>
                <w:sz w:val="28"/>
                <w:szCs w:val="28"/>
                <w:highlight w:val="none"/>
              </w:rPr>
              <w:t>拘留所（一楼）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3" w:hRule="atLeast"/>
        </w:trPr>
        <w:tc>
          <w:tcPr>
            <w:tcW w:w="1207"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58" w:right="5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大厅</w:t>
            </w:r>
          </w:p>
        </w:tc>
        <w:tc>
          <w:tcPr>
            <w:tcW w:w="765"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11</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四人位排椅</w:t>
            </w:r>
          </w:p>
        </w:tc>
        <w:tc>
          <w:tcPr>
            <w:tcW w:w="2835" w:type="dxa"/>
          </w:tcPr>
          <w:p>
            <w:pPr>
              <w:pStyle w:val="76"/>
              <w:spacing w:before="4"/>
              <w:rPr>
                <w:rFonts w:hint="eastAsia" w:ascii="宋体" w:hAnsi="宋体" w:eastAsia="宋体" w:cs="宋体"/>
                <w:sz w:val="21"/>
                <w:szCs w:val="21"/>
                <w:highlight w:val="none"/>
              </w:rPr>
            </w:pPr>
          </w:p>
          <w:p>
            <w:pPr>
              <w:pStyle w:val="76"/>
              <w:ind w:left="84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104900" cy="1541780"/>
                  <wp:effectExtent l="0" t="0" r="0" b="1270"/>
                  <wp:docPr id="409" name="image8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 name="image81.jpeg"/>
                          <pic:cNvPicPr>
                            <a:picLocks noChangeAspect="1"/>
                          </pic:cNvPicPr>
                        </pic:nvPicPr>
                        <pic:blipFill>
                          <a:blip r:embed="rId93" cstate="print"/>
                          <a:stretch>
                            <a:fillRect/>
                          </a:stretch>
                        </pic:blipFill>
                        <pic:spPr>
                          <a:xfrm>
                            <a:off x="0" y="0"/>
                            <a:ext cx="1104922" cy="1542288"/>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2300*730*780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7"/>
              <w:jc w:val="center"/>
              <w:rPr>
                <w:rFonts w:hint="eastAsia" w:ascii="宋体" w:hAnsi="宋体" w:eastAsia="宋体" w:cs="宋体"/>
                <w:w w:val="99"/>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组</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70" w:type="dxa"/>
            <w:gridSpan w:val="4"/>
          </w:tcPr>
          <w:p>
            <w:pPr>
              <w:pStyle w:val="76"/>
              <w:spacing w:before="1"/>
              <w:ind w:left="106"/>
              <w:rPr>
                <w:rFonts w:hint="eastAsia" w:ascii="宋体" w:hAnsi="宋体" w:eastAsia="宋体" w:cs="宋体"/>
                <w:sz w:val="21"/>
                <w:szCs w:val="21"/>
                <w:highlight w:val="none"/>
              </w:rPr>
            </w:pPr>
          </w:p>
          <w:p>
            <w:pPr>
              <w:pStyle w:val="76"/>
              <w:spacing w:before="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1、支架采用冷扎钢板材料，扶手、脚架采用钢板铸成，除锈处理电镀镀铬，喷涂空调户外漆粉；</w:t>
            </w:r>
          </w:p>
          <w:p>
            <w:pPr>
              <w:pStyle w:val="76"/>
              <w:spacing w:before="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2、座板采用优质冷扎钢板，除锈处理之后静电 喷粉；</w:t>
            </w:r>
          </w:p>
          <w:p>
            <w:pPr>
              <w:pStyle w:val="76"/>
              <w:spacing w:before="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3、座椅、靠背均加软包皮面，座感舒适。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2" w:hRule="atLeast"/>
        </w:trPr>
        <w:tc>
          <w:tcPr>
            <w:tcW w:w="1207" w:type="dxa"/>
            <w:tcBorders>
              <w:top w:val="single" w:color="000000" w:sz="4" w:space="0"/>
            </w:tcBorders>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大厅</w:t>
            </w:r>
          </w:p>
        </w:tc>
        <w:tc>
          <w:tcPr>
            <w:tcW w:w="765" w:type="dxa"/>
            <w:tcBorders>
              <w:top w:val="single" w:color="000000" w:sz="4" w:space="0"/>
            </w:tcBorders>
            <w:vAlign w:val="center"/>
          </w:tcPr>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12</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吧椅</w:t>
            </w:r>
          </w:p>
        </w:tc>
        <w:tc>
          <w:tcPr>
            <w:tcW w:w="2835" w:type="dxa"/>
          </w:tcPr>
          <w:p>
            <w:pPr>
              <w:pStyle w:val="76"/>
              <w:ind w:left="79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159510" cy="1700530"/>
                  <wp:effectExtent l="0" t="0" r="2540" b="13970"/>
                  <wp:docPr id="411"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 name="image21.jpeg"/>
                          <pic:cNvPicPr>
                            <a:picLocks noChangeAspect="1"/>
                          </pic:cNvPicPr>
                        </pic:nvPicPr>
                        <pic:blipFill>
                          <a:blip r:embed="rId32" cstate="print"/>
                          <a:stretch>
                            <a:fillRect/>
                          </a:stretch>
                        </pic:blipFill>
                        <pic:spPr>
                          <a:xfrm>
                            <a:off x="0" y="0"/>
                            <a:ext cx="1159833" cy="1700783"/>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升降</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70" w:type="dxa"/>
            <w:gridSpan w:val="4"/>
          </w:tcPr>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1、优质不锈钢架；</w:t>
            </w:r>
          </w:p>
          <w:p>
            <w:pPr>
              <w:pStyle w:val="76"/>
              <w:spacing w:before="50"/>
              <w:ind w:left="106" w:right="-1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16"/>
                <w:sz w:val="21"/>
                <w:szCs w:val="21"/>
                <w:highlight w:val="none"/>
              </w:rPr>
              <w:t>、金属手柄，优质皮质，不易开裂，经久耐用；</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3、360°旋转,自由升降。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0" w:hRule="atLeast"/>
        </w:trPr>
        <w:tc>
          <w:tcPr>
            <w:tcW w:w="1207"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292"/>
              <w:rPr>
                <w:rFonts w:hint="eastAsia" w:ascii="宋体" w:hAnsi="宋体" w:eastAsia="宋体" w:cs="宋体"/>
                <w:sz w:val="21"/>
                <w:szCs w:val="21"/>
                <w:highlight w:val="none"/>
              </w:rPr>
            </w:pPr>
            <w:r>
              <w:rPr>
                <w:rFonts w:hint="eastAsia" w:ascii="宋体" w:hAnsi="宋体" w:eastAsia="宋体" w:cs="宋体"/>
                <w:sz w:val="21"/>
                <w:szCs w:val="21"/>
                <w:highlight w:val="none"/>
              </w:rPr>
              <w:t>民警餐厅</w:t>
            </w:r>
          </w:p>
        </w:tc>
        <w:tc>
          <w:tcPr>
            <w:tcW w:w="765" w:type="dxa"/>
          </w:tcPr>
          <w:p>
            <w:pPr>
              <w:pStyle w:val="76"/>
              <w:rPr>
                <w:rFonts w:hint="eastAsia" w:ascii="宋体" w:hAnsi="宋体" w:eastAsia="宋体" w:cs="宋体"/>
                <w:sz w:val="21"/>
                <w:szCs w:val="21"/>
                <w:highlight w:val="none"/>
              </w:rPr>
            </w:pPr>
          </w:p>
          <w:p>
            <w:pPr>
              <w:pStyle w:val="76"/>
              <w:spacing w:before="169"/>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21</w:t>
            </w:r>
            <w:r>
              <w:rPr>
                <w:rFonts w:hint="eastAsia" w:ascii="宋体" w:hAnsi="宋体" w:cs="宋体"/>
                <w:sz w:val="21"/>
                <w:szCs w:val="21"/>
                <w:highlight w:val="none"/>
                <w:lang w:val="en-US" w:eastAsia="zh-CN"/>
              </w:rPr>
              <w:t>3</w:t>
            </w:r>
          </w:p>
        </w:tc>
        <w:tc>
          <w:tcPr>
            <w:tcW w:w="1470" w:type="dxa"/>
          </w:tcPr>
          <w:p>
            <w:pPr>
              <w:pStyle w:val="76"/>
              <w:rPr>
                <w:rFonts w:hint="eastAsia" w:ascii="宋体" w:hAnsi="宋体" w:eastAsia="宋体" w:cs="宋体"/>
                <w:sz w:val="21"/>
                <w:szCs w:val="21"/>
                <w:highlight w:val="none"/>
              </w:rPr>
            </w:pPr>
          </w:p>
          <w:p>
            <w:pPr>
              <w:pStyle w:val="76"/>
              <w:spacing w:before="169"/>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圆桌</w:t>
            </w:r>
          </w:p>
        </w:tc>
        <w:tc>
          <w:tcPr>
            <w:tcW w:w="2835" w:type="dxa"/>
            <w:vMerge w:val="restart"/>
          </w:tcPr>
          <w:p>
            <w:pPr>
              <w:pStyle w:val="76"/>
              <w:spacing w:before="2"/>
              <w:rPr>
                <w:rFonts w:hint="eastAsia" w:ascii="宋体" w:hAnsi="宋体" w:eastAsia="宋体" w:cs="宋体"/>
                <w:sz w:val="21"/>
                <w:szCs w:val="21"/>
                <w:highlight w:val="none"/>
              </w:rPr>
            </w:pPr>
          </w:p>
          <w:p>
            <w:pPr>
              <w:pStyle w:val="76"/>
              <w:ind w:left="10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2051050" cy="1290320"/>
                  <wp:effectExtent l="0" t="0" r="6350" b="5080"/>
                  <wp:docPr id="413" name="image8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 name="image82.jpeg"/>
                          <pic:cNvPicPr>
                            <a:picLocks noChangeAspect="1"/>
                          </pic:cNvPicPr>
                        </pic:nvPicPr>
                        <pic:blipFill>
                          <a:blip r:embed="rId84" cstate="print"/>
                          <a:stretch>
                            <a:fillRect/>
                          </a:stretch>
                        </pic:blipFill>
                        <pic:spPr>
                          <a:xfrm>
                            <a:off x="0" y="0"/>
                            <a:ext cx="2051494" cy="1290827"/>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spacing w:before="169"/>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φ1600*720</w:t>
            </w:r>
          </w:p>
        </w:tc>
        <w:tc>
          <w:tcPr>
            <w:tcW w:w="810" w:type="dxa"/>
          </w:tcPr>
          <w:p>
            <w:pPr>
              <w:pStyle w:val="76"/>
              <w:rPr>
                <w:rFonts w:hint="eastAsia" w:ascii="宋体" w:hAnsi="宋体" w:eastAsia="宋体" w:cs="宋体"/>
                <w:sz w:val="21"/>
                <w:szCs w:val="21"/>
                <w:highlight w:val="none"/>
              </w:rPr>
            </w:pPr>
          </w:p>
          <w:p>
            <w:pPr>
              <w:pStyle w:val="76"/>
              <w:spacing w:before="169"/>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Pr>
          <w:p>
            <w:pPr>
              <w:pStyle w:val="76"/>
              <w:rPr>
                <w:rFonts w:hint="eastAsia" w:ascii="宋体" w:hAnsi="宋体" w:eastAsia="宋体" w:cs="宋体"/>
                <w:sz w:val="21"/>
                <w:szCs w:val="21"/>
                <w:highlight w:val="none"/>
              </w:rPr>
            </w:pPr>
          </w:p>
          <w:p>
            <w:pPr>
              <w:pStyle w:val="76"/>
              <w:spacing w:before="169"/>
              <w:ind w:right="338"/>
              <w:jc w:val="right"/>
              <w:rPr>
                <w:rFonts w:hint="eastAsia" w:ascii="宋体" w:hAnsi="宋体" w:eastAsia="宋体" w:cs="宋体"/>
                <w:sz w:val="21"/>
                <w:szCs w:val="21"/>
                <w:highlight w:val="none"/>
                <w:lang w:eastAsia="zh-CN"/>
              </w:rPr>
            </w:pPr>
            <w:r>
              <w:rPr>
                <w:rFonts w:hint="eastAsia" w:ascii="宋体" w:hAnsi="宋体" w:cs="宋体"/>
                <w:w w:val="99"/>
                <w:sz w:val="21"/>
                <w:szCs w:val="21"/>
                <w:highlight w:val="none"/>
                <w:lang w:val="en-US" w:eastAsia="zh-CN"/>
              </w:rPr>
              <w:t>3</w:t>
            </w:r>
          </w:p>
        </w:tc>
        <w:tc>
          <w:tcPr>
            <w:tcW w:w="4470" w:type="dxa"/>
            <w:gridSpan w:val="4"/>
          </w:tcPr>
          <w:p>
            <w:pPr>
              <w:pStyle w:val="76"/>
              <w:spacing w:before="10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1、采用 100%优质橡胶木材质；</w:t>
            </w:r>
          </w:p>
          <w:p>
            <w:pPr>
              <w:pStyle w:val="76"/>
              <w:spacing w:before="10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2、漆面采用三底两面环保油漆工艺，无甲醛危 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6" w:hRule="atLeast"/>
        </w:trPr>
        <w:tc>
          <w:tcPr>
            <w:tcW w:w="1207" w:type="dxa"/>
            <w:vMerge w:val="continue"/>
            <w:tcBorders>
              <w:top w:val="nil"/>
            </w:tcBorders>
          </w:tcPr>
          <w:p>
            <w:pP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spacing w:before="155"/>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21</w:t>
            </w:r>
            <w:r>
              <w:rPr>
                <w:rFonts w:hint="eastAsia" w:ascii="宋体" w:hAnsi="宋体" w:cs="宋体"/>
                <w:sz w:val="21"/>
                <w:szCs w:val="21"/>
                <w:highlight w:val="none"/>
                <w:lang w:val="en-US" w:eastAsia="zh-CN"/>
              </w:rPr>
              <w:t>4</w:t>
            </w:r>
          </w:p>
        </w:tc>
        <w:tc>
          <w:tcPr>
            <w:tcW w:w="1470" w:type="dxa"/>
          </w:tcPr>
          <w:p>
            <w:pPr>
              <w:pStyle w:val="76"/>
              <w:rPr>
                <w:rFonts w:hint="eastAsia" w:ascii="宋体" w:hAnsi="宋体" w:eastAsia="宋体" w:cs="宋体"/>
                <w:sz w:val="21"/>
                <w:szCs w:val="21"/>
                <w:highlight w:val="none"/>
              </w:rPr>
            </w:pPr>
          </w:p>
          <w:p>
            <w:pPr>
              <w:pStyle w:val="76"/>
              <w:spacing w:before="155"/>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餐椅</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Pr>
          <w:p>
            <w:pPr>
              <w:pStyle w:val="76"/>
              <w:rPr>
                <w:rFonts w:hint="eastAsia" w:ascii="宋体" w:hAnsi="宋体" w:eastAsia="宋体" w:cs="宋体"/>
                <w:sz w:val="21"/>
                <w:szCs w:val="21"/>
                <w:highlight w:val="none"/>
              </w:rPr>
            </w:pPr>
          </w:p>
          <w:p>
            <w:pPr>
              <w:pStyle w:val="76"/>
              <w:spacing w:before="155"/>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靠背椅</w:t>
            </w:r>
          </w:p>
        </w:tc>
        <w:tc>
          <w:tcPr>
            <w:tcW w:w="810" w:type="dxa"/>
          </w:tcPr>
          <w:p>
            <w:pPr>
              <w:pStyle w:val="76"/>
              <w:rPr>
                <w:rFonts w:hint="eastAsia" w:ascii="宋体" w:hAnsi="宋体" w:eastAsia="宋体" w:cs="宋体"/>
                <w:sz w:val="21"/>
                <w:szCs w:val="21"/>
                <w:highlight w:val="none"/>
              </w:rPr>
            </w:pPr>
          </w:p>
          <w:p>
            <w:pPr>
              <w:pStyle w:val="76"/>
              <w:spacing w:before="155"/>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95" w:type="dxa"/>
            <w:gridSpan w:val="3"/>
          </w:tcPr>
          <w:p>
            <w:pPr>
              <w:pStyle w:val="76"/>
              <w:rPr>
                <w:rFonts w:hint="eastAsia" w:ascii="宋体" w:hAnsi="宋体" w:eastAsia="宋体" w:cs="宋体"/>
                <w:sz w:val="21"/>
                <w:szCs w:val="21"/>
                <w:highlight w:val="none"/>
              </w:rPr>
            </w:pPr>
          </w:p>
          <w:p>
            <w:pPr>
              <w:pStyle w:val="76"/>
              <w:spacing w:before="155"/>
              <w:ind w:right="285"/>
              <w:jc w:val="right"/>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3</w:t>
            </w:r>
            <w:r>
              <w:rPr>
                <w:rFonts w:hint="eastAsia" w:ascii="宋体" w:hAnsi="宋体" w:eastAsia="宋体" w:cs="宋体"/>
                <w:sz w:val="21"/>
                <w:szCs w:val="21"/>
                <w:highlight w:val="none"/>
              </w:rPr>
              <w:t>0</w:t>
            </w:r>
          </w:p>
        </w:tc>
        <w:tc>
          <w:tcPr>
            <w:tcW w:w="4470" w:type="dxa"/>
            <w:gridSpan w:val="4"/>
          </w:tcPr>
          <w:p>
            <w:pPr>
              <w:pStyle w:val="76"/>
              <w:spacing w:before="10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1、采用 100%优质橡胶木材质；</w:t>
            </w:r>
          </w:p>
          <w:p>
            <w:pPr>
              <w:pStyle w:val="76"/>
              <w:spacing w:before="10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2、漆面采用三底两面环保油漆工艺，无甲醛危 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9" w:hRule="atLeast"/>
        </w:trPr>
        <w:tc>
          <w:tcPr>
            <w:tcW w:w="1207" w:type="dxa"/>
            <w:vMerge w:val="continue"/>
            <w:tcBorders>
              <w:top w:val="nil"/>
            </w:tcBorders>
          </w:tcPr>
          <w:p>
            <w:pP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21</w:t>
            </w:r>
            <w:r>
              <w:rPr>
                <w:rFonts w:hint="eastAsia" w:ascii="宋体" w:hAnsi="宋体" w:cs="宋体"/>
                <w:sz w:val="21"/>
                <w:szCs w:val="21"/>
                <w:highlight w:val="none"/>
                <w:lang w:val="en-US" w:eastAsia="zh-CN"/>
              </w:rPr>
              <w:t>5</w:t>
            </w:r>
          </w:p>
        </w:tc>
        <w:tc>
          <w:tcPr>
            <w:tcW w:w="1470" w:type="dxa"/>
          </w:tcPr>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转盘</w:t>
            </w:r>
          </w:p>
        </w:tc>
        <w:tc>
          <w:tcPr>
            <w:tcW w:w="2835" w:type="dxa"/>
          </w:tcPr>
          <w:p>
            <w:pPr>
              <w:pStyle w:val="76"/>
              <w:spacing w:before="7"/>
              <w:rPr>
                <w:rFonts w:hint="eastAsia" w:ascii="宋体" w:hAnsi="宋体" w:eastAsia="宋体" w:cs="宋体"/>
                <w:sz w:val="21"/>
                <w:szCs w:val="21"/>
                <w:highlight w:val="none"/>
              </w:rPr>
            </w:pPr>
          </w:p>
          <w:p>
            <w:pPr>
              <w:pStyle w:val="76"/>
              <w:ind w:left="99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99160" cy="653415"/>
                  <wp:effectExtent l="0" t="0" r="15240" b="13335"/>
                  <wp:docPr id="415" name="image8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 name="image83.jpeg"/>
                          <pic:cNvPicPr>
                            <a:picLocks noChangeAspect="1"/>
                          </pic:cNvPicPr>
                        </pic:nvPicPr>
                        <pic:blipFill>
                          <a:blip r:embed="rId85" cstate="print"/>
                          <a:stretch>
                            <a:fillRect/>
                          </a:stretch>
                        </pic:blipFill>
                        <pic:spPr>
                          <a:xfrm>
                            <a:off x="0" y="0"/>
                            <a:ext cx="899719" cy="653795"/>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φ1200</w:t>
            </w:r>
          </w:p>
        </w:tc>
        <w:tc>
          <w:tcPr>
            <w:tcW w:w="810" w:type="dxa"/>
          </w:tcPr>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lang w:eastAsia="zh-CN"/>
              </w:rPr>
            </w:pPr>
            <w:r>
              <w:rPr>
                <w:rFonts w:hint="eastAsia" w:ascii="宋体" w:hAnsi="宋体" w:cs="宋体"/>
                <w:w w:val="99"/>
                <w:sz w:val="21"/>
                <w:szCs w:val="21"/>
                <w:highlight w:val="none"/>
                <w:lang w:val="en-US" w:eastAsia="zh-CN"/>
              </w:rPr>
              <w:t>3</w:t>
            </w:r>
          </w:p>
        </w:tc>
        <w:tc>
          <w:tcPr>
            <w:tcW w:w="4470" w:type="dxa"/>
            <w:gridSpan w:val="4"/>
          </w:tcPr>
          <w:p>
            <w:pPr>
              <w:pStyle w:val="76"/>
              <w:spacing w:before="23" w:line="285" w:lineRule="auto"/>
              <w:ind w:left="106" w:right="15"/>
              <w:rPr>
                <w:rFonts w:hint="eastAsia" w:ascii="宋体" w:hAnsi="宋体" w:eastAsia="宋体" w:cs="宋体"/>
                <w:sz w:val="21"/>
                <w:szCs w:val="21"/>
                <w:highlight w:val="none"/>
              </w:rPr>
            </w:pPr>
            <w:r>
              <w:rPr>
                <w:rFonts w:hint="eastAsia" w:ascii="宋体" w:hAnsi="宋体" w:eastAsia="宋体" w:cs="宋体"/>
                <w:sz w:val="21"/>
                <w:szCs w:val="21"/>
                <w:highlight w:val="none"/>
              </w:rPr>
              <w:t>1、高强度加厚钢化玻璃，表面耐磨、耐热、抗腐性、抗冲击力好；</w:t>
            </w:r>
          </w:p>
          <w:p>
            <w:pPr>
              <w:pStyle w:val="76"/>
              <w:spacing w:line="26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2、双铝盘衔接，铝合金双向轴心，经久耐用、</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转动顺滑。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8" w:hRule="atLeast"/>
        </w:trPr>
        <w:tc>
          <w:tcPr>
            <w:tcW w:w="1207"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64" w:line="285" w:lineRule="auto"/>
              <w:ind w:left="292" w:right="176" w:hanging="106"/>
              <w:rPr>
                <w:rFonts w:hint="eastAsia" w:ascii="宋体" w:hAnsi="宋体" w:eastAsia="宋体" w:cs="宋体"/>
                <w:sz w:val="21"/>
                <w:szCs w:val="21"/>
                <w:highlight w:val="none"/>
              </w:rPr>
            </w:pPr>
            <w:r>
              <w:rPr>
                <w:rFonts w:hint="eastAsia" w:ascii="宋体" w:hAnsi="宋体" w:eastAsia="宋体" w:cs="宋体"/>
                <w:sz w:val="21"/>
                <w:szCs w:val="21"/>
                <w:highlight w:val="none"/>
              </w:rPr>
              <w:t>收拘登记信息采集室</w:t>
            </w: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21</w:t>
            </w:r>
            <w:r>
              <w:rPr>
                <w:rFonts w:hint="eastAsia" w:ascii="宋体" w:hAnsi="宋体" w:cs="宋体"/>
                <w:sz w:val="21"/>
                <w:szCs w:val="21"/>
                <w:highlight w:val="none"/>
                <w:lang w:val="en-US" w:eastAsia="zh-CN"/>
              </w:rPr>
              <w:t>6</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办公桌</w:t>
            </w:r>
          </w:p>
        </w:tc>
        <w:tc>
          <w:tcPr>
            <w:tcW w:w="2835" w:type="dxa"/>
          </w:tcPr>
          <w:p>
            <w:pPr>
              <w:pStyle w:val="76"/>
              <w:spacing w:before="4"/>
              <w:rPr>
                <w:rFonts w:hint="eastAsia" w:ascii="宋体" w:hAnsi="宋体" w:eastAsia="宋体" w:cs="宋体"/>
                <w:sz w:val="21"/>
                <w:szCs w:val="21"/>
                <w:highlight w:val="none"/>
              </w:rPr>
            </w:pPr>
          </w:p>
          <w:p>
            <w:pPr>
              <w:pStyle w:val="76"/>
              <w:ind w:left="52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448435" cy="1090930"/>
                  <wp:effectExtent l="0" t="0" r="18415" b="13970"/>
                  <wp:docPr id="417" name="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 name="image42.jpeg"/>
                          <pic:cNvPicPr>
                            <a:picLocks noChangeAspect="1"/>
                          </pic:cNvPicPr>
                        </pic:nvPicPr>
                        <pic:blipFill>
                          <a:blip r:embed="rId52" cstate="print"/>
                          <a:stretch>
                            <a:fillRect/>
                          </a:stretch>
                        </pic:blipFill>
                        <pic:spPr>
                          <a:xfrm>
                            <a:off x="0" y="0"/>
                            <a:ext cx="1448508" cy="1091564"/>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1400*700*760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70" w:type="dxa"/>
            <w:gridSpan w:val="4"/>
          </w:tcPr>
          <w:p>
            <w:pPr>
              <w:pStyle w:val="76"/>
              <w:spacing w:before="118" w:line="213"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级环保标准；</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 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spacing w:line="247"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8" w:hRule="atLeast"/>
        </w:trPr>
        <w:tc>
          <w:tcPr>
            <w:tcW w:w="1207" w:type="dxa"/>
            <w:vMerge w:val="continue"/>
          </w:tcPr>
          <w:p>
            <w:pP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21</w:t>
            </w:r>
            <w:r>
              <w:rPr>
                <w:rFonts w:hint="eastAsia" w:ascii="宋体" w:hAnsi="宋体" w:cs="宋体"/>
                <w:sz w:val="21"/>
                <w:szCs w:val="21"/>
                <w:highlight w:val="none"/>
                <w:lang w:val="en-US" w:eastAsia="zh-CN"/>
              </w:rPr>
              <w:t>7</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办公椅</w:t>
            </w:r>
          </w:p>
        </w:tc>
        <w:tc>
          <w:tcPr>
            <w:tcW w:w="2835" w:type="dxa"/>
          </w:tcPr>
          <w:p>
            <w:pPr>
              <w:pStyle w:val="76"/>
              <w:ind w:left="123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28980" cy="1039495"/>
                  <wp:effectExtent l="0" t="0" r="13970" b="8255"/>
                  <wp:docPr id="419"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 name="image12.jpeg"/>
                          <pic:cNvPicPr>
                            <a:picLocks noChangeAspect="1"/>
                          </pic:cNvPicPr>
                        </pic:nvPicPr>
                        <pic:blipFill>
                          <a:blip r:embed="rId23" cstate="print"/>
                          <a:stretch>
                            <a:fillRect/>
                          </a:stretch>
                        </pic:blipFill>
                        <pic:spPr>
                          <a:xfrm>
                            <a:off x="0" y="0"/>
                            <a:ext cx="729396" cy="1040129"/>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Pr>
          <w:p>
            <w:pPr>
              <w:pStyle w:val="76"/>
              <w:rPr>
                <w:rFonts w:hint="eastAsia" w:ascii="宋体" w:hAnsi="宋体" w:eastAsia="宋体" w:cs="宋体"/>
                <w:sz w:val="21"/>
                <w:szCs w:val="21"/>
                <w:highlight w:val="none"/>
              </w:rPr>
            </w:pPr>
          </w:p>
          <w:p>
            <w:pPr>
              <w:pStyle w:val="76"/>
              <w:ind w:left="7"/>
              <w:jc w:val="center"/>
              <w:rPr>
                <w:rFonts w:hint="eastAsia" w:ascii="宋体" w:hAnsi="宋体" w:eastAsia="宋体" w:cs="宋体"/>
                <w:w w:val="99"/>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95" w:type="dxa"/>
            <w:gridSpan w:val="3"/>
          </w:tcPr>
          <w:p>
            <w:pPr>
              <w:pStyle w:val="76"/>
              <w:rPr>
                <w:rFonts w:hint="eastAsia" w:ascii="宋体" w:hAnsi="宋体" w:eastAsia="宋体" w:cs="宋体"/>
                <w:sz w:val="21"/>
                <w:szCs w:val="21"/>
                <w:highlight w:val="none"/>
              </w:rPr>
            </w:pPr>
          </w:p>
          <w:p>
            <w:pPr>
              <w:pStyle w:val="76"/>
              <w:ind w:left="349"/>
              <w:rPr>
                <w:rFonts w:hint="eastAsia" w:ascii="宋体" w:hAnsi="宋体" w:eastAsia="宋体" w:cs="宋体"/>
                <w:w w:val="99"/>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70" w:type="dxa"/>
            <w:gridSpan w:val="4"/>
          </w:tcPr>
          <w:p>
            <w:pPr>
              <w:pStyle w:val="76"/>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p>
            <w:pPr>
              <w:pStyle w:val="76"/>
              <w:spacing w:line="24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line="24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9" w:hRule="atLeast"/>
        </w:trPr>
        <w:tc>
          <w:tcPr>
            <w:tcW w:w="1207" w:type="dxa"/>
            <w:vMerge w:val="continue"/>
          </w:tcPr>
          <w:p>
            <w:pP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21</w:t>
            </w:r>
            <w:r>
              <w:rPr>
                <w:rFonts w:hint="eastAsia" w:ascii="宋体" w:hAnsi="宋体" w:cs="宋体"/>
                <w:sz w:val="21"/>
                <w:szCs w:val="21"/>
                <w:highlight w:val="none"/>
                <w:lang w:val="en-US" w:eastAsia="zh-CN"/>
              </w:rPr>
              <w:t>8</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文件柜</w:t>
            </w:r>
          </w:p>
        </w:tc>
        <w:tc>
          <w:tcPr>
            <w:tcW w:w="2835" w:type="dxa"/>
          </w:tcPr>
          <w:p>
            <w:pPr>
              <w:pStyle w:val="76"/>
              <w:ind w:left="111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53110" cy="1377950"/>
                  <wp:effectExtent l="0" t="0" r="8890" b="12700"/>
                  <wp:docPr id="421"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 name="image45.jpeg"/>
                          <pic:cNvPicPr>
                            <a:picLocks noChangeAspect="1"/>
                          </pic:cNvPicPr>
                        </pic:nvPicPr>
                        <pic:blipFill>
                          <a:blip r:embed="rId55" cstate="print"/>
                          <a:stretch>
                            <a:fillRect/>
                          </a:stretch>
                        </pic:blipFill>
                        <pic:spPr>
                          <a:xfrm>
                            <a:off x="0" y="0"/>
                            <a:ext cx="753687" cy="1378172"/>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70" w:type="dxa"/>
            <w:gridSpan w:val="4"/>
          </w:tcPr>
          <w:p>
            <w:pPr>
              <w:pStyle w:val="76"/>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w:t>
            </w:r>
            <w:r>
              <w:rPr>
                <w:rFonts w:hint="eastAsia" w:ascii="宋体" w:hAnsi="宋体" w:eastAsia="宋体" w:cs="宋体"/>
                <w:sz w:val="21"/>
                <w:szCs w:val="21"/>
                <w:highlight w:val="none"/>
              </w:rPr>
              <w:t>0.8mm；</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 光静电喷涂，喷塑光泽为 60%-70%；</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3、不锈钢包面 ABS 扣手，层板可</w:t>
            </w:r>
            <w:r>
              <w:rPr>
                <w:rFonts w:hint="eastAsia" w:ascii="宋体" w:hAnsi="宋体" w:eastAsia="宋体" w:cs="宋体"/>
                <w:spacing w:val="-20"/>
                <w:sz w:val="21"/>
                <w:szCs w:val="21"/>
                <w:highlight w:val="none"/>
              </w:rPr>
              <w:t>调节，实用新型专用铰链，开启自如，不易变形。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0" w:hRule="atLeast"/>
        </w:trPr>
        <w:tc>
          <w:tcPr>
            <w:tcW w:w="1207" w:type="dxa"/>
            <w:vMerge w:val="continue"/>
            <w:tcBorders>
              <w:bottom w:val="single" w:color="000000" w:sz="4" w:space="0"/>
            </w:tcBorders>
          </w:tcPr>
          <w:p>
            <w:pPr>
              <w:rPr>
                <w:rFonts w:hint="eastAsia" w:ascii="宋体" w:hAnsi="宋体" w:eastAsia="宋体" w:cs="宋体"/>
                <w:sz w:val="21"/>
                <w:szCs w:val="21"/>
                <w:highlight w:val="none"/>
              </w:rPr>
            </w:pPr>
          </w:p>
        </w:tc>
        <w:tc>
          <w:tcPr>
            <w:tcW w:w="765"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19</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6"/>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沙发床</w:t>
            </w:r>
          </w:p>
        </w:tc>
        <w:tc>
          <w:tcPr>
            <w:tcW w:w="2835" w:type="dxa"/>
          </w:tcPr>
          <w:p>
            <w:pPr>
              <w:pStyle w:val="76"/>
              <w:ind w:left="43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591310" cy="876935"/>
                  <wp:effectExtent l="0" t="0" r="8890" b="18415"/>
                  <wp:docPr id="423"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 name="image19.jpeg"/>
                          <pic:cNvPicPr>
                            <a:picLocks noChangeAspect="1"/>
                          </pic:cNvPicPr>
                        </pic:nvPicPr>
                        <pic:blipFill>
                          <a:blip r:embed="rId30" cstate="print"/>
                          <a:stretch>
                            <a:fillRect/>
                          </a:stretch>
                        </pic:blipFill>
                        <pic:spPr>
                          <a:xfrm>
                            <a:off x="0" y="0"/>
                            <a:ext cx="1591781" cy="877443"/>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1800*850*880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70" w:type="dxa"/>
            <w:gridSpan w:val="4"/>
          </w:tcPr>
          <w:p>
            <w:pPr>
              <w:pStyle w:val="76"/>
              <w:spacing w:before="82" w:line="213" w:lineRule="auto"/>
              <w:ind w:left="106" w:right="95"/>
              <w:jc w:val="both"/>
              <w:rPr>
                <w:rFonts w:hint="eastAsia" w:ascii="宋体" w:hAnsi="宋体" w:eastAsia="宋体" w:cs="宋体"/>
                <w:spacing w:val="-10"/>
                <w:sz w:val="21"/>
                <w:szCs w:val="21"/>
                <w:highlight w:val="none"/>
              </w:rPr>
            </w:pPr>
            <w:r>
              <w:rPr>
                <w:rFonts w:hint="eastAsia" w:ascii="宋体" w:hAnsi="宋体" w:eastAsia="宋体" w:cs="宋体"/>
                <w:w w:val="95"/>
                <w:sz w:val="21"/>
                <w:szCs w:val="21"/>
                <w:highlight w:val="none"/>
              </w:rPr>
              <w:t>1</w:t>
            </w:r>
            <w:r>
              <w:rPr>
                <w:rFonts w:hint="eastAsia" w:ascii="宋体" w:hAnsi="宋体" w:eastAsia="宋体" w:cs="宋体"/>
                <w:spacing w:val="-10"/>
                <w:sz w:val="21"/>
                <w:szCs w:val="21"/>
                <w:highlight w:val="none"/>
              </w:rPr>
              <w:t>、采用优质金属不锈钢与实木相结合框架，能 保证整张沙发床的坚固从而永保原设计线条的流畅；</w:t>
            </w:r>
          </w:p>
          <w:p>
            <w:pPr>
              <w:pStyle w:val="76"/>
              <w:spacing w:before="82" w:line="213" w:lineRule="auto"/>
              <w:ind w:left="106" w:right="95"/>
              <w:jc w:val="both"/>
              <w:rPr>
                <w:rFonts w:hint="eastAsia" w:ascii="宋体" w:hAnsi="宋体" w:eastAsia="宋体" w:cs="宋体"/>
                <w:spacing w:val="-10"/>
                <w:sz w:val="21"/>
                <w:szCs w:val="21"/>
                <w:highlight w:val="none"/>
              </w:rPr>
            </w:pPr>
            <w:r>
              <w:rPr>
                <w:rFonts w:hint="eastAsia" w:ascii="宋体" w:hAnsi="宋体" w:eastAsia="宋体" w:cs="宋体"/>
                <w:spacing w:val="-10"/>
                <w:sz w:val="21"/>
                <w:szCs w:val="21"/>
                <w:highlight w:val="none"/>
              </w:rPr>
              <w:t>2、座垫符合环保标准的聚氨脂海绵，保证坐感 舒适性和回弹性；</w:t>
            </w:r>
          </w:p>
          <w:p>
            <w:pPr>
              <w:pStyle w:val="76"/>
              <w:spacing w:line="25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3、面料采用舒适弹软有力的绒布。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8" w:hRule="atLeast"/>
        </w:trPr>
        <w:tc>
          <w:tcPr>
            <w:tcW w:w="1207" w:type="dxa"/>
            <w:vMerge w:val="restart"/>
            <w:tcBorders>
              <w:top w:val="single" w:color="000000" w:sz="4" w:space="0"/>
            </w:tcBorders>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收拘登记信息采集室</w:t>
            </w:r>
          </w:p>
        </w:tc>
        <w:tc>
          <w:tcPr>
            <w:tcW w:w="765" w:type="dxa"/>
            <w:tcBorders>
              <w:top w:val="single" w:color="000000" w:sz="4" w:space="0"/>
            </w:tcBorders>
          </w:tcPr>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20</w:t>
            </w:r>
          </w:p>
        </w:tc>
        <w:tc>
          <w:tcPr>
            <w:tcW w:w="1470" w:type="dxa"/>
          </w:tcPr>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大茶几</w:t>
            </w:r>
          </w:p>
        </w:tc>
        <w:tc>
          <w:tcPr>
            <w:tcW w:w="2835" w:type="dxa"/>
          </w:tcPr>
          <w:p>
            <w:pPr>
              <w:pStyle w:val="76"/>
              <w:spacing w:before="3"/>
              <w:rPr>
                <w:rFonts w:hint="eastAsia" w:ascii="宋体" w:hAnsi="宋体" w:eastAsia="宋体" w:cs="宋体"/>
                <w:sz w:val="21"/>
                <w:szCs w:val="21"/>
                <w:highlight w:val="none"/>
              </w:rPr>
            </w:pPr>
          </w:p>
          <w:p>
            <w:pPr>
              <w:pStyle w:val="76"/>
              <w:ind w:left="58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409700" cy="713105"/>
                  <wp:effectExtent l="0" t="0" r="0" b="10795"/>
                  <wp:docPr id="425" name="image6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 name="image61.jpeg"/>
                          <pic:cNvPicPr>
                            <a:picLocks noChangeAspect="1"/>
                          </pic:cNvPicPr>
                        </pic:nvPicPr>
                        <pic:blipFill>
                          <a:blip r:embed="rId71" cstate="print"/>
                          <a:stretch>
                            <a:fillRect/>
                          </a:stretch>
                        </pic:blipFill>
                        <pic:spPr>
                          <a:xfrm>
                            <a:off x="0" y="0"/>
                            <a:ext cx="1409842" cy="713232"/>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1200*600*450</w:t>
            </w:r>
          </w:p>
        </w:tc>
        <w:tc>
          <w:tcPr>
            <w:tcW w:w="810" w:type="dxa"/>
          </w:tcPr>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70" w:type="dxa"/>
            <w:gridSpan w:val="4"/>
          </w:tcPr>
          <w:p>
            <w:pPr>
              <w:pStyle w:val="76"/>
              <w:spacing w:before="7"/>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1、茶几面材以白松为主材精制而成；</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2、胡桃色高聚脂环保漆。</w:t>
            </w:r>
          </w:p>
          <w:p>
            <w:pPr>
              <w:pStyle w:val="76"/>
              <w:spacing w:line="255" w:lineRule="exact"/>
              <w:ind w:left="106"/>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spacing w:before="1"/>
              <w:rPr>
                <w:rFonts w:hint="eastAsia" w:ascii="宋体" w:hAnsi="宋体" w:eastAsia="宋体" w:cs="宋体"/>
                <w:sz w:val="21"/>
                <w:szCs w:val="21"/>
                <w:highlight w:val="none"/>
              </w:rPr>
            </w:pPr>
          </w:p>
          <w:p>
            <w:pPr>
              <w:pStyle w:val="76"/>
              <w:ind w:left="102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73125" cy="1647190"/>
                  <wp:effectExtent l="0" t="0" r="3175" b="10160"/>
                  <wp:docPr id="427"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 name="image54.jpeg"/>
                          <pic:cNvPicPr>
                            <a:picLocks noChangeAspect="1"/>
                          </pic:cNvPicPr>
                        </pic:nvPicPr>
                        <pic:blipFill>
                          <a:blip r:embed="rId64" cstate="print"/>
                          <a:stretch>
                            <a:fillRect/>
                          </a:stretch>
                        </pic:blipFill>
                        <pic:spPr>
                          <a:xfrm>
                            <a:off x="0" y="0"/>
                            <a:ext cx="873362" cy="1647444"/>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70" w:type="dxa"/>
            <w:gridSpan w:val="4"/>
            <w:tcBorders>
              <w:bottom w:val="nil"/>
            </w:tcBorders>
          </w:tcPr>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w:t>
            </w:r>
            <w:r>
              <w:rPr>
                <w:rFonts w:hint="eastAsia" w:ascii="宋体" w:hAnsi="宋体" w:eastAsia="宋体" w:cs="宋体"/>
                <w:sz w:val="21"/>
                <w:szCs w:val="21"/>
                <w:highlight w:val="none"/>
              </w:rPr>
              <w:t>0.8mm；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77"/>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21</w:t>
            </w:r>
          </w:p>
        </w:tc>
        <w:tc>
          <w:tcPr>
            <w:tcW w:w="1470" w:type="dxa"/>
            <w:tcBorders>
              <w:top w:val="nil"/>
              <w:bottom w:val="nil"/>
            </w:tcBorders>
          </w:tcPr>
          <w:p>
            <w:pPr>
              <w:pStyle w:val="76"/>
              <w:spacing w:before="177"/>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两门更衣柜</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7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900*500*1850</w:t>
            </w:r>
          </w:p>
        </w:tc>
        <w:tc>
          <w:tcPr>
            <w:tcW w:w="810" w:type="dxa"/>
            <w:tcBorders>
              <w:top w:val="nil"/>
              <w:bottom w:val="nil"/>
            </w:tcBorders>
          </w:tcPr>
          <w:p>
            <w:pPr>
              <w:pStyle w:val="76"/>
              <w:spacing w:before="17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Borders>
              <w:top w:val="nil"/>
              <w:bottom w:val="nil"/>
            </w:tcBorders>
          </w:tcPr>
          <w:p>
            <w:pPr>
              <w:pStyle w:val="76"/>
              <w:spacing w:before="17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70" w:type="dxa"/>
            <w:gridSpan w:val="4"/>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w:t>
            </w:r>
          </w:p>
          <w:p>
            <w:pPr>
              <w:pStyle w:val="76"/>
              <w:spacing w:before="50"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光静电喷涂，喷塑光泽为 60%-70%；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3、不锈钢包面ABS 扣手，实用新型专用铰链，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开启自如，不易变形。</w:t>
            </w:r>
          </w:p>
          <w:p>
            <w:pPr>
              <w:pStyle w:val="76"/>
              <w:spacing w:before="19"/>
              <w:ind w:left="106"/>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207" w:type="dxa"/>
            <w:vMerge w:val="continue"/>
          </w:tcPr>
          <w:p>
            <w:pPr>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spacing w:before="2"/>
              <w:rPr>
                <w:rFonts w:hint="eastAsia" w:ascii="宋体" w:hAnsi="宋体" w:eastAsia="宋体" w:cs="宋体"/>
                <w:sz w:val="21"/>
                <w:szCs w:val="21"/>
                <w:highlight w:val="none"/>
              </w:rPr>
            </w:pPr>
          </w:p>
          <w:p>
            <w:pPr>
              <w:pStyle w:val="76"/>
              <w:ind w:left="115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45490" cy="1617345"/>
                  <wp:effectExtent l="0" t="0" r="16510" b="1905"/>
                  <wp:docPr id="42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 name="image10.jpeg"/>
                          <pic:cNvPicPr>
                            <a:picLocks noChangeAspect="1"/>
                          </pic:cNvPicPr>
                        </pic:nvPicPr>
                        <pic:blipFill>
                          <a:blip r:embed="rId21" cstate="print"/>
                          <a:stretch>
                            <a:fillRect/>
                          </a:stretch>
                        </pic:blipFill>
                        <pic:spPr>
                          <a:xfrm>
                            <a:off x="0" y="0"/>
                            <a:ext cx="745490" cy="1617345"/>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70" w:type="dxa"/>
            <w:gridSpan w:val="4"/>
            <w:tcBorders>
              <w:bottom w:val="nil"/>
            </w:tcBorders>
          </w:tcPr>
          <w:p>
            <w:pPr>
              <w:pStyle w:val="76"/>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spacing w:before="3"/>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1、热水出水温度 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78"/>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22</w:t>
            </w:r>
            <w:r>
              <w:rPr>
                <w:rFonts w:hint="eastAsia" w:ascii="宋体" w:hAnsi="宋体" w:cs="宋体"/>
                <w:sz w:val="21"/>
                <w:szCs w:val="21"/>
                <w:highlight w:val="none"/>
                <w:lang w:val="en-US" w:eastAsia="zh-CN"/>
              </w:rPr>
              <w:t>2</w:t>
            </w:r>
          </w:p>
        </w:tc>
        <w:tc>
          <w:tcPr>
            <w:tcW w:w="1470" w:type="dxa"/>
            <w:tcBorders>
              <w:top w:val="nil"/>
              <w:bottom w:val="nil"/>
            </w:tcBorders>
          </w:tcPr>
          <w:p>
            <w:pPr>
              <w:pStyle w:val="76"/>
              <w:spacing w:before="17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饮水机</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7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400*400*700</w:t>
            </w:r>
          </w:p>
        </w:tc>
        <w:tc>
          <w:tcPr>
            <w:tcW w:w="810" w:type="dxa"/>
            <w:tcBorders>
              <w:top w:val="nil"/>
              <w:bottom w:val="nil"/>
            </w:tcBorders>
          </w:tcPr>
          <w:p>
            <w:pPr>
              <w:pStyle w:val="76"/>
              <w:spacing w:before="17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Borders>
              <w:top w:val="nil"/>
              <w:bottom w:val="nil"/>
            </w:tcBorders>
          </w:tcPr>
          <w:p>
            <w:pPr>
              <w:pStyle w:val="76"/>
              <w:spacing w:before="17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70" w:type="dxa"/>
            <w:gridSpan w:val="4"/>
            <w:tcBorders>
              <w:top w:val="nil"/>
              <w:bottom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2、制热功率：≥1350W，制冷功率：≥75W，保温功率：≥30W，额定功率</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 xml:space="preserve"> ≥50HZ，额定电压 220V；</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70" w:type="dxa"/>
            <w:gridSpan w:val="4"/>
            <w:tcBorders>
              <w:top w:val="nil"/>
            </w:tcBorders>
          </w:tcPr>
          <w:p>
            <w:pPr>
              <w:pStyle w:val="76"/>
              <w:numPr>
                <w:ilvl w:val="0"/>
                <w:numId w:val="0"/>
              </w:numPr>
              <w:spacing w:before="19"/>
              <w:ind w:leftChars="0"/>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玻璃面板，智能触屏，双出水口设计。</w:t>
            </w:r>
          </w:p>
          <w:p>
            <w:pPr>
              <w:pStyle w:val="76"/>
              <w:numPr>
                <w:ilvl w:val="0"/>
                <w:numId w:val="0"/>
              </w:numPr>
              <w:spacing w:before="19"/>
              <w:ind w:leftChars="0"/>
              <w:rPr>
                <w:rFonts w:hint="eastAsia" w:ascii="宋体" w:hAnsi="宋体" w:eastAsia="宋体" w:cs="宋体"/>
                <w:sz w:val="21"/>
                <w:szCs w:val="21"/>
                <w:highlight w:val="none"/>
              </w:rPr>
            </w:pPr>
          </w:p>
          <w:p>
            <w:pPr>
              <w:pStyle w:val="76"/>
              <w:widowControl w:val="0"/>
              <w:numPr>
                <w:ilvl w:val="0"/>
                <w:numId w:val="0"/>
              </w:numPr>
              <w:autoSpaceDE w:val="0"/>
              <w:autoSpaceDN w:val="0"/>
              <w:adjustRightInd w:val="0"/>
              <w:spacing w:before="19"/>
              <w:jc w:val="left"/>
              <w:rPr>
                <w:rFonts w:hint="eastAsia" w:ascii="宋体" w:hAnsi="宋体" w:eastAsia="宋体" w:cs="宋体"/>
                <w:sz w:val="21"/>
                <w:szCs w:val="21"/>
                <w:highlight w:val="none"/>
              </w:rPr>
            </w:pPr>
          </w:p>
          <w:p>
            <w:pPr>
              <w:pStyle w:val="76"/>
              <w:widowControl w:val="0"/>
              <w:numPr>
                <w:ilvl w:val="0"/>
                <w:numId w:val="0"/>
              </w:numPr>
              <w:autoSpaceDE w:val="0"/>
              <w:autoSpaceDN w:val="0"/>
              <w:adjustRightInd w:val="0"/>
              <w:spacing w:before="19"/>
              <w:jc w:val="left"/>
              <w:rPr>
                <w:rFonts w:hint="eastAsia" w:ascii="宋体" w:hAnsi="宋体" w:eastAsia="宋体" w:cs="宋体"/>
                <w:sz w:val="21"/>
                <w:szCs w:val="21"/>
                <w:highlight w:val="none"/>
              </w:rPr>
            </w:pPr>
          </w:p>
          <w:p>
            <w:pPr>
              <w:pStyle w:val="76"/>
              <w:widowControl w:val="0"/>
              <w:numPr>
                <w:ilvl w:val="0"/>
                <w:numId w:val="0"/>
              </w:numPr>
              <w:autoSpaceDE w:val="0"/>
              <w:autoSpaceDN w:val="0"/>
              <w:adjustRightInd w:val="0"/>
              <w:spacing w:before="19"/>
              <w:jc w:val="left"/>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207" w:type="dxa"/>
            <w:tcBorders>
              <w:bottom w:val="nil"/>
            </w:tcBorders>
          </w:tcPr>
          <w:p>
            <w:pPr>
              <w:pStyle w:val="76"/>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spacing w:before="3"/>
              <w:rPr>
                <w:rFonts w:hint="eastAsia" w:ascii="宋体" w:hAnsi="宋体" w:eastAsia="宋体" w:cs="宋体"/>
                <w:sz w:val="21"/>
                <w:szCs w:val="21"/>
                <w:highlight w:val="none"/>
              </w:rPr>
            </w:pPr>
          </w:p>
          <w:p>
            <w:pPr>
              <w:pStyle w:val="76"/>
              <w:ind w:left="16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985010" cy="1311275"/>
                  <wp:effectExtent l="0" t="0" r="15240" b="3175"/>
                  <wp:docPr id="431"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 name="image17.jpeg"/>
                          <pic:cNvPicPr>
                            <a:picLocks noChangeAspect="1"/>
                          </pic:cNvPicPr>
                        </pic:nvPicPr>
                        <pic:blipFill>
                          <a:blip r:embed="rId28" cstate="print"/>
                          <a:stretch>
                            <a:fillRect/>
                          </a:stretch>
                        </pic:blipFill>
                        <pic:spPr>
                          <a:xfrm>
                            <a:off x="0" y="0"/>
                            <a:ext cx="1985281" cy="1311592"/>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70" w:type="dxa"/>
            <w:gridSpan w:val="4"/>
            <w:tcBorders>
              <w:bottom w:val="nil"/>
            </w:tcBorders>
          </w:tcPr>
          <w:p>
            <w:pPr>
              <w:pStyle w:val="76"/>
              <w:spacing w:before="23"/>
              <w:ind w:left="106"/>
              <w:rPr>
                <w:rFonts w:hint="eastAsia" w:ascii="宋体" w:hAnsi="宋体" w:eastAsia="宋体" w:cs="宋体"/>
                <w:sz w:val="21"/>
                <w:szCs w:val="21"/>
                <w:highlight w:val="none"/>
              </w:rPr>
            </w:pPr>
          </w:p>
          <w:p>
            <w:pPr>
              <w:pStyle w:val="76"/>
              <w:spacing w:before="23"/>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9" w:line="268" w:lineRule="exact"/>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22</w:t>
            </w:r>
            <w:r>
              <w:rPr>
                <w:rFonts w:hint="eastAsia" w:ascii="宋体" w:hAnsi="宋体" w:cs="宋体"/>
                <w:sz w:val="21"/>
                <w:szCs w:val="21"/>
                <w:highlight w:val="none"/>
                <w:lang w:val="en-US" w:eastAsia="zh-CN"/>
              </w:rPr>
              <w:t>3</w:t>
            </w:r>
          </w:p>
        </w:tc>
        <w:tc>
          <w:tcPr>
            <w:tcW w:w="1470" w:type="dxa"/>
            <w:tcBorders>
              <w:top w:val="nil"/>
              <w:bottom w:val="nil"/>
            </w:tcBorders>
          </w:tcPr>
          <w:p>
            <w:pPr>
              <w:pStyle w:val="76"/>
              <w:spacing w:before="19" w:line="268" w:lineRule="exact"/>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9" w:line="268"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Borders>
              <w:top w:val="nil"/>
              <w:bottom w:val="nil"/>
            </w:tcBorders>
          </w:tcPr>
          <w:p>
            <w:pPr>
              <w:pStyle w:val="76"/>
              <w:spacing w:before="19" w:line="268"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Borders>
              <w:top w:val="nil"/>
              <w:bottom w:val="nil"/>
            </w:tcBorders>
          </w:tcPr>
          <w:p>
            <w:pPr>
              <w:pStyle w:val="76"/>
              <w:spacing w:before="19" w:line="268" w:lineRule="exact"/>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70" w:type="dxa"/>
            <w:gridSpan w:val="4"/>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1207" w:type="dxa"/>
            <w:tcBorders>
              <w:top w:val="nil"/>
              <w:bottom w:val="nil"/>
            </w:tcBorders>
          </w:tcPr>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rPr>
              <w:t>入所体检室</w:t>
            </w: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207" w:type="dxa"/>
            <w:vMerge w:val="restart"/>
            <w:tcBorders>
              <w:top w:val="nil"/>
              <w:bottom w:val="nil"/>
            </w:tcBorders>
          </w:tcPr>
          <w:p>
            <w:pPr>
              <w:pStyle w:val="76"/>
              <w:spacing w:before="3"/>
              <w:rPr>
                <w:rFonts w:hint="eastAsia" w:ascii="宋体" w:hAnsi="宋体" w:eastAsia="宋体" w:cs="宋体"/>
                <w:sz w:val="21"/>
                <w:szCs w:val="21"/>
                <w:highlight w:val="none"/>
              </w:rPr>
            </w:pPr>
          </w:p>
          <w:p>
            <w:pPr>
              <w:pStyle w:val="76"/>
              <w:spacing w:line="285" w:lineRule="auto"/>
              <w:ind w:left="397" w:right="385" w:firstLine="103"/>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70" w:type="dxa"/>
            <w:gridSpan w:val="4"/>
            <w:tcBorders>
              <w:top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 w:hRule="atLeast"/>
        </w:trPr>
        <w:tc>
          <w:tcPr>
            <w:tcW w:w="1207" w:type="dxa"/>
            <w:vMerge w:val="continue"/>
            <w:tcBorders>
              <w:top w:val="nil"/>
              <w:bottom w:val="nil"/>
            </w:tcBorders>
          </w:tcPr>
          <w:p>
            <w:pPr>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ind w:left="121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66445" cy="1091565"/>
                  <wp:effectExtent l="0" t="0" r="14605" b="13335"/>
                  <wp:docPr id="433"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 name="image12.jpeg"/>
                          <pic:cNvPicPr>
                            <a:picLocks noChangeAspect="1"/>
                          </pic:cNvPicPr>
                        </pic:nvPicPr>
                        <pic:blipFill>
                          <a:blip r:embed="rId23" cstate="print"/>
                          <a:stretch>
                            <a:fillRect/>
                          </a:stretch>
                        </pic:blipFill>
                        <pic:spPr>
                          <a:xfrm>
                            <a:off x="0" y="0"/>
                            <a:ext cx="766770" cy="1092136"/>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70" w:type="dxa"/>
            <w:gridSpan w:val="4"/>
            <w:tcBorders>
              <w:bottom w:val="nil"/>
            </w:tcBorders>
          </w:tcPr>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78"/>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24</w:t>
            </w:r>
          </w:p>
        </w:tc>
        <w:tc>
          <w:tcPr>
            <w:tcW w:w="1470" w:type="dxa"/>
            <w:tcBorders>
              <w:top w:val="nil"/>
              <w:bottom w:val="nil"/>
            </w:tcBorders>
          </w:tcPr>
          <w:p>
            <w:pPr>
              <w:pStyle w:val="76"/>
              <w:spacing w:before="17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78"/>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bottom w:val="nil"/>
            </w:tcBorders>
          </w:tcPr>
          <w:p>
            <w:pPr>
              <w:pStyle w:val="76"/>
              <w:spacing w:before="17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95" w:type="dxa"/>
            <w:gridSpan w:val="3"/>
            <w:tcBorders>
              <w:top w:val="nil"/>
              <w:bottom w:val="nil"/>
            </w:tcBorders>
          </w:tcPr>
          <w:p>
            <w:pPr>
              <w:pStyle w:val="76"/>
              <w:spacing w:before="17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70" w:type="dxa"/>
            <w:gridSpan w:val="4"/>
            <w:tcBorders>
              <w:top w:val="nil"/>
              <w:bottom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207" w:type="dxa"/>
            <w:tcBorders>
              <w:top w:val="nil"/>
            </w:tcBorders>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70" w:type="dxa"/>
            <w:gridSpan w:val="4"/>
            <w:tcBorders>
              <w:top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207"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line="283" w:lineRule="auto"/>
              <w:ind w:right="-63"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物品保管室</w:t>
            </w:r>
          </w:p>
        </w:tc>
        <w:tc>
          <w:tcPr>
            <w:tcW w:w="765" w:type="dxa"/>
          </w:tcPr>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25</w:t>
            </w:r>
          </w:p>
        </w:tc>
        <w:tc>
          <w:tcPr>
            <w:tcW w:w="1470" w:type="dxa"/>
          </w:tcPr>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置物架</w:t>
            </w:r>
          </w:p>
        </w:tc>
        <w:tc>
          <w:tcPr>
            <w:tcW w:w="2835" w:type="dxa"/>
            <w:vMerge w:val="restart"/>
          </w:tcPr>
          <w:p>
            <w:pPr>
              <w:pStyle w:val="76"/>
              <w:spacing w:before="4" w:after="1"/>
              <w:rPr>
                <w:rFonts w:hint="eastAsia" w:ascii="宋体" w:hAnsi="宋体" w:eastAsia="宋体" w:cs="宋体"/>
                <w:sz w:val="21"/>
                <w:szCs w:val="21"/>
                <w:highlight w:val="none"/>
              </w:rPr>
            </w:pPr>
          </w:p>
          <w:p>
            <w:pPr>
              <w:pStyle w:val="76"/>
              <w:ind w:left="36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722755" cy="1277620"/>
                  <wp:effectExtent l="0" t="0" r="10795" b="17780"/>
                  <wp:docPr id="435" name="image8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 name="image84.jpeg"/>
                          <pic:cNvPicPr>
                            <a:picLocks noChangeAspect="1"/>
                          </pic:cNvPicPr>
                        </pic:nvPicPr>
                        <pic:blipFill>
                          <a:blip r:embed="rId94" cstate="print"/>
                          <a:stretch>
                            <a:fillRect/>
                          </a:stretch>
                        </pic:blipFill>
                        <pic:spPr>
                          <a:xfrm>
                            <a:off x="0" y="0"/>
                            <a:ext cx="1723265" cy="1278254"/>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ind w:left="173" w:right="16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2000*600*2000</w:t>
            </w:r>
          </w:p>
        </w:tc>
        <w:tc>
          <w:tcPr>
            <w:tcW w:w="810" w:type="dxa"/>
          </w:tcPr>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组</w:t>
            </w:r>
          </w:p>
        </w:tc>
        <w:tc>
          <w:tcPr>
            <w:tcW w:w="795" w:type="dxa"/>
            <w:gridSpan w:val="3"/>
          </w:tcPr>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70" w:type="dxa"/>
            <w:gridSpan w:val="4"/>
            <w:vMerge w:val="restart"/>
          </w:tcPr>
          <w:p>
            <w:pPr>
              <w:pStyle w:val="76"/>
              <w:spacing w:before="48"/>
              <w:ind w:left="106"/>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1</w:t>
            </w:r>
            <w:r>
              <w:rPr>
                <w:rFonts w:hint="eastAsia" w:ascii="宋体" w:hAnsi="宋体" w:eastAsia="宋体" w:cs="宋体"/>
                <w:spacing w:val="-15"/>
                <w:sz w:val="21"/>
                <w:szCs w:val="21"/>
                <w:highlight w:val="none"/>
              </w:rPr>
              <w:t>、立</w:t>
            </w:r>
            <w:r>
              <w:rPr>
                <w:rFonts w:hint="eastAsia" w:ascii="宋体" w:hAnsi="宋体" w:eastAsia="宋体" w:cs="宋体"/>
                <w:sz w:val="21"/>
                <w:szCs w:val="21"/>
                <w:highlight w:val="none"/>
              </w:rPr>
              <w:t>柱用材：75*35*1.2mm，通过21 辊模具冷弯轧制成型，有效消除应力，永不变形；孔距为≥75mm，层高可自由调节；</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2、搁板选用≥0.6mm 的优质冷轧钢板，经剪角、折弯、焊接而成；下设M 型8 根加强筋，承载效果强，不变形，不弯曲，强度高、刚性好；</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3、表面处理：酸洗磷化、静电喷塑，表面采用静电 环氧树脂粉末喷凃，表面涂层质量满足GB9286-98  标准中1 级要求；二氧化碳气体保护焊，焊接坡口符合GB985-986-80 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6" w:hRule="atLeast"/>
        </w:trPr>
        <w:tc>
          <w:tcPr>
            <w:tcW w:w="1207" w:type="dxa"/>
            <w:vMerge w:val="continue"/>
            <w:tcBorders>
              <w:top w:val="nil"/>
            </w:tcBorders>
          </w:tcPr>
          <w:p>
            <w:pPr>
              <w:rPr>
                <w:rFonts w:hint="eastAsia" w:ascii="宋体" w:hAnsi="宋体" w:eastAsia="宋体" w:cs="宋体"/>
                <w:sz w:val="21"/>
                <w:szCs w:val="21"/>
                <w:highlight w:val="none"/>
              </w:rPr>
            </w:pPr>
          </w:p>
        </w:tc>
        <w:tc>
          <w:tcPr>
            <w:tcW w:w="765" w:type="dxa"/>
          </w:tcPr>
          <w:p>
            <w:pPr>
              <w:pStyle w:val="76"/>
              <w:spacing w:before="12"/>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22</w:t>
            </w:r>
            <w:r>
              <w:rPr>
                <w:rFonts w:hint="eastAsia" w:ascii="宋体" w:hAnsi="宋体" w:cs="宋体"/>
                <w:sz w:val="21"/>
                <w:szCs w:val="21"/>
                <w:highlight w:val="none"/>
                <w:lang w:val="en-US" w:eastAsia="zh-CN"/>
              </w:rPr>
              <w:t>6</w:t>
            </w:r>
          </w:p>
        </w:tc>
        <w:tc>
          <w:tcPr>
            <w:tcW w:w="1470" w:type="dxa"/>
          </w:tcPr>
          <w:p>
            <w:pPr>
              <w:pStyle w:val="76"/>
              <w:spacing w:before="12"/>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置物架</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Pr>
          <w:p>
            <w:pPr>
              <w:pStyle w:val="76"/>
              <w:spacing w:before="12"/>
              <w:rPr>
                <w:rFonts w:hint="eastAsia" w:ascii="宋体" w:hAnsi="宋体" w:eastAsia="宋体" w:cs="宋体"/>
                <w:sz w:val="21"/>
                <w:szCs w:val="21"/>
                <w:highlight w:val="none"/>
              </w:rPr>
            </w:pPr>
          </w:p>
          <w:p>
            <w:pPr>
              <w:pStyle w:val="76"/>
              <w:ind w:left="173" w:right="16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1500*600*2000</w:t>
            </w:r>
          </w:p>
        </w:tc>
        <w:tc>
          <w:tcPr>
            <w:tcW w:w="810" w:type="dxa"/>
          </w:tcPr>
          <w:p>
            <w:pPr>
              <w:pStyle w:val="76"/>
              <w:spacing w:before="1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组</w:t>
            </w:r>
          </w:p>
        </w:tc>
        <w:tc>
          <w:tcPr>
            <w:tcW w:w="795" w:type="dxa"/>
            <w:gridSpan w:val="3"/>
          </w:tcPr>
          <w:p>
            <w:pPr>
              <w:pStyle w:val="76"/>
              <w:spacing w:before="12"/>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70" w:type="dxa"/>
            <w:gridSpan w:val="4"/>
            <w:vMerge w:val="continue"/>
            <w:tcBorders>
              <w:top w:val="nil"/>
            </w:tcBorders>
          </w:tcPr>
          <w:p>
            <w:pPr>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0" w:hRule="atLeast"/>
        </w:trPr>
        <w:tc>
          <w:tcPr>
            <w:tcW w:w="1207"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tabs>
                <w:tab w:val="left" w:pos="630"/>
              </w:tabs>
              <w:spacing w:line="283" w:lineRule="auto"/>
              <w:ind w:right="-63"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矛盾化解室</w:t>
            </w: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22</w:t>
            </w:r>
            <w:r>
              <w:rPr>
                <w:rFonts w:hint="eastAsia" w:ascii="宋体" w:hAnsi="宋体" w:cs="宋体"/>
                <w:sz w:val="21"/>
                <w:szCs w:val="21"/>
                <w:highlight w:val="none"/>
                <w:lang w:val="en-US" w:eastAsia="zh-CN"/>
              </w:rPr>
              <w:t>7</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调解桌</w:t>
            </w:r>
          </w:p>
        </w:tc>
        <w:tc>
          <w:tcPr>
            <w:tcW w:w="2835" w:type="dxa"/>
          </w:tcPr>
          <w:p>
            <w:pPr>
              <w:pStyle w:val="76"/>
              <w:spacing w:before="7"/>
              <w:rPr>
                <w:rFonts w:hint="eastAsia" w:ascii="宋体" w:hAnsi="宋体" w:eastAsia="宋体" w:cs="宋体"/>
                <w:sz w:val="21"/>
                <w:szCs w:val="21"/>
                <w:highlight w:val="none"/>
              </w:rPr>
            </w:pPr>
          </w:p>
          <w:p>
            <w:pPr>
              <w:pStyle w:val="76"/>
              <w:ind w:left="55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468120" cy="917575"/>
                  <wp:effectExtent l="0" t="0" r="17780" b="15875"/>
                  <wp:docPr id="437" name="image8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 name="image85.jpeg"/>
                          <pic:cNvPicPr>
                            <a:picLocks noChangeAspect="1"/>
                          </pic:cNvPicPr>
                        </pic:nvPicPr>
                        <pic:blipFill>
                          <a:blip r:embed="rId95" cstate="print"/>
                          <a:stretch>
                            <a:fillRect/>
                          </a:stretch>
                        </pic:blipFill>
                        <pic:spPr>
                          <a:xfrm>
                            <a:off x="0" y="0"/>
                            <a:ext cx="1468218" cy="917828"/>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1400*700*750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70" w:type="dxa"/>
            <w:gridSpan w:val="4"/>
          </w:tcPr>
          <w:p>
            <w:pPr>
              <w:pStyle w:val="76"/>
              <w:spacing w:line="194" w:lineRule="auto"/>
              <w:ind w:left="106" w:right="112"/>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1、E1 级的优质环保三聚氰胺板，面板厚度≥25mm， 甲醛含量、释放量均低于我国现行标准限额。</w:t>
            </w:r>
          </w:p>
          <w:p>
            <w:pPr>
              <w:pStyle w:val="76"/>
              <w:spacing w:line="194" w:lineRule="auto"/>
              <w:ind w:left="106" w:right="112"/>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2、贴面：使用优质国标IP 饰面纸贴面，100%三聚氰胺浸胶。</w:t>
            </w:r>
          </w:p>
          <w:p>
            <w:pPr>
              <w:pStyle w:val="76"/>
              <w:spacing w:line="194" w:lineRule="auto"/>
              <w:ind w:left="106" w:right="112"/>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3、采用≥2mm 厚优质PVC 封边带，粘合剂符合国家标准，不含三苯。</w:t>
            </w:r>
          </w:p>
          <w:p>
            <w:pPr>
              <w:pStyle w:val="76"/>
              <w:spacing w:line="194" w:lineRule="auto"/>
              <w:ind w:left="106" w:right="112"/>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4、框架采用≥2mm 壁厚钢架，50mm*50mm 方管。</w:t>
            </w:r>
          </w:p>
          <w:p>
            <w:pPr>
              <w:pStyle w:val="76"/>
              <w:spacing w:line="194" w:lineRule="auto"/>
              <w:ind w:left="106" w:right="112"/>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5.五金配件：优质进口五金配件。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7" w:hRule="atLeast"/>
        </w:trPr>
        <w:tc>
          <w:tcPr>
            <w:tcW w:w="1207" w:type="dxa"/>
            <w:vMerge w:val="continue"/>
            <w:tcBorders>
              <w:top w:val="nil"/>
            </w:tcBorders>
          </w:tcPr>
          <w:p>
            <w:pP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22</w:t>
            </w:r>
            <w:r>
              <w:rPr>
                <w:rFonts w:hint="eastAsia" w:ascii="宋体" w:hAnsi="宋体" w:cs="宋体"/>
                <w:sz w:val="21"/>
                <w:szCs w:val="21"/>
                <w:highlight w:val="none"/>
                <w:lang w:val="en-US" w:eastAsia="zh-CN"/>
              </w:rPr>
              <w:t>8</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调解椅</w:t>
            </w:r>
          </w:p>
        </w:tc>
        <w:tc>
          <w:tcPr>
            <w:tcW w:w="2835" w:type="dxa"/>
          </w:tcPr>
          <w:p>
            <w:pPr>
              <w:pStyle w:val="76"/>
              <w:spacing w:before="2"/>
              <w:rPr>
                <w:rFonts w:hint="eastAsia" w:ascii="宋体" w:hAnsi="宋体" w:eastAsia="宋体" w:cs="宋体"/>
                <w:sz w:val="21"/>
                <w:szCs w:val="21"/>
                <w:highlight w:val="none"/>
              </w:rPr>
            </w:pPr>
          </w:p>
          <w:p>
            <w:pPr>
              <w:pStyle w:val="76"/>
              <w:ind w:left="1036"/>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38200" cy="1134110"/>
                  <wp:effectExtent l="0" t="0" r="0" b="8890"/>
                  <wp:docPr id="439" name="image8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 name="image86.jpeg"/>
                          <pic:cNvPicPr>
                            <a:picLocks noChangeAspect="1"/>
                          </pic:cNvPicPr>
                        </pic:nvPicPr>
                        <pic:blipFill>
                          <a:blip r:embed="rId96" cstate="print"/>
                          <a:stretch>
                            <a:fillRect/>
                          </a:stretch>
                        </pic:blipFill>
                        <pic:spPr>
                          <a:xfrm>
                            <a:off x="0" y="0"/>
                            <a:ext cx="838345" cy="1134522"/>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靠背</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4</w:t>
            </w:r>
          </w:p>
        </w:tc>
        <w:tc>
          <w:tcPr>
            <w:tcW w:w="4470" w:type="dxa"/>
            <w:gridSpan w:val="4"/>
          </w:tcPr>
          <w:p>
            <w:pPr>
              <w:pStyle w:val="76"/>
              <w:spacing w:line="194" w:lineRule="auto"/>
              <w:ind w:left="106" w:right="112"/>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1、面料选用优质环保西皮，厚度</w:t>
            </w:r>
            <w:r>
              <w:rPr>
                <w:rFonts w:hint="eastAsia" w:ascii="宋体" w:hAnsi="宋体" w:eastAsia="宋体" w:cs="宋体"/>
                <w:sz w:val="21"/>
                <w:szCs w:val="21"/>
                <w:highlight w:val="none"/>
              </w:rPr>
              <w:t>≥</w:t>
            </w:r>
            <w:r>
              <w:rPr>
                <w:rFonts w:hint="eastAsia" w:ascii="宋体" w:hAnsi="宋体" w:eastAsia="宋体" w:cs="宋体"/>
                <w:spacing w:val="0"/>
                <w:sz w:val="21"/>
                <w:szCs w:val="21"/>
                <w:highlight w:val="none"/>
              </w:rPr>
              <w:t>1.3mm，撕裂强度≥35N/mm，断裂伸长率≤80%,经液态浸色及防潮、防污等工艺处理，皮面柔软舒适；</w:t>
            </w:r>
          </w:p>
          <w:p>
            <w:pPr>
              <w:pStyle w:val="76"/>
              <w:spacing w:line="194" w:lineRule="auto"/>
              <w:ind w:left="106" w:right="112"/>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2、海绵采用PU 成型发泡高密度阻燃海棉，座包密度： 48kg/m</w:t>
            </w:r>
            <w:r>
              <w:rPr>
                <w:rFonts w:hint="eastAsia" w:ascii="宋体" w:hAnsi="宋体" w:eastAsia="宋体" w:cs="宋体"/>
                <w:spacing w:val="0"/>
                <w:sz w:val="21"/>
                <w:szCs w:val="21"/>
                <w:highlight w:val="none"/>
                <w:vertAlign w:val="superscript"/>
              </w:rPr>
              <w:t>3</w:t>
            </w:r>
            <w:r>
              <w:rPr>
                <w:rFonts w:hint="eastAsia" w:ascii="宋体" w:hAnsi="宋体" w:eastAsia="宋体" w:cs="宋体"/>
                <w:spacing w:val="0"/>
                <w:sz w:val="21"/>
                <w:szCs w:val="21"/>
                <w:highlight w:val="none"/>
              </w:rPr>
              <w:t>, 背包: 45kg/m</w:t>
            </w:r>
            <w:r>
              <w:rPr>
                <w:rFonts w:hint="eastAsia" w:ascii="宋体" w:hAnsi="宋体" w:eastAsia="宋体" w:cs="宋体"/>
                <w:spacing w:val="0"/>
                <w:sz w:val="21"/>
                <w:szCs w:val="21"/>
                <w:highlight w:val="none"/>
                <w:vertAlign w:val="superscript"/>
              </w:rPr>
              <w:t>3</w:t>
            </w:r>
            <w:r>
              <w:rPr>
                <w:rFonts w:hint="eastAsia" w:ascii="宋体" w:hAnsi="宋体" w:eastAsia="宋体" w:cs="宋体"/>
                <w:spacing w:val="0"/>
                <w:sz w:val="21"/>
                <w:szCs w:val="21"/>
                <w:highlight w:val="none"/>
              </w:rPr>
              <w:t>, 软硬适中, 通过BS7174-1995 安全测试标准；</w:t>
            </w:r>
          </w:p>
          <w:p>
            <w:pPr>
              <w:pStyle w:val="76"/>
              <w:spacing w:line="194" w:lineRule="auto"/>
              <w:ind w:left="106" w:right="112"/>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3、脚架采用不锈钢金属脚，经防腐、防锈处理，经 久耐用。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7" w:hRule="atLeast"/>
        </w:trPr>
        <w:tc>
          <w:tcPr>
            <w:tcW w:w="1207"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ind w:firstLine="210" w:firstLineChars="100"/>
              <w:rPr>
                <w:rFonts w:hint="eastAsia" w:ascii="宋体" w:hAnsi="宋体" w:eastAsia="宋体" w:cs="宋体"/>
                <w:sz w:val="21"/>
                <w:szCs w:val="21"/>
                <w:highlight w:val="none"/>
              </w:rPr>
            </w:pPr>
            <w:r>
              <w:rPr>
                <w:rFonts w:hint="eastAsia" w:ascii="宋体" w:hAnsi="宋体" w:eastAsia="宋体" w:cs="宋体"/>
                <w:sz w:val="21"/>
                <w:szCs w:val="21"/>
                <w:highlight w:val="none"/>
              </w:rPr>
              <w:t>询问室</w:t>
            </w:r>
          </w:p>
          <w:p>
            <w:pPr>
              <w:pStyle w:val="76"/>
              <w:ind w:left="397"/>
              <w:rPr>
                <w:rFonts w:hint="eastAsia" w:ascii="宋体" w:hAnsi="宋体" w:eastAsia="宋体" w:cs="宋体"/>
                <w:sz w:val="21"/>
                <w:szCs w:val="21"/>
                <w:highlight w:val="none"/>
              </w:rPr>
            </w:pPr>
          </w:p>
        </w:tc>
        <w:tc>
          <w:tcPr>
            <w:tcW w:w="765"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29</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桌子</w:t>
            </w:r>
          </w:p>
        </w:tc>
        <w:tc>
          <w:tcPr>
            <w:tcW w:w="2835" w:type="dxa"/>
          </w:tcPr>
          <w:p>
            <w:pPr>
              <w:pStyle w:val="76"/>
              <w:spacing w:before="12"/>
              <w:rPr>
                <w:rFonts w:hint="eastAsia" w:ascii="宋体" w:hAnsi="宋体" w:eastAsia="宋体" w:cs="宋体"/>
                <w:sz w:val="21"/>
                <w:szCs w:val="21"/>
                <w:highlight w:val="none"/>
              </w:rPr>
            </w:pPr>
          </w:p>
          <w:p>
            <w:pPr>
              <w:pStyle w:val="76"/>
              <w:ind w:left="54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426845" cy="985520"/>
                  <wp:effectExtent l="0" t="0" r="1905" b="5080"/>
                  <wp:docPr id="441"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 name="image11.jpeg"/>
                          <pic:cNvPicPr>
                            <a:picLocks noChangeAspect="1"/>
                          </pic:cNvPicPr>
                        </pic:nvPicPr>
                        <pic:blipFill>
                          <a:blip r:embed="rId22" cstate="print"/>
                          <a:stretch>
                            <a:fillRect/>
                          </a:stretch>
                        </pic:blipFill>
                        <pic:spPr>
                          <a:xfrm>
                            <a:off x="0" y="0"/>
                            <a:ext cx="1427008" cy="985646"/>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1400*450*760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70" w:type="dxa"/>
            <w:gridSpan w:val="4"/>
          </w:tcPr>
          <w:p>
            <w:pPr>
              <w:pStyle w:val="76"/>
              <w:spacing w:line="194" w:lineRule="auto"/>
              <w:ind w:left="106" w:right="112"/>
              <w:rPr>
                <w:rFonts w:hint="eastAsia" w:ascii="宋体" w:hAnsi="宋体" w:eastAsia="宋体" w:cs="宋体"/>
                <w:spacing w:val="0"/>
                <w:sz w:val="21"/>
                <w:szCs w:val="21"/>
                <w:highlight w:val="none"/>
              </w:rPr>
            </w:pPr>
          </w:p>
          <w:p>
            <w:pPr>
              <w:pStyle w:val="76"/>
              <w:spacing w:line="194" w:lineRule="auto"/>
              <w:ind w:left="106" w:right="112"/>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1、基材采用3A 级环保中密度纤维板，符合国家E1 级环保标准；</w:t>
            </w:r>
          </w:p>
          <w:p>
            <w:pPr>
              <w:pStyle w:val="76"/>
              <w:spacing w:line="194" w:lineRule="auto"/>
              <w:ind w:left="106" w:right="112"/>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w:t>
            </w:r>
            <w:r>
              <w:rPr>
                <w:rFonts w:hint="eastAsia" w:ascii="宋体" w:hAnsi="宋体" w:eastAsia="宋体" w:cs="宋体"/>
                <w:spacing w:val="0"/>
                <w:sz w:val="21"/>
                <w:szCs w:val="21"/>
                <w:highlight w:val="none"/>
              </w:rPr>
              <w:t>厚胡桃木皮贴面,实木封边，木材甲醛含量≤2.9mg/100g，密度780 ㎏/m</w:t>
            </w:r>
            <w:r>
              <w:rPr>
                <w:rFonts w:hint="eastAsia" w:ascii="宋体" w:hAnsi="宋体" w:eastAsia="宋体" w:cs="宋体"/>
                <w:spacing w:val="0"/>
                <w:sz w:val="21"/>
                <w:szCs w:val="21"/>
                <w:highlight w:val="none"/>
                <w:vertAlign w:val="superscript"/>
              </w:rPr>
              <w:t>3</w:t>
            </w:r>
            <w:r>
              <w:rPr>
                <w:rFonts w:hint="eastAsia" w:ascii="宋体" w:hAnsi="宋体" w:eastAsia="宋体" w:cs="宋体"/>
                <w:spacing w:val="0"/>
                <w:sz w:val="21"/>
                <w:szCs w:val="21"/>
                <w:highlight w:val="none"/>
              </w:rPr>
              <w:t>；</w:t>
            </w:r>
          </w:p>
          <w:p>
            <w:pPr>
              <w:pStyle w:val="76"/>
              <w:spacing w:line="194" w:lineRule="auto"/>
              <w:ind w:left="106" w:right="112"/>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3、高质量连接件及配件，所有五金件作防锈、防腐处理；</w:t>
            </w:r>
          </w:p>
          <w:p>
            <w:pPr>
              <w:pStyle w:val="76"/>
              <w:spacing w:line="194" w:lineRule="auto"/>
              <w:ind w:left="106" w:right="112"/>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4、高聚脂环保漆，达到国际E1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7" w:hRule="atLeast"/>
        </w:trPr>
        <w:tc>
          <w:tcPr>
            <w:tcW w:w="1207" w:type="dxa"/>
            <w:tcBorders>
              <w:top w:val="single" w:color="000000" w:sz="4" w:space="0"/>
            </w:tcBorders>
            <w:vAlign w:val="center"/>
          </w:tcPr>
          <w:p>
            <w:pPr>
              <w:pStyle w:val="76"/>
              <w:spacing w:before="4"/>
              <w:ind w:firstLine="210" w:firstLineChars="10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询问室</w:t>
            </w:r>
          </w:p>
          <w:p>
            <w:pPr>
              <w:jc w:val="center"/>
              <w:rPr>
                <w:rFonts w:hint="eastAsia" w:ascii="宋体" w:hAnsi="宋体" w:eastAsia="宋体" w:cs="宋体"/>
                <w:sz w:val="21"/>
                <w:szCs w:val="21"/>
                <w:highlight w:val="none"/>
              </w:rPr>
            </w:pPr>
          </w:p>
        </w:tc>
        <w:tc>
          <w:tcPr>
            <w:tcW w:w="765" w:type="dxa"/>
            <w:tcBorders>
              <w:top w:val="single" w:color="000000" w:sz="4" w:space="0"/>
            </w:tcBorders>
            <w:vAlign w:val="center"/>
          </w:tcPr>
          <w:p>
            <w:pPr>
              <w:pStyle w:val="76"/>
              <w:spacing w:before="4"/>
              <w:ind w:firstLine="210" w:firstLineChars="100"/>
              <w:jc w:val="both"/>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30</w:t>
            </w:r>
          </w:p>
        </w:tc>
        <w:tc>
          <w:tcPr>
            <w:tcW w:w="1470" w:type="dxa"/>
          </w:tcPr>
          <w:p>
            <w:pPr>
              <w:pStyle w:val="76"/>
              <w:spacing w:before="4"/>
              <w:ind w:firstLine="210" w:firstLineChars="100"/>
              <w:jc w:val="center"/>
              <w:rPr>
                <w:rFonts w:hint="eastAsia" w:ascii="宋体" w:hAnsi="宋体" w:eastAsia="宋体" w:cs="宋体"/>
                <w:sz w:val="21"/>
                <w:szCs w:val="21"/>
                <w:highlight w:val="none"/>
              </w:rPr>
            </w:pPr>
          </w:p>
          <w:p>
            <w:pPr>
              <w:pStyle w:val="76"/>
              <w:spacing w:before="4"/>
              <w:ind w:firstLine="210" w:firstLineChars="100"/>
              <w:jc w:val="center"/>
              <w:rPr>
                <w:rFonts w:hint="eastAsia" w:ascii="宋体" w:hAnsi="宋体" w:eastAsia="宋体" w:cs="宋体"/>
                <w:sz w:val="21"/>
                <w:szCs w:val="21"/>
                <w:highlight w:val="none"/>
              </w:rPr>
            </w:pPr>
          </w:p>
          <w:p>
            <w:pPr>
              <w:pStyle w:val="76"/>
              <w:spacing w:before="4"/>
              <w:ind w:firstLine="210" w:firstLineChars="10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椅子</w:t>
            </w:r>
          </w:p>
        </w:tc>
        <w:tc>
          <w:tcPr>
            <w:tcW w:w="2835" w:type="dxa"/>
          </w:tcPr>
          <w:p>
            <w:pPr>
              <w:pStyle w:val="76"/>
              <w:ind w:left="1256"/>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692785" cy="988060"/>
                  <wp:effectExtent l="0" t="0" r="12065" b="2540"/>
                  <wp:docPr id="443"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 name="image12.jpeg"/>
                          <pic:cNvPicPr>
                            <a:picLocks noChangeAspect="1"/>
                          </pic:cNvPicPr>
                        </pic:nvPicPr>
                        <pic:blipFill>
                          <a:blip r:embed="rId23" cstate="print"/>
                          <a:stretch>
                            <a:fillRect/>
                          </a:stretch>
                        </pic:blipFill>
                        <pic:spPr>
                          <a:xfrm>
                            <a:off x="0" y="0"/>
                            <a:ext cx="692984" cy="988123"/>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4470" w:type="dxa"/>
            <w:gridSpan w:val="4"/>
          </w:tcPr>
          <w:p>
            <w:pPr>
              <w:pStyle w:val="76"/>
              <w:spacing w:before="3"/>
              <w:rPr>
                <w:rFonts w:hint="eastAsia" w:ascii="宋体" w:hAnsi="宋体" w:eastAsia="宋体" w:cs="宋体"/>
                <w:spacing w:val="0"/>
                <w:sz w:val="21"/>
                <w:szCs w:val="21"/>
                <w:highlight w:val="none"/>
              </w:rPr>
            </w:pPr>
          </w:p>
          <w:p>
            <w:pPr>
              <w:pStyle w:val="76"/>
              <w:ind w:left="106"/>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1、椅架采用优质硬杂木；</w:t>
            </w:r>
          </w:p>
          <w:p>
            <w:pPr>
              <w:pStyle w:val="76"/>
              <w:spacing w:before="50"/>
              <w:ind w:left="106"/>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2、高弹高密度海绵，软包；</w:t>
            </w:r>
          </w:p>
          <w:p>
            <w:pPr>
              <w:pStyle w:val="76"/>
              <w:spacing w:before="48"/>
              <w:ind w:left="106"/>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3、黑色环保西皮，舒适耐用；</w:t>
            </w:r>
          </w:p>
          <w:p>
            <w:pPr>
              <w:pStyle w:val="76"/>
              <w:spacing w:before="50"/>
              <w:ind w:left="106"/>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4" w:hRule="atLeast"/>
        </w:trPr>
        <w:tc>
          <w:tcPr>
            <w:tcW w:w="1207" w:type="dxa"/>
          </w:tcPr>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59" w:right="4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会见室</w:t>
            </w: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31</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right="360"/>
              <w:jc w:val="right"/>
              <w:rPr>
                <w:rFonts w:hint="eastAsia" w:ascii="宋体" w:hAnsi="宋体" w:eastAsia="宋体" w:cs="宋体"/>
                <w:w w:val="95"/>
                <w:sz w:val="21"/>
                <w:szCs w:val="21"/>
                <w:highlight w:val="none"/>
              </w:rPr>
            </w:pPr>
          </w:p>
          <w:p>
            <w:pPr>
              <w:pStyle w:val="76"/>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高脚椅</w:t>
            </w:r>
          </w:p>
        </w:tc>
        <w:tc>
          <w:tcPr>
            <w:tcW w:w="2835" w:type="dxa"/>
          </w:tcPr>
          <w:p>
            <w:pPr>
              <w:pStyle w:val="76"/>
              <w:ind w:left="103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55345" cy="1428750"/>
                  <wp:effectExtent l="0" t="0" r="1905" b="0"/>
                  <wp:docPr id="445" name="image8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 name="image87.jpeg"/>
                          <pic:cNvPicPr>
                            <a:picLocks noChangeAspect="1"/>
                          </pic:cNvPicPr>
                        </pic:nvPicPr>
                        <pic:blipFill>
                          <a:blip r:embed="rId97" cstate="print"/>
                          <a:stretch>
                            <a:fillRect/>
                          </a:stretch>
                        </pic:blipFill>
                        <pic:spPr>
                          <a:xfrm>
                            <a:off x="0" y="0"/>
                            <a:ext cx="855638" cy="1429130"/>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460*460*750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12</w:t>
            </w:r>
          </w:p>
        </w:tc>
        <w:tc>
          <w:tcPr>
            <w:tcW w:w="4470" w:type="dxa"/>
            <w:gridSpan w:val="4"/>
          </w:tcPr>
          <w:p>
            <w:pPr>
              <w:pStyle w:val="76"/>
              <w:spacing w:before="5"/>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1、优质不锈钢架；</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2、优质环保皮，抗张强度 12N/m</w:t>
            </w:r>
            <w:r>
              <w:rPr>
                <w:rFonts w:hint="eastAsia" w:ascii="宋体" w:hAnsi="宋体" w:eastAsia="宋体" w:cs="宋体"/>
                <w:sz w:val="21"/>
                <w:szCs w:val="21"/>
                <w:highlight w:val="none"/>
                <w:vertAlign w:val="superscript"/>
              </w:rPr>
              <w:t>2</w:t>
            </w:r>
            <w:r>
              <w:rPr>
                <w:rFonts w:hint="eastAsia" w:ascii="宋体" w:hAnsi="宋体" w:eastAsia="宋体" w:cs="宋体"/>
                <w:sz w:val="21"/>
                <w:szCs w:val="21"/>
                <w:highlight w:val="none"/>
              </w:rPr>
              <w:t>，无异味；</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3、定型海绵，密度为 45KG/立方米；回弹力：</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47%，拉伸强度不小于 85KPA。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trPr>
        <w:tc>
          <w:tcPr>
            <w:tcW w:w="1207" w:type="dxa"/>
            <w:vMerge w:val="restart"/>
            <w:vAlign w:val="center"/>
          </w:tcPr>
          <w:p>
            <w:pPr>
              <w:pStyle w:val="76"/>
              <w:ind w:left="58" w:leftChars="0" w:right="53" w:rightChars="0"/>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rPr>
              <w:t>民警值班室</w:t>
            </w: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spacing w:before="1"/>
              <w:rPr>
                <w:rFonts w:hint="eastAsia" w:ascii="宋体" w:hAnsi="宋体" w:eastAsia="宋体" w:cs="宋体"/>
                <w:sz w:val="21"/>
                <w:szCs w:val="21"/>
                <w:highlight w:val="none"/>
              </w:rPr>
            </w:pPr>
          </w:p>
          <w:p>
            <w:pPr>
              <w:pStyle w:val="76"/>
              <w:ind w:left="33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750060" cy="1156970"/>
                  <wp:effectExtent l="0" t="0" r="2540" b="5080"/>
                  <wp:docPr id="447"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 name="image17.jpeg"/>
                          <pic:cNvPicPr>
                            <a:picLocks noChangeAspect="1"/>
                          </pic:cNvPicPr>
                        </pic:nvPicPr>
                        <pic:blipFill>
                          <a:blip r:embed="rId28" cstate="print"/>
                          <a:stretch>
                            <a:fillRect/>
                          </a:stretch>
                        </pic:blipFill>
                        <pic:spPr>
                          <a:xfrm>
                            <a:off x="0" y="0"/>
                            <a:ext cx="1750454" cy="1157287"/>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70" w:type="dxa"/>
            <w:gridSpan w:val="4"/>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before="97"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 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line="211" w:lineRule="exact"/>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23</w:t>
            </w:r>
            <w:r>
              <w:rPr>
                <w:rFonts w:hint="eastAsia" w:ascii="宋体" w:hAnsi="宋体" w:cs="宋体"/>
                <w:sz w:val="21"/>
                <w:szCs w:val="21"/>
                <w:highlight w:val="none"/>
                <w:lang w:val="en-US" w:eastAsia="zh-CN"/>
              </w:rPr>
              <w:t>2</w:t>
            </w:r>
          </w:p>
        </w:tc>
        <w:tc>
          <w:tcPr>
            <w:tcW w:w="1470" w:type="dxa"/>
            <w:tcBorders>
              <w:top w:val="nil"/>
              <w:bottom w:val="nil"/>
            </w:tcBorders>
          </w:tcPr>
          <w:p>
            <w:pPr>
              <w:pStyle w:val="76"/>
              <w:spacing w:line="211" w:lineRule="exact"/>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办公桌</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line="211"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Borders>
              <w:top w:val="nil"/>
              <w:bottom w:val="nil"/>
            </w:tcBorders>
          </w:tcPr>
          <w:p>
            <w:pPr>
              <w:pStyle w:val="76"/>
              <w:spacing w:line="211"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Borders>
              <w:top w:val="nil"/>
              <w:bottom w:val="nil"/>
            </w:tcBorders>
          </w:tcPr>
          <w:p>
            <w:pPr>
              <w:pStyle w:val="76"/>
              <w:spacing w:line="211" w:lineRule="exact"/>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70" w:type="dxa"/>
            <w:gridSpan w:val="4"/>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70" w:type="dxa"/>
            <w:gridSpan w:val="4"/>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8" w:hRule="atLeast"/>
        </w:trPr>
        <w:tc>
          <w:tcPr>
            <w:tcW w:w="1207" w:type="dxa"/>
            <w:vMerge w:val="continue"/>
            <w:vAlign w:val="top"/>
          </w:tcPr>
          <w:p>
            <w:pPr>
              <w:pStyle w:val="76"/>
              <w:ind w:left="58" w:leftChars="0" w:right="53" w:rightChars="0"/>
              <w:jc w:val="center"/>
              <w:rPr>
                <w:rFonts w:hint="eastAsia" w:ascii="宋体" w:hAnsi="宋体" w:eastAsia="宋体" w:cs="宋体"/>
                <w:kern w:val="0"/>
                <w:sz w:val="21"/>
                <w:szCs w:val="21"/>
                <w:highlight w:val="none"/>
                <w:lang w:val="en-US" w:eastAsia="zh-CN" w:bidi="ar-SA"/>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ind w:left="121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66445" cy="1091565"/>
                  <wp:effectExtent l="0" t="0" r="14605" b="13335"/>
                  <wp:docPr id="449"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 name="image12.jpeg"/>
                          <pic:cNvPicPr>
                            <a:picLocks noChangeAspect="1"/>
                          </pic:cNvPicPr>
                        </pic:nvPicPr>
                        <pic:blipFill>
                          <a:blip r:embed="rId23" cstate="print"/>
                          <a:stretch>
                            <a:fillRect/>
                          </a:stretch>
                        </pic:blipFill>
                        <pic:spPr>
                          <a:xfrm>
                            <a:off x="0" y="0"/>
                            <a:ext cx="766770" cy="1092136"/>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70" w:type="dxa"/>
            <w:gridSpan w:val="4"/>
            <w:tcBorders>
              <w:bottom w:val="nil"/>
            </w:tcBorders>
          </w:tcPr>
          <w:p>
            <w:pPr>
              <w:pStyle w:val="76"/>
              <w:rPr>
                <w:rFonts w:hint="eastAsia" w:ascii="宋体" w:hAnsi="宋体" w:eastAsia="宋体" w:cs="宋体"/>
                <w:sz w:val="21"/>
                <w:szCs w:val="21"/>
                <w:highlight w:val="none"/>
              </w:rPr>
            </w:pPr>
          </w:p>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6" w:hRule="atLeast"/>
        </w:trPr>
        <w:tc>
          <w:tcPr>
            <w:tcW w:w="1207" w:type="dxa"/>
            <w:vMerge w:val="continue"/>
            <w:vAlign w:val="top"/>
          </w:tcPr>
          <w:p>
            <w:pPr>
              <w:pStyle w:val="76"/>
              <w:spacing w:line="236" w:lineRule="exact"/>
              <w:ind w:left="59" w:leftChars="0" w:right="49" w:rightChars="0"/>
              <w:jc w:val="center"/>
              <w:rPr>
                <w:rFonts w:hint="eastAsia" w:ascii="宋体" w:hAnsi="宋体" w:eastAsia="宋体" w:cs="宋体"/>
                <w:kern w:val="0"/>
                <w:sz w:val="21"/>
                <w:szCs w:val="21"/>
                <w:highlight w:val="none"/>
                <w:lang w:val="en-US" w:eastAsia="zh-CN" w:bidi="ar-SA"/>
              </w:rPr>
            </w:pPr>
          </w:p>
        </w:tc>
        <w:tc>
          <w:tcPr>
            <w:tcW w:w="765" w:type="dxa"/>
            <w:tcBorders>
              <w:top w:val="nil"/>
              <w:bottom w:val="nil"/>
            </w:tcBorders>
          </w:tcPr>
          <w:p>
            <w:pPr>
              <w:pStyle w:val="76"/>
              <w:spacing w:before="102"/>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23</w:t>
            </w:r>
            <w:r>
              <w:rPr>
                <w:rFonts w:hint="eastAsia" w:ascii="宋体" w:hAnsi="宋体" w:cs="宋体"/>
                <w:sz w:val="21"/>
                <w:szCs w:val="21"/>
                <w:highlight w:val="none"/>
                <w:lang w:val="en-US" w:eastAsia="zh-CN"/>
              </w:rPr>
              <w:t>3</w:t>
            </w:r>
          </w:p>
        </w:tc>
        <w:tc>
          <w:tcPr>
            <w:tcW w:w="1470" w:type="dxa"/>
            <w:tcBorders>
              <w:top w:val="nil"/>
              <w:bottom w:val="nil"/>
            </w:tcBorders>
          </w:tcPr>
          <w:p>
            <w:pPr>
              <w:pStyle w:val="76"/>
              <w:spacing w:before="102"/>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办公椅</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02"/>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bottom w:val="nil"/>
            </w:tcBorders>
          </w:tcPr>
          <w:p>
            <w:pPr>
              <w:pStyle w:val="76"/>
              <w:spacing w:before="102"/>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95" w:type="dxa"/>
            <w:gridSpan w:val="3"/>
            <w:tcBorders>
              <w:top w:val="nil"/>
              <w:bottom w:val="nil"/>
            </w:tcBorders>
          </w:tcPr>
          <w:p>
            <w:pPr>
              <w:pStyle w:val="76"/>
              <w:spacing w:before="102"/>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70" w:type="dxa"/>
            <w:gridSpan w:val="4"/>
            <w:tcBorders>
              <w:top w:val="nil"/>
              <w:bottom w:val="nil"/>
            </w:tcBorders>
          </w:tcPr>
          <w:p>
            <w:pPr>
              <w:pStyle w:val="76"/>
              <w:spacing w:line="23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line="24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line="202"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1207" w:type="dxa"/>
            <w:vMerge w:val="continue"/>
            <w:tcBorders>
              <w:bottom w:val="single" w:color="000000" w:sz="4" w:space="0"/>
            </w:tcBorders>
          </w:tcPr>
          <w:p>
            <w:pPr>
              <w:pStyle w:val="76"/>
              <w:spacing w:line="236" w:lineRule="exact"/>
              <w:ind w:left="59" w:right="49"/>
              <w:jc w:val="center"/>
              <w:rPr>
                <w:rFonts w:hint="eastAsia" w:ascii="宋体" w:hAnsi="宋体" w:eastAsia="宋体" w:cs="宋体"/>
                <w:sz w:val="21"/>
                <w:szCs w:val="21"/>
                <w:highlight w:val="none"/>
              </w:rPr>
            </w:pPr>
          </w:p>
        </w:tc>
        <w:tc>
          <w:tcPr>
            <w:tcW w:w="765" w:type="dxa"/>
            <w:tcBorders>
              <w:top w:val="nil"/>
              <w:bottom w:val="single" w:color="000000" w:sz="4" w:space="0"/>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70" w:type="dxa"/>
            <w:gridSpan w:val="4"/>
            <w:tcBorders>
              <w:top w:val="nil"/>
            </w:tcBorders>
          </w:tcPr>
          <w:p>
            <w:pPr>
              <w:pStyle w:val="76"/>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207" w:type="dxa"/>
            <w:vMerge w:val="restart"/>
            <w:tcBorders>
              <w:top w:val="single" w:color="000000" w:sz="4" w:space="0"/>
            </w:tcBorders>
            <w:vAlign w:val="center"/>
          </w:tcPr>
          <w:p>
            <w:pPr>
              <w:pStyle w:val="76"/>
              <w:ind w:left="58" w:leftChars="0" w:right="53"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民警值班室</w:t>
            </w:r>
          </w:p>
        </w:tc>
        <w:tc>
          <w:tcPr>
            <w:tcW w:w="765" w:type="dxa"/>
            <w:tcBorders>
              <w:top w:val="single" w:color="000000" w:sz="4" w:space="0"/>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ind w:left="103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70585" cy="1590040"/>
                  <wp:effectExtent l="0" t="0" r="5715" b="10160"/>
                  <wp:docPr id="451"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 name="image45.jpeg"/>
                          <pic:cNvPicPr>
                            <a:picLocks noChangeAspect="1"/>
                          </pic:cNvPicPr>
                        </pic:nvPicPr>
                        <pic:blipFill>
                          <a:blip r:embed="rId55" cstate="print"/>
                          <a:stretch>
                            <a:fillRect/>
                          </a:stretch>
                        </pic:blipFill>
                        <pic:spPr>
                          <a:xfrm>
                            <a:off x="0" y="0"/>
                            <a:ext cx="871192" cy="1590198"/>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70" w:type="dxa"/>
            <w:gridSpan w:val="4"/>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1207" w:type="dxa"/>
            <w:vMerge w:val="continue"/>
          </w:tcPr>
          <w:p>
            <w:pPr>
              <w:pStyle w:val="76"/>
              <w:ind w:left="58" w:leftChars="0" w:right="53" w:rightChars="0"/>
              <w:jc w:val="both"/>
              <w:rPr>
                <w:rFonts w:hint="eastAsia" w:ascii="宋体" w:hAnsi="宋体" w:eastAsia="宋体" w:cs="宋体"/>
                <w:sz w:val="21"/>
                <w:szCs w:val="21"/>
                <w:highlight w:val="none"/>
              </w:rPr>
            </w:pPr>
          </w:p>
        </w:tc>
        <w:tc>
          <w:tcPr>
            <w:tcW w:w="765" w:type="dxa"/>
            <w:tcBorders>
              <w:top w:val="nil"/>
              <w:bottom w:val="nil"/>
            </w:tcBorders>
          </w:tcPr>
          <w:p>
            <w:pPr>
              <w:pStyle w:val="76"/>
              <w:spacing w:before="105"/>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23</w:t>
            </w:r>
            <w:r>
              <w:rPr>
                <w:rFonts w:hint="eastAsia" w:ascii="宋体" w:hAnsi="宋体" w:cs="宋体"/>
                <w:sz w:val="21"/>
                <w:szCs w:val="21"/>
                <w:highlight w:val="none"/>
                <w:lang w:val="en-US" w:eastAsia="zh-CN"/>
              </w:rPr>
              <w:t>4</w:t>
            </w:r>
          </w:p>
        </w:tc>
        <w:tc>
          <w:tcPr>
            <w:tcW w:w="1470" w:type="dxa"/>
            <w:tcBorders>
              <w:top w:val="nil"/>
              <w:bottom w:val="nil"/>
            </w:tcBorders>
          </w:tcPr>
          <w:p>
            <w:pPr>
              <w:pStyle w:val="76"/>
              <w:spacing w:before="105"/>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文件柜</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05"/>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10" w:type="dxa"/>
            <w:tcBorders>
              <w:top w:val="nil"/>
              <w:bottom w:val="nil"/>
            </w:tcBorders>
          </w:tcPr>
          <w:p>
            <w:pPr>
              <w:pStyle w:val="76"/>
              <w:spacing w:before="105"/>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Borders>
              <w:top w:val="nil"/>
              <w:bottom w:val="nil"/>
            </w:tcBorders>
          </w:tcPr>
          <w:p>
            <w:pPr>
              <w:pStyle w:val="76"/>
              <w:spacing w:before="105"/>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70" w:type="dxa"/>
            <w:gridSpan w:val="4"/>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w:t>
            </w:r>
          </w:p>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光静电喷涂，喷塑光泽为 60%-70%；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pacing w:val="-4"/>
                <w:sz w:val="21"/>
                <w:szCs w:val="21"/>
                <w:highlight w:val="none"/>
              </w:rPr>
              <w:t>3</w:t>
            </w:r>
            <w:r>
              <w:rPr>
                <w:rFonts w:hint="eastAsia" w:ascii="宋体" w:hAnsi="宋体" w:eastAsia="宋体" w:cs="宋体"/>
                <w:spacing w:val="-23"/>
                <w:sz w:val="21"/>
                <w:szCs w:val="21"/>
                <w:highlight w:val="none"/>
              </w:rPr>
              <w:t xml:space="preserve">、不锈钢包面 </w:t>
            </w:r>
            <w:r>
              <w:rPr>
                <w:rFonts w:hint="eastAsia" w:ascii="宋体" w:hAnsi="宋体" w:eastAsia="宋体" w:cs="宋体"/>
                <w:spacing w:val="-3"/>
                <w:sz w:val="21"/>
                <w:szCs w:val="21"/>
                <w:highlight w:val="none"/>
              </w:rPr>
              <w:t>ABS</w:t>
            </w:r>
            <w:r>
              <w:rPr>
                <w:rFonts w:hint="eastAsia" w:ascii="宋体" w:hAnsi="宋体" w:eastAsia="宋体" w:cs="宋体"/>
                <w:spacing w:val="-20"/>
                <w:sz w:val="21"/>
                <w:szCs w:val="21"/>
                <w:highlight w:val="none"/>
              </w:rPr>
              <w:t xml:space="preserve"> 扣手，层板可调节，实用新型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3"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70" w:type="dxa"/>
            <w:gridSpan w:val="4"/>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spacing w:before="8"/>
              <w:rPr>
                <w:rFonts w:hint="eastAsia" w:ascii="宋体" w:hAnsi="宋体" w:eastAsia="宋体" w:cs="宋体"/>
                <w:sz w:val="21"/>
                <w:szCs w:val="21"/>
                <w:highlight w:val="none"/>
              </w:rPr>
            </w:pPr>
          </w:p>
          <w:p>
            <w:pPr>
              <w:pStyle w:val="76"/>
              <w:ind w:left="39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706245" cy="939800"/>
                  <wp:effectExtent l="0" t="0" r="8255" b="12700"/>
                  <wp:docPr id="453"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 name="image19.jpeg"/>
                          <pic:cNvPicPr>
                            <a:picLocks noChangeAspect="1"/>
                          </pic:cNvPicPr>
                        </pic:nvPicPr>
                        <pic:blipFill>
                          <a:blip r:embed="rId30" cstate="print"/>
                          <a:stretch>
                            <a:fillRect/>
                          </a:stretch>
                        </pic:blipFill>
                        <pic:spPr>
                          <a:xfrm>
                            <a:off x="0" y="0"/>
                            <a:ext cx="1706602" cy="940117"/>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70" w:type="dxa"/>
            <w:gridSpan w:val="4"/>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before="59" w:line="32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1、采用优质金属不锈钢与实木相结合框架，能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7"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保证整张沙发床的坚固从而永保原设计线条的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02"/>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23</w:t>
            </w:r>
            <w:r>
              <w:rPr>
                <w:rFonts w:hint="eastAsia" w:ascii="宋体" w:hAnsi="宋体" w:cs="宋体"/>
                <w:sz w:val="21"/>
                <w:szCs w:val="21"/>
                <w:highlight w:val="none"/>
                <w:lang w:val="en-US" w:eastAsia="zh-CN"/>
              </w:rPr>
              <w:t>5</w:t>
            </w:r>
          </w:p>
        </w:tc>
        <w:tc>
          <w:tcPr>
            <w:tcW w:w="1470" w:type="dxa"/>
            <w:tcBorders>
              <w:top w:val="nil"/>
              <w:bottom w:val="nil"/>
            </w:tcBorders>
          </w:tcPr>
          <w:p>
            <w:pPr>
              <w:pStyle w:val="76"/>
              <w:spacing w:before="102"/>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沙发床</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02"/>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1800*850*880</w:t>
            </w:r>
          </w:p>
        </w:tc>
        <w:tc>
          <w:tcPr>
            <w:tcW w:w="810" w:type="dxa"/>
            <w:tcBorders>
              <w:top w:val="nil"/>
              <w:bottom w:val="nil"/>
            </w:tcBorders>
          </w:tcPr>
          <w:p>
            <w:pPr>
              <w:pStyle w:val="76"/>
              <w:spacing w:before="102"/>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Borders>
              <w:top w:val="nil"/>
              <w:bottom w:val="nil"/>
            </w:tcBorders>
          </w:tcPr>
          <w:p>
            <w:pPr>
              <w:pStyle w:val="76"/>
              <w:spacing w:before="102"/>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70" w:type="dxa"/>
            <w:gridSpan w:val="4"/>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流畅；</w:t>
            </w:r>
          </w:p>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2、座垫符合环保标准的聚氨脂海绵，保证坐感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7"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舒适性和回弹性；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70" w:type="dxa"/>
            <w:gridSpan w:val="4"/>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3、面料采用舒适弹软有力的绒布。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7" w:hRule="atLeast"/>
        </w:trPr>
        <w:tc>
          <w:tcPr>
            <w:tcW w:w="1207" w:type="dxa"/>
            <w:vMerge w:val="continue"/>
          </w:tcPr>
          <w:p>
            <w:pPr>
              <w:pStyle w:val="76"/>
              <w:ind w:left="58" w:right="53"/>
              <w:jc w:val="center"/>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23</w:t>
            </w:r>
            <w:r>
              <w:rPr>
                <w:rFonts w:hint="eastAsia" w:ascii="宋体" w:hAnsi="宋体" w:cs="宋体"/>
                <w:sz w:val="21"/>
                <w:szCs w:val="21"/>
                <w:highlight w:val="none"/>
                <w:lang w:val="en-US" w:eastAsia="zh-CN"/>
              </w:rPr>
              <w:t>6</w:t>
            </w:r>
          </w:p>
        </w:tc>
        <w:tc>
          <w:tcPr>
            <w:tcW w:w="1470" w:type="dxa"/>
            <w:tcBorders>
              <w:bottom w:val="nil"/>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大茶几</w:t>
            </w:r>
          </w:p>
        </w:tc>
        <w:tc>
          <w:tcPr>
            <w:tcW w:w="2835" w:type="dxa"/>
            <w:vMerge w:val="restart"/>
          </w:tcPr>
          <w:p>
            <w:pPr>
              <w:pStyle w:val="76"/>
              <w:ind w:left="42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645285" cy="831850"/>
                  <wp:effectExtent l="0" t="0" r="12065" b="6350"/>
                  <wp:docPr id="455" name="image6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 name="image61.jpeg"/>
                          <pic:cNvPicPr>
                            <a:picLocks noChangeAspect="1"/>
                          </pic:cNvPicPr>
                        </pic:nvPicPr>
                        <pic:blipFill>
                          <a:blip r:embed="rId71" cstate="print"/>
                          <a:stretch>
                            <a:fillRect/>
                          </a:stretch>
                        </pic:blipFill>
                        <pic:spPr>
                          <a:xfrm>
                            <a:off x="0" y="0"/>
                            <a:ext cx="1645750" cy="832103"/>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1200*600*450</w:t>
            </w:r>
          </w:p>
        </w:tc>
        <w:tc>
          <w:tcPr>
            <w:tcW w:w="810" w:type="dxa"/>
            <w:tcBorders>
              <w:bottom w:val="nil"/>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Borders>
              <w:bottom w:val="nil"/>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70" w:type="dxa"/>
            <w:gridSpan w:val="4"/>
            <w:tcBorders>
              <w:bottom w:val="nil"/>
            </w:tcBorders>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1、茶几面材以白松为主材精制而成；</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2、胡桃色高聚脂环保漆。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1207" w:type="dxa"/>
            <w:vMerge w:val="continue"/>
          </w:tcPr>
          <w:p>
            <w:pPr>
              <w:pStyle w:val="76"/>
              <w:spacing w:before="19"/>
              <w:ind w:left="59" w:right="49"/>
              <w:jc w:val="center"/>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70" w:type="dxa"/>
            <w:gridSpan w:val="4"/>
            <w:tcBorders>
              <w:top w:val="nil"/>
            </w:tcBorders>
          </w:tcPr>
          <w:p>
            <w:pPr>
              <w:pStyle w:val="76"/>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ind w:left="124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570230" cy="1194435"/>
                  <wp:effectExtent l="0" t="0" r="1270" b="5715"/>
                  <wp:docPr id="457"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 name="image10.jpeg"/>
                          <pic:cNvPicPr>
                            <a:picLocks noChangeAspect="1"/>
                          </pic:cNvPicPr>
                        </pic:nvPicPr>
                        <pic:blipFill>
                          <a:blip r:embed="rId21" cstate="print"/>
                          <a:stretch>
                            <a:fillRect/>
                          </a:stretch>
                        </pic:blipFill>
                        <pic:spPr>
                          <a:xfrm>
                            <a:off x="0" y="0"/>
                            <a:ext cx="570412" cy="1195006"/>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70" w:type="dxa"/>
            <w:gridSpan w:val="4"/>
            <w:tcBorders>
              <w:bottom w:val="nil"/>
            </w:tcBorders>
          </w:tcPr>
          <w:p>
            <w:pPr>
              <w:pStyle w:val="76"/>
              <w:rPr>
                <w:rFonts w:hint="eastAsia" w:ascii="宋体" w:hAnsi="宋体" w:eastAsia="宋体" w:cs="宋体"/>
                <w:sz w:val="21"/>
                <w:szCs w:val="21"/>
                <w:highlight w:val="none"/>
              </w:rPr>
            </w:pPr>
          </w:p>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1、热水出水温度 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02"/>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23</w:t>
            </w:r>
            <w:r>
              <w:rPr>
                <w:rFonts w:hint="eastAsia" w:ascii="宋体" w:hAnsi="宋体" w:cs="宋体"/>
                <w:sz w:val="21"/>
                <w:szCs w:val="21"/>
                <w:highlight w:val="none"/>
                <w:lang w:val="en-US" w:eastAsia="zh-CN"/>
              </w:rPr>
              <w:t>7</w:t>
            </w:r>
          </w:p>
        </w:tc>
        <w:tc>
          <w:tcPr>
            <w:tcW w:w="1470" w:type="dxa"/>
            <w:tcBorders>
              <w:top w:val="nil"/>
              <w:bottom w:val="nil"/>
            </w:tcBorders>
          </w:tcPr>
          <w:p>
            <w:pPr>
              <w:pStyle w:val="76"/>
              <w:spacing w:before="102"/>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饮水机</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02"/>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400*400*700</w:t>
            </w:r>
          </w:p>
        </w:tc>
        <w:tc>
          <w:tcPr>
            <w:tcW w:w="810" w:type="dxa"/>
            <w:tcBorders>
              <w:top w:val="nil"/>
              <w:bottom w:val="nil"/>
            </w:tcBorders>
          </w:tcPr>
          <w:p>
            <w:pPr>
              <w:pStyle w:val="76"/>
              <w:spacing w:before="102"/>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台</w:t>
            </w:r>
          </w:p>
        </w:tc>
        <w:tc>
          <w:tcPr>
            <w:tcW w:w="795" w:type="dxa"/>
            <w:gridSpan w:val="3"/>
            <w:tcBorders>
              <w:top w:val="nil"/>
              <w:bottom w:val="nil"/>
            </w:tcBorders>
          </w:tcPr>
          <w:p>
            <w:pPr>
              <w:pStyle w:val="76"/>
              <w:spacing w:before="102"/>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70" w:type="dxa"/>
            <w:gridSpan w:val="4"/>
            <w:tcBorders>
              <w:top w:val="nil"/>
              <w:bottom w:val="nil"/>
            </w:tcBorders>
          </w:tcPr>
          <w:p>
            <w:pPr>
              <w:pStyle w:val="76"/>
              <w:spacing w:line="23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2、制热功率：≥1350W，制冷功率：≥75W，保温功率：≥30W，额定功率 ≥50HZ，额定电压 220V；</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70" w:type="dxa"/>
            <w:gridSpan w:val="4"/>
            <w:tcBorders>
              <w:top w:val="nil"/>
            </w:tcBorders>
          </w:tcPr>
          <w:p>
            <w:pPr>
              <w:pStyle w:val="76"/>
              <w:spacing w:line="24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3、玻璃面板，智能触屏，双出水口设计。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8" w:hRule="atLeast"/>
        </w:trPr>
        <w:tc>
          <w:tcPr>
            <w:tcW w:w="1207" w:type="dxa"/>
            <w:vMerge w:val="restart"/>
            <w:vAlign w:val="center"/>
          </w:tcPr>
          <w:p>
            <w:pPr>
              <w:pStyle w:val="76"/>
              <w:spacing w:before="142"/>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理发室</w:t>
            </w: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23</w:t>
            </w:r>
            <w:r>
              <w:rPr>
                <w:rFonts w:hint="eastAsia" w:ascii="宋体" w:hAnsi="宋体" w:cs="宋体"/>
                <w:sz w:val="21"/>
                <w:szCs w:val="21"/>
                <w:highlight w:val="none"/>
                <w:lang w:val="en-US" w:eastAsia="zh-CN"/>
              </w:rPr>
              <w:t>8</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理发椅</w:t>
            </w:r>
          </w:p>
        </w:tc>
        <w:tc>
          <w:tcPr>
            <w:tcW w:w="2835" w:type="dxa"/>
          </w:tcPr>
          <w:p>
            <w:pPr>
              <w:pStyle w:val="76"/>
              <w:ind w:left="96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20750" cy="1133475"/>
                  <wp:effectExtent l="0" t="0" r="12700" b="9525"/>
                  <wp:docPr id="459" name="image8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 name="image88.jpeg"/>
                          <pic:cNvPicPr>
                            <a:picLocks noChangeAspect="1"/>
                          </pic:cNvPicPr>
                        </pic:nvPicPr>
                        <pic:blipFill>
                          <a:blip r:embed="rId98" cstate="print"/>
                          <a:stretch>
                            <a:fillRect/>
                          </a:stretch>
                        </pic:blipFill>
                        <pic:spPr>
                          <a:xfrm>
                            <a:off x="0" y="0"/>
                            <a:ext cx="920854" cy="1133475"/>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升降</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70" w:type="dxa"/>
            <w:gridSpan w:val="4"/>
          </w:tcPr>
          <w:p>
            <w:pPr>
              <w:pStyle w:val="76"/>
              <w:keepNext w:val="0"/>
              <w:keepLines w:val="0"/>
              <w:pageBreakBefore w:val="0"/>
              <w:widowControl w:val="0"/>
              <w:kinsoku/>
              <w:wordWrap/>
              <w:overflowPunct/>
              <w:topLinePunct w:val="0"/>
              <w:autoSpaceDE w:val="0"/>
              <w:autoSpaceDN w:val="0"/>
              <w:bidi w:val="0"/>
              <w:adjustRightInd w:val="0"/>
              <w:snapToGrid/>
              <w:spacing w:before="1" w:line="28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1、高强度细纤维皮革材质，不易开裂，经久耐 用，高密度加厚海绵填充；</w:t>
            </w:r>
          </w:p>
          <w:p>
            <w:pPr>
              <w:pStyle w:val="76"/>
              <w:keepNext w:val="0"/>
              <w:keepLines w:val="0"/>
              <w:pageBreakBefore w:val="0"/>
              <w:widowControl w:val="0"/>
              <w:kinsoku/>
              <w:wordWrap/>
              <w:overflowPunct/>
              <w:topLinePunct w:val="0"/>
              <w:autoSpaceDE w:val="0"/>
              <w:autoSpaceDN w:val="0"/>
              <w:bidi w:val="0"/>
              <w:adjustRightInd w:val="0"/>
              <w:snapToGrid/>
              <w:spacing w:before="1" w:line="28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2、360°旋转,自由升降；</w:t>
            </w:r>
          </w:p>
          <w:p>
            <w:pPr>
              <w:pStyle w:val="76"/>
              <w:keepNext w:val="0"/>
              <w:keepLines w:val="0"/>
              <w:pageBreakBefore w:val="0"/>
              <w:widowControl w:val="0"/>
              <w:kinsoku/>
              <w:wordWrap/>
              <w:overflowPunct/>
              <w:topLinePunct w:val="0"/>
              <w:autoSpaceDE w:val="0"/>
              <w:autoSpaceDN w:val="0"/>
              <w:bidi w:val="0"/>
              <w:adjustRightInd w:val="0"/>
              <w:snapToGrid/>
              <w:spacing w:before="48" w:line="28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3、优质电镀底座，稳固不摇晃。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24" w:hRule="atLeast"/>
        </w:trPr>
        <w:tc>
          <w:tcPr>
            <w:tcW w:w="1207" w:type="dxa"/>
            <w:vMerge w:val="continue"/>
            <w:tcBorders>
              <w:top w:val="nil"/>
            </w:tcBorders>
          </w:tcPr>
          <w:p>
            <w:pP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39</w:t>
            </w:r>
          </w:p>
        </w:tc>
        <w:tc>
          <w:tcPr>
            <w:tcW w:w="1470" w:type="dxa"/>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line="283" w:lineRule="auto"/>
              <w:ind w:left="371" w:right="218" w:hanging="80"/>
              <w:rPr>
                <w:rFonts w:hint="eastAsia" w:ascii="宋体" w:hAnsi="宋体" w:eastAsia="宋体" w:cs="宋体"/>
                <w:sz w:val="21"/>
                <w:szCs w:val="21"/>
                <w:highlight w:val="none"/>
              </w:rPr>
            </w:pPr>
            <w:r>
              <w:rPr>
                <w:rFonts w:hint="eastAsia" w:ascii="宋体" w:hAnsi="宋体" w:eastAsia="宋体" w:cs="宋体"/>
                <w:sz w:val="21"/>
                <w:szCs w:val="21"/>
                <w:highlight w:val="none"/>
              </w:rPr>
              <w:t>ABS 八门更衣柜</w:t>
            </w:r>
          </w:p>
        </w:tc>
        <w:tc>
          <w:tcPr>
            <w:tcW w:w="2835" w:type="dxa"/>
          </w:tcPr>
          <w:p>
            <w:pPr>
              <w:pStyle w:val="76"/>
              <w:ind w:left="127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541655" cy="1218565"/>
                  <wp:effectExtent l="0" t="0" r="10795" b="635"/>
                  <wp:docPr id="461" name="image7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 name="image72.jpeg"/>
                          <pic:cNvPicPr>
                            <a:picLocks noChangeAspect="1"/>
                          </pic:cNvPicPr>
                        </pic:nvPicPr>
                        <pic:blipFill>
                          <a:blip r:embed="rId82" cstate="print"/>
                          <a:stretch>
                            <a:fillRect/>
                          </a:stretch>
                        </pic:blipFill>
                        <pic:spPr>
                          <a:xfrm>
                            <a:off x="0" y="0"/>
                            <a:ext cx="542014" cy="1218565"/>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800*420*1850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70" w:type="dxa"/>
            <w:gridSpan w:val="4"/>
          </w:tcPr>
          <w:p>
            <w:pPr>
              <w:pStyle w:val="76"/>
              <w:keepNext w:val="0"/>
              <w:keepLines w:val="0"/>
              <w:pageBreakBefore w:val="0"/>
              <w:widowControl w:val="0"/>
              <w:kinsoku/>
              <w:wordWrap/>
              <w:overflowPunct/>
              <w:topLinePunct w:val="0"/>
              <w:autoSpaceDE w:val="0"/>
              <w:autoSpaceDN w:val="0"/>
              <w:bidi w:val="0"/>
              <w:adjustRightInd w:val="0"/>
              <w:snapToGrid/>
              <w:spacing w:line="280" w:lineRule="exact"/>
              <w:ind w:left="108" w:right="97"/>
              <w:jc w:val="both"/>
              <w:textAlignment w:val="auto"/>
              <w:rPr>
                <w:rFonts w:hint="eastAsia" w:ascii="宋体" w:hAnsi="宋体" w:eastAsia="宋体" w:cs="宋体"/>
                <w:spacing w:val="-1"/>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11"/>
                <w:sz w:val="21"/>
                <w:szCs w:val="21"/>
                <w:highlight w:val="none"/>
              </w:rPr>
              <w:t xml:space="preserve">、采用 </w:t>
            </w:r>
            <w:r>
              <w:rPr>
                <w:rFonts w:hint="eastAsia" w:ascii="宋体" w:hAnsi="宋体" w:eastAsia="宋体" w:cs="宋体"/>
                <w:sz w:val="21"/>
                <w:szCs w:val="21"/>
                <w:highlight w:val="none"/>
              </w:rPr>
              <w:t>ABS，Nylon，HIPS</w:t>
            </w:r>
            <w:r>
              <w:rPr>
                <w:rFonts w:hint="eastAsia" w:ascii="宋体" w:hAnsi="宋体" w:eastAsia="宋体" w:cs="宋体"/>
                <w:spacing w:val="-9"/>
                <w:sz w:val="21"/>
                <w:szCs w:val="21"/>
                <w:highlight w:val="none"/>
              </w:rPr>
              <w:t xml:space="preserve"> 三种塑料钢制模具</w:t>
            </w:r>
            <w:r>
              <w:rPr>
                <w:rFonts w:hint="eastAsia" w:ascii="宋体" w:hAnsi="宋体" w:eastAsia="宋体" w:cs="宋体"/>
                <w:spacing w:val="-1"/>
                <w:sz w:val="21"/>
                <w:szCs w:val="21"/>
                <w:highlight w:val="none"/>
              </w:rPr>
              <w:t>注塑成型。具有环保卫生、无甲醛、不生锈、耐腐蚀等特点；</w:t>
            </w:r>
          </w:p>
          <w:p>
            <w:pPr>
              <w:pStyle w:val="76"/>
              <w:keepNext w:val="0"/>
              <w:keepLines w:val="0"/>
              <w:pageBreakBefore w:val="0"/>
              <w:widowControl w:val="0"/>
              <w:kinsoku/>
              <w:wordWrap/>
              <w:overflowPunct/>
              <w:topLinePunct w:val="0"/>
              <w:autoSpaceDE w:val="0"/>
              <w:autoSpaceDN w:val="0"/>
              <w:bidi w:val="0"/>
              <w:adjustRightInd w:val="0"/>
              <w:snapToGrid/>
              <w:spacing w:line="280" w:lineRule="exact"/>
              <w:ind w:left="108" w:right="97"/>
              <w:jc w:val="both"/>
              <w:textAlignment w:val="auto"/>
              <w:rPr>
                <w:rFonts w:hint="eastAsia" w:ascii="宋体" w:hAnsi="宋体" w:eastAsia="宋体" w:cs="宋体"/>
                <w:spacing w:val="-1"/>
                <w:sz w:val="21"/>
                <w:szCs w:val="21"/>
                <w:highlight w:val="none"/>
              </w:rPr>
            </w:pPr>
            <w:r>
              <w:rPr>
                <w:rFonts w:hint="eastAsia" w:ascii="宋体" w:hAnsi="宋体" w:eastAsia="宋体" w:cs="宋体"/>
                <w:spacing w:val="-1"/>
                <w:sz w:val="21"/>
                <w:szCs w:val="21"/>
                <w:highlight w:val="none"/>
              </w:rPr>
              <w:t>2、柜门带防磕碰软护角，减轻意外磕碰伤，使 用更安全；</w:t>
            </w:r>
          </w:p>
          <w:p>
            <w:pPr>
              <w:pStyle w:val="76"/>
              <w:keepNext w:val="0"/>
              <w:keepLines w:val="0"/>
              <w:pageBreakBefore w:val="0"/>
              <w:widowControl w:val="0"/>
              <w:kinsoku/>
              <w:wordWrap/>
              <w:overflowPunct/>
              <w:topLinePunct w:val="0"/>
              <w:autoSpaceDE w:val="0"/>
              <w:autoSpaceDN w:val="0"/>
              <w:bidi w:val="0"/>
              <w:adjustRightInd w:val="0"/>
              <w:snapToGrid/>
              <w:spacing w:line="280" w:lineRule="exact"/>
              <w:ind w:left="108" w:right="97"/>
              <w:jc w:val="both"/>
              <w:textAlignment w:val="auto"/>
              <w:rPr>
                <w:rFonts w:hint="eastAsia" w:ascii="宋体" w:hAnsi="宋体" w:eastAsia="宋体" w:cs="宋体"/>
                <w:sz w:val="21"/>
                <w:szCs w:val="21"/>
                <w:highlight w:val="none"/>
              </w:rPr>
            </w:pPr>
            <w:r>
              <w:rPr>
                <w:rFonts w:hint="eastAsia" w:ascii="宋体" w:hAnsi="宋体" w:eastAsia="宋体" w:cs="宋体"/>
                <w:spacing w:val="-1"/>
                <w:sz w:val="21"/>
                <w:szCs w:val="21"/>
                <w:highlight w:val="none"/>
              </w:rPr>
              <w:t>3、拉手贴合无缝式</w:t>
            </w:r>
            <w:r>
              <w:rPr>
                <w:rFonts w:hint="eastAsia" w:ascii="宋体" w:hAnsi="宋体" w:eastAsia="宋体" w:cs="宋体"/>
                <w:sz w:val="21"/>
                <w:szCs w:val="21"/>
                <w:highlight w:val="none"/>
              </w:rPr>
              <w:t>防撬设计，更美观和安全。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3" w:hRule="atLeast"/>
        </w:trPr>
        <w:tc>
          <w:tcPr>
            <w:tcW w:w="1207" w:type="dxa"/>
            <w:vAlign w:val="center"/>
          </w:tcPr>
          <w:p>
            <w:pPr>
              <w:pStyle w:val="76"/>
              <w:jc w:val="center"/>
              <w:rPr>
                <w:rFonts w:hint="eastAsia" w:ascii="宋体" w:hAnsi="宋体" w:eastAsia="宋体" w:cs="宋体"/>
                <w:sz w:val="21"/>
                <w:szCs w:val="21"/>
                <w:highlight w:val="none"/>
              </w:rPr>
            </w:pPr>
          </w:p>
          <w:p>
            <w:pPr>
              <w:pStyle w:val="76"/>
              <w:spacing w:before="1" w:line="283" w:lineRule="auto"/>
              <w:ind w:right="282"/>
              <w:jc w:val="center"/>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在押人员餐厅</w:t>
            </w: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40</w:t>
            </w:r>
          </w:p>
        </w:tc>
        <w:tc>
          <w:tcPr>
            <w:tcW w:w="1470" w:type="dxa"/>
          </w:tcPr>
          <w:p>
            <w:pPr>
              <w:pStyle w:val="76"/>
              <w:spacing w:before="12"/>
              <w:rPr>
                <w:rFonts w:hint="eastAsia" w:ascii="宋体" w:hAnsi="宋体" w:eastAsia="宋体" w:cs="宋体"/>
                <w:sz w:val="21"/>
                <w:szCs w:val="21"/>
                <w:highlight w:val="none"/>
              </w:rPr>
            </w:pPr>
          </w:p>
          <w:p>
            <w:pPr>
              <w:pStyle w:val="76"/>
              <w:spacing w:before="1" w:line="283" w:lineRule="auto"/>
              <w:ind w:left="529" w:right="360" w:hanging="159"/>
              <w:rPr>
                <w:rFonts w:hint="eastAsia" w:ascii="宋体" w:hAnsi="宋体" w:eastAsia="宋体" w:cs="宋体"/>
                <w:sz w:val="21"/>
                <w:szCs w:val="21"/>
                <w:highlight w:val="none"/>
              </w:rPr>
            </w:pPr>
            <w:r>
              <w:rPr>
                <w:rFonts w:hint="eastAsia" w:ascii="宋体" w:hAnsi="宋体" w:eastAsia="宋体" w:cs="宋体"/>
                <w:sz w:val="21"/>
                <w:szCs w:val="21"/>
                <w:highlight w:val="none"/>
              </w:rPr>
              <w:t>餐桌椅1+4</w:t>
            </w:r>
          </w:p>
        </w:tc>
        <w:tc>
          <w:tcPr>
            <w:tcW w:w="2835" w:type="dxa"/>
          </w:tcPr>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1536700" cy="995680"/>
                  <wp:effectExtent l="0" t="0" r="6350" b="13970"/>
                  <wp:docPr id="463" name="image8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 name="image89.jpeg"/>
                          <pic:cNvPicPr>
                            <a:picLocks noChangeAspect="1"/>
                          </pic:cNvPicPr>
                        </pic:nvPicPr>
                        <pic:blipFill>
                          <a:blip r:embed="rId99" cstate="print"/>
                          <a:stretch>
                            <a:fillRect/>
                          </a:stretch>
                        </pic:blipFill>
                        <pic:spPr>
                          <a:xfrm>
                            <a:off x="0" y="0"/>
                            <a:ext cx="1536700" cy="995680"/>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1200*600*750</w:t>
            </w:r>
          </w:p>
        </w:tc>
        <w:tc>
          <w:tcPr>
            <w:tcW w:w="810" w:type="dxa"/>
          </w:tcPr>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套</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10</w:t>
            </w:r>
          </w:p>
        </w:tc>
        <w:tc>
          <w:tcPr>
            <w:tcW w:w="4470" w:type="dxa"/>
            <w:gridSpan w:val="4"/>
          </w:tcPr>
          <w:p>
            <w:pPr>
              <w:pStyle w:val="76"/>
              <w:keepNext w:val="0"/>
              <w:keepLines w:val="0"/>
              <w:pageBreakBefore w:val="0"/>
              <w:widowControl w:val="0"/>
              <w:kinsoku/>
              <w:wordWrap/>
              <w:overflowPunct/>
              <w:topLinePunct w:val="0"/>
              <w:autoSpaceDE w:val="0"/>
              <w:autoSpaceDN w:val="0"/>
              <w:bidi w:val="0"/>
              <w:adjustRightInd w:val="0"/>
              <w:snapToGrid/>
              <w:spacing w:line="280" w:lineRule="exact"/>
              <w:ind w:left="108" w:right="97"/>
              <w:jc w:val="both"/>
              <w:textAlignment w:val="auto"/>
              <w:rPr>
                <w:rFonts w:hint="eastAsia" w:ascii="宋体" w:hAnsi="宋体" w:eastAsia="宋体" w:cs="宋体"/>
                <w:spacing w:val="-1"/>
                <w:sz w:val="21"/>
                <w:szCs w:val="21"/>
                <w:highlight w:val="none"/>
              </w:rPr>
            </w:pPr>
            <w:r>
              <w:rPr>
                <w:rFonts w:hint="eastAsia" w:ascii="宋体" w:hAnsi="宋体" w:eastAsia="宋体" w:cs="宋体"/>
                <w:spacing w:val="-1"/>
                <w:sz w:val="21"/>
                <w:szCs w:val="21"/>
                <w:highlight w:val="none"/>
              </w:rPr>
              <w:t>1、桌面基材板采用三聚氰胺板制作而成，结实 抗用；</w:t>
            </w:r>
          </w:p>
          <w:p>
            <w:pPr>
              <w:pStyle w:val="76"/>
              <w:keepNext w:val="0"/>
              <w:keepLines w:val="0"/>
              <w:pageBreakBefore w:val="0"/>
              <w:widowControl w:val="0"/>
              <w:kinsoku/>
              <w:wordWrap/>
              <w:overflowPunct/>
              <w:topLinePunct w:val="0"/>
              <w:autoSpaceDE w:val="0"/>
              <w:autoSpaceDN w:val="0"/>
              <w:bidi w:val="0"/>
              <w:adjustRightInd w:val="0"/>
              <w:snapToGrid/>
              <w:spacing w:line="280" w:lineRule="exact"/>
              <w:ind w:left="108" w:right="97"/>
              <w:jc w:val="both"/>
              <w:textAlignment w:val="auto"/>
              <w:rPr>
                <w:rFonts w:hint="eastAsia" w:ascii="宋体" w:hAnsi="宋体" w:eastAsia="宋体" w:cs="宋体"/>
                <w:spacing w:val="-1"/>
                <w:sz w:val="21"/>
                <w:szCs w:val="21"/>
                <w:highlight w:val="none"/>
              </w:rPr>
            </w:pPr>
            <w:r>
              <w:rPr>
                <w:rFonts w:hint="eastAsia" w:ascii="宋体" w:hAnsi="宋体" w:eastAsia="宋体" w:cs="宋体"/>
                <w:spacing w:val="-1"/>
                <w:sz w:val="21"/>
                <w:szCs w:val="21"/>
                <w:highlight w:val="none"/>
              </w:rPr>
              <w:t>2、优质不锈钢饰面，易清洁、抗磨耐划；</w:t>
            </w:r>
          </w:p>
          <w:p>
            <w:pPr>
              <w:pStyle w:val="76"/>
              <w:keepNext w:val="0"/>
              <w:keepLines w:val="0"/>
              <w:pageBreakBefore w:val="0"/>
              <w:widowControl w:val="0"/>
              <w:kinsoku/>
              <w:wordWrap/>
              <w:overflowPunct/>
              <w:topLinePunct w:val="0"/>
              <w:autoSpaceDE w:val="0"/>
              <w:autoSpaceDN w:val="0"/>
              <w:bidi w:val="0"/>
              <w:adjustRightInd w:val="0"/>
              <w:snapToGrid/>
              <w:spacing w:line="280" w:lineRule="exact"/>
              <w:ind w:left="108" w:right="97"/>
              <w:jc w:val="both"/>
              <w:textAlignment w:val="auto"/>
              <w:rPr>
                <w:rFonts w:hint="eastAsia" w:ascii="宋体" w:hAnsi="宋体" w:eastAsia="宋体" w:cs="宋体"/>
                <w:sz w:val="21"/>
                <w:szCs w:val="21"/>
                <w:highlight w:val="none"/>
              </w:rPr>
            </w:pPr>
            <w:r>
              <w:rPr>
                <w:rFonts w:hint="eastAsia" w:ascii="宋体" w:hAnsi="宋体" w:eastAsia="宋体" w:cs="宋体"/>
                <w:spacing w:val="-1"/>
                <w:sz w:val="21"/>
                <w:szCs w:val="21"/>
                <w:highlight w:val="none"/>
              </w:rPr>
              <w:t>3、氩弧焊焊接工艺，美观整洁。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4137" w:type="dxa"/>
            <w:gridSpan w:val="16"/>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b/>
                <w:sz w:val="21"/>
                <w:szCs w:val="21"/>
                <w:highlight w:val="none"/>
              </w:rPr>
              <w:t>拘留所（二楼）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1207" w:type="dxa"/>
            <w:tcBorders>
              <w:bottom w:val="nil"/>
            </w:tcBorders>
            <w:vAlign w:val="center"/>
          </w:tcPr>
          <w:p>
            <w:pPr>
              <w:pStyle w:val="76"/>
              <w:jc w:val="center"/>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ind w:left="33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750060" cy="1156970"/>
                  <wp:effectExtent l="0" t="0" r="2540" b="5080"/>
                  <wp:docPr id="465"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 name="image17.jpeg"/>
                          <pic:cNvPicPr>
                            <a:picLocks noChangeAspect="1"/>
                          </pic:cNvPicPr>
                        </pic:nvPicPr>
                        <pic:blipFill>
                          <a:blip r:embed="rId28" cstate="print"/>
                          <a:stretch>
                            <a:fillRect/>
                          </a:stretch>
                        </pic:blipFill>
                        <pic:spPr>
                          <a:xfrm>
                            <a:off x="0" y="0"/>
                            <a:ext cx="1750454" cy="1157287"/>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70" w:type="dxa"/>
            <w:gridSpan w:val="4"/>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before="96" w:line="28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207" w:type="dxa"/>
            <w:tcBorders>
              <w:top w:val="nil"/>
              <w:bottom w:val="nil"/>
            </w:tcBorders>
            <w:vAlign w:val="center"/>
          </w:tcPr>
          <w:p>
            <w:pPr>
              <w:pStyle w:val="76"/>
              <w:jc w:val="center"/>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28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207" w:type="dxa"/>
            <w:tcBorders>
              <w:top w:val="nil"/>
              <w:bottom w:val="nil"/>
            </w:tcBorders>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警员办公室</w:t>
            </w: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28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 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 w:hRule="atLeast"/>
        </w:trPr>
        <w:tc>
          <w:tcPr>
            <w:tcW w:w="1207" w:type="dxa"/>
            <w:tcBorders>
              <w:top w:val="nil"/>
              <w:bottom w:val="nil"/>
            </w:tcBorders>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（7 间）</w:t>
            </w:r>
          </w:p>
        </w:tc>
        <w:tc>
          <w:tcPr>
            <w:tcW w:w="765" w:type="dxa"/>
            <w:tcBorders>
              <w:top w:val="nil"/>
              <w:bottom w:val="nil"/>
            </w:tcBorders>
          </w:tcPr>
          <w:p>
            <w:pPr>
              <w:pStyle w:val="76"/>
              <w:spacing w:line="211" w:lineRule="exact"/>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41</w:t>
            </w:r>
          </w:p>
        </w:tc>
        <w:tc>
          <w:tcPr>
            <w:tcW w:w="1470" w:type="dxa"/>
            <w:tcBorders>
              <w:top w:val="nil"/>
              <w:bottom w:val="nil"/>
            </w:tcBorders>
          </w:tcPr>
          <w:p>
            <w:pPr>
              <w:pStyle w:val="76"/>
              <w:spacing w:line="211" w:lineRule="exact"/>
              <w:ind w:right="360"/>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line="211"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Borders>
              <w:top w:val="nil"/>
              <w:bottom w:val="nil"/>
            </w:tcBorders>
          </w:tcPr>
          <w:p>
            <w:pPr>
              <w:pStyle w:val="76"/>
              <w:spacing w:line="211"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Borders>
              <w:top w:val="nil"/>
              <w:bottom w:val="nil"/>
            </w:tcBorders>
          </w:tcPr>
          <w:p>
            <w:pPr>
              <w:pStyle w:val="76"/>
              <w:spacing w:line="211" w:lineRule="exact"/>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14</w:t>
            </w:r>
          </w:p>
        </w:tc>
        <w:tc>
          <w:tcPr>
            <w:tcW w:w="4470" w:type="dxa"/>
            <w:gridSpan w:val="4"/>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28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8" w:hRule="atLeast"/>
        </w:trPr>
        <w:tc>
          <w:tcPr>
            <w:tcW w:w="1207" w:type="dxa"/>
            <w:tcBorders>
              <w:top w:val="nil"/>
              <w:bottom w:val="nil"/>
            </w:tcBorders>
            <w:vAlign w:val="center"/>
          </w:tcPr>
          <w:p>
            <w:pPr>
              <w:pStyle w:val="76"/>
              <w:jc w:val="center"/>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28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207" w:type="dxa"/>
            <w:tcBorders>
              <w:top w:val="nil"/>
              <w:bottom w:val="nil"/>
            </w:tcBorders>
            <w:vAlign w:val="center"/>
          </w:tcPr>
          <w:p>
            <w:pPr>
              <w:pStyle w:val="76"/>
              <w:jc w:val="center"/>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28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1207" w:type="dxa"/>
            <w:tcBorders>
              <w:top w:val="nil"/>
              <w:bottom w:val="single" w:color="000000" w:sz="4" w:space="0"/>
            </w:tcBorders>
            <w:vAlign w:val="center"/>
          </w:tcPr>
          <w:p>
            <w:pPr>
              <w:pStyle w:val="76"/>
              <w:jc w:val="center"/>
              <w:rPr>
                <w:rFonts w:hint="eastAsia" w:ascii="宋体" w:hAnsi="宋体" w:eastAsia="宋体" w:cs="宋体"/>
                <w:sz w:val="21"/>
                <w:szCs w:val="21"/>
                <w:highlight w:val="none"/>
              </w:rPr>
            </w:pPr>
          </w:p>
        </w:tc>
        <w:tc>
          <w:tcPr>
            <w:tcW w:w="765" w:type="dxa"/>
            <w:tcBorders>
              <w:top w:val="nil"/>
              <w:bottom w:val="single" w:color="000000" w:sz="4" w:space="0"/>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70" w:type="dxa"/>
            <w:gridSpan w:val="4"/>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28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1207" w:type="dxa"/>
            <w:vMerge w:val="restart"/>
            <w:tcBorders>
              <w:top w:val="single" w:color="000000" w:sz="4" w:space="0"/>
            </w:tcBorders>
          </w:tcPr>
          <w:p>
            <w:pPr>
              <w:pStyle w:val="76"/>
              <w:spacing w:before="7"/>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78"/>
              <w:ind w:left="59" w:right="4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警员办公室</w:t>
            </w:r>
          </w:p>
          <w:p>
            <w:pPr>
              <w:pStyle w:val="76"/>
              <w:spacing w:line="265" w:lineRule="exact"/>
              <w:ind w:left="59" w:right="5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（7</w:t>
            </w:r>
            <w:r>
              <w:rPr>
                <w:rFonts w:hint="eastAsia" w:ascii="宋体" w:hAnsi="宋体" w:eastAsia="宋体" w:cs="宋体"/>
                <w:spacing w:val="-29"/>
                <w:sz w:val="21"/>
                <w:szCs w:val="21"/>
                <w:highlight w:val="none"/>
              </w:rPr>
              <w:t xml:space="preserve"> 间</w:t>
            </w:r>
            <w:r>
              <w:rPr>
                <w:rFonts w:hint="eastAsia" w:ascii="宋体" w:hAnsi="宋体" w:eastAsia="宋体" w:cs="宋体"/>
                <w:sz w:val="21"/>
                <w:szCs w:val="21"/>
                <w:highlight w:val="none"/>
              </w:rPr>
              <w:t>）</w:t>
            </w:r>
          </w:p>
        </w:tc>
        <w:tc>
          <w:tcPr>
            <w:tcW w:w="765" w:type="dxa"/>
            <w:tcBorders>
              <w:top w:val="single" w:color="000000" w:sz="4" w:space="0"/>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ind w:left="121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66445" cy="1091565"/>
                  <wp:effectExtent l="0" t="0" r="14605" b="13335"/>
                  <wp:docPr id="467"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 name="image12.jpeg"/>
                          <pic:cNvPicPr>
                            <a:picLocks noChangeAspect="1"/>
                          </pic:cNvPicPr>
                        </pic:nvPicPr>
                        <pic:blipFill>
                          <a:blip r:embed="rId23" cstate="print"/>
                          <a:stretch>
                            <a:fillRect/>
                          </a:stretch>
                        </pic:blipFill>
                        <pic:spPr>
                          <a:xfrm>
                            <a:off x="0" y="0"/>
                            <a:ext cx="766770" cy="1092136"/>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70" w:type="dxa"/>
            <w:gridSpan w:val="4"/>
            <w:tcBorders>
              <w:bottom w:val="nil"/>
            </w:tcBorders>
          </w:tcPr>
          <w:p>
            <w:pPr>
              <w:pStyle w:val="76"/>
              <w:spacing w:before="6"/>
              <w:rPr>
                <w:rFonts w:hint="eastAsia" w:ascii="宋体" w:hAnsi="宋体" w:eastAsia="宋体" w:cs="宋体"/>
                <w:sz w:val="21"/>
                <w:szCs w:val="21"/>
                <w:highlight w:val="none"/>
              </w:rPr>
            </w:pPr>
          </w:p>
          <w:p>
            <w:pPr>
              <w:pStyle w:val="76"/>
              <w:spacing w:before="1"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1207" w:type="dxa"/>
            <w:vMerge w:val="continue"/>
          </w:tcPr>
          <w:p>
            <w:pPr>
              <w:pStyle w:val="76"/>
              <w:spacing w:line="208" w:lineRule="exact"/>
              <w:ind w:left="58" w:right="53"/>
              <w:jc w:val="center"/>
              <w:rPr>
                <w:rFonts w:hint="eastAsia" w:ascii="宋体" w:hAnsi="宋体" w:eastAsia="宋体" w:cs="宋体"/>
                <w:sz w:val="21"/>
                <w:szCs w:val="21"/>
                <w:highlight w:val="none"/>
              </w:rPr>
            </w:pPr>
          </w:p>
        </w:tc>
        <w:tc>
          <w:tcPr>
            <w:tcW w:w="765" w:type="dxa"/>
            <w:tcBorders>
              <w:top w:val="nil"/>
              <w:bottom w:val="nil"/>
            </w:tcBorders>
          </w:tcPr>
          <w:p>
            <w:pPr>
              <w:pStyle w:val="76"/>
              <w:spacing w:before="105"/>
              <w:ind w:left="90" w:right="81"/>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24</w:t>
            </w:r>
            <w:r>
              <w:rPr>
                <w:rFonts w:hint="eastAsia" w:ascii="宋体" w:hAnsi="宋体" w:cs="宋体"/>
                <w:sz w:val="21"/>
                <w:szCs w:val="21"/>
                <w:highlight w:val="none"/>
                <w:lang w:val="en-US" w:eastAsia="zh-CN"/>
              </w:rPr>
              <w:t>2</w:t>
            </w:r>
          </w:p>
        </w:tc>
        <w:tc>
          <w:tcPr>
            <w:tcW w:w="1470" w:type="dxa"/>
            <w:tcBorders>
              <w:top w:val="nil"/>
              <w:bottom w:val="nil"/>
            </w:tcBorders>
          </w:tcPr>
          <w:p>
            <w:pPr>
              <w:pStyle w:val="76"/>
              <w:spacing w:before="105"/>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办公椅</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05"/>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bottom w:val="nil"/>
            </w:tcBorders>
          </w:tcPr>
          <w:p>
            <w:pPr>
              <w:pStyle w:val="76"/>
              <w:spacing w:before="105"/>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95" w:type="dxa"/>
            <w:gridSpan w:val="3"/>
            <w:tcBorders>
              <w:top w:val="nil"/>
              <w:bottom w:val="nil"/>
            </w:tcBorders>
          </w:tcPr>
          <w:p>
            <w:pPr>
              <w:pStyle w:val="76"/>
              <w:spacing w:before="105"/>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14</w:t>
            </w:r>
          </w:p>
        </w:tc>
        <w:tc>
          <w:tcPr>
            <w:tcW w:w="4470" w:type="dxa"/>
            <w:gridSpan w:val="4"/>
            <w:tcBorders>
              <w:top w:val="nil"/>
              <w:bottom w:val="nil"/>
            </w:tcBorders>
          </w:tcPr>
          <w:p>
            <w:pPr>
              <w:pStyle w:val="76"/>
              <w:spacing w:line="23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line="237"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1207" w:type="dxa"/>
            <w:vMerge w:val="continue"/>
          </w:tcPr>
          <w:p>
            <w:pPr>
              <w:pStyle w:val="76"/>
              <w:spacing w:before="78"/>
              <w:ind w:left="59" w:right="49"/>
              <w:jc w:val="center"/>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spacing w:line="22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207" w:type="dxa"/>
            <w:vMerge w:val="continue"/>
          </w:tcPr>
          <w:p>
            <w:pPr>
              <w:pStyle w:val="76"/>
              <w:spacing w:before="19"/>
              <w:ind w:left="59" w:right="51"/>
              <w:jc w:val="center"/>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70" w:type="dxa"/>
            <w:gridSpan w:val="4"/>
            <w:tcBorders>
              <w:top w:val="nil"/>
            </w:tcBorders>
          </w:tcPr>
          <w:p>
            <w:pPr>
              <w:pStyle w:val="76"/>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ind w:left="100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71220" cy="1590040"/>
                  <wp:effectExtent l="0" t="0" r="5080" b="10160"/>
                  <wp:docPr id="469"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 name="image45.jpeg"/>
                          <pic:cNvPicPr>
                            <a:picLocks noChangeAspect="1"/>
                          </pic:cNvPicPr>
                        </pic:nvPicPr>
                        <pic:blipFill>
                          <a:blip r:embed="rId55" cstate="print"/>
                          <a:stretch>
                            <a:fillRect/>
                          </a:stretch>
                        </pic:blipFill>
                        <pic:spPr>
                          <a:xfrm>
                            <a:off x="0" y="0"/>
                            <a:ext cx="871753" cy="1590198"/>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70" w:type="dxa"/>
            <w:gridSpan w:val="4"/>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02"/>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24</w:t>
            </w:r>
            <w:r>
              <w:rPr>
                <w:rFonts w:hint="eastAsia" w:ascii="宋体" w:hAnsi="宋体" w:cs="宋体"/>
                <w:sz w:val="21"/>
                <w:szCs w:val="21"/>
                <w:highlight w:val="none"/>
                <w:lang w:val="en-US" w:eastAsia="zh-CN"/>
              </w:rPr>
              <w:t>3</w:t>
            </w:r>
          </w:p>
        </w:tc>
        <w:tc>
          <w:tcPr>
            <w:tcW w:w="1470" w:type="dxa"/>
            <w:tcBorders>
              <w:top w:val="nil"/>
              <w:bottom w:val="nil"/>
            </w:tcBorders>
          </w:tcPr>
          <w:p>
            <w:pPr>
              <w:pStyle w:val="76"/>
              <w:spacing w:before="102"/>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文件柜</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02"/>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10" w:type="dxa"/>
            <w:tcBorders>
              <w:top w:val="nil"/>
              <w:bottom w:val="nil"/>
            </w:tcBorders>
          </w:tcPr>
          <w:p>
            <w:pPr>
              <w:pStyle w:val="76"/>
              <w:spacing w:before="102"/>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Borders>
              <w:top w:val="nil"/>
              <w:bottom w:val="nil"/>
            </w:tcBorders>
          </w:tcPr>
          <w:p>
            <w:pPr>
              <w:pStyle w:val="76"/>
              <w:spacing w:before="102"/>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7</w:t>
            </w:r>
          </w:p>
        </w:tc>
        <w:tc>
          <w:tcPr>
            <w:tcW w:w="4470" w:type="dxa"/>
            <w:gridSpan w:val="4"/>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w:t>
            </w: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光静电喷涂，喷塑光泽为 60%-70%；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pacing w:val="-4"/>
                <w:sz w:val="21"/>
                <w:szCs w:val="21"/>
                <w:highlight w:val="none"/>
              </w:rPr>
              <w:t>3</w:t>
            </w:r>
            <w:r>
              <w:rPr>
                <w:rFonts w:hint="eastAsia" w:ascii="宋体" w:hAnsi="宋体" w:eastAsia="宋体" w:cs="宋体"/>
                <w:spacing w:val="-23"/>
                <w:sz w:val="21"/>
                <w:szCs w:val="21"/>
                <w:highlight w:val="none"/>
              </w:rPr>
              <w:t xml:space="preserve">、不锈钢包面 </w:t>
            </w:r>
            <w:r>
              <w:rPr>
                <w:rFonts w:hint="eastAsia" w:ascii="宋体" w:hAnsi="宋体" w:eastAsia="宋体" w:cs="宋体"/>
                <w:spacing w:val="-3"/>
                <w:sz w:val="21"/>
                <w:szCs w:val="21"/>
                <w:highlight w:val="none"/>
              </w:rPr>
              <w:t>ABS</w:t>
            </w:r>
            <w:r>
              <w:rPr>
                <w:rFonts w:hint="eastAsia" w:ascii="宋体" w:hAnsi="宋体" w:eastAsia="宋体" w:cs="宋体"/>
                <w:spacing w:val="-20"/>
                <w:sz w:val="21"/>
                <w:szCs w:val="21"/>
                <w:highlight w:val="none"/>
              </w:rPr>
              <w:t xml:space="preserve"> 扣手，层板可调节，实用新型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70" w:type="dxa"/>
            <w:gridSpan w:val="4"/>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207" w:type="dxa"/>
            <w:vMerge w:val="continue"/>
          </w:tcPr>
          <w:p>
            <w:pPr>
              <w:pStyle w:val="76"/>
              <w:spacing w:line="265" w:lineRule="exact"/>
              <w:ind w:left="59" w:right="51"/>
              <w:jc w:val="cente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24</w:t>
            </w:r>
            <w:r>
              <w:rPr>
                <w:rFonts w:hint="eastAsia" w:ascii="宋体" w:hAnsi="宋体" w:cs="宋体"/>
                <w:sz w:val="21"/>
                <w:szCs w:val="21"/>
                <w:highlight w:val="none"/>
                <w:lang w:val="en-US" w:eastAsia="zh-CN"/>
              </w:rPr>
              <w:t>4</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三人位沙发</w:t>
            </w:r>
          </w:p>
        </w:tc>
        <w:tc>
          <w:tcPr>
            <w:tcW w:w="2835" w:type="dxa"/>
          </w:tcPr>
          <w:p>
            <w:pPr>
              <w:pStyle w:val="76"/>
              <w:ind w:left="40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663700" cy="1082675"/>
                  <wp:effectExtent l="0" t="0" r="12700" b="3175"/>
                  <wp:docPr id="471"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 name="image25.jpeg"/>
                          <pic:cNvPicPr>
                            <a:picLocks noChangeAspect="1"/>
                          </pic:cNvPicPr>
                        </pic:nvPicPr>
                        <pic:blipFill>
                          <a:blip r:embed="rId36" cstate="print"/>
                          <a:stretch>
                            <a:fillRect/>
                          </a:stretch>
                        </pic:blipFill>
                        <pic:spPr>
                          <a:xfrm>
                            <a:off x="0" y="0"/>
                            <a:ext cx="1664079" cy="1082802"/>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1900*850*880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7</w:t>
            </w:r>
          </w:p>
        </w:tc>
        <w:tc>
          <w:tcPr>
            <w:tcW w:w="4470" w:type="dxa"/>
            <w:gridSpan w:val="4"/>
          </w:tcPr>
          <w:p>
            <w:pPr>
              <w:pStyle w:val="76"/>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1、木架采用实木框架；</w:t>
            </w:r>
          </w:p>
          <w:p>
            <w:pPr>
              <w:pStyle w:val="76"/>
              <w:spacing w:before="47" w:line="285" w:lineRule="auto"/>
              <w:ind w:left="106" w:right="15"/>
              <w:rPr>
                <w:rFonts w:hint="eastAsia" w:ascii="宋体" w:hAnsi="宋体" w:eastAsia="宋体" w:cs="宋体"/>
                <w:sz w:val="21"/>
                <w:szCs w:val="21"/>
                <w:highlight w:val="none"/>
              </w:rPr>
            </w:pPr>
            <w:r>
              <w:rPr>
                <w:rFonts w:hint="eastAsia" w:ascii="宋体" w:hAnsi="宋体" w:eastAsia="宋体" w:cs="宋体"/>
                <w:sz w:val="21"/>
                <w:szCs w:val="21"/>
                <w:highlight w:val="none"/>
              </w:rPr>
              <w:t>2、靠背、座板海绵采用高弹海绵、耐压不易变形；</w:t>
            </w:r>
          </w:p>
          <w:p>
            <w:pPr>
              <w:pStyle w:val="76"/>
              <w:spacing w:line="26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3、面料用耐磨耐拉环保西皮。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2" w:hRule="atLeast"/>
        </w:trPr>
        <w:tc>
          <w:tcPr>
            <w:tcW w:w="1207" w:type="dxa"/>
            <w:vMerge w:val="continue"/>
            <w:tcBorders>
              <w:bottom w:val="single" w:color="000000" w:sz="4" w:space="0"/>
            </w:tcBorders>
          </w:tcPr>
          <w:p>
            <w:pPr>
              <w:rPr>
                <w:rFonts w:hint="eastAsia" w:ascii="宋体" w:hAnsi="宋体" w:eastAsia="宋体" w:cs="宋体"/>
                <w:sz w:val="21"/>
                <w:szCs w:val="21"/>
                <w:highlight w:val="none"/>
              </w:rPr>
            </w:pPr>
          </w:p>
        </w:tc>
        <w:tc>
          <w:tcPr>
            <w:tcW w:w="765" w:type="dxa"/>
            <w:tcBorders>
              <w:bottom w:val="single" w:color="000000" w:sz="4" w:space="0"/>
            </w:tcBorders>
          </w:tcPr>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24</w:t>
            </w:r>
            <w:r>
              <w:rPr>
                <w:rFonts w:hint="eastAsia" w:ascii="宋体" w:hAnsi="宋体" w:cs="宋体"/>
                <w:sz w:val="21"/>
                <w:szCs w:val="21"/>
                <w:highlight w:val="none"/>
                <w:lang w:val="en-US" w:eastAsia="zh-CN"/>
              </w:rPr>
              <w:t>5</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大茶几</w:t>
            </w:r>
          </w:p>
        </w:tc>
        <w:tc>
          <w:tcPr>
            <w:tcW w:w="2835" w:type="dxa"/>
          </w:tcPr>
          <w:p>
            <w:pPr>
              <w:pStyle w:val="76"/>
              <w:ind w:left="40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643380" cy="941070"/>
                  <wp:effectExtent l="0" t="0" r="13970" b="11430"/>
                  <wp:docPr id="473" name="image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 name="image43.jpeg"/>
                          <pic:cNvPicPr>
                            <a:picLocks noChangeAspect="1"/>
                          </pic:cNvPicPr>
                        </pic:nvPicPr>
                        <pic:blipFill>
                          <a:blip r:embed="rId53" cstate="print"/>
                          <a:stretch>
                            <a:fillRect/>
                          </a:stretch>
                        </pic:blipFill>
                        <pic:spPr>
                          <a:xfrm>
                            <a:off x="0" y="0"/>
                            <a:ext cx="1643647" cy="941165"/>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1200*600*450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7</w:t>
            </w:r>
          </w:p>
        </w:tc>
        <w:tc>
          <w:tcPr>
            <w:tcW w:w="4470" w:type="dxa"/>
            <w:gridSpan w:val="4"/>
          </w:tcPr>
          <w:p>
            <w:pPr>
              <w:pStyle w:val="76"/>
              <w:spacing w:before="7"/>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1、茶几面材以白松为主材精制而成；</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2、胡桃色高聚脂环保漆。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1" w:hRule="atLeast"/>
        </w:trPr>
        <w:tc>
          <w:tcPr>
            <w:tcW w:w="1207" w:type="dxa"/>
            <w:vMerge w:val="restart"/>
            <w:tcBorders>
              <w:top w:val="single" w:color="000000" w:sz="4" w:space="0"/>
            </w:tcBorders>
            <w:vAlign w:val="center"/>
          </w:tcPr>
          <w:p>
            <w:pPr>
              <w:pStyle w:val="76"/>
              <w:spacing w:before="78"/>
              <w:ind w:left="59" w:right="4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警员办公室</w:t>
            </w:r>
          </w:p>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（7</w:t>
            </w:r>
            <w:r>
              <w:rPr>
                <w:rFonts w:hint="eastAsia" w:ascii="宋体" w:hAnsi="宋体" w:eastAsia="宋体" w:cs="宋体"/>
                <w:spacing w:val="-29"/>
                <w:sz w:val="21"/>
                <w:szCs w:val="21"/>
                <w:highlight w:val="none"/>
              </w:rPr>
              <w:t xml:space="preserve"> 间</w:t>
            </w:r>
            <w:r>
              <w:rPr>
                <w:rFonts w:hint="eastAsia" w:ascii="宋体" w:hAnsi="宋体" w:eastAsia="宋体" w:cs="宋体"/>
                <w:sz w:val="21"/>
                <w:szCs w:val="21"/>
                <w:highlight w:val="none"/>
              </w:rPr>
              <w:t>）</w:t>
            </w:r>
          </w:p>
        </w:tc>
        <w:tc>
          <w:tcPr>
            <w:tcW w:w="765" w:type="dxa"/>
            <w:tcBorders>
              <w:top w:val="single" w:color="000000" w:sz="4" w:space="0"/>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72"/>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24</w:t>
            </w:r>
            <w:r>
              <w:rPr>
                <w:rFonts w:hint="eastAsia" w:ascii="宋体" w:hAnsi="宋体" w:cs="宋体"/>
                <w:sz w:val="21"/>
                <w:szCs w:val="21"/>
                <w:highlight w:val="none"/>
                <w:lang w:val="en-US" w:eastAsia="zh-CN"/>
              </w:rPr>
              <w:t>6</w:t>
            </w:r>
          </w:p>
        </w:tc>
        <w:tc>
          <w:tcPr>
            <w:tcW w:w="1470"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72"/>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饮水机</w:t>
            </w:r>
          </w:p>
        </w:tc>
        <w:tc>
          <w:tcPr>
            <w:tcW w:w="2835" w:type="dxa"/>
          </w:tcPr>
          <w:p>
            <w:pPr>
              <w:pStyle w:val="76"/>
              <w:ind w:left="117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666115" cy="1393825"/>
                  <wp:effectExtent l="0" t="0" r="635" b="15875"/>
                  <wp:docPr id="475"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 name="image10.jpeg"/>
                          <pic:cNvPicPr>
                            <a:picLocks noChangeAspect="1"/>
                          </pic:cNvPicPr>
                        </pic:nvPicPr>
                        <pic:blipFill>
                          <a:blip r:embed="rId21" cstate="print"/>
                          <a:stretch>
                            <a:fillRect/>
                          </a:stretch>
                        </pic:blipFill>
                        <pic:spPr>
                          <a:xfrm>
                            <a:off x="0" y="0"/>
                            <a:ext cx="666519" cy="1394174"/>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72"/>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400*400*700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72"/>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72"/>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7</w:t>
            </w:r>
          </w:p>
        </w:tc>
        <w:tc>
          <w:tcPr>
            <w:tcW w:w="4470" w:type="dxa"/>
            <w:gridSpan w:val="4"/>
          </w:tcPr>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1、热水出水温度 100℃；</w:t>
            </w:r>
          </w:p>
          <w:p>
            <w:pPr>
              <w:pStyle w:val="76"/>
              <w:spacing w:before="48" w:line="285"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5"/>
                <w:sz w:val="21"/>
                <w:szCs w:val="21"/>
                <w:highlight w:val="none"/>
              </w:rPr>
              <w:t>、制热功率：</w:t>
            </w:r>
            <w:r>
              <w:rPr>
                <w:rFonts w:hint="eastAsia" w:ascii="宋体" w:hAnsi="宋体" w:eastAsia="宋体" w:cs="宋体"/>
                <w:sz w:val="21"/>
                <w:szCs w:val="21"/>
                <w:highlight w:val="none"/>
              </w:rPr>
              <w:t>≥</w:t>
            </w:r>
            <w:r>
              <w:rPr>
                <w:rFonts w:hint="eastAsia" w:ascii="宋体" w:hAnsi="宋体" w:eastAsia="宋体" w:cs="宋体"/>
                <w:spacing w:val="-5"/>
                <w:sz w:val="21"/>
                <w:szCs w:val="21"/>
                <w:highlight w:val="none"/>
              </w:rPr>
              <w:t>1350W</w:t>
            </w:r>
            <w:r>
              <w:rPr>
                <w:rFonts w:hint="eastAsia" w:ascii="宋体" w:hAnsi="宋体" w:eastAsia="宋体" w:cs="宋体"/>
                <w:spacing w:val="-3"/>
                <w:sz w:val="21"/>
                <w:szCs w:val="21"/>
                <w:highlight w:val="none"/>
              </w:rPr>
              <w:t>，制冷功率：</w:t>
            </w:r>
            <w:r>
              <w:rPr>
                <w:rFonts w:hint="eastAsia" w:ascii="宋体" w:hAnsi="宋体" w:eastAsia="宋体" w:cs="宋体"/>
                <w:sz w:val="21"/>
                <w:szCs w:val="21"/>
                <w:highlight w:val="none"/>
              </w:rPr>
              <w:t>≥</w:t>
            </w:r>
            <w:r>
              <w:rPr>
                <w:rFonts w:hint="eastAsia" w:ascii="宋体" w:hAnsi="宋体" w:eastAsia="宋体" w:cs="宋体"/>
                <w:spacing w:val="-7"/>
                <w:sz w:val="21"/>
                <w:szCs w:val="21"/>
                <w:highlight w:val="none"/>
              </w:rPr>
              <w:t>75W</w:t>
            </w:r>
            <w:r>
              <w:rPr>
                <w:rFonts w:hint="eastAsia" w:ascii="宋体" w:hAnsi="宋体" w:eastAsia="宋体" w:cs="宋体"/>
                <w:spacing w:val="-3"/>
                <w:sz w:val="21"/>
                <w:szCs w:val="21"/>
                <w:highlight w:val="none"/>
              </w:rPr>
              <w:t>，保温功率：</w:t>
            </w:r>
            <w:r>
              <w:rPr>
                <w:rFonts w:hint="eastAsia" w:ascii="宋体" w:hAnsi="宋体" w:eastAsia="宋体" w:cs="宋体"/>
                <w:sz w:val="21"/>
                <w:szCs w:val="21"/>
                <w:highlight w:val="none"/>
              </w:rPr>
              <w:t>≥</w:t>
            </w:r>
            <w:r>
              <w:rPr>
                <w:rFonts w:hint="eastAsia" w:ascii="宋体" w:hAnsi="宋体" w:eastAsia="宋体" w:cs="宋体"/>
                <w:spacing w:val="-3"/>
                <w:sz w:val="21"/>
                <w:szCs w:val="21"/>
                <w:highlight w:val="none"/>
              </w:rPr>
              <w:t>30W</w:t>
            </w:r>
            <w:r>
              <w:rPr>
                <w:rFonts w:hint="eastAsia" w:ascii="宋体" w:hAnsi="宋体" w:eastAsia="宋体" w:cs="宋体"/>
                <w:spacing w:val="-12"/>
                <w:sz w:val="21"/>
                <w:szCs w:val="21"/>
                <w:highlight w:val="none"/>
              </w:rPr>
              <w:t>，额定功率</w:t>
            </w:r>
            <w:r>
              <w:rPr>
                <w:rFonts w:hint="eastAsia" w:ascii="宋体" w:hAnsi="宋体" w:cs="宋体"/>
                <w:spacing w:val="-12"/>
                <w:sz w:val="21"/>
                <w:szCs w:val="21"/>
                <w:highlight w:val="none"/>
                <w:lang w:eastAsia="zh-CN"/>
              </w:rPr>
              <w:t>：</w:t>
            </w:r>
            <w:r>
              <w:rPr>
                <w:rFonts w:hint="eastAsia" w:ascii="宋体" w:hAnsi="宋体" w:eastAsia="宋体" w:cs="宋体"/>
                <w:spacing w:val="-12"/>
                <w:sz w:val="21"/>
                <w:szCs w:val="21"/>
                <w:highlight w:val="none"/>
              </w:rPr>
              <w:t xml:space="preserve"> </w:t>
            </w:r>
            <w:r>
              <w:rPr>
                <w:rFonts w:hint="eastAsia" w:ascii="宋体" w:hAnsi="宋体" w:eastAsia="宋体" w:cs="宋体"/>
                <w:sz w:val="21"/>
                <w:szCs w:val="21"/>
                <w:highlight w:val="none"/>
              </w:rPr>
              <w:t>≥50HZ</w:t>
            </w:r>
            <w:r>
              <w:rPr>
                <w:rFonts w:hint="eastAsia" w:ascii="宋体" w:hAnsi="宋体" w:eastAsia="宋体" w:cs="宋体"/>
                <w:spacing w:val="-9"/>
                <w:sz w:val="21"/>
                <w:szCs w:val="21"/>
                <w:highlight w:val="none"/>
              </w:rPr>
              <w:t xml:space="preserve">，额定电压 </w:t>
            </w:r>
            <w:r>
              <w:rPr>
                <w:rFonts w:hint="eastAsia" w:ascii="宋体" w:hAnsi="宋体" w:eastAsia="宋体" w:cs="宋体"/>
                <w:sz w:val="21"/>
                <w:szCs w:val="21"/>
                <w:highlight w:val="none"/>
              </w:rPr>
              <w:t>220V；</w:t>
            </w:r>
          </w:p>
          <w:p>
            <w:pPr>
              <w:pStyle w:val="76"/>
              <w:spacing w:line="26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3、玻璃面板，智能触屏，双出水口设计。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2" w:hRule="atLeast"/>
        </w:trPr>
        <w:tc>
          <w:tcPr>
            <w:tcW w:w="1207" w:type="dxa"/>
            <w:vMerge w:val="continue"/>
          </w:tcPr>
          <w:p>
            <w:pPr>
              <w:rPr>
                <w:rFonts w:hint="eastAsia" w:ascii="宋体" w:hAnsi="宋体" w:eastAsia="宋体" w:cs="宋体"/>
                <w:sz w:val="21"/>
                <w:szCs w:val="21"/>
                <w:highlight w:val="none"/>
              </w:rPr>
            </w:pPr>
          </w:p>
        </w:tc>
        <w:tc>
          <w:tcPr>
            <w:tcW w:w="765" w:type="dxa"/>
            <w:tcBorders>
              <w:top w:val="single" w:color="000000" w:sz="4" w:space="0"/>
            </w:tcBorders>
          </w:tcPr>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spacing w:before="1"/>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24</w:t>
            </w:r>
            <w:r>
              <w:rPr>
                <w:rFonts w:hint="eastAsia" w:ascii="宋体" w:hAnsi="宋体" w:cs="宋体"/>
                <w:sz w:val="21"/>
                <w:szCs w:val="21"/>
                <w:highlight w:val="none"/>
                <w:lang w:val="en-US" w:eastAsia="zh-CN"/>
              </w:rPr>
              <w:t>7</w:t>
            </w:r>
          </w:p>
        </w:tc>
        <w:tc>
          <w:tcPr>
            <w:tcW w:w="1470" w:type="dxa"/>
            <w:tcBorders>
              <w:top w:val="single" w:color="000000" w:sz="4" w:space="0"/>
            </w:tcBorders>
          </w:tcPr>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35" w:type="dxa"/>
          </w:tcPr>
          <w:p>
            <w:pPr>
              <w:pStyle w:val="76"/>
              <w:ind w:left="85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047750" cy="1047750"/>
                  <wp:effectExtent l="0" t="0" r="0" b="0"/>
                  <wp:docPr id="477"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 name="image34.jpeg"/>
                          <pic:cNvPicPr>
                            <a:picLocks noChangeAspect="1"/>
                          </pic:cNvPicPr>
                        </pic:nvPicPr>
                        <pic:blipFill>
                          <a:blip r:embed="rId44" cstate="print"/>
                          <a:stretch>
                            <a:fillRect/>
                          </a:stretch>
                        </pic:blipFill>
                        <pic:spPr>
                          <a:xfrm>
                            <a:off x="0" y="0"/>
                            <a:ext cx="1047750" cy="1047750"/>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7</w:t>
            </w:r>
          </w:p>
        </w:tc>
        <w:tc>
          <w:tcPr>
            <w:tcW w:w="4470" w:type="dxa"/>
            <w:gridSpan w:val="4"/>
          </w:tcPr>
          <w:p>
            <w:pPr>
              <w:pStyle w:val="76"/>
              <w:spacing w:before="2"/>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2、轨道材质：优质铝合金拉杆。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trPr>
        <w:tc>
          <w:tcPr>
            <w:tcW w:w="1207" w:type="dxa"/>
            <w:tcBorders>
              <w:bottom w:val="nil"/>
            </w:tcBorders>
          </w:tcPr>
          <w:p>
            <w:pPr>
              <w:pStyle w:val="76"/>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spacing w:before="2"/>
              <w:rPr>
                <w:rFonts w:hint="eastAsia" w:ascii="宋体" w:hAnsi="宋体" w:eastAsia="宋体" w:cs="宋体"/>
                <w:sz w:val="21"/>
                <w:szCs w:val="21"/>
                <w:highlight w:val="none"/>
              </w:rPr>
            </w:pPr>
          </w:p>
          <w:p>
            <w:pPr>
              <w:pStyle w:val="76"/>
              <w:ind w:left="73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252855" cy="945515"/>
                  <wp:effectExtent l="0" t="0" r="4445" b="6985"/>
                  <wp:docPr id="479" name="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 name="image42.jpeg"/>
                          <pic:cNvPicPr>
                            <a:picLocks noChangeAspect="1"/>
                          </pic:cNvPicPr>
                        </pic:nvPicPr>
                        <pic:blipFill>
                          <a:blip r:embed="rId52" cstate="print"/>
                          <a:stretch>
                            <a:fillRect/>
                          </a:stretch>
                        </pic:blipFill>
                        <pic:spPr>
                          <a:xfrm>
                            <a:off x="0" y="0"/>
                            <a:ext cx="1253133" cy="946023"/>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70" w:type="dxa"/>
            <w:gridSpan w:val="4"/>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207" w:type="dxa"/>
            <w:tcBorders>
              <w:top w:val="nil"/>
              <w:bottom w:val="nil"/>
            </w:tcBorders>
          </w:tcPr>
          <w:p>
            <w:pPr>
              <w:pStyle w:val="76"/>
              <w:jc w:val="center"/>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207" w:type="dxa"/>
            <w:tcBorders>
              <w:top w:val="nil"/>
              <w:bottom w:val="nil"/>
            </w:tcBorders>
          </w:tcPr>
          <w:p>
            <w:pPr>
              <w:pStyle w:val="76"/>
              <w:jc w:val="center"/>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 w:hRule="atLeast"/>
        </w:trPr>
        <w:tc>
          <w:tcPr>
            <w:tcW w:w="1207" w:type="dxa"/>
            <w:tcBorders>
              <w:top w:val="nil"/>
              <w:bottom w:val="nil"/>
            </w:tcBorders>
          </w:tcPr>
          <w:p>
            <w:pPr>
              <w:pStyle w:val="76"/>
              <w:jc w:val="center"/>
              <w:rPr>
                <w:rFonts w:hint="eastAsia" w:ascii="宋体" w:hAnsi="宋体" w:eastAsia="宋体" w:cs="宋体"/>
                <w:sz w:val="21"/>
                <w:szCs w:val="21"/>
                <w:highlight w:val="none"/>
              </w:rPr>
            </w:pPr>
          </w:p>
        </w:tc>
        <w:tc>
          <w:tcPr>
            <w:tcW w:w="765" w:type="dxa"/>
            <w:tcBorders>
              <w:top w:val="nil"/>
              <w:bottom w:val="nil"/>
            </w:tcBorders>
          </w:tcPr>
          <w:p>
            <w:pPr>
              <w:pStyle w:val="76"/>
              <w:spacing w:line="211" w:lineRule="exact"/>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24</w:t>
            </w:r>
            <w:r>
              <w:rPr>
                <w:rFonts w:hint="eastAsia" w:ascii="宋体" w:hAnsi="宋体" w:cs="宋体"/>
                <w:sz w:val="21"/>
                <w:szCs w:val="21"/>
                <w:highlight w:val="none"/>
                <w:lang w:val="en-US" w:eastAsia="zh-CN"/>
              </w:rPr>
              <w:t>8</w:t>
            </w:r>
          </w:p>
        </w:tc>
        <w:tc>
          <w:tcPr>
            <w:tcW w:w="1470" w:type="dxa"/>
            <w:tcBorders>
              <w:top w:val="nil"/>
              <w:bottom w:val="nil"/>
            </w:tcBorders>
          </w:tcPr>
          <w:p>
            <w:pPr>
              <w:pStyle w:val="76"/>
              <w:spacing w:line="211" w:lineRule="exact"/>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line="211"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1400*700*760</w:t>
            </w:r>
          </w:p>
        </w:tc>
        <w:tc>
          <w:tcPr>
            <w:tcW w:w="810" w:type="dxa"/>
            <w:tcBorders>
              <w:top w:val="nil"/>
              <w:bottom w:val="nil"/>
            </w:tcBorders>
          </w:tcPr>
          <w:p>
            <w:pPr>
              <w:pStyle w:val="76"/>
              <w:spacing w:line="211"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Borders>
              <w:top w:val="nil"/>
              <w:bottom w:val="nil"/>
            </w:tcBorders>
          </w:tcPr>
          <w:p>
            <w:pPr>
              <w:pStyle w:val="76"/>
              <w:spacing w:line="211" w:lineRule="exact"/>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4</w:t>
            </w:r>
          </w:p>
        </w:tc>
        <w:tc>
          <w:tcPr>
            <w:tcW w:w="4470" w:type="dxa"/>
            <w:gridSpan w:val="4"/>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8" w:hRule="atLeast"/>
        </w:trPr>
        <w:tc>
          <w:tcPr>
            <w:tcW w:w="1207" w:type="dxa"/>
            <w:tcBorders>
              <w:top w:val="nil"/>
              <w:bottom w:val="nil"/>
            </w:tcBorders>
          </w:tcPr>
          <w:p>
            <w:pPr>
              <w:pStyle w:val="76"/>
              <w:jc w:val="center"/>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207" w:type="dxa"/>
            <w:tcBorders>
              <w:top w:val="nil"/>
              <w:bottom w:val="nil"/>
            </w:tcBorders>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副所长、教导员办公室</w:t>
            </w: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1207" w:type="dxa"/>
            <w:tcBorders>
              <w:top w:val="nil"/>
              <w:bottom w:val="nil"/>
            </w:tcBorders>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 间）</w:t>
            </w: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70" w:type="dxa"/>
            <w:gridSpan w:val="4"/>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1207" w:type="dxa"/>
            <w:tcBorders>
              <w:top w:val="nil"/>
              <w:bottom w:val="nil"/>
            </w:tcBorders>
          </w:tcPr>
          <w:p>
            <w:pPr>
              <w:pStyle w:val="76"/>
              <w:jc w:val="center"/>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ind w:left="132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582295" cy="831850"/>
                  <wp:effectExtent l="0" t="0" r="8255" b="6350"/>
                  <wp:docPr id="481"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 name="image12.jpeg"/>
                          <pic:cNvPicPr>
                            <a:picLocks noChangeAspect="1"/>
                          </pic:cNvPicPr>
                        </pic:nvPicPr>
                        <pic:blipFill>
                          <a:blip r:embed="rId23" cstate="print"/>
                          <a:stretch>
                            <a:fillRect/>
                          </a:stretch>
                        </pic:blipFill>
                        <pic:spPr>
                          <a:xfrm>
                            <a:off x="0" y="0"/>
                            <a:ext cx="582318" cy="832103"/>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70" w:type="dxa"/>
            <w:gridSpan w:val="4"/>
            <w:tcBorders>
              <w:bottom w:val="nil"/>
            </w:tcBorders>
          </w:tcPr>
          <w:p>
            <w:pPr>
              <w:pStyle w:val="76"/>
              <w:spacing w:before="1"/>
              <w:rPr>
                <w:rFonts w:hint="eastAsia" w:ascii="宋体" w:hAnsi="宋体" w:eastAsia="宋体" w:cs="宋体"/>
                <w:sz w:val="21"/>
                <w:szCs w:val="21"/>
                <w:highlight w:val="none"/>
              </w:rPr>
            </w:pPr>
          </w:p>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1207" w:type="dxa"/>
            <w:tcBorders>
              <w:top w:val="nil"/>
              <w:bottom w:val="nil"/>
            </w:tcBorders>
          </w:tcPr>
          <w:p>
            <w:pPr>
              <w:pStyle w:val="76"/>
              <w:jc w:val="center"/>
              <w:rPr>
                <w:rFonts w:hint="eastAsia" w:ascii="宋体" w:hAnsi="宋体" w:eastAsia="宋体" w:cs="宋体"/>
                <w:sz w:val="21"/>
                <w:szCs w:val="21"/>
                <w:highlight w:val="none"/>
              </w:rPr>
            </w:pPr>
          </w:p>
        </w:tc>
        <w:tc>
          <w:tcPr>
            <w:tcW w:w="765" w:type="dxa"/>
            <w:tcBorders>
              <w:top w:val="nil"/>
              <w:bottom w:val="nil"/>
            </w:tcBorders>
          </w:tcPr>
          <w:p>
            <w:pPr>
              <w:pStyle w:val="76"/>
              <w:spacing w:before="105"/>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49</w:t>
            </w:r>
          </w:p>
        </w:tc>
        <w:tc>
          <w:tcPr>
            <w:tcW w:w="1470" w:type="dxa"/>
            <w:tcBorders>
              <w:top w:val="nil"/>
              <w:bottom w:val="nil"/>
            </w:tcBorders>
          </w:tcPr>
          <w:p>
            <w:pPr>
              <w:pStyle w:val="76"/>
              <w:spacing w:before="105"/>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05"/>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bottom w:val="nil"/>
            </w:tcBorders>
          </w:tcPr>
          <w:p>
            <w:pPr>
              <w:pStyle w:val="76"/>
              <w:spacing w:before="105"/>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95" w:type="dxa"/>
            <w:gridSpan w:val="3"/>
            <w:tcBorders>
              <w:top w:val="nil"/>
              <w:bottom w:val="nil"/>
            </w:tcBorders>
          </w:tcPr>
          <w:p>
            <w:pPr>
              <w:pStyle w:val="76"/>
              <w:spacing w:before="105"/>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4</w:t>
            </w:r>
          </w:p>
        </w:tc>
        <w:tc>
          <w:tcPr>
            <w:tcW w:w="4470" w:type="dxa"/>
            <w:gridSpan w:val="4"/>
            <w:tcBorders>
              <w:top w:val="nil"/>
              <w:bottom w:val="nil"/>
            </w:tcBorders>
          </w:tcPr>
          <w:p>
            <w:pPr>
              <w:pStyle w:val="76"/>
              <w:spacing w:line="23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line="21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207" w:type="dxa"/>
            <w:tcBorders>
              <w:top w:val="nil"/>
              <w:bottom w:val="single" w:color="000000" w:sz="4" w:space="0"/>
            </w:tcBorders>
          </w:tcPr>
          <w:p>
            <w:pPr>
              <w:pStyle w:val="76"/>
              <w:jc w:val="center"/>
              <w:rPr>
                <w:rFonts w:hint="eastAsia" w:ascii="宋体" w:hAnsi="宋体" w:eastAsia="宋体" w:cs="宋体"/>
                <w:sz w:val="21"/>
                <w:szCs w:val="21"/>
                <w:highlight w:val="none"/>
              </w:rPr>
            </w:pPr>
          </w:p>
        </w:tc>
        <w:tc>
          <w:tcPr>
            <w:tcW w:w="765" w:type="dxa"/>
            <w:tcBorders>
              <w:top w:val="nil"/>
              <w:bottom w:val="single" w:color="000000" w:sz="4" w:space="0"/>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70" w:type="dxa"/>
            <w:gridSpan w:val="4"/>
            <w:tcBorders>
              <w:top w:val="nil"/>
            </w:tcBorders>
          </w:tcPr>
          <w:p>
            <w:pPr>
              <w:pStyle w:val="76"/>
              <w:spacing w:line="24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1207" w:type="dxa"/>
            <w:vMerge w:val="restart"/>
            <w:tcBorders>
              <w:top w:val="single" w:color="000000" w:sz="4" w:space="0"/>
            </w:tcBorders>
            <w:vAlign w:val="center"/>
          </w:tcPr>
          <w:p>
            <w:pPr>
              <w:pStyle w:val="76"/>
              <w:ind w:left="58" w:right="5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副所长、教导员办公室</w:t>
            </w:r>
          </w:p>
          <w:p>
            <w:pPr>
              <w:pStyle w:val="76"/>
              <w:spacing w:line="249" w:lineRule="exact"/>
              <w:ind w:left="59" w:right="5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 间）</w:t>
            </w:r>
          </w:p>
        </w:tc>
        <w:tc>
          <w:tcPr>
            <w:tcW w:w="765" w:type="dxa"/>
            <w:tcBorders>
              <w:top w:val="single" w:color="000000" w:sz="4" w:space="0"/>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ind w:left="63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365250" cy="822325"/>
                  <wp:effectExtent l="0" t="0" r="6350" b="15875"/>
                  <wp:docPr id="483"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 name="image25.jpeg"/>
                          <pic:cNvPicPr>
                            <a:picLocks noChangeAspect="1"/>
                          </pic:cNvPicPr>
                        </pic:nvPicPr>
                        <pic:blipFill>
                          <a:blip r:embed="rId36" cstate="print"/>
                          <a:stretch>
                            <a:fillRect/>
                          </a:stretch>
                        </pic:blipFill>
                        <pic:spPr>
                          <a:xfrm>
                            <a:off x="0" y="0"/>
                            <a:ext cx="1365549" cy="822325"/>
                          </a:xfrm>
                          <a:prstGeom prst="rect">
                            <a:avLst/>
                          </a:prstGeom>
                        </pic:spPr>
                      </pic:pic>
                    </a:graphicData>
                  </a:graphic>
                </wp:inline>
              </w:drawing>
            </w:r>
          </w:p>
          <w:p>
            <w:pPr>
              <w:pStyle w:val="76"/>
              <w:ind w:left="632"/>
              <w:rPr>
                <w:rFonts w:hint="eastAsia" w:ascii="宋体" w:hAnsi="宋体" w:eastAsia="宋体" w:cs="宋体"/>
                <w:sz w:val="21"/>
                <w:szCs w:val="21"/>
                <w:highlight w:val="none"/>
              </w:rPr>
            </w:pPr>
          </w:p>
          <w:p>
            <w:pPr>
              <w:pStyle w:val="76"/>
              <w:ind w:left="632"/>
              <w:rPr>
                <w:rFonts w:hint="eastAsia" w:ascii="宋体" w:hAnsi="宋体" w:eastAsia="宋体" w:cs="宋体"/>
                <w:sz w:val="21"/>
                <w:szCs w:val="21"/>
                <w:highlight w:val="none"/>
              </w:rPr>
            </w:pPr>
          </w:p>
          <w:p>
            <w:pPr>
              <w:pStyle w:val="76"/>
              <w:ind w:left="632"/>
              <w:rPr>
                <w:rFonts w:hint="eastAsia" w:ascii="宋体" w:hAnsi="宋体" w:eastAsia="宋体" w:cs="宋体"/>
                <w:sz w:val="21"/>
                <w:szCs w:val="21"/>
                <w:highlight w:val="none"/>
              </w:rPr>
            </w:pPr>
          </w:p>
          <w:p>
            <w:pPr>
              <w:pStyle w:val="76"/>
              <w:ind w:left="632"/>
              <w:rPr>
                <w:rFonts w:hint="eastAsia" w:ascii="宋体" w:hAnsi="宋体" w:eastAsia="宋体" w:cs="宋体"/>
                <w:sz w:val="21"/>
                <w:szCs w:val="21"/>
                <w:highlight w:val="none"/>
              </w:rPr>
            </w:pPr>
          </w:p>
          <w:p>
            <w:pPr>
              <w:pStyle w:val="76"/>
              <w:ind w:left="63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280160" cy="557530"/>
                  <wp:effectExtent l="0" t="0" r="15240" b="13970"/>
                  <wp:docPr id="485" name="image9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 name="image90.jpeg"/>
                          <pic:cNvPicPr>
                            <a:picLocks noChangeAspect="1"/>
                          </pic:cNvPicPr>
                        </pic:nvPicPr>
                        <pic:blipFill>
                          <a:blip r:embed="rId100" cstate="print"/>
                          <a:stretch>
                            <a:fillRect/>
                          </a:stretch>
                        </pic:blipFill>
                        <pic:spPr>
                          <a:xfrm>
                            <a:off x="0" y="0"/>
                            <a:ext cx="1280160" cy="557530"/>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70" w:type="dxa"/>
            <w:gridSpan w:val="4"/>
            <w:tcBorders>
              <w:bottom w:val="nil"/>
            </w:tcBorders>
          </w:tcPr>
          <w:p>
            <w:pPr>
              <w:pStyle w:val="76"/>
              <w:spacing w:line="230" w:lineRule="exact"/>
              <w:ind w:left="106"/>
              <w:rPr>
                <w:rFonts w:hint="eastAsia" w:ascii="宋体" w:hAnsi="宋体" w:eastAsia="宋体" w:cs="宋体"/>
                <w:sz w:val="21"/>
                <w:szCs w:val="21"/>
                <w:highlight w:val="none"/>
              </w:rPr>
            </w:pPr>
          </w:p>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1、木架采用实木框架；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atLeast"/>
        </w:trPr>
        <w:tc>
          <w:tcPr>
            <w:tcW w:w="1207" w:type="dxa"/>
            <w:vMerge w:val="continue"/>
          </w:tcPr>
          <w:p>
            <w:pPr>
              <w:pStyle w:val="76"/>
              <w:ind w:left="58" w:right="53"/>
              <w:jc w:val="center"/>
              <w:rPr>
                <w:rFonts w:hint="eastAsia" w:ascii="宋体" w:hAnsi="宋体" w:eastAsia="宋体" w:cs="宋体"/>
                <w:sz w:val="21"/>
                <w:szCs w:val="21"/>
                <w:highlight w:val="none"/>
              </w:rPr>
            </w:pPr>
          </w:p>
        </w:tc>
        <w:tc>
          <w:tcPr>
            <w:tcW w:w="765" w:type="dxa"/>
            <w:tcBorders>
              <w:top w:val="nil"/>
              <w:bottom w:val="nil"/>
            </w:tcBorders>
          </w:tcPr>
          <w:p>
            <w:pPr>
              <w:pStyle w:val="76"/>
              <w:spacing w:before="102"/>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50</w:t>
            </w:r>
          </w:p>
        </w:tc>
        <w:tc>
          <w:tcPr>
            <w:tcW w:w="1470" w:type="dxa"/>
            <w:tcBorders>
              <w:top w:val="nil"/>
              <w:bottom w:val="nil"/>
            </w:tcBorders>
          </w:tcPr>
          <w:p>
            <w:pPr>
              <w:pStyle w:val="76"/>
              <w:spacing w:before="102"/>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三人位沙发</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02"/>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1900*850*880</w:t>
            </w:r>
          </w:p>
        </w:tc>
        <w:tc>
          <w:tcPr>
            <w:tcW w:w="810" w:type="dxa"/>
            <w:tcBorders>
              <w:top w:val="nil"/>
              <w:bottom w:val="nil"/>
            </w:tcBorders>
          </w:tcPr>
          <w:p>
            <w:pPr>
              <w:pStyle w:val="76"/>
              <w:spacing w:before="102"/>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Borders>
              <w:top w:val="nil"/>
              <w:bottom w:val="nil"/>
            </w:tcBorders>
          </w:tcPr>
          <w:p>
            <w:pPr>
              <w:pStyle w:val="76"/>
              <w:spacing w:before="102"/>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70" w:type="dxa"/>
            <w:gridSpan w:val="4"/>
            <w:tcBorders>
              <w:top w:val="nil"/>
              <w:bottom w:val="nil"/>
            </w:tcBorders>
          </w:tcPr>
          <w:p>
            <w:pPr>
              <w:pStyle w:val="76"/>
              <w:spacing w:before="3" w:line="213" w:lineRule="auto"/>
              <w:ind w:left="106" w:right="15"/>
              <w:rPr>
                <w:rFonts w:hint="eastAsia" w:ascii="宋体" w:hAnsi="宋体" w:eastAsia="宋体" w:cs="宋体"/>
                <w:sz w:val="21"/>
                <w:szCs w:val="21"/>
                <w:highlight w:val="none"/>
              </w:rPr>
            </w:pPr>
            <w:r>
              <w:rPr>
                <w:rFonts w:hint="eastAsia" w:ascii="宋体" w:hAnsi="宋体" w:eastAsia="宋体" w:cs="宋体"/>
                <w:sz w:val="21"/>
                <w:szCs w:val="21"/>
                <w:highlight w:val="none"/>
              </w:rPr>
              <w:t>2、靠背、座板海绵采用高弹海绵、耐压不易变形；</w:t>
            </w:r>
          </w:p>
          <w:p>
            <w:pPr>
              <w:pStyle w:val="76"/>
              <w:spacing w:line="20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3、面料用耐磨耐拉环保西皮。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trPr>
        <w:tc>
          <w:tcPr>
            <w:tcW w:w="1207" w:type="dxa"/>
            <w:vMerge w:val="continue"/>
          </w:tcPr>
          <w:p>
            <w:pPr>
              <w:pStyle w:val="76"/>
              <w:spacing w:line="249" w:lineRule="exact"/>
              <w:ind w:left="59" w:right="51"/>
              <w:jc w:val="center"/>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70" w:type="dxa"/>
            <w:gridSpan w:val="4"/>
            <w:tcBorders>
              <w:top w:val="nil"/>
            </w:tcBorders>
          </w:tcPr>
          <w:p>
            <w:pPr>
              <w:pStyle w:val="76"/>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8"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tcBorders>
          </w:tcPr>
          <w:p>
            <w:pPr>
              <w:pStyle w:val="76"/>
              <w:spacing w:before="7"/>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51</w:t>
            </w:r>
          </w:p>
        </w:tc>
        <w:tc>
          <w:tcPr>
            <w:tcW w:w="1470" w:type="dxa"/>
            <w:tcBorders>
              <w:top w:val="nil"/>
            </w:tcBorders>
          </w:tcPr>
          <w:p>
            <w:pPr>
              <w:pStyle w:val="76"/>
              <w:spacing w:before="7"/>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大茶几</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spacing w:before="7"/>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1200*600*450</w:t>
            </w:r>
          </w:p>
        </w:tc>
        <w:tc>
          <w:tcPr>
            <w:tcW w:w="810" w:type="dxa"/>
            <w:tcBorders>
              <w:top w:val="nil"/>
            </w:tcBorders>
          </w:tcPr>
          <w:p>
            <w:pPr>
              <w:pStyle w:val="76"/>
              <w:spacing w:before="7"/>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Borders>
              <w:top w:val="nil"/>
            </w:tcBorders>
          </w:tcPr>
          <w:p>
            <w:pPr>
              <w:pStyle w:val="76"/>
              <w:spacing w:before="7"/>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70" w:type="dxa"/>
            <w:gridSpan w:val="4"/>
            <w:tcBorders>
              <w:top w:val="nil"/>
            </w:tcBorders>
          </w:tcPr>
          <w:p>
            <w:pPr>
              <w:pStyle w:val="76"/>
              <w:spacing w:before="61"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1、茶几面材以白松为主材精制而成；</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2、胡桃色高聚脂环保漆。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727710" cy="1332865"/>
                  <wp:effectExtent l="0" t="0" r="15240" b="635"/>
                  <wp:docPr id="487"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 name="image45.jpeg"/>
                          <pic:cNvPicPr>
                            <a:picLocks noChangeAspect="1"/>
                          </pic:cNvPicPr>
                        </pic:nvPicPr>
                        <pic:blipFill>
                          <a:blip r:embed="rId55" cstate="print"/>
                          <a:stretch>
                            <a:fillRect/>
                          </a:stretch>
                        </pic:blipFill>
                        <pic:spPr>
                          <a:xfrm>
                            <a:off x="0" y="0"/>
                            <a:ext cx="727710" cy="1332865"/>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70" w:type="dxa"/>
            <w:gridSpan w:val="4"/>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02"/>
              <w:ind w:left="90" w:right="81"/>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25</w:t>
            </w:r>
            <w:r>
              <w:rPr>
                <w:rFonts w:hint="eastAsia" w:ascii="宋体" w:hAnsi="宋体" w:cs="宋体"/>
                <w:sz w:val="21"/>
                <w:szCs w:val="21"/>
                <w:highlight w:val="none"/>
                <w:lang w:val="en-US" w:eastAsia="zh-CN"/>
              </w:rPr>
              <w:t>2</w:t>
            </w:r>
          </w:p>
        </w:tc>
        <w:tc>
          <w:tcPr>
            <w:tcW w:w="1470" w:type="dxa"/>
            <w:tcBorders>
              <w:top w:val="nil"/>
              <w:bottom w:val="nil"/>
            </w:tcBorders>
          </w:tcPr>
          <w:p>
            <w:pPr>
              <w:pStyle w:val="76"/>
              <w:spacing w:before="102"/>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文件柜</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02"/>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10" w:type="dxa"/>
            <w:tcBorders>
              <w:top w:val="nil"/>
              <w:bottom w:val="nil"/>
            </w:tcBorders>
          </w:tcPr>
          <w:p>
            <w:pPr>
              <w:pStyle w:val="76"/>
              <w:spacing w:before="102"/>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Borders>
              <w:top w:val="nil"/>
              <w:bottom w:val="nil"/>
            </w:tcBorders>
          </w:tcPr>
          <w:p>
            <w:pPr>
              <w:pStyle w:val="76"/>
              <w:spacing w:before="102"/>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70" w:type="dxa"/>
            <w:gridSpan w:val="4"/>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w:t>
            </w: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光静电喷涂，喷塑光泽为 60%-70%；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70" w:type="dxa"/>
            <w:gridSpan w:val="4"/>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pacing w:val="-4"/>
                <w:sz w:val="21"/>
                <w:szCs w:val="21"/>
                <w:highlight w:val="none"/>
              </w:rPr>
              <w:t>3</w:t>
            </w:r>
            <w:r>
              <w:rPr>
                <w:rFonts w:hint="eastAsia" w:ascii="宋体" w:hAnsi="宋体" w:eastAsia="宋体" w:cs="宋体"/>
                <w:spacing w:val="-23"/>
                <w:sz w:val="21"/>
                <w:szCs w:val="21"/>
                <w:highlight w:val="none"/>
              </w:rPr>
              <w:t xml:space="preserve">、不锈钢包面 </w:t>
            </w:r>
            <w:r>
              <w:rPr>
                <w:rFonts w:hint="eastAsia" w:ascii="宋体" w:hAnsi="宋体" w:eastAsia="宋体" w:cs="宋体"/>
                <w:spacing w:val="-3"/>
                <w:sz w:val="21"/>
                <w:szCs w:val="21"/>
                <w:highlight w:val="none"/>
              </w:rPr>
              <w:t>ABS</w:t>
            </w:r>
            <w:r>
              <w:rPr>
                <w:rFonts w:hint="eastAsia" w:ascii="宋体" w:hAnsi="宋体" w:eastAsia="宋体" w:cs="宋体"/>
                <w:spacing w:val="-20"/>
                <w:sz w:val="21"/>
                <w:szCs w:val="21"/>
                <w:highlight w:val="none"/>
              </w:rPr>
              <w:t xml:space="preserve"> 扣手，层板可调节，实用新型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2"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70" w:type="dxa"/>
            <w:gridSpan w:val="4"/>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5" w:hRule="atLeast"/>
        </w:trPr>
        <w:tc>
          <w:tcPr>
            <w:tcW w:w="1207" w:type="dxa"/>
            <w:vMerge w:val="continue"/>
          </w:tcPr>
          <w:p>
            <w:pPr>
              <w:pStyle w:val="76"/>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25</w:t>
            </w:r>
            <w:r>
              <w:rPr>
                <w:rFonts w:hint="eastAsia" w:ascii="宋体" w:hAnsi="宋体" w:cs="宋体"/>
                <w:sz w:val="21"/>
                <w:szCs w:val="21"/>
                <w:highlight w:val="none"/>
                <w:lang w:val="en-US" w:eastAsia="zh-CN"/>
              </w:rPr>
              <w:t>3</w:t>
            </w:r>
          </w:p>
        </w:tc>
        <w:tc>
          <w:tcPr>
            <w:tcW w:w="1470" w:type="dxa"/>
          </w:tcPr>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35" w:type="dxa"/>
          </w:tcPr>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1066165" cy="1066165"/>
                  <wp:effectExtent l="0" t="0" r="635" b="635"/>
                  <wp:docPr id="489"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 name="image34.jpeg"/>
                          <pic:cNvPicPr>
                            <a:picLocks noChangeAspect="1"/>
                          </pic:cNvPicPr>
                        </pic:nvPicPr>
                        <pic:blipFill>
                          <a:blip r:embed="rId44" cstate="print"/>
                          <a:stretch>
                            <a:fillRect/>
                          </a:stretch>
                        </pic:blipFill>
                        <pic:spPr>
                          <a:xfrm>
                            <a:off x="0" y="0"/>
                            <a:ext cx="1066165" cy="1066165"/>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Pr>
          <w:p>
            <w:pPr>
              <w:pStyle w:val="76"/>
              <w:rPr>
                <w:rFonts w:hint="eastAsia" w:ascii="宋体" w:hAnsi="宋体" w:eastAsia="宋体" w:cs="宋体"/>
                <w:sz w:val="21"/>
                <w:szCs w:val="21"/>
                <w:highlight w:val="none"/>
              </w:rPr>
            </w:pPr>
          </w:p>
          <w:p>
            <w:pPr>
              <w:pStyle w:val="76"/>
              <w:ind w:left="7"/>
              <w:jc w:val="center"/>
              <w:rPr>
                <w:rFonts w:hint="eastAsia" w:ascii="宋体" w:hAnsi="宋体" w:eastAsia="宋体" w:cs="宋体"/>
                <w:w w:val="99"/>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ind w:left="349"/>
              <w:rPr>
                <w:rFonts w:hint="eastAsia" w:ascii="宋体" w:hAnsi="宋体" w:eastAsia="宋体" w:cs="宋体"/>
                <w:w w:val="99"/>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70" w:type="dxa"/>
            <w:gridSpan w:val="4"/>
          </w:tcPr>
          <w:p>
            <w:pPr>
              <w:pStyle w:val="76"/>
              <w:spacing w:line="255" w:lineRule="exact"/>
              <w:ind w:left="106"/>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2、轨道材质：优质铝合金拉杆。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312" w:hRule="atLeast"/>
        </w:trPr>
        <w:tc>
          <w:tcPr>
            <w:tcW w:w="1207" w:type="dxa"/>
            <w:vMerge w:val="restart"/>
            <w:tcBorders>
              <w:bottom w:val="nil"/>
            </w:tcBorders>
            <w:vAlign w:val="center"/>
          </w:tcPr>
          <w:p>
            <w:pPr>
              <w:pStyle w:val="76"/>
              <w:spacing w:line="283" w:lineRule="auto"/>
              <w:ind w:right="-63"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所长办公室</w:t>
            </w: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ind w:left="54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449070" cy="1090930"/>
                  <wp:effectExtent l="0" t="0" r="17780" b="13970"/>
                  <wp:docPr id="491" name="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 name="image42.jpeg"/>
                          <pic:cNvPicPr>
                            <a:picLocks noChangeAspect="1"/>
                          </pic:cNvPicPr>
                        </pic:nvPicPr>
                        <pic:blipFill>
                          <a:blip r:embed="rId52" cstate="print"/>
                          <a:stretch>
                            <a:fillRect/>
                          </a:stretch>
                        </pic:blipFill>
                        <pic:spPr>
                          <a:xfrm>
                            <a:off x="0" y="0"/>
                            <a:ext cx="1449405" cy="1091564"/>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55" w:type="dxa"/>
            <w:gridSpan w:val="3"/>
            <w:tcBorders>
              <w:bottom w:val="nil"/>
            </w:tcBorders>
          </w:tcPr>
          <w:p>
            <w:pPr>
              <w:pStyle w:val="76"/>
              <w:spacing w:before="23"/>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308" w:hRule="atLeast"/>
        </w:trPr>
        <w:tc>
          <w:tcPr>
            <w:tcW w:w="1207" w:type="dxa"/>
            <w:vMerge w:val="continue"/>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55" w:type="dxa"/>
            <w:gridSpan w:val="3"/>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308" w:hRule="atLeast"/>
        </w:trPr>
        <w:tc>
          <w:tcPr>
            <w:tcW w:w="1207" w:type="dxa"/>
            <w:vMerge w:val="continue"/>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55" w:type="dxa"/>
            <w:gridSpan w:val="3"/>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 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307" w:hRule="atLeast"/>
        </w:trPr>
        <w:tc>
          <w:tcPr>
            <w:tcW w:w="1207" w:type="dxa"/>
            <w:vMerge w:val="continue"/>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9" w:line="268" w:lineRule="exact"/>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25</w:t>
            </w:r>
            <w:r>
              <w:rPr>
                <w:rFonts w:hint="eastAsia" w:ascii="宋体" w:hAnsi="宋体" w:cs="宋体"/>
                <w:sz w:val="21"/>
                <w:szCs w:val="21"/>
                <w:highlight w:val="none"/>
                <w:lang w:val="en-US" w:eastAsia="zh-CN"/>
              </w:rPr>
              <w:t>4</w:t>
            </w:r>
          </w:p>
        </w:tc>
        <w:tc>
          <w:tcPr>
            <w:tcW w:w="1470" w:type="dxa"/>
            <w:tcBorders>
              <w:top w:val="nil"/>
              <w:bottom w:val="nil"/>
            </w:tcBorders>
          </w:tcPr>
          <w:p>
            <w:pPr>
              <w:pStyle w:val="76"/>
              <w:spacing w:before="19" w:line="268" w:lineRule="exact"/>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9" w:line="268"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1400*700*760</w:t>
            </w:r>
          </w:p>
        </w:tc>
        <w:tc>
          <w:tcPr>
            <w:tcW w:w="810" w:type="dxa"/>
            <w:tcBorders>
              <w:top w:val="nil"/>
              <w:bottom w:val="nil"/>
            </w:tcBorders>
          </w:tcPr>
          <w:p>
            <w:pPr>
              <w:pStyle w:val="76"/>
              <w:spacing w:before="19" w:line="268"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Borders>
              <w:top w:val="nil"/>
              <w:bottom w:val="nil"/>
            </w:tcBorders>
          </w:tcPr>
          <w:p>
            <w:pPr>
              <w:pStyle w:val="76"/>
              <w:spacing w:before="19" w:line="268" w:lineRule="exact"/>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55" w:type="dxa"/>
            <w:gridSpan w:val="3"/>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307" w:hRule="atLeast"/>
        </w:trPr>
        <w:tc>
          <w:tcPr>
            <w:tcW w:w="1207" w:type="dxa"/>
            <w:vMerge w:val="continue"/>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55" w:type="dxa"/>
            <w:gridSpan w:val="3"/>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308" w:hRule="atLeast"/>
        </w:trPr>
        <w:tc>
          <w:tcPr>
            <w:tcW w:w="1207" w:type="dxa"/>
            <w:vMerge w:val="continue"/>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55" w:type="dxa"/>
            <w:gridSpan w:val="3"/>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591" w:hRule="atLeast"/>
        </w:trPr>
        <w:tc>
          <w:tcPr>
            <w:tcW w:w="1207" w:type="dxa"/>
            <w:vMerge w:val="continue"/>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single" w:color="000000" w:sz="4" w:space="0"/>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55" w:type="dxa"/>
            <w:gridSpan w:val="3"/>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631" w:hRule="atLeast"/>
        </w:trPr>
        <w:tc>
          <w:tcPr>
            <w:tcW w:w="1207" w:type="dxa"/>
            <w:vMerge w:val="continue"/>
            <w:tcBorders>
              <w:top w:val="nil"/>
              <w:bottom w:val="nil"/>
            </w:tcBorders>
          </w:tcPr>
          <w:p>
            <w:pPr>
              <w:pStyle w:val="76"/>
              <w:rPr>
                <w:rFonts w:hint="eastAsia" w:ascii="宋体" w:hAnsi="宋体" w:eastAsia="宋体" w:cs="宋体"/>
                <w:sz w:val="21"/>
                <w:szCs w:val="21"/>
                <w:highlight w:val="none"/>
              </w:rPr>
            </w:pPr>
          </w:p>
        </w:tc>
        <w:tc>
          <w:tcPr>
            <w:tcW w:w="765" w:type="dxa"/>
            <w:tcBorders>
              <w:top w:val="single" w:color="000000" w:sz="4" w:space="0"/>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spacing w:before="1"/>
              <w:rPr>
                <w:rFonts w:hint="eastAsia" w:ascii="宋体" w:hAnsi="宋体" w:eastAsia="宋体" w:cs="宋体"/>
                <w:sz w:val="21"/>
                <w:szCs w:val="21"/>
                <w:highlight w:val="none"/>
              </w:rPr>
            </w:pPr>
          </w:p>
          <w:p>
            <w:pPr>
              <w:pStyle w:val="76"/>
              <w:ind w:left="1239"/>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30250" cy="1039495"/>
                  <wp:effectExtent l="0" t="0" r="12700" b="8255"/>
                  <wp:docPr id="493"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 name="image12.jpeg"/>
                          <pic:cNvPicPr>
                            <a:picLocks noChangeAspect="1"/>
                          </pic:cNvPicPr>
                        </pic:nvPicPr>
                        <pic:blipFill>
                          <a:blip r:embed="rId23" cstate="print"/>
                          <a:stretch>
                            <a:fillRect/>
                          </a:stretch>
                        </pic:blipFill>
                        <pic:spPr>
                          <a:xfrm>
                            <a:off x="0" y="0"/>
                            <a:ext cx="730767" cy="1040129"/>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55" w:type="dxa"/>
            <w:gridSpan w:val="3"/>
            <w:tcBorders>
              <w:bottom w:val="nil"/>
            </w:tcBorders>
          </w:tcPr>
          <w:p>
            <w:pPr>
              <w:pStyle w:val="76"/>
              <w:spacing w:before="10"/>
              <w:rPr>
                <w:rFonts w:hint="eastAsia" w:ascii="宋体" w:hAnsi="宋体" w:eastAsia="宋体" w:cs="宋体"/>
                <w:sz w:val="21"/>
                <w:szCs w:val="21"/>
                <w:highlight w:val="none"/>
              </w:rPr>
            </w:pPr>
          </w:p>
          <w:p>
            <w:pPr>
              <w:pStyle w:val="76"/>
              <w:spacing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626" w:hRule="atLeast"/>
        </w:trPr>
        <w:tc>
          <w:tcPr>
            <w:tcW w:w="1207" w:type="dxa"/>
            <w:vMerge w:val="continue"/>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77"/>
              <w:ind w:left="90" w:right="81"/>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25</w:t>
            </w:r>
            <w:r>
              <w:rPr>
                <w:rFonts w:hint="eastAsia" w:ascii="宋体" w:hAnsi="宋体" w:cs="宋体"/>
                <w:sz w:val="21"/>
                <w:szCs w:val="21"/>
                <w:highlight w:val="none"/>
                <w:lang w:val="en-US" w:eastAsia="zh-CN"/>
              </w:rPr>
              <w:t>5</w:t>
            </w:r>
          </w:p>
        </w:tc>
        <w:tc>
          <w:tcPr>
            <w:tcW w:w="1470" w:type="dxa"/>
            <w:tcBorders>
              <w:top w:val="nil"/>
              <w:bottom w:val="nil"/>
            </w:tcBorders>
          </w:tcPr>
          <w:p>
            <w:pPr>
              <w:pStyle w:val="76"/>
              <w:spacing w:before="177"/>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77"/>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bottom w:val="nil"/>
            </w:tcBorders>
          </w:tcPr>
          <w:p>
            <w:pPr>
              <w:pStyle w:val="76"/>
              <w:spacing w:before="17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95" w:type="dxa"/>
            <w:gridSpan w:val="3"/>
            <w:tcBorders>
              <w:top w:val="nil"/>
              <w:bottom w:val="nil"/>
            </w:tcBorders>
          </w:tcPr>
          <w:p>
            <w:pPr>
              <w:pStyle w:val="76"/>
              <w:spacing w:before="17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55" w:type="dxa"/>
            <w:gridSpan w:val="3"/>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before="50"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630" w:hRule="atLeast"/>
        </w:trPr>
        <w:tc>
          <w:tcPr>
            <w:tcW w:w="1207" w:type="dxa"/>
            <w:vMerge w:val="continue"/>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single" w:color="000000" w:sz="4" w:space="0"/>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55" w:type="dxa"/>
            <w:gridSpan w:val="3"/>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1403" w:hRule="atLeast"/>
        </w:trPr>
        <w:tc>
          <w:tcPr>
            <w:tcW w:w="1207" w:type="dxa"/>
            <w:vMerge w:val="continue"/>
            <w:tcBorders>
              <w:top w:val="nil"/>
              <w:bottom w:val="nil"/>
            </w:tcBorders>
          </w:tcPr>
          <w:p>
            <w:pPr>
              <w:pStyle w:val="76"/>
              <w:spacing w:line="283" w:lineRule="auto"/>
              <w:ind w:right="385"/>
              <w:rPr>
                <w:rFonts w:hint="eastAsia" w:ascii="宋体" w:hAnsi="宋体" w:eastAsia="宋体" w:cs="宋体"/>
                <w:sz w:val="21"/>
                <w:szCs w:val="21"/>
                <w:highlight w:val="none"/>
              </w:rPr>
            </w:pPr>
          </w:p>
        </w:tc>
        <w:tc>
          <w:tcPr>
            <w:tcW w:w="765" w:type="dxa"/>
            <w:tcBorders>
              <w:top w:val="single" w:color="000000" w:sz="4" w:space="0"/>
              <w:bottom w:val="nil"/>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25</w:t>
            </w:r>
            <w:r>
              <w:rPr>
                <w:rFonts w:hint="eastAsia" w:ascii="宋体" w:hAnsi="宋体" w:cs="宋体"/>
                <w:sz w:val="21"/>
                <w:szCs w:val="21"/>
                <w:highlight w:val="none"/>
                <w:lang w:val="en-US" w:eastAsia="zh-CN"/>
              </w:rPr>
              <w:t>6</w:t>
            </w:r>
          </w:p>
        </w:tc>
        <w:tc>
          <w:tcPr>
            <w:tcW w:w="1470" w:type="dxa"/>
            <w:tcBorders>
              <w:bottom w:val="nil"/>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三人位沙发</w:t>
            </w:r>
          </w:p>
        </w:tc>
        <w:tc>
          <w:tcPr>
            <w:tcW w:w="2835" w:type="dxa"/>
            <w:vMerge w:val="restart"/>
          </w:tcPr>
          <w:p>
            <w:pPr>
              <w:pStyle w:val="76"/>
              <w:spacing w:before="8"/>
              <w:rPr>
                <w:rFonts w:hint="eastAsia" w:ascii="宋体" w:hAnsi="宋体" w:eastAsia="宋体" w:cs="宋体"/>
                <w:sz w:val="21"/>
                <w:szCs w:val="21"/>
                <w:highlight w:val="none"/>
              </w:rPr>
            </w:pPr>
          </w:p>
          <w:p>
            <w:pPr>
              <w:pStyle w:val="76"/>
              <w:ind w:left="57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426210" cy="927735"/>
                  <wp:effectExtent l="0" t="0" r="2540" b="5715"/>
                  <wp:docPr id="495"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 name="image25.jpeg"/>
                          <pic:cNvPicPr>
                            <a:picLocks noChangeAspect="1"/>
                          </pic:cNvPicPr>
                        </pic:nvPicPr>
                        <pic:blipFill>
                          <a:blip r:embed="rId36" cstate="print"/>
                          <a:stretch>
                            <a:fillRect/>
                          </a:stretch>
                        </pic:blipFill>
                        <pic:spPr>
                          <a:xfrm>
                            <a:off x="0" y="0"/>
                            <a:ext cx="1426351" cy="928115"/>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1900*850*880</w:t>
            </w:r>
          </w:p>
        </w:tc>
        <w:tc>
          <w:tcPr>
            <w:tcW w:w="810" w:type="dxa"/>
            <w:tcBorders>
              <w:bottom w:val="nil"/>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Borders>
              <w:bottom w:val="nil"/>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55" w:type="dxa"/>
            <w:gridSpan w:val="3"/>
            <w:tcBorders>
              <w:bottom w:val="nil"/>
            </w:tcBorders>
          </w:tcPr>
          <w:p>
            <w:pPr>
              <w:pStyle w:val="76"/>
              <w:spacing w:before="2"/>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1、木架采用实木框架；</w:t>
            </w:r>
          </w:p>
          <w:p>
            <w:pPr>
              <w:pStyle w:val="76"/>
              <w:spacing w:before="10" w:line="310" w:lineRule="atLeast"/>
              <w:ind w:left="106" w:right="15"/>
              <w:rPr>
                <w:rFonts w:hint="eastAsia" w:ascii="宋体" w:hAnsi="宋体" w:eastAsia="宋体" w:cs="宋体"/>
                <w:sz w:val="21"/>
                <w:szCs w:val="21"/>
                <w:highlight w:val="none"/>
              </w:rPr>
            </w:pPr>
            <w:r>
              <w:rPr>
                <w:rFonts w:hint="eastAsia" w:ascii="宋体" w:hAnsi="宋体" w:eastAsia="宋体" w:cs="宋体"/>
                <w:sz w:val="21"/>
                <w:szCs w:val="21"/>
                <w:highlight w:val="none"/>
              </w:rPr>
              <w:t>2、靠背、座板海绵采用高弹海绵、耐压不易变形；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90" w:hRule="atLeast"/>
        </w:trPr>
        <w:tc>
          <w:tcPr>
            <w:tcW w:w="1207" w:type="dxa"/>
            <w:vMerge w:val="continue"/>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single" w:color="000000" w:sz="4" w:space="0"/>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55" w:type="dxa"/>
            <w:gridSpan w:val="3"/>
            <w:tcBorders>
              <w:top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3、面料用耐磨耐拉环保西皮。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1271" w:hRule="atLeast"/>
        </w:trPr>
        <w:tc>
          <w:tcPr>
            <w:tcW w:w="1207" w:type="dxa"/>
            <w:vMerge w:val="continue"/>
            <w:tcBorders>
              <w:top w:val="nil"/>
              <w:bottom w:val="single" w:color="000000" w:sz="4" w:space="0"/>
            </w:tcBorders>
          </w:tcPr>
          <w:p>
            <w:pPr>
              <w:pStyle w:val="76"/>
              <w:rPr>
                <w:rFonts w:hint="eastAsia" w:ascii="宋体" w:hAnsi="宋体" w:eastAsia="宋体" w:cs="宋体"/>
                <w:sz w:val="21"/>
                <w:szCs w:val="21"/>
                <w:highlight w:val="none"/>
              </w:rPr>
            </w:pPr>
          </w:p>
        </w:tc>
        <w:tc>
          <w:tcPr>
            <w:tcW w:w="765" w:type="dxa"/>
            <w:tcBorders>
              <w:top w:val="single" w:color="000000" w:sz="4" w:space="0"/>
              <w:bottom w:val="single" w:color="000000" w:sz="4" w:space="0"/>
            </w:tcBorders>
          </w:tcPr>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25</w:t>
            </w:r>
            <w:r>
              <w:rPr>
                <w:rFonts w:hint="eastAsia" w:ascii="宋体" w:hAnsi="宋体" w:cs="宋体"/>
                <w:sz w:val="21"/>
                <w:szCs w:val="21"/>
                <w:highlight w:val="none"/>
                <w:lang w:val="en-US" w:eastAsia="zh-CN"/>
              </w:rPr>
              <w:t>7</w:t>
            </w:r>
          </w:p>
        </w:tc>
        <w:tc>
          <w:tcPr>
            <w:tcW w:w="1470" w:type="dxa"/>
          </w:tcPr>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大茶几</w:t>
            </w:r>
          </w:p>
        </w:tc>
        <w:tc>
          <w:tcPr>
            <w:tcW w:w="2835" w:type="dxa"/>
          </w:tcPr>
          <w:p>
            <w:pPr>
              <w:pStyle w:val="76"/>
              <w:spacing w:before="6"/>
              <w:rPr>
                <w:rFonts w:hint="eastAsia" w:ascii="宋体" w:hAnsi="宋体" w:eastAsia="宋体" w:cs="宋体"/>
                <w:sz w:val="21"/>
                <w:szCs w:val="21"/>
                <w:highlight w:val="none"/>
              </w:rPr>
            </w:pPr>
          </w:p>
          <w:p>
            <w:pPr>
              <w:pStyle w:val="76"/>
              <w:ind w:left="75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196340" cy="672465"/>
                  <wp:effectExtent l="0" t="0" r="3810" b="13335"/>
                  <wp:docPr id="497"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 name="image20.jpeg"/>
                          <pic:cNvPicPr>
                            <a:picLocks noChangeAspect="1"/>
                          </pic:cNvPicPr>
                        </pic:nvPicPr>
                        <pic:blipFill>
                          <a:blip r:embed="rId31" cstate="print"/>
                          <a:stretch>
                            <a:fillRect/>
                          </a:stretch>
                        </pic:blipFill>
                        <pic:spPr>
                          <a:xfrm>
                            <a:off x="0" y="0"/>
                            <a:ext cx="1196666" cy="672655"/>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1200*600*450</w:t>
            </w:r>
          </w:p>
        </w:tc>
        <w:tc>
          <w:tcPr>
            <w:tcW w:w="810" w:type="dxa"/>
          </w:tcPr>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55" w:type="dxa"/>
            <w:gridSpan w:val="3"/>
          </w:tcPr>
          <w:p>
            <w:pPr>
              <w:pStyle w:val="76"/>
              <w:spacing w:before="8"/>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1、茶几面材以白松为主材精制而成；</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2、胡桃色高聚脂环保漆。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631" w:hRule="atLeast"/>
        </w:trPr>
        <w:tc>
          <w:tcPr>
            <w:tcW w:w="1207" w:type="dxa"/>
            <w:vMerge w:val="restart"/>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spacing w:before="1" w:line="283" w:lineRule="auto"/>
              <w:ind w:right="-63" w:rightChars="0"/>
              <w:rPr>
                <w:rFonts w:hint="eastAsia" w:ascii="宋体" w:hAnsi="宋体" w:eastAsia="宋体" w:cs="宋体"/>
                <w:sz w:val="21"/>
                <w:szCs w:val="21"/>
                <w:highlight w:val="none"/>
              </w:rPr>
            </w:pPr>
            <w:r>
              <w:rPr>
                <w:rFonts w:hint="eastAsia" w:ascii="宋体" w:hAnsi="宋体" w:eastAsia="宋体" w:cs="宋体"/>
                <w:sz w:val="21"/>
                <w:szCs w:val="21"/>
                <w:highlight w:val="none"/>
              </w:rPr>
              <w:t>所长办公室</w:t>
            </w:r>
          </w:p>
        </w:tc>
        <w:tc>
          <w:tcPr>
            <w:tcW w:w="765" w:type="dxa"/>
            <w:tcBorders>
              <w:top w:val="single" w:color="000000" w:sz="4" w:space="0"/>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spacing w:before="5"/>
              <w:rPr>
                <w:rFonts w:hint="eastAsia" w:ascii="宋体" w:hAnsi="宋体" w:eastAsia="宋体" w:cs="宋体"/>
                <w:sz w:val="21"/>
                <w:szCs w:val="21"/>
                <w:highlight w:val="none"/>
              </w:rPr>
            </w:pPr>
          </w:p>
          <w:p>
            <w:pPr>
              <w:pStyle w:val="76"/>
              <w:ind w:left="109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55015" cy="1377950"/>
                  <wp:effectExtent l="0" t="0" r="6985" b="12700"/>
                  <wp:docPr id="499"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 name="image45.jpeg"/>
                          <pic:cNvPicPr>
                            <a:picLocks noChangeAspect="1"/>
                          </pic:cNvPicPr>
                        </pic:nvPicPr>
                        <pic:blipFill>
                          <a:blip r:embed="rId55" cstate="print"/>
                          <a:stretch>
                            <a:fillRect/>
                          </a:stretch>
                        </pic:blipFill>
                        <pic:spPr>
                          <a:xfrm>
                            <a:off x="0" y="0"/>
                            <a:ext cx="755101" cy="1378172"/>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55" w:type="dxa"/>
            <w:gridSpan w:val="3"/>
            <w:tcBorders>
              <w:bottom w:val="nil"/>
            </w:tcBorders>
          </w:tcPr>
          <w:p>
            <w:pPr>
              <w:pStyle w:val="76"/>
              <w:spacing w:before="10"/>
              <w:rPr>
                <w:rFonts w:hint="eastAsia" w:ascii="宋体" w:hAnsi="宋体" w:eastAsia="宋体" w:cs="宋体"/>
                <w:sz w:val="21"/>
                <w:szCs w:val="21"/>
                <w:highlight w:val="none"/>
              </w:rPr>
            </w:pPr>
          </w:p>
          <w:p>
            <w:pPr>
              <w:pStyle w:val="76"/>
              <w:spacing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308"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55" w:type="dxa"/>
            <w:gridSpan w:val="3"/>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626"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78"/>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25</w:t>
            </w:r>
            <w:r>
              <w:rPr>
                <w:rFonts w:hint="eastAsia" w:ascii="宋体" w:hAnsi="宋体" w:cs="宋体"/>
                <w:sz w:val="21"/>
                <w:szCs w:val="21"/>
                <w:highlight w:val="none"/>
                <w:lang w:val="en-US" w:eastAsia="zh-CN"/>
              </w:rPr>
              <w:t>8</w:t>
            </w:r>
          </w:p>
        </w:tc>
        <w:tc>
          <w:tcPr>
            <w:tcW w:w="1470" w:type="dxa"/>
            <w:tcBorders>
              <w:top w:val="nil"/>
              <w:bottom w:val="nil"/>
            </w:tcBorders>
          </w:tcPr>
          <w:p>
            <w:pPr>
              <w:pStyle w:val="76"/>
              <w:spacing w:before="17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文件柜</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7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10" w:type="dxa"/>
            <w:tcBorders>
              <w:top w:val="nil"/>
              <w:bottom w:val="nil"/>
            </w:tcBorders>
          </w:tcPr>
          <w:p>
            <w:pPr>
              <w:pStyle w:val="76"/>
              <w:spacing w:before="17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Borders>
              <w:top w:val="nil"/>
              <w:bottom w:val="nil"/>
            </w:tcBorders>
          </w:tcPr>
          <w:p>
            <w:pPr>
              <w:pStyle w:val="76"/>
              <w:spacing w:before="17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55" w:type="dxa"/>
            <w:gridSpan w:val="3"/>
            <w:tcBorders>
              <w:top w:val="nil"/>
              <w:bottom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光静电喷涂，喷塑光泽为 60%-70%；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308"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55" w:type="dxa"/>
            <w:gridSpan w:val="3"/>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pacing w:val="0"/>
                <w:sz w:val="21"/>
                <w:szCs w:val="21"/>
                <w:highlight w:val="none"/>
              </w:rPr>
              <w:t>3、不锈钢包面 ABS 扣手，层板可调节，实用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628"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55" w:type="dxa"/>
            <w:gridSpan w:val="3"/>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pacing w:val="0"/>
                <w:sz w:val="21"/>
                <w:szCs w:val="21"/>
                <w:highlight w:val="none"/>
              </w:rPr>
              <w:t>新型</w:t>
            </w:r>
            <w:r>
              <w:rPr>
                <w:rFonts w:hint="eastAsia" w:ascii="宋体" w:hAnsi="宋体" w:eastAsia="宋体" w:cs="宋体"/>
                <w:sz w:val="21"/>
                <w:szCs w:val="21"/>
                <w:highlight w:val="none"/>
              </w:rPr>
              <w:t>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2336" w:hRule="atLeast"/>
        </w:trPr>
        <w:tc>
          <w:tcPr>
            <w:tcW w:w="1207" w:type="dxa"/>
            <w:vMerge w:val="continue"/>
          </w:tcPr>
          <w:p>
            <w:pPr>
              <w:pStyle w:val="76"/>
              <w:spacing w:before="1" w:line="283" w:lineRule="auto"/>
              <w:ind w:left="397" w:right="385" w:firstLine="103"/>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59</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饮水机</w:t>
            </w:r>
          </w:p>
        </w:tc>
        <w:tc>
          <w:tcPr>
            <w:tcW w:w="2835" w:type="dxa"/>
          </w:tcPr>
          <w:p>
            <w:pPr>
              <w:pStyle w:val="76"/>
              <w:spacing w:before="9"/>
              <w:rPr>
                <w:rFonts w:hint="eastAsia" w:ascii="宋体" w:hAnsi="宋体" w:eastAsia="宋体" w:cs="宋体"/>
                <w:sz w:val="21"/>
                <w:szCs w:val="21"/>
                <w:highlight w:val="none"/>
              </w:rPr>
            </w:pPr>
          </w:p>
          <w:p>
            <w:pPr>
              <w:pStyle w:val="76"/>
              <w:ind w:left="118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662940" cy="1393825"/>
                  <wp:effectExtent l="0" t="0" r="3810" b="15875"/>
                  <wp:docPr id="501"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 name="image10.jpeg"/>
                          <pic:cNvPicPr>
                            <a:picLocks noChangeAspect="1"/>
                          </pic:cNvPicPr>
                        </pic:nvPicPr>
                        <pic:blipFill>
                          <a:blip r:embed="rId21" cstate="print"/>
                          <a:stretch>
                            <a:fillRect/>
                          </a:stretch>
                        </pic:blipFill>
                        <pic:spPr>
                          <a:xfrm>
                            <a:off x="0" y="0"/>
                            <a:ext cx="663007" cy="1394174"/>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400*400*700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55" w:type="dxa"/>
            <w:gridSpan w:val="3"/>
          </w:tcPr>
          <w:p>
            <w:pPr>
              <w:pStyle w:val="76"/>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1、热水出水温度 100℃；</w:t>
            </w:r>
          </w:p>
          <w:p>
            <w:pPr>
              <w:pStyle w:val="76"/>
              <w:spacing w:before="50" w:line="283"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5"/>
                <w:sz w:val="21"/>
                <w:szCs w:val="21"/>
                <w:highlight w:val="none"/>
              </w:rPr>
              <w:t>、制热功率：</w:t>
            </w:r>
            <w:r>
              <w:rPr>
                <w:rFonts w:hint="eastAsia" w:ascii="宋体" w:hAnsi="宋体" w:eastAsia="宋体" w:cs="宋体"/>
                <w:sz w:val="21"/>
                <w:szCs w:val="21"/>
                <w:highlight w:val="none"/>
              </w:rPr>
              <w:t>≥</w:t>
            </w:r>
            <w:r>
              <w:rPr>
                <w:rFonts w:hint="eastAsia" w:ascii="宋体" w:hAnsi="宋体" w:eastAsia="宋体" w:cs="宋体"/>
                <w:spacing w:val="-5"/>
                <w:sz w:val="21"/>
                <w:szCs w:val="21"/>
                <w:highlight w:val="none"/>
              </w:rPr>
              <w:t>1350W</w:t>
            </w:r>
            <w:r>
              <w:rPr>
                <w:rFonts w:hint="eastAsia" w:ascii="宋体" w:hAnsi="宋体" w:eastAsia="宋体" w:cs="宋体"/>
                <w:spacing w:val="-3"/>
                <w:sz w:val="21"/>
                <w:szCs w:val="21"/>
                <w:highlight w:val="none"/>
              </w:rPr>
              <w:t>，制冷功率：</w:t>
            </w:r>
            <w:r>
              <w:rPr>
                <w:rFonts w:hint="eastAsia" w:ascii="宋体" w:hAnsi="宋体" w:eastAsia="宋体" w:cs="宋体"/>
                <w:sz w:val="21"/>
                <w:szCs w:val="21"/>
                <w:highlight w:val="none"/>
              </w:rPr>
              <w:t>≥</w:t>
            </w:r>
            <w:r>
              <w:rPr>
                <w:rFonts w:hint="eastAsia" w:ascii="宋体" w:hAnsi="宋体" w:eastAsia="宋体" w:cs="宋体"/>
                <w:spacing w:val="-7"/>
                <w:sz w:val="21"/>
                <w:szCs w:val="21"/>
                <w:highlight w:val="none"/>
              </w:rPr>
              <w:t>75W</w:t>
            </w:r>
            <w:r>
              <w:rPr>
                <w:rFonts w:hint="eastAsia" w:ascii="宋体" w:hAnsi="宋体" w:eastAsia="宋体" w:cs="宋体"/>
                <w:spacing w:val="-3"/>
                <w:sz w:val="21"/>
                <w:szCs w:val="21"/>
                <w:highlight w:val="none"/>
              </w:rPr>
              <w:t>，保温功率：</w:t>
            </w:r>
            <w:r>
              <w:rPr>
                <w:rFonts w:hint="eastAsia" w:ascii="宋体" w:hAnsi="宋体" w:eastAsia="宋体" w:cs="宋体"/>
                <w:sz w:val="21"/>
                <w:szCs w:val="21"/>
                <w:highlight w:val="none"/>
              </w:rPr>
              <w:t>≥</w:t>
            </w:r>
            <w:r>
              <w:rPr>
                <w:rFonts w:hint="eastAsia" w:ascii="宋体" w:hAnsi="宋体" w:eastAsia="宋体" w:cs="宋体"/>
                <w:spacing w:val="-3"/>
                <w:sz w:val="21"/>
                <w:szCs w:val="21"/>
                <w:highlight w:val="none"/>
              </w:rPr>
              <w:t>30W</w:t>
            </w:r>
            <w:r>
              <w:rPr>
                <w:rFonts w:hint="eastAsia" w:ascii="宋体" w:hAnsi="宋体" w:eastAsia="宋体" w:cs="宋体"/>
                <w:spacing w:val="-12"/>
                <w:sz w:val="21"/>
                <w:szCs w:val="21"/>
                <w:highlight w:val="none"/>
              </w:rPr>
              <w:t>，额定功率</w:t>
            </w:r>
            <w:r>
              <w:rPr>
                <w:rFonts w:hint="eastAsia" w:ascii="宋体" w:hAnsi="宋体" w:cs="宋体"/>
                <w:spacing w:val="-12"/>
                <w:sz w:val="21"/>
                <w:szCs w:val="21"/>
                <w:highlight w:val="none"/>
                <w:lang w:eastAsia="zh-CN"/>
              </w:rPr>
              <w:t>：</w:t>
            </w:r>
            <w:r>
              <w:rPr>
                <w:rFonts w:hint="eastAsia" w:ascii="宋体" w:hAnsi="宋体" w:eastAsia="宋体" w:cs="宋体"/>
                <w:spacing w:val="-12"/>
                <w:sz w:val="21"/>
                <w:szCs w:val="21"/>
                <w:highlight w:val="none"/>
              </w:rPr>
              <w:t xml:space="preserve"> </w:t>
            </w:r>
            <w:r>
              <w:rPr>
                <w:rFonts w:hint="eastAsia" w:ascii="宋体" w:hAnsi="宋体" w:eastAsia="宋体" w:cs="宋体"/>
                <w:sz w:val="21"/>
                <w:szCs w:val="21"/>
                <w:highlight w:val="none"/>
              </w:rPr>
              <w:t>≥50HZ</w:t>
            </w:r>
            <w:r>
              <w:rPr>
                <w:rFonts w:hint="eastAsia" w:ascii="宋体" w:hAnsi="宋体" w:eastAsia="宋体" w:cs="宋体"/>
                <w:spacing w:val="-9"/>
                <w:sz w:val="21"/>
                <w:szCs w:val="21"/>
                <w:highlight w:val="none"/>
              </w:rPr>
              <w:t xml:space="preserve">，额定电压 </w:t>
            </w:r>
            <w:r>
              <w:rPr>
                <w:rFonts w:hint="eastAsia" w:ascii="宋体" w:hAnsi="宋体" w:eastAsia="宋体" w:cs="宋体"/>
                <w:sz w:val="21"/>
                <w:szCs w:val="21"/>
                <w:highlight w:val="none"/>
              </w:rPr>
              <w:t>220V；</w:t>
            </w:r>
          </w:p>
          <w:p>
            <w:pPr>
              <w:pStyle w:val="76"/>
              <w:spacing w:before="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3、玻璃面板，智能触屏，双出水口设计。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2556" w:hRule="atLeast"/>
        </w:trPr>
        <w:tc>
          <w:tcPr>
            <w:tcW w:w="1207"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所长宿舍</w:t>
            </w:r>
          </w:p>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ind w:left="292"/>
              <w:rPr>
                <w:rFonts w:hint="eastAsia" w:ascii="宋体" w:hAnsi="宋体" w:eastAsia="宋体" w:cs="宋体"/>
                <w:sz w:val="21"/>
                <w:szCs w:val="21"/>
                <w:highlight w:val="none"/>
              </w:rPr>
            </w:pPr>
          </w:p>
        </w:tc>
        <w:tc>
          <w:tcPr>
            <w:tcW w:w="765"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60</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单人床</w:t>
            </w:r>
          </w:p>
        </w:tc>
        <w:tc>
          <w:tcPr>
            <w:tcW w:w="2835" w:type="dxa"/>
          </w:tcPr>
          <w:p>
            <w:pPr>
              <w:pStyle w:val="76"/>
              <w:spacing w:before="9"/>
              <w:rPr>
                <w:rFonts w:hint="eastAsia" w:ascii="宋体" w:hAnsi="宋体" w:eastAsia="宋体" w:cs="宋体"/>
                <w:sz w:val="21"/>
                <w:szCs w:val="21"/>
                <w:highlight w:val="none"/>
              </w:rPr>
            </w:pPr>
          </w:p>
          <w:p>
            <w:pPr>
              <w:pStyle w:val="76"/>
              <w:ind w:left="79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126490" cy="1299845"/>
                  <wp:effectExtent l="0" t="0" r="16510" b="14605"/>
                  <wp:docPr id="503" name="image7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 name="image77.jpeg"/>
                          <pic:cNvPicPr>
                            <a:picLocks noChangeAspect="1"/>
                          </pic:cNvPicPr>
                        </pic:nvPicPr>
                        <pic:blipFill>
                          <a:blip r:embed="rId89" cstate="print"/>
                          <a:stretch>
                            <a:fillRect/>
                          </a:stretch>
                        </pic:blipFill>
                        <pic:spPr>
                          <a:xfrm>
                            <a:off x="0" y="0"/>
                            <a:ext cx="1126988" cy="1300257"/>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1000*2000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8</w:t>
            </w:r>
          </w:p>
        </w:tc>
        <w:tc>
          <w:tcPr>
            <w:tcW w:w="4455" w:type="dxa"/>
            <w:gridSpan w:val="3"/>
          </w:tcPr>
          <w:p>
            <w:pPr>
              <w:pStyle w:val="76"/>
              <w:numPr>
                <w:ilvl w:val="0"/>
                <w:numId w:val="26"/>
              </w:numPr>
              <w:spacing w:before="29" w:line="283" w:lineRule="auto"/>
              <w:ind w:left="106" w:right="11"/>
              <w:rPr>
                <w:rFonts w:hint="eastAsia" w:ascii="宋体" w:hAnsi="宋体" w:eastAsia="宋体" w:cs="宋体"/>
                <w:spacing w:val="-8"/>
                <w:sz w:val="21"/>
                <w:szCs w:val="21"/>
                <w:highlight w:val="none"/>
              </w:rPr>
            </w:pPr>
            <w:r>
              <w:rPr>
                <w:rFonts w:hint="eastAsia" w:ascii="宋体" w:hAnsi="宋体" w:eastAsia="宋体" w:cs="宋体"/>
                <w:spacing w:val="-6"/>
                <w:sz w:val="21"/>
                <w:szCs w:val="21"/>
                <w:highlight w:val="none"/>
              </w:rPr>
              <w:t xml:space="preserve">基材：采用符合 </w:t>
            </w:r>
            <w:r>
              <w:rPr>
                <w:rFonts w:hint="eastAsia" w:ascii="宋体" w:hAnsi="宋体" w:eastAsia="宋体" w:cs="宋体"/>
                <w:sz w:val="21"/>
                <w:szCs w:val="21"/>
                <w:highlight w:val="none"/>
              </w:rPr>
              <w:t>E1</w:t>
            </w:r>
            <w:r>
              <w:rPr>
                <w:rFonts w:hint="eastAsia" w:ascii="宋体" w:hAnsi="宋体" w:eastAsia="宋体" w:cs="宋体"/>
                <w:spacing w:val="-8"/>
                <w:sz w:val="21"/>
                <w:szCs w:val="21"/>
                <w:highlight w:val="none"/>
              </w:rPr>
              <w:t xml:space="preserve"> 级标准的优质环保型颗粒板，游离甲醛含量</w:t>
            </w:r>
            <w:r>
              <w:rPr>
                <w:rFonts w:hint="eastAsia" w:ascii="宋体" w:hAnsi="宋体" w:eastAsia="宋体" w:cs="宋体"/>
                <w:sz w:val="21"/>
                <w:szCs w:val="21"/>
                <w:highlight w:val="none"/>
              </w:rPr>
              <w:t>≤</w:t>
            </w:r>
            <w:r>
              <w:rPr>
                <w:rFonts w:hint="eastAsia" w:ascii="宋体" w:hAnsi="宋体" w:eastAsia="宋体" w:cs="宋体"/>
                <w:spacing w:val="-8"/>
                <w:sz w:val="21"/>
                <w:szCs w:val="21"/>
                <w:highlight w:val="none"/>
              </w:rPr>
              <w:t>9mg/100g，经防潮、防虫、防腐处理，强度高、刚性好、不变形，各种物理、化学性能指标均达到国际相关标准；</w:t>
            </w:r>
          </w:p>
          <w:p>
            <w:pPr>
              <w:pStyle w:val="76"/>
              <w:numPr>
                <w:ilvl w:val="0"/>
                <w:numId w:val="0"/>
              </w:numPr>
              <w:spacing w:before="29" w:line="283" w:lineRule="auto"/>
              <w:ind w:right="11" w:rightChars="0"/>
              <w:rPr>
                <w:rFonts w:hint="eastAsia" w:ascii="宋体" w:hAnsi="宋体" w:eastAsia="宋体" w:cs="宋体"/>
                <w:sz w:val="21"/>
                <w:szCs w:val="21"/>
                <w:highlight w:val="none"/>
              </w:rPr>
            </w:pPr>
            <w:r>
              <w:rPr>
                <w:rFonts w:hint="eastAsia" w:ascii="宋体" w:hAnsi="宋体" w:eastAsia="宋体" w:cs="宋体"/>
                <w:spacing w:val="-8"/>
                <w:sz w:val="21"/>
                <w:szCs w:val="21"/>
                <w:highlight w:val="none"/>
              </w:rPr>
              <w:t xml:space="preserve"> 2</w:t>
            </w:r>
            <w:r>
              <w:rPr>
                <w:rFonts w:hint="eastAsia" w:ascii="宋体" w:hAnsi="宋体" w:eastAsia="宋体" w:cs="宋体"/>
                <w:spacing w:val="11"/>
                <w:sz w:val="21"/>
                <w:szCs w:val="21"/>
                <w:highlight w:val="none"/>
              </w:rPr>
              <w:t>、优质</w:t>
            </w:r>
            <w:r>
              <w:rPr>
                <w:rFonts w:hint="eastAsia" w:ascii="宋体" w:hAnsi="宋体" w:eastAsia="宋体" w:cs="宋体"/>
                <w:sz w:val="21"/>
                <w:szCs w:val="21"/>
                <w:highlight w:val="none"/>
              </w:rPr>
              <w:t>PVC</w:t>
            </w:r>
            <w:r>
              <w:rPr>
                <w:rFonts w:hint="eastAsia" w:ascii="宋体" w:hAnsi="宋体" w:eastAsia="宋体" w:cs="宋体"/>
                <w:spacing w:val="-8"/>
                <w:sz w:val="21"/>
                <w:szCs w:val="21"/>
                <w:highlight w:val="none"/>
              </w:rPr>
              <w:t xml:space="preserve"> 封边,材质厚度</w:t>
            </w:r>
            <w:r>
              <w:rPr>
                <w:rFonts w:hint="eastAsia" w:ascii="宋体" w:hAnsi="宋体" w:eastAsia="宋体" w:cs="宋体"/>
                <w:sz w:val="21"/>
                <w:szCs w:val="21"/>
                <w:highlight w:val="none"/>
              </w:rPr>
              <w:t>≥2mm，封边平滑， 颜色与板材一致；</w:t>
            </w:r>
          </w:p>
          <w:p>
            <w:pPr>
              <w:pStyle w:val="76"/>
              <w:spacing w:before="3"/>
              <w:ind w:left="106" w:right="-15"/>
              <w:rPr>
                <w:rFonts w:hint="eastAsia" w:ascii="宋体" w:hAnsi="宋体" w:eastAsia="宋体" w:cs="宋体"/>
                <w:sz w:val="21"/>
                <w:szCs w:val="21"/>
                <w:highlight w:val="none"/>
              </w:rPr>
            </w:pPr>
            <w:r>
              <w:rPr>
                <w:rFonts w:hint="eastAsia" w:ascii="宋体" w:hAnsi="宋体" w:eastAsia="宋体" w:cs="宋体"/>
                <w:sz w:val="21"/>
                <w:szCs w:val="21"/>
                <w:highlight w:val="none"/>
              </w:rPr>
              <w:t>3</w:t>
            </w:r>
            <w:r>
              <w:rPr>
                <w:rFonts w:hint="eastAsia" w:ascii="宋体" w:hAnsi="宋体" w:eastAsia="宋体" w:cs="宋体"/>
                <w:spacing w:val="-16"/>
                <w:sz w:val="21"/>
                <w:szCs w:val="21"/>
                <w:highlight w:val="none"/>
              </w:rPr>
              <w:t>、五金配件：采用品牌优质五金件，结构简单，</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连接牢固，安装便捷。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2164" w:hRule="atLeast"/>
        </w:trPr>
        <w:tc>
          <w:tcPr>
            <w:tcW w:w="1207" w:type="dxa"/>
            <w:vMerge w:val="restart"/>
            <w:tcBorders>
              <w:top w:val="single" w:color="000000" w:sz="4" w:space="0"/>
            </w:tcBorders>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所长宿舍</w:t>
            </w:r>
          </w:p>
          <w:p>
            <w:pPr>
              <w:jc w:val="center"/>
              <w:rPr>
                <w:rFonts w:hint="eastAsia" w:ascii="宋体" w:hAnsi="宋体" w:eastAsia="宋体" w:cs="宋体"/>
                <w:sz w:val="21"/>
                <w:szCs w:val="21"/>
                <w:highlight w:val="none"/>
              </w:rPr>
            </w:pPr>
          </w:p>
        </w:tc>
        <w:tc>
          <w:tcPr>
            <w:tcW w:w="765" w:type="dxa"/>
            <w:tcBorders>
              <w:top w:val="single" w:color="000000" w:sz="4" w:space="0"/>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61</w:t>
            </w:r>
          </w:p>
        </w:tc>
        <w:tc>
          <w:tcPr>
            <w:tcW w:w="1470"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棕床垫</w:t>
            </w:r>
          </w:p>
        </w:tc>
        <w:tc>
          <w:tcPr>
            <w:tcW w:w="2835" w:type="dxa"/>
          </w:tcPr>
          <w:p>
            <w:pPr>
              <w:pStyle w:val="76"/>
              <w:spacing w:before="10"/>
              <w:rPr>
                <w:rFonts w:hint="eastAsia" w:ascii="宋体" w:hAnsi="宋体" w:eastAsia="宋体" w:cs="宋体"/>
                <w:sz w:val="21"/>
                <w:szCs w:val="21"/>
                <w:highlight w:val="none"/>
              </w:rPr>
            </w:pPr>
          </w:p>
          <w:p>
            <w:pPr>
              <w:pStyle w:val="76"/>
              <w:ind w:left="101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55345" cy="853440"/>
                  <wp:effectExtent l="0" t="0" r="1905" b="3810"/>
                  <wp:docPr id="505" name="image5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image52.jpeg"/>
                          <pic:cNvPicPr>
                            <a:picLocks noChangeAspect="1"/>
                          </pic:cNvPicPr>
                        </pic:nvPicPr>
                        <pic:blipFill>
                          <a:blip r:embed="rId62" cstate="print"/>
                          <a:stretch>
                            <a:fillRect/>
                          </a:stretch>
                        </pic:blipFill>
                        <pic:spPr>
                          <a:xfrm>
                            <a:off x="0" y="0"/>
                            <a:ext cx="855345" cy="853821"/>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1000*2000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8</w:t>
            </w:r>
          </w:p>
        </w:tc>
        <w:tc>
          <w:tcPr>
            <w:tcW w:w="4455" w:type="dxa"/>
            <w:gridSpan w:val="3"/>
          </w:tcPr>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1、织锦面料，经特殊的防螨防菌处理。</w:t>
            </w:r>
          </w:p>
          <w:p>
            <w:pPr>
              <w:pStyle w:val="76"/>
              <w:spacing w:before="50" w:line="283"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12"/>
                <w:sz w:val="21"/>
                <w:szCs w:val="21"/>
                <w:highlight w:val="none"/>
              </w:rPr>
              <w:t xml:space="preserve">、天然椰棕，厚度 </w:t>
            </w:r>
            <w:r>
              <w:rPr>
                <w:rFonts w:hint="eastAsia" w:ascii="宋体" w:hAnsi="宋体" w:eastAsia="宋体" w:cs="宋体"/>
                <w:spacing w:val="-3"/>
                <w:sz w:val="21"/>
                <w:szCs w:val="21"/>
                <w:highlight w:val="none"/>
              </w:rPr>
              <w:t>5cm</w:t>
            </w:r>
            <w:r>
              <w:rPr>
                <w:rFonts w:hint="eastAsia" w:ascii="宋体" w:hAnsi="宋体" w:eastAsia="宋体" w:cs="宋体"/>
                <w:spacing w:val="-2"/>
                <w:sz w:val="21"/>
                <w:szCs w:val="21"/>
                <w:highlight w:val="none"/>
              </w:rPr>
              <w:t>，游离甲醛等有害物释放量符合国家强制标准。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3439" w:hRule="atLeast"/>
        </w:trPr>
        <w:tc>
          <w:tcPr>
            <w:tcW w:w="1207" w:type="dxa"/>
            <w:vMerge w:val="continue"/>
          </w:tcPr>
          <w:p>
            <w:pPr>
              <w:rPr>
                <w:rFonts w:hint="eastAsia" w:ascii="宋体" w:hAnsi="宋体" w:eastAsia="宋体" w:cs="宋体"/>
                <w:sz w:val="21"/>
                <w:szCs w:val="21"/>
                <w:highlight w:val="none"/>
              </w:rPr>
            </w:pPr>
          </w:p>
        </w:tc>
        <w:tc>
          <w:tcPr>
            <w:tcW w:w="765"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26</w:t>
            </w:r>
            <w:r>
              <w:rPr>
                <w:rFonts w:hint="eastAsia" w:ascii="宋体" w:hAnsi="宋体" w:cs="宋体"/>
                <w:sz w:val="21"/>
                <w:szCs w:val="21"/>
                <w:highlight w:val="none"/>
                <w:lang w:val="en-US" w:eastAsia="zh-CN"/>
              </w:rPr>
              <w:t>2</w:t>
            </w:r>
          </w:p>
        </w:tc>
        <w:tc>
          <w:tcPr>
            <w:tcW w:w="1470"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床头柜</w:t>
            </w:r>
          </w:p>
        </w:tc>
        <w:tc>
          <w:tcPr>
            <w:tcW w:w="2835" w:type="dxa"/>
          </w:tcPr>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ind w:left="88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070610" cy="1129030"/>
                  <wp:effectExtent l="0" t="0" r="15240" b="13970"/>
                  <wp:docPr id="507" name="image7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 name="image75.jpeg"/>
                          <pic:cNvPicPr>
                            <a:picLocks noChangeAspect="1"/>
                          </pic:cNvPicPr>
                        </pic:nvPicPr>
                        <pic:blipFill>
                          <a:blip r:embed="rId87" cstate="print"/>
                          <a:stretch>
                            <a:fillRect/>
                          </a:stretch>
                        </pic:blipFill>
                        <pic:spPr>
                          <a:xfrm>
                            <a:off x="0" y="0"/>
                            <a:ext cx="1070681" cy="1129284"/>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480*400*490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4</w:t>
            </w:r>
          </w:p>
        </w:tc>
        <w:tc>
          <w:tcPr>
            <w:tcW w:w="4455" w:type="dxa"/>
            <w:gridSpan w:val="3"/>
          </w:tcPr>
          <w:p>
            <w:pPr>
              <w:pStyle w:val="76"/>
              <w:numPr>
                <w:ilvl w:val="0"/>
                <w:numId w:val="27"/>
              </w:numPr>
              <w:spacing w:before="23" w:line="283" w:lineRule="auto"/>
              <w:ind w:left="106" w:right="11"/>
              <w:rPr>
                <w:rFonts w:hint="eastAsia" w:ascii="宋体" w:hAnsi="宋体" w:eastAsia="宋体" w:cs="宋体"/>
                <w:spacing w:val="-8"/>
                <w:sz w:val="21"/>
                <w:szCs w:val="21"/>
                <w:highlight w:val="none"/>
              </w:rPr>
            </w:pPr>
            <w:r>
              <w:rPr>
                <w:rFonts w:hint="eastAsia" w:ascii="宋体" w:hAnsi="宋体" w:eastAsia="宋体" w:cs="宋体"/>
                <w:spacing w:val="-6"/>
                <w:sz w:val="21"/>
                <w:szCs w:val="21"/>
                <w:highlight w:val="none"/>
              </w:rPr>
              <w:t xml:space="preserve">基材：采用符合 </w:t>
            </w:r>
            <w:r>
              <w:rPr>
                <w:rFonts w:hint="eastAsia" w:ascii="宋体" w:hAnsi="宋体" w:eastAsia="宋体" w:cs="宋体"/>
                <w:sz w:val="21"/>
                <w:szCs w:val="21"/>
                <w:highlight w:val="none"/>
              </w:rPr>
              <w:t>E1</w:t>
            </w:r>
            <w:r>
              <w:rPr>
                <w:rFonts w:hint="eastAsia" w:ascii="宋体" w:hAnsi="宋体" w:eastAsia="宋体" w:cs="宋体"/>
                <w:spacing w:val="-8"/>
                <w:sz w:val="21"/>
                <w:szCs w:val="21"/>
                <w:highlight w:val="none"/>
              </w:rPr>
              <w:t xml:space="preserve"> 级标准的优质环保型颗粒板，游离甲醛含量</w:t>
            </w:r>
            <w:r>
              <w:rPr>
                <w:rFonts w:hint="eastAsia" w:ascii="宋体" w:hAnsi="宋体" w:eastAsia="宋体" w:cs="宋体"/>
                <w:sz w:val="21"/>
                <w:szCs w:val="21"/>
                <w:highlight w:val="none"/>
              </w:rPr>
              <w:t>≤</w:t>
            </w:r>
            <w:r>
              <w:rPr>
                <w:rFonts w:hint="eastAsia" w:ascii="宋体" w:hAnsi="宋体" w:eastAsia="宋体" w:cs="宋体"/>
                <w:spacing w:val="-8"/>
                <w:sz w:val="21"/>
                <w:szCs w:val="21"/>
                <w:highlight w:val="none"/>
              </w:rPr>
              <w:t xml:space="preserve">9mg/100g，经防潮、防虫、防腐处理，强度高、刚性好、不变形，各种物理、化学性能指标均达到国际相关标准； </w:t>
            </w:r>
          </w:p>
          <w:p>
            <w:pPr>
              <w:pStyle w:val="76"/>
              <w:numPr>
                <w:ilvl w:val="0"/>
                <w:numId w:val="0"/>
              </w:numPr>
              <w:spacing w:before="23" w:line="283" w:lineRule="auto"/>
              <w:ind w:right="11" w:rightChars="0"/>
              <w:rPr>
                <w:rFonts w:hint="eastAsia" w:ascii="宋体" w:hAnsi="宋体" w:eastAsia="宋体" w:cs="宋体"/>
                <w:sz w:val="21"/>
                <w:szCs w:val="21"/>
                <w:highlight w:val="none"/>
              </w:rPr>
            </w:pPr>
            <w:r>
              <w:rPr>
                <w:rFonts w:hint="eastAsia" w:ascii="宋体" w:hAnsi="宋体" w:eastAsia="宋体" w:cs="宋体"/>
                <w:spacing w:val="-8"/>
                <w:sz w:val="21"/>
                <w:szCs w:val="21"/>
                <w:highlight w:val="none"/>
              </w:rPr>
              <w:t>2</w:t>
            </w:r>
            <w:r>
              <w:rPr>
                <w:rFonts w:hint="eastAsia" w:ascii="宋体" w:hAnsi="宋体" w:eastAsia="宋体" w:cs="宋体"/>
                <w:spacing w:val="11"/>
                <w:sz w:val="21"/>
                <w:szCs w:val="21"/>
                <w:highlight w:val="none"/>
              </w:rPr>
              <w:t>、优质</w:t>
            </w:r>
            <w:r>
              <w:rPr>
                <w:rFonts w:hint="eastAsia" w:ascii="宋体" w:hAnsi="宋体" w:eastAsia="宋体" w:cs="宋体"/>
                <w:sz w:val="21"/>
                <w:szCs w:val="21"/>
                <w:highlight w:val="none"/>
              </w:rPr>
              <w:t>PVC</w:t>
            </w:r>
            <w:r>
              <w:rPr>
                <w:rFonts w:hint="eastAsia" w:ascii="宋体" w:hAnsi="宋体" w:eastAsia="宋体" w:cs="宋体"/>
                <w:spacing w:val="-8"/>
                <w:sz w:val="21"/>
                <w:szCs w:val="21"/>
                <w:highlight w:val="none"/>
              </w:rPr>
              <w:t xml:space="preserve"> 封边,材质厚度≥</w:t>
            </w:r>
            <w:r>
              <w:rPr>
                <w:rFonts w:hint="eastAsia" w:ascii="宋体" w:hAnsi="宋体" w:eastAsia="宋体" w:cs="宋体"/>
                <w:sz w:val="21"/>
                <w:szCs w:val="21"/>
                <w:highlight w:val="none"/>
              </w:rPr>
              <w:t>2mm，封边平滑， 颜色与板材一致；</w:t>
            </w:r>
          </w:p>
          <w:p>
            <w:pPr>
              <w:pStyle w:val="76"/>
              <w:spacing w:before="3"/>
              <w:ind w:left="106" w:right="-15"/>
              <w:rPr>
                <w:rFonts w:hint="eastAsia" w:ascii="宋体" w:hAnsi="宋体" w:eastAsia="宋体" w:cs="宋体"/>
                <w:sz w:val="21"/>
                <w:szCs w:val="21"/>
                <w:highlight w:val="none"/>
              </w:rPr>
            </w:pPr>
            <w:r>
              <w:rPr>
                <w:rFonts w:hint="eastAsia" w:ascii="宋体" w:hAnsi="宋体" w:eastAsia="宋体" w:cs="宋体"/>
                <w:sz w:val="21"/>
                <w:szCs w:val="21"/>
                <w:highlight w:val="none"/>
              </w:rPr>
              <w:t>3</w:t>
            </w:r>
            <w:r>
              <w:rPr>
                <w:rFonts w:hint="eastAsia" w:ascii="宋体" w:hAnsi="宋体" w:eastAsia="宋体" w:cs="宋体"/>
                <w:spacing w:val="-16"/>
                <w:sz w:val="21"/>
                <w:szCs w:val="21"/>
                <w:highlight w:val="none"/>
              </w:rPr>
              <w:t>、五金配件：采用品牌优质五金件，结构简单，</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连接牢固，安装便捷。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63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spacing w:before="7"/>
              <w:rPr>
                <w:rFonts w:hint="eastAsia" w:ascii="宋体" w:hAnsi="宋体" w:eastAsia="宋体" w:cs="宋体"/>
                <w:sz w:val="21"/>
                <w:szCs w:val="21"/>
                <w:highlight w:val="none"/>
              </w:rPr>
            </w:pPr>
          </w:p>
          <w:p>
            <w:pPr>
              <w:pStyle w:val="76"/>
              <w:ind w:left="111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63270" cy="1441450"/>
                  <wp:effectExtent l="0" t="0" r="17780" b="6350"/>
                  <wp:docPr id="509"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 name="image54.jpeg"/>
                          <pic:cNvPicPr>
                            <a:picLocks noChangeAspect="1"/>
                          </pic:cNvPicPr>
                        </pic:nvPicPr>
                        <pic:blipFill>
                          <a:blip r:embed="rId64" cstate="print"/>
                          <a:stretch>
                            <a:fillRect/>
                          </a:stretch>
                        </pic:blipFill>
                        <pic:spPr>
                          <a:xfrm>
                            <a:off x="0" y="0"/>
                            <a:ext cx="763336" cy="1441513"/>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55" w:type="dxa"/>
            <w:gridSpan w:val="3"/>
            <w:tcBorders>
              <w:bottom w:val="nil"/>
            </w:tcBorders>
          </w:tcPr>
          <w:p>
            <w:pPr>
              <w:pStyle w:val="76"/>
              <w:spacing w:before="9"/>
              <w:rPr>
                <w:rFonts w:hint="eastAsia" w:ascii="宋体" w:hAnsi="宋体" w:eastAsia="宋体" w:cs="宋体"/>
                <w:sz w:val="21"/>
                <w:szCs w:val="21"/>
                <w:highlight w:val="none"/>
              </w:rPr>
            </w:pPr>
          </w:p>
          <w:p>
            <w:pPr>
              <w:pStyle w:val="76"/>
              <w:spacing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308"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55" w:type="dxa"/>
            <w:gridSpan w:val="3"/>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625"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78"/>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26</w:t>
            </w:r>
            <w:r>
              <w:rPr>
                <w:rFonts w:hint="eastAsia" w:ascii="宋体" w:hAnsi="宋体" w:cs="宋体"/>
                <w:sz w:val="21"/>
                <w:szCs w:val="21"/>
                <w:highlight w:val="none"/>
                <w:lang w:val="en-US" w:eastAsia="zh-CN"/>
              </w:rPr>
              <w:t>3</w:t>
            </w:r>
          </w:p>
        </w:tc>
        <w:tc>
          <w:tcPr>
            <w:tcW w:w="1470" w:type="dxa"/>
            <w:tcBorders>
              <w:top w:val="nil"/>
              <w:bottom w:val="nil"/>
            </w:tcBorders>
          </w:tcPr>
          <w:p>
            <w:pPr>
              <w:pStyle w:val="76"/>
              <w:spacing w:before="178"/>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两门衣柜</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7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900*500*1850</w:t>
            </w:r>
          </w:p>
        </w:tc>
        <w:tc>
          <w:tcPr>
            <w:tcW w:w="810" w:type="dxa"/>
            <w:tcBorders>
              <w:top w:val="nil"/>
              <w:bottom w:val="nil"/>
            </w:tcBorders>
          </w:tcPr>
          <w:p>
            <w:pPr>
              <w:pStyle w:val="76"/>
              <w:spacing w:before="17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Borders>
              <w:top w:val="nil"/>
              <w:bottom w:val="nil"/>
            </w:tcBorders>
          </w:tcPr>
          <w:p>
            <w:pPr>
              <w:pStyle w:val="76"/>
              <w:spacing w:before="17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4</w:t>
            </w:r>
          </w:p>
        </w:tc>
        <w:tc>
          <w:tcPr>
            <w:tcW w:w="4455" w:type="dxa"/>
            <w:gridSpan w:val="3"/>
            <w:tcBorders>
              <w:top w:val="nil"/>
              <w:bottom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光静电喷涂，喷塑光泽为 60%-70%；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308"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55" w:type="dxa"/>
            <w:gridSpan w:val="3"/>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3、不锈钢包面ABS 扣手，实用新型专用铰链，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1053" w:hRule="atLeast"/>
        </w:trPr>
        <w:tc>
          <w:tcPr>
            <w:tcW w:w="1207" w:type="dxa"/>
            <w:vMerge w:val="continue"/>
            <w:tcBorders>
              <w:bottom w:val="single" w:color="000000" w:sz="4" w:space="0"/>
            </w:tcBorders>
          </w:tcPr>
          <w:p>
            <w:pPr>
              <w:pStyle w:val="76"/>
              <w:rPr>
                <w:rFonts w:hint="eastAsia" w:ascii="宋体" w:hAnsi="宋体" w:eastAsia="宋体" w:cs="宋体"/>
                <w:sz w:val="21"/>
                <w:szCs w:val="21"/>
                <w:highlight w:val="none"/>
              </w:rPr>
            </w:pPr>
          </w:p>
        </w:tc>
        <w:tc>
          <w:tcPr>
            <w:tcW w:w="765" w:type="dxa"/>
            <w:tcBorders>
              <w:top w:val="nil"/>
              <w:bottom w:val="single" w:color="000000" w:sz="4" w:space="0"/>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55" w:type="dxa"/>
            <w:gridSpan w:val="3"/>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313" w:hRule="atLeast"/>
        </w:trPr>
        <w:tc>
          <w:tcPr>
            <w:tcW w:w="1207" w:type="dxa"/>
            <w:vMerge w:val="restart"/>
            <w:tcBorders>
              <w:top w:val="single" w:color="000000" w:sz="4" w:space="0"/>
              <w:bottom w:val="nil"/>
            </w:tcBorders>
            <w:vAlign w:val="center"/>
          </w:tcPr>
          <w:p>
            <w:pPr>
              <w:pStyle w:val="76"/>
              <w:spacing w:before="151"/>
              <w:ind w:left="292"/>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所长宿舍</w:t>
            </w:r>
          </w:p>
        </w:tc>
        <w:tc>
          <w:tcPr>
            <w:tcW w:w="765" w:type="dxa"/>
            <w:tcBorders>
              <w:top w:val="single" w:color="000000" w:sz="4" w:space="0"/>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rPr>
                <w:rFonts w:hint="eastAsia" w:ascii="宋体" w:hAnsi="宋体" w:eastAsia="宋体" w:cs="宋体"/>
                <w:sz w:val="21"/>
                <w:szCs w:val="21"/>
                <w:highlight w:val="none"/>
              </w:rPr>
            </w:pPr>
          </w:p>
          <w:p>
            <w:pPr>
              <w:pStyle w:val="76"/>
              <w:ind w:left="40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634490" cy="1080135"/>
                  <wp:effectExtent l="0" t="0" r="3810" b="5715"/>
                  <wp:docPr id="511"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 name="image17.jpeg"/>
                          <pic:cNvPicPr>
                            <a:picLocks noChangeAspect="1"/>
                          </pic:cNvPicPr>
                        </pic:nvPicPr>
                        <pic:blipFill>
                          <a:blip r:embed="rId28" cstate="print"/>
                          <a:stretch>
                            <a:fillRect/>
                          </a:stretch>
                        </pic:blipFill>
                        <pic:spPr>
                          <a:xfrm>
                            <a:off x="0" y="0"/>
                            <a:ext cx="1634553" cy="1080135"/>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55" w:type="dxa"/>
            <w:gridSpan w:val="3"/>
            <w:tcBorders>
              <w:bottom w:val="nil"/>
            </w:tcBorders>
          </w:tcPr>
          <w:p>
            <w:pPr>
              <w:pStyle w:val="76"/>
              <w:spacing w:before="25"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308" w:hRule="atLeast"/>
        </w:trPr>
        <w:tc>
          <w:tcPr>
            <w:tcW w:w="1207" w:type="dxa"/>
            <w:vMerge w:val="continue"/>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55" w:type="dxa"/>
            <w:gridSpan w:val="3"/>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307" w:hRule="atLeast"/>
        </w:trPr>
        <w:tc>
          <w:tcPr>
            <w:tcW w:w="1207" w:type="dxa"/>
            <w:vMerge w:val="continue"/>
            <w:tcBorders>
              <w:top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55" w:type="dxa"/>
            <w:gridSpan w:val="3"/>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 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307"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8"/>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64</w:t>
            </w:r>
          </w:p>
        </w:tc>
        <w:tc>
          <w:tcPr>
            <w:tcW w:w="1470" w:type="dxa"/>
            <w:tcBorders>
              <w:top w:val="nil"/>
              <w:bottom w:val="nil"/>
            </w:tcBorders>
          </w:tcPr>
          <w:p>
            <w:pPr>
              <w:pStyle w:val="76"/>
              <w:spacing w:before="1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Borders>
              <w:top w:val="nil"/>
              <w:bottom w:val="nil"/>
            </w:tcBorders>
          </w:tcPr>
          <w:p>
            <w:pPr>
              <w:pStyle w:val="76"/>
              <w:spacing w:before="1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Borders>
              <w:top w:val="nil"/>
              <w:bottom w:val="nil"/>
            </w:tcBorders>
          </w:tcPr>
          <w:p>
            <w:pPr>
              <w:pStyle w:val="76"/>
              <w:spacing w:before="1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55" w:type="dxa"/>
            <w:gridSpan w:val="3"/>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307"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55" w:type="dxa"/>
            <w:gridSpan w:val="3"/>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307"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55" w:type="dxa"/>
            <w:gridSpan w:val="3"/>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312" w:hRule="atLeast"/>
        </w:trPr>
        <w:tc>
          <w:tcPr>
            <w:tcW w:w="1207" w:type="dxa"/>
            <w:vMerge w:val="continue"/>
          </w:tcPr>
          <w:p>
            <w:pPr>
              <w:pStyle w:val="76"/>
              <w:spacing w:before="151"/>
              <w:ind w:left="292"/>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55" w:type="dxa"/>
            <w:gridSpan w:val="3"/>
            <w:tcBorders>
              <w:top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344" w:hRule="atLeast"/>
        </w:trPr>
        <w:tc>
          <w:tcPr>
            <w:tcW w:w="1207" w:type="dxa"/>
            <w:vMerge w:val="continue"/>
          </w:tcPr>
          <w:p>
            <w:pPr>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ind w:left="114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75665" cy="1105535"/>
                  <wp:effectExtent l="0" t="0" r="635" b="18415"/>
                  <wp:docPr id="513"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 name="image12.jpeg"/>
                          <pic:cNvPicPr>
                            <a:picLocks noChangeAspect="1"/>
                          </pic:cNvPicPr>
                        </pic:nvPicPr>
                        <pic:blipFill>
                          <a:blip r:embed="rId23" cstate="print"/>
                          <a:stretch>
                            <a:fillRect/>
                          </a:stretch>
                        </pic:blipFill>
                        <pic:spPr>
                          <a:xfrm>
                            <a:off x="0" y="0"/>
                            <a:ext cx="876242" cy="1105535"/>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55" w:type="dxa"/>
            <w:gridSpan w:val="3"/>
            <w:tcBorders>
              <w:bottom w:val="nil"/>
            </w:tcBorders>
          </w:tcPr>
          <w:p>
            <w:pPr>
              <w:pStyle w:val="76"/>
              <w:ind w:firstLine="210" w:firstLineChars="100"/>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625"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79"/>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26</w:t>
            </w:r>
            <w:r>
              <w:rPr>
                <w:rFonts w:hint="eastAsia" w:ascii="宋体" w:hAnsi="宋体" w:cs="宋体"/>
                <w:sz w:val="21"/>
                <w:szCs w:val="21"/>
                <w:highlight w:val="none"/>
                <w:lang w:val="en-US" w:eastAsia="zh-CN"/>
              </w:rPr>
              <w:t>5</w:t>
            </w:r>
          </w:p>
        </w:tc>
        <w:tc>
          <w:tcPr>
            <w:tcW w:w="1470" w:type="dxa"/>
            <w:tcBorders>
              <w:top w:val="nil"/>
              <w:bottom w:val="nil"/>
            </w:tcBorders>
          </w:tcPr>
          <w:p>
            <w:pPr>
              <w:pStyle w:val="76"/>
              <w:spacing w:before="179"/>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79"/>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bottom w:val="nil"/>
            </w:tcBorders>
          </w:tcPr>
          <w:p>
            <w:pPr>
              <w:pStyle w:val="76"/>
              <w:spacing w:before="179"/>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95" w:type="dxa"/>
            <w:gridSpan w:val="3"/>
            <w:tcBorders>
              <w:top w:val="nil"/>
              <w:bottom w:val="nil"/>
            </w:tcBorders>
          </w:tcPr>
          <w:p>
            <w:pPr>
              <w:pStyle w:val="76"/>
              <w:spacing w:before="179"/>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4</w:t>
            </w:r>
          </w:p>
        </w:tc>
        <w:tc>
          <w:tcPr>
            <w:tcW w:w="4455" w:type="dxa"/>
            <w:gridSpan w:val="3"/>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before="50"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849"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55" w:type="dxa"/>
            <w:gridSpan w:val="3"/>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1863" w:hRule="atLeast"/>
        </w:trPr>
        <w:tc>
          <w:tcPr>
            <w:tcW w:w="1207" w:type="dxa"/>
            <w:vMerge w:val="continue"/>
          </w:tcPr>
          <w:p>
            <w:pPr>
              <w:pStyle w:val="76"/>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spacing w:before="1"/>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26</w:t>
            </w:r>
            <w:r>
              <w:rPr>
                <w:rFonts w:hint="eastAsia" w:ascii="宋体" w:hAnsi="宋体" w:cs="宋体"/>
                <w:sz w:val="21"/>
                <w:szCs w:val="21"/>
                <w:highlight w:val="none"/>
                <w:lang w:val="en-US" w:eastAsia="zh-CN"/>
              </w:rPr>
              <w:t>6</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35" w:type="dxa"/>
          </w:tcPr>
          <w:p>
            <w:pPr>
              <w:pStyle w:val="76"/>
              <w:ind w:left="84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099820" cy="1099820"/>
                  <wp:effectExtent l="0" t="0" r="5080" b="5080"/>
                  <wp:docPr id="515"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image34.jpeg"/>
                          <pic:cNvPicPr>
                            <a:picLocks noChangeAspect="1"/>
                          </pic:cNvPicPr>
                        </pic:nvPicPr>
                        <pic:blipFill>
                          <a:blip r:embed="rId44" cstate="print"/>
                          <a:stretch>
                            <a:fillRect/>
                          </a:stretch>
                        </pic:blipFill>
                        <pic:spPr>
                          <a:xfrm>
                            <a:off x="0" y="0"/>
                            <a:ext cx="1100137" cy="1100137"/>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spacing w:before="1"/>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55" w:type="dxa"/>
            <w:gridSpan w:val="3"/>
          </w:tcPr>
          <w:p>
            <w:pPr>
              <w:pStyle w:val="76"/>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spacing w:before="5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2、轨道材质：优质铝合金拉杆。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370" w:hRule="atLeast"/>
        </w:trPr>
        <w:tc>
          <w:tcPr>
            <w:tcW w:w="1207" w:type="dxa"/>
            <w:tcBorders>
              <w:bottom w:val="nil"/>
            </w:tcBorders>
          </w:tcPr>
          <w:p>
            <w:pPr>
              <w:pStyle w:val="76"/>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ind w:left="36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706245" cy="1280160"/>
                  <wp:effectExtent l="0" t="0" r="8255" b="15240"/>
                  <wp:docPr id="517" name="image9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 name="image91.jpeg"/>
                          <pic:cNvPicPr>
                            <a:picLocks noChangeAspect="1"/>
                          </pic:cNvPicPr>
                        </pic:nvPicPr>
                        <pic:blipFill>
                          <a:blip r:embed="rId101" cstate="print"/>
                          <a:stretch>
                            <a:fillRect/>
                          </a:stretch>
                        </pic:blipFill>
                        <pic:spPr>
                          <a:xfrm>
                            <a:off x="0" y="0"/>
                            <a:ext cx="1706368" cy="1280160"/>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55" w:type="dxa"/>
            <w:gridSpan w:val="3"/>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230"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55" w:type="dxa"/>
            <w:gridSpan w:val="3"/>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230"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55" w:type="dxa"/>
            <w:gridSpan w:val="3"/>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 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231" w:hRule="atLeast"/>
        </w:trPr>
        <w:tc>
          <w:tcPr>
            <w:tcW w:w="1207" w:type="dxa"/>
            <w:tcBorders>
              <w:top w:val="nil"/>
              <w:bottom w:val="nil"/>
            </w:tcBorders>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会议室</w:t>
            </w:r>
          </w:p>
        </w:tc>
        <w:tc>
          <w:tcPr>
            <w:tcW w:w="765" w:type="dxa"/>
            <w:tcBorders>
              <w:top w:val="nil"/>
              <w:bottom w:val="nil"/>
            </w:tcBorders>
          </w:tcPr>
          <w:p>
            <w:pPr>
              <w:pStyle w:val="76"/>
              <w:spacing w:line="211" w:lineRule="exact"/>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26</w:t>
            </w:r>
            <w:r>
              <w:rPr>
                <w:rFonts w:hint="eastAsia" w:ascii="宋体" w:hAnsi="宋体" w:cs="宋体"/>
                <w:sz w:val="21"/>
                <w:szCs w:val="21"/>
                <w:highlight w:val="none"/>
                <w:lang w:val="en-US" w:eastAsia="zh-CN"/>
              </w:rPr>
              <w:t>7</w:t>
            </w:r>
          </w:p>
        </w:tc>
        <w:tc>
          <w:tcPr>
            <w:tcW w:w="1470" w:type="dxa"/>
            <w:tcBorders>
              <w:top w:val="nil"/>
              <w:bottom w:val="nil"/>
            </w:tcBorders>
          </w:tcPr>
          <w:p>
            <w:pPr>
              <w:pStyle w:val="76"/>
              <w:spacing w:line="211" w:lineRule="exact"/>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会议桌</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line="211" w:lineRule="exact"/>
              <w:ind w:left="173" w:right="16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4200*1600*760</w:t>
            </w:r>
          </w:p>
        </w:tc>
        <w:tc>
          <w:tcPr>
            <w:tcW w:w="810" w:type="dxa"/>
            <w:tcBorders>
              <w:top w:val="nil"/>
              <w:bottom w:val="nil"/>
            </w:tcBorders>
          </w:tcPr>
          <w:p>
            <w:pPr>
              <w:pStyle w:val="76"/>
              <w:spacing w:line="211"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米</w:t>
            </w:r>
          </w:p>
        </w:tc>
        <w:tc>
          <w:tcPr>
            <w:tcW w:w="795" w:type="dxa"/>
            <w:gridSpan w:val="3"/>
            <w:tcBorders>
              <w:top w:val="nil"/>
              <w:bottom w:val="nil"/>
            </w:tcBorders>
          </w:tcPr>
          <w:p>
            <w:pPr>
              <w:pStyle w:val="76"/>
              <w:spacing w:line="211" w:lineRule="exact"/>
              <w:ind w:left="169" w:right="16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4.2</w:t>
            </w:r>
          </w:p>
        </w:tc>
        <w:tc>
          <w:tcPr>
            <w:tcW w:w="4455" w:type="dxa"/>
            <w:gridSpan w:val="3"/>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228"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55" w:type="dxa"/>
            <w:gridSpan w:val="3"/>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230"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55" w:type="dxa"/>
            <w:gridSpan w:val="3"/>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510" w:hRule="atLeast"/>
        </w:trPr>
        <w:tc>
          <w:tcPr>
            <w:tcW w:w="1207" w:type="dxa"/>
            <w:tcBorders>
              <w:top w:val="nil"/>
              <w:bottom w:val="single" w:color="000000" w:sz="4" w:space="0"/>
            </w:tcBorders>
          </w:tcPr>
          <w:p>
            <w:pPr>
              <w:pStyle w:val="76"/>
              <w:rPr>
                <w:rFonts w:hint="eastAsia" w:ascii="宋体" w:hAnsi="宋体" w:eastAsia="宋体" w:cs="宋体"/>
                <w:sz w:val="21"/>
                <w:szCs w:val="21"/>
                <w:highlight w:val="none"/>
              </w:rPr>
            </w:pPr>
          </w:p>
        </w:tc>
        <w:tc>
          <w:tcPr>
            <w:tcW w:w="765" w:type="dxa"/>
            <w:tcBorders>
              <w:top w:val="nil"/>
              <w:bottom w:val="single" w:color="000000" w:sz="4" w:space="0"/>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55" w:type="dxa"/>
            <w:gridSpan w:val="3"/>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547" w:hRule="atLeast"/>
        </w:trPr>
        <w:tc>
          <w:tcPr>
            <w:tcW w:w="1207" w:type="dxa"/>
            <w:tcBorders>
              <w:top w:val="single" w:color="000000" w:sz="4" w:space="0"/>
              <w:bottom w:val="nil"/>
            </w:tcBorders>
          </w:tcPr>
          <w:p>
            <w:pPr>
              <w:pStyle w:val="76"/>
              <w:rPr>
                <w:rFonts w:hint="eastAsia" w:ascii="宋体" w:hAnsi="宋体" w:eastAsia="宋体" w:cs="宋体"/>
                <w:sz w:val="21"/>
                <w:szCs w:val="21"/>
                <w:highlight w:val="none"/>
              </w:rPr>
            </w:pPr>
          </w:p>
        </w:tc>
        <w:tc>
          <w:tcPr>
            <w:tcW w:w="765" w:type="dxa"/>
            <w:tcBorders>
              <w:top w:val="single" w:color="000000" w:sz="4" w:space="0"/>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spacing w:before="5"/>
              <w:rPr>
                <w:rFonts w:hint="eastAsia" w:ascii="宋体" w:hAnsi="宋体" w:eastAsia="宋体" w:cs="宋体"/>
                <w:sz w:val="21"/>
                <w:szCs w:val="21"/>
                <w:highlight w:val="none"/>
              </w:rPr>
            </w:pPr>
          </w:p>
          <w:p>
            <w:pPr>
              <w:pStyle w:val="76"/>
              <w:ind w:left="1264"/>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674370" cy="962025"/>
                  <wp:effectExtent l="0" t="0" r="11430" b="9525"/>
                  <wp:docPr id="519"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 name="image12.jpeg"/>
                          <pic:cNvPicPr>
                            <a:picLocks noChangeAspect="1"/>
                          </pic:cNvPicPr>
                        </pic:nvPicPr>
                        <pic:blipFill>
                          <a:blip r:embed="rId23" cstate="print"/>
                          <a:stretch>
                            <a:fillRect/>
                          </a:stretch>
                        </pic:blipFill>
                        <pic:spPr>
                          <a:xfrm>
                            <a:off x="0" y="0"/>
                            <a:ext cx="674852" cy="962120"/>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55" w:type="dxa"/>
            <w:gridSpan w:val="3"/>
            <w:tcBorders>
              <w:bottom w:val="nil"/>
            </w:tcBorders>
          </w:tcPr>
          <w:p>
            <w:pPr>
              <w:pStyle w:val="76"/>
              <w:spacing w:before="2"/>
              <w:rPr>
                <w:rFonts w:hint="eastAsia" w:ascii="宋体" w:hAnsi="宋体" w:eastAsia="宋体" w:cs="宋体"/>
                <w:sz w:val="21"/>
                <w:szCs w:val="21"/>
                <w:highlight w:val="none"/>
              </w:rPr>
            </w:pPr>
          </w:p>
          <w:p>
            <w:pPr>
              <w:pStyle w:val="76"/>
              <w:spacing w:before="1"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470"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02"/>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26</w:t>
            </w:r>
            <w:r>
              <w:rPr>
                <w:rFonts w:hint="eastAsia" w:ascii="宋体" w:hAnsi="宋体" w:cs="宋体"/>
                <w:sz w:val="21"/>
                <w:szCs w:val="21"/>
                <w:highlight w:val="none"/>
                <w:lang w:val="en-US" w:eastAsia="zh-CN"/>
              </w:rPr>
              <w:t>8</w:t>
            </w:r>
          </w:p>
        </w:tc>
        <w:tc>
          <w:tcPr>
            <w:tcW w:w="1470" w:type="dxa"/>
            <w:tcBorders>
              <w:top w:val="nil"/>
              <w:bottom w:val="nil"/>
            </w:tcBorders>
          </w:tcPr>
          <w:p>
            <w:pPr>
              <w:pStyle w:val="76"/>
              <w:spacing w:before="102"/>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会议椅</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02"/>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bottom w:val="nil"/>
            </w:tcBorders>
          </w:tcPr>
          <w:p>
            <w:pPr>
              <w:pStyle w:val="76"/>
              <w:spacing w:before="102"/>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95" w:type="dxa"/>
            <w:gridSpan w:val="3"/>
            <w:tcBorders>
              <w:top w:val="nil"/>
              <w:bottom w:val="nil"/>
            </w:tcBorders>
          </w:tcPr>
          <w:p>
            <w:pPr>
              <w:pStyle w:val="76"/>
              <w:spacing w:before="102"/>
              <w:ind w:left="169" w:right="16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22</w:t>
            </w:r>
          </w:p>
        </w:tc>
        <w:tc>
          <w:tcPr>
            <w:tcW w:w="4455" w:type="dxa"/>
            <w:gridSpan w:val="3"/>
            <w:tcBorders>
              <w:top w:val="nil"/>
              <w:bottom w:val="nil"/>
            </w:tcBorders>
          </w:tcPr>
          <w:p>
            <w:pPr>
              <w:pStyle w:val="76"/>
              <w:spacing w:line="23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line="21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552"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55" w:type="dxa"/>
            <w:gridSpan w:val="3"/>
            <w:tcBorders>
              <w:top w:val="nil"/>
            </w:tcBorders>
          </w:tcPr>
          <w:p>
            <w:pPr>
              <w:pStyle w:val="76"/>
              <w:spacing w:line="24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231"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spacing w:before="5"/>
              <w:rPr>
                <w:rFonts w:hint="eastAsia" w:ascii="宋体" w:hAnsi="宋体" w:eastAsia="宋体" w:cs="宋体"/>
                <w:sz w:val="21"/>
                <w:szCs w:val="21"/>
                <w:highlight w:val="none"/>
              </w:rPr>
            </w:pPr>
          </w:p>
          <w:p>
            <w:pPr>
              <w:pStyle w:val="76"/>
              <w:ind w:left="979"/>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62025" cy="1007110"/>
                  <wp:effectExtent l="0" t="0" r="9525" b="2540"/>
                  <wp:docPr id="521"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 name="image9.jpeg"/>
                          <pic:cNvPicPr>
                            <a:picLocks noChangeAspect="1"/>
                          </pic:cNvPicPr>
                        </pic:nvPicPr>
                        <pic:blipFill>
                          <a:blip r:embed="rId20" cstate="print"/>
                          <a:stretch>
                            <a:fillRect/>
                          </a:stretch>
                        </pic:blipFill>
                        <pic:spPr>
                          <a:xfrm>
                            <a:off x="0" y="0"/>
                            <a:ext cx="962026" cy="1007268"/>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55" w:type="dxa"/>
            <w:gridSpan w:val="3"/>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229"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55" w:type="dxa"/>
            <w:gridSpan w:val="3"/>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230"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55" w:type="dxa"/>
            <w:gridSpan w:val="3"/>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 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231" w:hRule="atLeast"/>
        </w:trPr>
        <w:tc>
          <w:tcPr>
            <w:tcW w:w="1207" w:type="dxa"/>
            <w:tcBorders>
              <w:top w:val="nil"/>
              <w:bottom w:val="nil"/>
            </w:tcBorders>
          </w:tcPr>
          <w:p>
            <w:pPr>
              <w:pStyle w:val="76"/>
              <w:spacing w:line="211" w:lineRule="exact"/>
              <w:ind w:left="397"/>
              <w:rPr>
                <w:rFonts w:hint="eastAsia" w:ascii="宋体" w:hAnsi="宋体" w:eastAsia="宋体" w:cs="宋体"/>
                <w:sz w:val="21"/>
                <w:szCs w:val="21"/>
                <w:highlight w:val="none"/>
              </w:rPr>
            </w:pPr>
            <w:r>
              <w:rPr>
                <w:rFonts w:hint="eastAsia" w:ascii="宋体" w:hAnsi="宋体" w:eastAsia="宋体" w:cs="宋体"/>
                <w:sz w:val="21"/>
                <w:szCs w:val="21"/>
                <w:highlight w:val="none"/>
              </w:rPr>
              <w:t>会议室</w:t>
            </w:r>
          </w:p>
        </w:tc>
        <w:tc>
          <w:tcPr>
            <w:tcW w:w="765" w:type="dxa"/>
            <w:tcBorders>
              <w:top w:val="nil"/>
              <w:bottom w:val="nil"/>
            </w:tcBorders>
          </w:tcPr>
          <w:p>
            <w:pPr>
              <w:pStyle w:val="76"/>
              <w:spacing w:line="211" w:lineRule="exact"/>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69</w:t>
            </w:r>
          </w:p>
        </w:tc>
        <w:tc>
          <w:tcPr>
            <w:tcW w:w="1470" w:type="dxa"/>
            <w:tcBorders>
              <w:top w:val="nil"/>
              <w:bottom w:val="nil"/>
            </w:tcBorders>
          </w:tcPr>
          <w:p>
            <w:pPr>
              <w:pStyle w:val="76"/>
              <w:spacing w:line="211" w:lineRule="exact"/>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茶水柜</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line="211"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800*400*800</w:t>
            </w:r>
          </w:p>
        </w:tc>
        <w:tc>
          <w:tcPr>
            <w:tcW w:w="810" w:type="dxa"/>
            <w:tcBorders>
              <w:top w:val="nil"/>
              <w:bottom w:val="nil"/>
            </w:tcBorders>
          </w:tcPr>
          <w:p>
            <w:pPr>
              <w:pStyle w:val="76"/>
              <w:spacing w:line="211"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Borders>
              <w:top w:val="nil"/>
              <w:bottom w:val="nil"/>
            </w:tcBorders>
          </w:tcPr>
          <w:p>
            <w:pPr>
              <w:pStyle w:val="76"/>
              <w:spacing w:line="211" w:lineRule="exact"/>
              <w:ind w:left="9"/>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55" w:type="dxa"/>
            <w:gridSpan w:val="3"/>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228"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55" w:type="dxa"/>
            <w:gridSpan w:val="3"/>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230"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55" w:type="dxa"/>
            <w:gridSpan w:val="3"/>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238"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55" w:type="dxa"/>
            <w:gridSpan w:val="3"/>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90"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ind w:left="121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633095" cy="1327785"/>
                  <wp:effectExtent l="0" t="0" r="14605" b="5715"/>
                  <wp:docPr id="523"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 name="image10.jpeg"/>
                          <pic:cNvPicPr>
                            <a:picLocks noChangeAspect="1"/>
                          </pic:cNvPicPr>
                        </pic:nvPicPr>
                        <pic:blipFill>
                          <a:blip r:embed="rId21" cstate="print"/>
                          <a:stretch>
                            <a:fillRect/>
                          </a:stretch>
                        </pic:blipFill>
                        <pic:spPr>
                          <a:xfrm>
                            <a:off x="0" y="0"/>
                            <a:ext cx="633467" cy="1327785"/>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55" w:type="dxa"/>
            <w:gridSpan w:val="3"/>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before="12" w:line="300" w:lineRule="exac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1、热水出水温度 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470"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02"/>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70</w:t>
            </w:r>
          </w:p>
        </w:tc>
        <w:tc>
          <w:tcPr>
            <w:tcW w:w="1470" w:type="dxa"/>
            <w:tcBorders>
              <w:top w:val="nil"/>
              <w:bottom w:val="nil"/>
            </w:tcBorders>
          </w:tcPr>
          <w:p>
            <w:pPr>
              <w:pStyle w:val="76"/>
              <w:spacing w:before="102"/>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饮水机</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02"/>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400*400*700</w:t>
            </w:r>
          </w:p>
        </w:tc>
        <w:tc>
          <w:tcPr>
            <w:tcW w:w="810" w:type="dxa"/>
            <w:tcBorders>
              <w:top w:val="nil"/>
              <w:bottom w:val="nil"/>
            </w:tcBorders>
          </w:tcPr>
          <w:p>
            <w:pPr>
              <w:pStyle w:val="76"/>
              <w:spacing w:before="102"/>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Borders>
              <w:top w:val="nil"/>
              <w:bottom w:val="nil"/>
            </w:tcBorders>
          </w:tcPr>
          <w:p>
            <w:pPr>
              <w:pStyle w:val="76"/>
              <w:spacing w:before="102"/>
              <w:ind w:left="9"/>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55" w:type="dxa"/>
            <w:gridSpan w:val="3"/>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2、制热功率：≥1350W，制冷功率：≥75W，保温功率：≥30W，额定功率</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≥50HZ，额定电压 220V；</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641"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55" w:type="dxa"/>
            <w:gridSpan w:val="3"/>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3、玻璃面板，智能触屏，双出水口设计。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5" w:type="dxa"/>
          <w:trHeight w:val="1587" w:hRule="atLeast"/>
        </w:trPr>
        <w:tc>
          <w:tcPr>
            <w:tcW w:w="1207" w:type="dxa"/>
            <w:tcBorders>
              <w:top w:val="nil"/>
            </w:tcBorders>
          </w:tcPr>
          <w:p>
            <w:pPr>
              <w:pStyle w:val="76"/>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71</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35" w:type="dxa"/>
          </w:tcPr>
          <w:p>
            <w:pPr>
              <w:pStyle w:val="76"/>
              <w:spacing w:before="9"/>
              <w:rPr>
                <w:rFonts w:hint="eastAsia" w:ascii="宋体" w:hAnsi="宋体" w:eastAsia="宋体" w:cs="宋体"/>
                <w:sz w:val="21"/>
                <w:szCs w:val="21"/>
                <w:highlight w:val="none"/>
              </w:rPr>
            </w:pPr>
          </w:p>
          <w:p>
            <w:pPr>
              <w:pStyle w:val="76"/>
              <w:ind w:left="106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85495" cy="785495"/>
                  <wp:effectExtent l="0" t="0" r="14605" b="14605"/>
                  <wp:docPr id="525"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 name="image34.jpeg"/>
                          <pic:cNvPicPr>
                            <a:picLocks noChangeAspect="1"/>
                          </pic:cNvPicPr>
                        </pic:nvPicPr>
                        <pic:blipFill>
                          <a:blip r:embed="rId44" cstate="print"/>
                          <a:stretch>
                            <a:fillRect/>
                          </a:stretch>
                        </pic:blipFill>
                        <pic:spPr>
                          <a:xfrm>
                            <a:off x="0" y="0"/>
                            <a:ext cx="785812" cy="785812"/>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9"/>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55" w:type="dxa"/>
            <w:gridSpan w:val="3"/>
          </w:tcPr>
          <w:p>
            <w:pPr>
              <w:pStyle w:val="76"/>
              <w:keepNext w:val="0"/>
              <w:keepLines w:val="0"/>
              <w:pageBreakBefore w:val="0"/>
              <w:widowControl w:val="0"/>
              <w:kinsoku/>
              <w:wordWrap/>
              <w:overflowPunct/>
              <w:topLinePunct w:val="0"/>
              <w:autoSpaceDE w:val="0"/>
              <w:autoSpaceDN w:val="0"/>
              <w:bidi w:val="0"/>
              <w:adjustRightInd w:val="0"/>
              <w:snapToGrid/>
              <w:spacing w:line="300" w:lineRule="exac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before="11" w:line="300" w:lineRule="exac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2、轨道材质：优质铝合金拉杆。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3199" w:hRule="atLeast"/>
        </w:trPr>
        <w:tc>
          <w:tcPr>
            <w:tcW w:w="1207"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397"/>
              <w:rPr>
                <w:rFonts w:hint="eastAsia" w:ascii="宋体" w:hAnsi="宋体" w:eastAsia="宋体" w:cs="宋体"/>
                <w:sz w:val="21"/>
                <w:szCs w:val="21"/>
                <w:highlight w:val="none"/>
              </w:rPr>
            </w:pPr>
            <w:r>
              <w:rPr>
                <w:rFonts w:hint="eastAsia" w:ascii="宋体" w:hAnsi="宋体" w:eastAsia="宋体" w:cs="宋体"/>
                <w:sz w:val="21"/>
                <w:szCs w:val="21"/>
                <w:highlight w:val="none"/>
              </w:rPr>
              <w:t>监控室</w:t>
            </w: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27</w:t>
            </w:r>
            <w:r>
              <w:rPr>
                <w:rFonts w:hint="eastAsia" w:ascii="宋体" w:hAnsi="宋体" w:cs="宋体"/>
                <w:sz w:val="21"/>
                <w:szCs w:val="21"/>
                <w:highlight w:val="none"/>
                <w:lang w:val="en-US" w:eastAsia="zh-CN"/>
              </w:rPr>
              <w:t>2</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椅子</w:t>
            </w:r>
          </w:p>
        </w:tc>
        <w:tc>
          <w:tcPr>
            <w:tcW w:w="2835" w:type="dxa"/>
          </w:tcPr>
          <w:p>
            <w:pPr>
              <w:pStyle w:val="76"/>
              <w:rPr>
                <w:rFonts w:hint="eastAsia" w:ascii="宋体" w:hAnsi="宋体" w:eastAsia="宋体" w:cs="宋体"/>
                <w:sz w:val="21"/>
                <w:szCs w:val="21"/>
                <w:highlight w:val="none"/>
              </w:rPr>
            </w:pPr>
          </w:p>
          <w:p>
            <w:pPr>
              <w:pStyle w:val="76"/>
              <w:ind w:left="93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005840" cy="1341120"/>
                  <wp:effectExtent l="0" t="0" r="3810" b="11430"/>
                  <wp:docPr id="527" name="image9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 name="image92.jpeg"/>
                          <pic:cNvPicPr>
                            <a:picLocks noChangeAspect="1"/>
                          </pic:cNvPicPr>
                        </pic:nvPicPr>
                        <pic:blipFill>
                          <a:blip r:embed="rId102" cstate="print"/>
                          <a:stretch>
                            <a:fillRect/>
                          </a:stretch>
                        </pic:blipFill>
                        <pic:spPr>
                          <a:xfrm>
                            <a:off x="0" y="0"/>
                            <a:ext cx="1006227" cy="1341120"/>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弓形椅</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4425" w:type="dxa"/>
            <w:gridSpan w:val="2"/>
          </w:tcPr>
          <w:p>
            <w:pPr>
              <w:pStyle w:val="76"/>
              <w:spacing w:before="159" w:line="213" w:lineRule="auto"/>
              <w:ind w:left="106" w:right="95"/>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、面料选用优质环保西皮，厚度 </w:t>
            </w:r>
            <w:r>
              <w:rPr>
                <w:rFonts w:hint="eastAsia" w:ascii="宋体" w:hAnsi="宋体" w:eastAsia="宋体" w:cs="宋体"/>
                <w:spacing w:val="-5"/>
                <w:sz w:val="21"/>
                <w:szCs w:val="21"/>
                <w:highlight w:val="none"/>
              </w:rPr>
              <w:t>1.3mm</w:t>
            </w:r>
            <w:r>
              <w:rPr>
                <w:rFonts w:hint="eastAsia" w:ascii="宋体" w:hAnsi="宋体" w:eastAsia="宋体" w:cs="宋体"/>
                <w:spacing w:val="-6"/>
                <w:sz w:val="21"/>
                <w:szCs w:val="21"/>
                <w:highlight w:val="none"/>
              </w:rPr>
              <w:t>，撕裂</w:t>
            </w:r>
            <w:r>
              <w:rPr>
                <w:rFonts w:hint="eastAsia" w:ascii="宋体" w:hAnsi="宋体" w:eastAsia="宋体" w:cs="宋体"/>
                <w:sz w:val="21"/>
                <w:szCs w:val="21"/>
                <w:highlight w:val="none"/>
              </w:rPr>
              <w:t>强度≥35N/mm，断裂伸长率≤80%,</w:t>
            </w:r>
            <w:r>
              <w:rPr>
                <w:rFonts w:hint="eastAsia" w:ascii="宋体" w:hAnsi="宋体" w:eastAsia="宋体" w:cs="宋体"/>
                <w:spacing w:val="-2"/>
                <w:sz w:val="21"/>
                <w:szCs w:val="21"/>
                <w:highlight w:val="none"/>
              </w:rPr>
              <w:t>经液态浸色</w:t>
            </w:r>
            <w:r>
              <w:rPr>
                <w:rFonts w:hint="eastAsia" w:ascii="宋体" w:hAnsi="宋体" w:eastAsia="宋体" w:cs="宋体"/>
                <w:sz w:val="21"/>
                <w:szCs w:val="21"/>
                <w:highlight w:val="none"/>
              </w:rPr>
              <w:t>及防潮、防污等工艺处理，皮面柔软舒适；</w:t>
            </w:r>
          </w:p>
          <w:p>
            <w:pPr>
              <w:pStyle w:val="76"/>
              <w:spacing w:before="1" w:line="213" w:lineRule="auto"/>
              <w:ind w:left="106" w:right="95"/>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8"/>
                <w:sz w:val="21"/>
                <w:szCs w:val="21"/>
                <w:highlight w:val="none"/>
              </w:rPr>
              <w:t xml:space="preserve">、海绵采用 </w:t>
            </w:r>
            <w:r>
              <w:rPr>
                <w:rFonts w:hint="eastAsia" w:ascii="宋体" w:hAnsi="宋体" w:eastAsia="宋体" w:cs="宋体"/>
                <w:sz w:val="21"/>
                <w:szCs w:val="21"/>
                <w:highlight w:val="none"/>
              </w:rPr>
              <w:t>PU</w:t>
            </w:r>
            <w:r>
              <w:rPr>
                <w:rFonts w:hint="eastAsia" w:ascii="宋体" w:hAnsi="宋体" w:eastAsia="宋体" w:cs="宋体"/>
                <w:spacing w:val="-8"/>
                <w:sz w:val="21"/>
                <w:szCs w:val="21"/>
                <w:highlight w:val="none"/>
              </w:rPr>
              <w:t xml:space="preserve"> 成型发泡高密度阻燃海棉，座</w:t>
            </w:r>
            <w:r>
              <w:rPr>
                <w:rFonts w:hint="eastAsia" w:ascii="宋体" w:hAnsi="宋体" w:eastAsia="宋体" w:cs="宋体"/>
                <w:spacing w:val="8"/>
                <w:sz w:val="21"/>
                <w:szCs w:val="21"/>
                <w:highlight w:val="none"/>
              </w:rPr>
              <w:t>包密度：</w:t>
            </w:r>
            <w:r>
              <w:rPr>
                <w:rFonts w:hint="eastAsia" w:ascii="宋体" w:hAnsi="宋体" w:eastAsia="宋体" w:cs="宋体"/>
                <w:spacing w:val="2"/>
                <w:sz w:val="21"/>
                <w:szCs w:val="21"/>
                <w:highlight w:val="none"/>
              </w:rPr>
              <w:t>48kg/m</w:t>
            </w:r>
            <w:r>
              <w:rPr>
                <w:rFonts w:hint="eastAsia" w:ascii="宋体" w:hAnsi="宋体" w:eastAsia="宋体" w:cs="宋体"/>
                <w:spacing w:val="2"/>
                <w:sz w:val="21"/>
                <w:szCs w:val="21"/>
                <w:highlight w:val="none"/>
                <w:vertAlign w:val="superscript"/>
              </w:rPr>
              <w:t>3</w:t>
            </w:r>
            <w:r>
              <w:rPr>
                <w:rFonts w:hint="eastAsia" w:ascii="宋体" w:hAnsi="宋体" w:eastAsia="宋体" w:cs="宋体"/>
                <w:spacing w:val="5"/>
                <w:sz w:val="21"/>
                <w:szCs w:val="21"/>
                <w:highlight w:val="none"/>
              </w:rPr>
              <w:t xml:space="preserve">,背包: </w:t>
            </w:r>
            <w:r>
              <w:rPr>
                <w:rFonts w:hint="eastAsia" w:ascii="宋体" w:hAnsi="宋体" w:eastAsia="宋体" w:cs="宋体"/>
                <w:sz w:val="21"/>
                <w:szCs w:val="21"/>
                <w:highlight w:val="none"/>
              </w:rPr>
              <w:t>45kg/m</w:t>
            </w:r>
            <w:r>
              <w:rPr>
                <w:rFonts w:hint="eastAsia" w:ascii="宋体" w:hAnsi="宋体" w:eastAsia="宋体" w:cs="宋体"/>
                <w:sz w:val="21"/>
                <w:szCs w:val="21"/>
                <w:highlight w:val="none"/>
                <w:vertAlign w:val="superscript"/>
              </w:rPr>
              <w:t>3</w:t>
            </w:r>
            <w:r>
              <w:rPr>
                <w:rFonts w:hint="eastAsia" w:ascii="宋体" w:hAnsi="宋体" w:eastAsia="宋体" w:cs="宋体"/>
                <w:spacing w:val="5"/>
                <w:sz w:val="21"/>
                <w:szCs w:val="21"/>
                <w:highlight w:val="none"/>
              </w:rPr>
              <w:t xml:space="preserve">,软硬适中, </w:t>
            </w:r>
            <w:r>
              <w:rPr>
                <w:rFonts w:hint="eastAsia" w:ascii="宋体" w:hAnsi="宋体" w:eastAsia="宋体" w:cs="宋体"/>
                <w:spacing w:val="-14"/>
                <w:sz w:val="21"/>
                <w:szCs w:val="21"/>
                <w:highlight w:val="none"/>
              </w:rPr>
              <w:t xml:space="preserve">通过 </w:t>
            </w:r>
            <w:r>
              <w:rPr>
                <w:rFonts w:hint="eastAsia" w:ascii="宋体" w:hAnsi="宋体" w:eastAsia="宋体" w:cs="宋体"/>
                <w:sz w:val="21"/>
                <w:szCs w:val="21"/>
                <w:highlight w:val="none"/>
              </w:rPr>
              <w:t>BS7174-1995</w:t>
            </w:r>
            <w:r>
              <w:rPr>
                <w:rFonts w:hint="eastAsia" w:ascii="宋体" w:hAnsi="宋体" w:eastAsia="宋体" w:cs="宋体"/>
                <w:spacing w:val="-8"/>
                <w:sz w:val="21"/>
                <w:szCs w:val="21"/>
                <w:highlight w:val="none"/>
              </w:rPr>
              <w:t xml:space="preserve"> 安全测试标准；</w:t>
            </w:r>
          </w:p>
          <w:p>
            <w:pPr>
              <w:pStyle w:val="76"/>
              <w:spacing w:before="2" w:line="213" w:lineRule="auto"/>
              <w:ind w:left="106" w:right="-15"/>
              <w:rPr>
                <w:rFonts w:hint="eastAsia" w:ascii="宋体" w:hAnsi="宋体" w:eastAsia="宋体" w:cs="宋体"/>
                <w:sz w:val="21"/>
                <w:szCs w:val="21"/>
                <w:highlight w:val="none"/>
              </w:rPr>
            </w:pPr>
            <w:r>
              <w:rPr>
                <w:rFonts w:hint="eastAsia" w:ascii="宋体" w:hAnsi="宋体" w:eastAsia="宋体" w:cs="宋体"/>
                <w:sz w:val="21"/>
                <w:szCs w:val="21"/>
                <w:highlight w:val="none"/>
              </w:rPr>
              <w:t>3</w:t>
            </w:r>
            <w:r>
              <w:rPr>
                <w:rFonts w:hint="eastAsia" w:ascii="宋体" w:hAnsi="宋体" w:eastAsia="宋体" w:cs="宋体"/>
                <w:spacing w:val="-16"/>
                <w:sz w:val="21"/>
                <w:szCs w:val="21"/>
                <w:highlight w:val="none"/>
              </w:rPr>
              <w:t>、脚架采用不锈钢金属脚，经防腐、防锈处理， 经久耐用。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942" w:hRule="atLeast"/>
        </w:trPr>
        <w:tc>
          <w:tcPr>
            <w:tcW w:w="1207" w:type="dxa"/>
            <w:vMerge w:val="continue"/>
            <w:tcBorders>
              <w:top w:val="nil"/>
            </w:tcBorders>
          </w:tcPr>
          <w:p>
            <w:pP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27</w:t>
            </w:r>
            <w:r>
              <w:rPr>
                <w:rFonts w:hint="eastAsia" w:ascii="宋体" w:hAnsi="宋体" w:cs="宋体"/>
                <w:sz w:val="21"/>
                <w:szCs w:val="21"/>
                <w:highlight w:val="none"/>
                <w:lang w:val="en-US" w:eastAsia="zh-CN"/>
              </w:rPr>
              <w:t>3</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文件柜</w:t>
            </w:r>
          </w:p>
        </w:tc>
        <w:tc>
          <w:tcPr>
            <w:tcW w:w="2835" w:type="dxa"/>
          </w:tcPr>
          <w:p>
            <w:pPr>
              <w:pStyle w:val="76"/>
              <w:ind w:left="105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12165" cy="1483995"/>
                  <wp:effectExtent l="0" t="0" r="6985" b="1905"/>
                  <wp:docPr id="529"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 name="image45.jpeg"/>
                          <pic:cNvPicPr>
                            <a:picLocks noChangeAspect="1"/>
                          </pic:cNvPicPr>
                        </pic:nvPicPr>
                        <pic:blipFill>
                          <a:blip r:embed="rId55" cstate="print"/>
                          <a:stretch>
                            <a:fillRect/>
                          </a:stretch>
                        </pic:blipFill>
                        <pic:spPr>
                          <a:xfrm>
                            <a:off x="0" y="0"/>
                            <a:ext cx="812300" cy="1484185"/>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spacing w:before="9"/>
              <w:rPr>
                <w:rFonts w:hint="eastAsia" w:ascii="宋体" w:hAnsi="宋体" w:eastAsia="宋体" w:cs="宋体"/>
                <w:sz w:val="21"/>
                <w:szCs w:val="21"/>
                <w:highlight w:val="none"/>
              </w:rPr>
            </w:pPr>
          </w:p>
          <w:p>
            <w:pPr>
              <w:pStyle w:val="76"/>
              <w:spacing w:before="1"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p>
            <w:pPr>
              <w:pStyle w:val="76"/>
              <w:spacing w:before="1"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p>
            <w:pPr>
              <w:pStyle w:val="76"/>
              <w:spacing w:before="1"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 光静电喷涂，喷塑光泽为 60%-70%；</w:t>
            </w:r>
          </w:p>
          <w:p>
            <w:pPr>
              <w:pStyle w:val="76"/>
              <w:spacing w:before="1"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3、不锈钢包面 ABS 扣手，层板可调节，实用新型专用铰链，开启自如，不易变形。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955" w:hRule="atLeast"/>
        </w:trPr>
        <w:tc>
          <w:tcPr>
            <w:tcW w:w="1207" w:type="dxa"/>
            <w:vMerge w:val="continue"/>
            <w:tcBorders>
              <w:top w:val="nil"/>
            </w:tcBorders>
          </w:tcPr>
          <w:p>
            <w:pP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27</w:t>
            </w:r>
            <w:r>
              <w:rPr>
                <w:rFonts w:hint="eastAsia" w:ascii="宋体" w:hAnsi="宋体" w:cs="宋体"/>
                <w:sz w:val="21"/>
                <w:szCs w:val="21"/>
                <w:highlight w:val="none"/>
                <w:lang w:val="en-US" w:eastAsia="zh-CN"/>
              </w:rPr>
              <w:t>4</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35" w:type="dxa"/>
          </w:tcPr>
          <w:p>
            <w:pPr>
              <w:pStyle w:val="76"/>
              <w:ind w:left="93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95045" cy="995045"/>
                  <wp:effectExtent l="0" t="0" r="14605" b="14605"/>
                  <wp:docPr id="531"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 name="image34.jpeg"/>
                          <pic:cNvPicPr>
                            <a:picLocks noChangeAspect="1"/>
                          </pic:cNvPicPr>
                        </pic:nvPicPr>
                        <pic:blipFill>
                          <a:blip r:embed="rId44" cstate="print"/>
                          <a:stretch>
                            <a:fillRect/>
                          </a:stretch>
                        </pic:blipFill>
                        <pic:spPr>
                          <a:xfrm>
                            <a:off x="0" y="0"/>
                            <a:ext cx="995362" cy="995362"/>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Pr>
          <w:p>
            <w:pPr>
              <w:pStyle w:val="76"/>
              <w:rPr>
                <w:rFonts w:hint="eastAsia" w:ascii="宋体" w:hAnsi="宋体" w:eastAsia="宋体" w:cs="宋体"/>
                <w:sz w:val="21"/>
                <w:szCs w:val="21"/>
                <w:highlight w:val="none"/>
              </w:rPr>
            </w:pPr>
          </w:p>
          <w:p>
            <w:pPr>
              <w:pStyle w:val="76"/>
              <w:spacing w:before="1" w:line="255" w:lineRule="exact"/>
              <w:ind w:left="106"/>
              <w:rPr>
                <w:rFonts w:hint="eastAsia" w:ascii="宋体" w:hAnsi="宋体" w:eastAsia="宋体" w:cs="宋体"/>
                <w:sz w:val="21"/>
                <w:szCs w:val="21"/>
                <w:highlight w:val="none"/>
              </w:rPr>
            </w:pPr>
          </w:p>
          <w:p>
            <w:pPr>
              <w:pStyle w:val="76"/>
              <w:spacing w:before="1"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2、轨道材质：优质铝合金拉杆。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951" w:hRule="atLeast"/>
        </w:trPr>
        <w:tc>
          <w:tcPr>
            <w:tcW w:w="1207" w:type="dxa"/>
            <w:vMerge w:val="restart"/>
            <w:vAlign w:val="center"/>
          </w:tcPr>
          <w:p>
            <w:pPr>
              <w:pStyle w:val="76"/>
              <w:spacing w:before="64" w:line="285" w:lineRule="auto"/>
              <w:ind w:right="-63" w:rightChars="0"/>
              <w:jc w:val="center"/>
              <w:rPr>
                <w:rFonts w:hint="eastAsia" w:ascii="宋体" w:hAnsi="宋体" w:eastAsia="宋体" w:cs="宋体"/>
                <w:sz w:val="21"/>
                <w:szCs w:val="21"/>
                <w:highlight w:val="none"/>
              </w:rPr>
            </w:pPr>
          </w:p>
          <w:p>
            <w:pPr>
              <w:pStyle w:val="76"/>
              <w:spacing w:before="64" w:line="285" w:lineRule="auto"/>
              <w:ind w:right="-63" w:rightChars="0"/>
              <w:jc w:val="center"/>
              <w:rPr>
                <w:rFonts w:hint="eastAsia" w:ascii="宋体" w:hAnsi="宋体" w:eastAsia="宋体" w:cs="宋体"/>
                <w:sz w:val="21"/>
                <w:szCs w:val="21"/>
                <w:highlight w:val="none"/>
              </w:rPr>
            </w:pPr>
          </w:p>
          <w:p>
            <w:pPr>
              <w:pStyle w:val="76"/>
              <w:spacing w:before="64" w:line="285" w:lineRule="auto"/>
              <w:ind w:right="-63" w:rightChars="0"/>
              <w:jc w:val="center"/>
              <w:rPr>
                <w:rFonts w:hint="eastAsia" w:ascii="宋体" w:hAnsi="宋体" w:eastAsia="宋体" w:cs="宋体"/>
                <w:sz w:val="21"/>
                <w:szCs w:val="21"/>
                <w:highlight w:val="none"/>
              </w:rPr>
            </w:pPr>
          </w:p>
          <w:p>
            <w:pPr>
              <w:pStyle w:val="76"/>
              <w:spacing w:before="64" w:line="285" w:lineRule="auto"/>
              <w:ind w:right="-63" w:rightChars="0"/>
              <w:jc w:val="center"/>
              <w:rPr>
                <w:rFonts w:hint="eastAsia" w:ascii="宋体" w:hAnsi="宋体" w:eastAsia="宋体" w:cs="宋体"/>
                <w:sz w:val="21"/>
                <w:szCs w:val="21"/>
                <w:highlight w:val="none"/>
              </w:rPr>
            </w:pPr>
          </w:p>
          <w:p>
            <w:pPr>
              <w:pStyle w:val="76"/>
              <w:spacing w:before="64" w:line="285" w:lineRule="auto"/>
              <w:ind w:right="-63" w:rightChars="0"/>
              <w:jc w:val="center"/>
              <w:rPr>
                <w:rFonts w:hint="eastAsia" w:ascii="宋体" w:hAnsi="宋体" w:eastAsia="宋体" w:cs="宋体"/>
                <w:sz w:val="21"/>
                <w:szCs w:val="21"/>
                <w:highlight w:val="none"/>
              </w:rPr>
            </w:pPr>
          </w:p>
          <w:p>
            <w:pPr>
              <w:pStyle w:val="76"/>
              <w:spacing w:before="64" w:line="285" w:lineRule="auto"/>
              <w:ind w:right="-63" w:rightChars="0"/>
              <w:jc w:val="center"/>
              <w:rPr>
                <w:rFonts w:hint="eastAsia" w:ascii="宋体" w:hAnsi="宋体" w:eastAsia="宋体" w:cs="宋体"/>
                <w:sz w:val="21"/>
                <w:szCs w:val="21"/>
                <w:highlight w:val="none"/>
              </w:rPr>
            </w:pPr>
          </w:p>
          <w:p>
            <w:pPr>
              <w:pStyle w:val="76"/>
              <w:spacing w:before="64" w:line="285" w:lineRule="auto"/>
              <w:ind w:right="-63" w:rightChars="0"/>
              <w:jc w:val="center"/>
              <w:rPr>
                <w:rFonts w:hint="eastAsia" w:ascii="宋体" w:hAnsi="宋体" w:eastAsia="宋体" w:cs="宋体"/>
                <w:sz w:val="21"/>
                <w:szCs w:val="21"/>
                <w:highlight w:val="none"/>
              </w:rPr>
            </w:pPr>
          </w:p>
          <w:p>
            <w:pPr>
              <w:pStyle w:val="76"/>
              <w:spacing w:before="64" w:line="285" w:lineRule="auto"/>
              <w:ind w:right="-63" w:rightChars="0"/>
              <w:jc w:val="center"/>
              <w:rPr>
                <w:rFonts w:hint="eastAsia" w:ascii="宋体" w:hAnsi="宋体" w:eastAsia="宋体" w:cs="宋体"/>
                <w:sz w:val="21"/>
                <w:szCs w:val="21"/>
                <w:highlight w:val="none"/>
              </w:rPr>
            </w:pPr>
          </w:p>
          <w:p>
            <w:pPr>
              <w:pStyle w:val="76"/>
              <w:spacing w:before="64" w:line="285" w:lineRule="auto"/>
              <w:ind w:right="-63" w:rightChars="0"/>
              <w:jc w:val="center"/>
              <w:rPr>
                <w:rFonts w:hint="eastAsia" w:ascii="宋体" w:hAnsi="宋体" w:eastAsia="宋体" w:cs="宋体"/>
                <w:sz w:val="21"/>
                <w:szCs w:val="21"/>
                <w:highlight w:val="none"/>
              </w:rPr>
            </w:pPr>
          </w:p>
          <w:p>
            <w:pPr>
              <w:pStyle w:val="76"/>
              <w:spacing w:before="64" w:line="285" w:lineRule="auto"/>
              <w:ind w:right="-63"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图书阅览室</w:t>
            </w: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spacing w:before="170" w:line="285" w:lineRule="auto"/>
              <w:ind w:right="137" w:rightChars="0"/>
              <w:jc w:val="center"/>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21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950085" cy="1445895"/>
                  <wp:effectExtent l="0" t="0" r="12065" b="1905"/>
                  <wp:docPr id="533" name="image7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 name="image78.jpeg"/>
                          <pic:cNvPicPr>
                            <a:picLocks noChangeAspect="1"/>
                          </pic:cNvPicPr>
                        </pic:nvPicPr>
                        <pic:blipFill>
                          <a:blip r:embed="rId90" cstate="print"/>
                          <a:stretch>
                            <a:fillRect/>
                          </a:stretch>
                        </pic:blipFill>
                        <pic:spPr>
                          <a:xfrm>
                            <a:off x="0" y="0"/>
                            <a:ext cx="1950210" cy="1446276"/>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1、材质：一级冷轧钢板，层板厚度采用≥0.8mm 的优质冷轧钢板一次成型，承重≥50kg，满负载 24 小时后曲挠度≤3mm，卸载后自动恢复，</w:t>
            </w: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书架挂板采用优质冷轧钢板经一体成型流水线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3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冲压成型，每个挂钩采用凹槽型设计，美观大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950" w:hRule="atLeast"/>
        </w:trPr>
        <w:tc>
          <w:tcPr>
            <w:tcW w:w="1207" w:type="dxa"/>
            <w:vMerge w:val="continue"/>
          </w:tcPr>
          <w:p>
            <w:pPr>
              <w:pStyle w:val="76"/>
              <w:spacing w:before="64" w:line="285" w:lineRule="auto"/>
              <w:ind w:right="-63" w:rightChars="0"/>
              <w:rPr>
                <w:rFonts w:hint="eastAsia" w:ascii="宋体" w:hAnsi="宋体" w:eastAsia="宋体" w:cs="宋体"/>
                <w:sz w:val="21"/>
                <w:szCs w:val="21"/>
                <w:highlight w:val="none"/>
              </w:rPr>
            </w:pPr>
          </w:p>
        </w:tc>
        <w:tc>
          <w:tcPr>
            <w:tcW w:w="765" w:type="dxa"/>
            <w:tcBorders>
              <w:top w:val="nil"/>
              <w:bottom w:val="nil"/>
            </w:tcBorders>
          </w:tcPr>
          <w:p>
            <w:pPr>
              <w:pStyle w:val="76"/>
              <w:spacing w:before="7"/>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27</w:t>
            </w:r>
            <w:r>
              <w:rPr>
                <w:rFonts w:hint="eastAsia" w:ascii="宋体" w:hAnsi="宋体" w:cs="宋体"/>
                <w:sz w:val="21"/>
                <w:szCs w:val="21"/>
                <w:highlight w:val="none"/>
                <w:lang w:val="en-US" w:eastAsia="zh-CN"/>
              </w:rPr>
              <w:t>5</w:t>
            </w:r>
          </w:p>
        </w:tc>
        <w:tc>
          <w:tcPr>
            <w:tcW w:w="1470" w:type="dxa"/>
            <w:tcBorders>
              <w:top w:val="nil"/>
              <w:bottom w:val="nil"/>
            </w:tcBorders>
          </w:tcPr>
          <w:p>
            <w:pPr>
              <w:pStyle w:val="76"/>
              <w:spacing w:before="7"/>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图书架</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7"/>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900*300*2000</w:t>
            </w:r>
          </w:p>
        </w:tc>
        <w:tc>
          <w:tcPr>
            <w:tcW w:w="810" w:type="dxa"/>
            <w:tcBorders>
              <w:top w:val="nil"/>
              <w:bottom w:val="nil"/>
            </w:tcBorders>
          </w:tcPr>
          <w:p>
            <w:pPr>
              <w:pStyle w:val="76"/>
              <w:spacing w:before="7"/>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组</w:t>
            </w:r>
          </w:p>
        </w:tc>
        <w:tc>
          <w:tcPr>
            <w:tcW w:w="795" w:type="dxa"/>
            <w:gridSpan w:val="3"/>
            <w:tcBorders>
              <w:top w:val="nil"/>
              <w:bottom w:val="nil"/>
            </w:tcBorders>
          </w:tcPr>
          <w:p>
            <w:pPr>
              <w:pStyle w:val="76"/>
              <w:spacing w:before="7"/>
              <w:rPr>
                <w:rFonts w:hint="eastAsia" w:ascii="宋体" w:hAnsi="宋体" w:eastAsia="宋体" w:cs="宋体"/>
                <w:sz w:val="21"/>
                <w:szCs w:val="21"/>
                <w:highlight w:val="none"/>
              </w:rPr>
            </w:pPr>
          </w:p>
          <w:p>
            <w:pPr>
              <w:pStyle w:val="76"/>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17</w:t>
            </w: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方不变形。</w:t>
            </w: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2、其设计采取三面压双筋处理，结构结实，具</w:t>
            </w: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有稳固性。书架侧板，顶板，底腿外镶 18 厚三聚氰胺板饰面。主柱采用五位一体机械流水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22"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作业，自动冲孔，自动成型，确保产品准确性，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3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精确无误，立柱三侧面采用压圆弧筋处理，更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3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增加了书架的承重能。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36"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25" w:type="dxa"/>
            <w:gridSpan w:val="2"/>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3、表面静电喷粉、高温固化而成。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400" w:hRule="atLeast"/>
        </w:trPr>
        <w:tc>
          <w:tcPr>
            <w:tcW w:w="1207" w:type="dxa"/>
            <w:vMerge w:val="continue"/>
            <w:tcBorders>
              <w:bottom w:val="single" w:color="000000" w:sz="4" w:space="0"/>
            </w:tcBorders>
          </w:tcPr>
          <w:p>
            <w:pPr>
              <w:pStyle w:val="76"/>
              <w:spacing w:before="170" w:line="285" w:lineRule="auto"/>
              <w:ind w:right="137" w:rightChars="0"/>
              <w:rPr>
                <w:rFonts w:hint="eastAsia" w:ascii="宋体" w:hAnsi="宋体" w:eastAsia="宋体" w:cs="宋体"/>
                <w:sz w:val="21"/>
                <w:szCs w:val="21"/>
                <w:highlight w:val="none"/>
              </w:rPr>
            </w:pPr>
          </w:p>
        </w:tc>
        <w:tc>
          <w:tcPr>
            <w:tcW w:w="765"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27</w:t>
            </w:r>
            <w:r>
              <w:rPr>
                <w:rFonts w:hint="eastAsia" w:ascii="宋体" w:hAnsi="宋体" w:cs="宋体"/>
                <w:sz w:val="21"/>
                <w:szCs w:val="21"/>
                <w:highlight w:val="none"/>
                <w:lang w:val="en-US" w:eastAsia="zh-CN"/>
              </w:rPr>
              <w:t>6</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阅览桌</w:t>
            </w:r>
          </w:p>
        </w:tc>
        <w:tc>
          <w:tcPr>
            <w:tcW w:w="2835" w:type="dxa"/>
          </w:tcPr>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ind w:left="34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713230" cy="1021715"/>
                  <wp:effectExtent l="0" t="0" r="1270" b="6985"/>
                  <wp:docPr id="535" name="image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 name="image58.jpeg"/>
                          <pic:cNvPicPr>
                            <a:picLocks noChangeAspect="1"/>
                          </pic:cNvPicPr>
                        </pic:nvPicPr>
                        <pic:blipFill>
                          <a:blip r:embed="rId68" cstate="print"/>
                          <a:stretch>
                            <a:fillRect/>
                          </a:stretch>
                        </pic:blipFill>
                        <pic:spPr>
                          <a:xfrm>
                            <a:off x="0" y="0"/>
                            <a:ext cx="1713541" cy="1022032"/>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173" w:right="16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2400*1200*750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1、E1 级的优质环保三聚氰胺板，面板厚度≥</w:t>
            </w: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25mm，甲醛含量、释放量均低于我国现行标准 限额。</w:t>
            </w: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2、贴面：使用优质国标 IP 饰面纸贴面，100% 三聚氰胺浸胶。</w:t>
            </w:r>
          </w:p>
          <w:p>
            <w:pPr>
              <w:pStyle w:val="76"/>
              <w:keepNext w:val="0"/>
              <w:keepLines w:val="0"/>
              <w:pageBreakBefore w:val="0"/>
              <w:widowControl w:val="0"/>
              <w:kinsoku/>
              <w:wordWrap/>
              <w:overflowPunct/>
              <w:topLinePunct w:val="0"/>
              <w:autoSpaceDE w:val="0"/>
              <w:autoSpaceDN w:val="0"/>
              <w:bidi w:val="0"/>
              <w:adjustRightInd w:val="0"/>
              <w:snapToGrid/>
              <w:spacing w:before="1" w:line="300" w:lineRule="exact"/>
              <w:ind w:left="108" w:right="97"/>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w:t>
            </w:r>
            <w:r>
              <w:rPr>
                <w:rFonts w:hint="eastAsia" w:ascii="宋体" w:hAnsi="宋体" w:eastAsia="宋体" w:cs="宋体"/>
                <w:spacing w:val="-5"/>
                <w:sz w:val="21"/>
                <w:szCs w:val="21"/>
                <w:highlight w:val="none"/>
              </w:rPr>
              <w:t>、采用≥</w:t>
            </w:r>
            <w:r>
              <w:rPr>
                <w:rFonts w:hint="eastAsia" w:ascii="宋体" w:hAnsi="宋体" w:eastAsia="宋体" w:cs="宋体"/>
                <w:sz w:val="21"/>
                <w:szCs w:val="21"/>
                <w:highlight w:val="none"/>
              </w:rPr>
              <w:t>2mm</w:t>
            </w:r>
            <w:r>
              <w:rPr>
                <w:rFonts w:hint="eastAsia" w:ascii="宋体" w:hAnsi="宋体" w:eastAsia="宋体" w:cs="宋体"/>
                <w:spacing w:val="-24"/>
                <w:sz w:val="21"/>
                <w:szCs w:val="21"/>
                <w:highlight w:val="none"/>
              </w:rPr>
              <w:t xml:space="preserve"> 厚优质 </w:t>
            </w:r>
            <w:r>
              <w:rPr>
                <w:rFonts w:hint="eastAsia" w:ascii="宋体" w:hAnsi="宋体" w:eastAsia="宋体" w:cs="宋体"/>
                <w:sz w:val="21"/>
                <w:szCs w:val="21"/>
                <w:highlight w:val="none"/>
              </w:rPr>
              <w:t>PVC</w:t>
            </w:r>
            <w:r>
              <w:rPr>
                <w:rFonts w:hint="eastAsia" w:ascii="宋体" w:hAnsi="宋体" w:eastAsia="宋体" w:cs="宋体"/>
                <w:spacing w:val="-9"/>
                <w:sz w:val="21"/>
                <w:szCs w:val="21"/>
                <w:highlight w:val="none"/>
              </w:rPr>
              <w:t xml:space="preserve"> 封边带，粘合剂符合国家标准，不含三苯。</w:t>
            </w:r>
          </w:p>
          <w:p>
            <w:pPr>
              <w:pStyle w:val="76"/>
              <w:keepNext w:val="0"/>
              <w:keepLines w:val="0"/>
              <w:pageBreakBefore w:val="0"/>
              <w:widowControl w:val="0"/>
              <w:kinsoku/>
              <w:wordWrap/>
              <w:overflowPunct/>
              <w:topLinePunct w:val="0"/>
              <w:autoSpaceDE w:val="0"/>
              <w:autoSpaceDN w:val="0"/>
              <w:bidi w:val="0"/>
              <w:adjustRightInd w:val="0"/>
              <w:snapToGrid/>
              <w:spacing w:before="1" w:line="300" w:lineRule="exact"/>
              <w:ind w:left="108" w:right="119"/>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4、框架采用≥2mm</w:t>
            </w:r>
            <w:r>
              <w:rPr>
                <w:rFonts w:hint="eastAsia" w:ascii="宋体" w:hAnsi="宋体" w:eastAsia="宋体" w:cs="宋体"/>
                <w:spacing w:val="-10"/>
                <w:sz w:val="21"/>
                <w:szCs w:val="21"/>
                <w:highlight w:val="none"/>
              </w:rPr>
              <w:t xml:space="preserve"> 壁厚钢架，</w:t>
            </w:r>
            <w:r>
              <w:rPr>
                <w:rFonts w:hint="eastAsia" w:ascii="宋体" w:hAnsi="宋体" w:eastAsia="宋体" w:cs="宋体"/>
                <w:sz w:val="21"/>
                <w:szCs w:val="21"/>
                <w:highlight w:val="none"/>
              </w:rPr>
              <w:t>60mm*15mm</w:t>
            </w:r>
            <w:r>
              <w:rPr>
                <w:rFonts w:hint="eastAsia" w:ascii="宋体" w:hAnsi="宋体" w:eastAsia="宋体" w:cs="宋体"/>
                <w:spacing w:val="-20"/>
                <w:sz w:val="21"/>
                <w:szCs w:val="21"/>
                <w:highlight w:val="none"/>
              </w:rPr>
              <w:t xml:space="preserve"> 扁钢管/50mm*50mm</w:t>
            </w:r>
            <w:r>
              <w:rPr>
                <w:rFonts w:hint="eastAsia" w:ascii="宋体" w:hAnsi="宋体" w:eastAsia="宋体" w:cs="宋体"/>
                <w:spacing w:val="-15"/>
                <w:sz w:val="21"/>
                <w:szCs w:val="21"/>
                <w:highlight w:val="none"/>
              </w:rPr>
              <w:t xml:space="preserve"> 方管。</w:t>
            </w: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5</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五金配件：优质进口五金配件。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920" w:hRule="atLeast"/>
        </w:trPr>
        <w:tc>
          <w:tcPr>
            <w:tcW w:w="1207" w:type="dxa"/>
            <w:vMerge w:val="restart"/>
            <w:tcBorders>
              <w:top w:val="single" w:color="000000" w:sz="4" w:space="0"/>
            </w:tcBorders>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图书阅览室</w:t>
            </w:r>
          </w:p>
        </w:tc>
        <w:tc>
          <w:tcPr>
            <w:tcW w:w="765"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27</w:t>
            </w:r>
            <w:r>
              <w:rPr>
                <w:rFonts w:hint="eastAsia" w:ascii="宋体" w:hAnsi="宋体" w:cs="宋体"/>
                <w:sz w:val="21"/>
                <w:szCs w:val="21"/>
                <w:highlight w:val="none"/>
                <w:lang w:val="en-US" w:eastAsia="zh-CN"/>
              </w:rPr>
              <w:t>7</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椅子</w:t>
            </w:r>
          </w:p>
        </w:tc>
        <w:tc>
          <w:tcPr>
            <w:tcW w:w="2835" w:type="dxa"/>
          </w:tcPr>
          <w:p>
            <w:pPr>
              <w:pStyle w:val="76"/>
              <w:ind w:left="1026"/>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57250" cy="1198245"/>
                  <wp:effectExtent l="0" t="0" r="0" b="1905"/>
                  <wp:docPr id="537" name="image9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 name="image93.jpeg"/>
                          <pic:cNvPicPr>
                            <a:picLocks noChangeAspect="1"/>
                          </pic:cNvPicPr>
                        </pic:nvPicPr>
                        <pic:blipFill>
                          <a:blip r:embed="rId103" cstate="print"/>
                          <a:stretch>
                            <a:fillRect/>
                          </a:stretch>
                        </pic:blipFill>
                        <pic:spPr>
                          <a:xfrm>
                            <a:off x="0" y="0"/>
                            <a:ext cx="857557" cy="1198626"/>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U 型椅</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6</w:t>
            </w:r>
          </w:p>
        </w:tc>
        <w:tc>
          <w:tcPr>
            <w:tcW w:w="4425" w:type="dxa"/>
            <w:gridSpan w:val="2"/>
          </w:tcPr>
          <w:p>
            <w:pPr>
              <w:pStyle w:val="76"/>
              <w:spacing w:before="5" w:line="213" w:lineRule="auto"/>
              <w:ind w:left="106" w:right="95"/>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、面料选用优质环保西皮，厚</w:t>
            </w:r>
            <w:r>
              <w:rPr>
                <w:rFonts w:hint="eastAsia" w:ascii="宋体" w:hAnsi="宋体" w:eastAsia="宋体" w:cs="宋体"/>
                <w:spacing w:val="-8"/>
                <w:sz w:val="21"/>
                <w:szCs w:val="21"/>
                <w:highlight w:val="none"/>
              </w:rPr>
              <w:t>度</w:t>
            </w:r>
            <w:r>
              <w:rPr>
                <w:rFonts w:hint="eastAsia" w:ascii="宋体" w:hAnsi="宋体" w:eastAsia="宋体" w:cs="宋体"/>
                <w:sz w:val="21"/>
                <w:szCs w:val="21"/>
                <w:highlight w:val="none"/>
              </w:rPr>
              <w:t>≥</w:t>
            </w:r>
            <w:r>
              <w:rPr>
                <w:rFonts w:hint="eastAsia" w:ascii="宋体" w:hAnsi="宋体" w:eastAsia="宋体" w:cs="宋体"/>
                <w:spacing w:val="-5"/>
                <w:sz w:val="21"/>
                <w:szCs w:val="21"/>
                <w:highlight w:val="none"/>
              </w:rPr>
              <w:t>1.3mm</w:t>
            </w:r>
            <w:r>
              <w:rPr>
                <w:rFonts w:hint="eastAsia" w:ascii="宋体" w:hAnsi="宋体" w:eastAsia="宋体" w:cs="宋体"/>
                <w:spacing w:val="-6"/>
                <w:sz w:val="21"/>
                <w:szCs w:val="21"/>
                <w:highlight w:val="none"/>
              </w:rPr>
              <w:t>，撕裂</w:t>
            </w:r>
            <w:r>
              <w:rPr>
                <w:rFonts w:hint="eastAsia" w:ascii="宋体" w:hAnsi="宋体" w:eastAsia="宋体" w:cs="宋体"/>
                <w:sz w:val="21"/>
                <w:szCs w:val="21"/>
                <w:highlight w:val="none"/>
              </w:rPr>
              <w:t>强度≥35N/mm，断裂伸长率≤80%,</w:t>
            </w:r>
            <w:r>
              <w:rPr>
                <w:rFonts w:hint="eastAsia" w:ascii="宋体" w:hAnsi="宋体" w:eastAsia="宋体" w:cs="宋体"/>
                <w:spacing w:val="-2"/>
                <w:sz w:val="21"/>
                <w:szCs w:val="21"/>
                <w:highlight w:val="none"/>
              </w:rPr>
              <w:t>经液态浸色</w:t>
            </w:r>
            <w:r>
              <w:rPr>
                <w:rFonts w:hint="eastAsia" w:ascii="宋体" w:hAnsi="宋体" w:eastAsia="宋体" w:cs="宋体"/>
                <w:sz w:val="21"/>
                <w:szCs w:val="21"/>
                <w:highlight w:val="none"/>
              </w:rPr>
              <w:t>及防潮、防污等工艺处理，皮面柔软舒适</w:t>
            </w:r>
            <w:r>
              <w:rPr>
                <w:rFonts w:hint="eastAsia" w:ascii="宋体" w:hAnsi="宋体" w:eastAsia="宋体" w:cs="宋体"/>
                <w:sz w:val="21"/>
                <w:szCs w:val="21"/>
                <w:highlight w:val="none"/>
              </w:rPr>
              <w:t>；</w:t>
            </w:r>
          </w:p>
          <w:p>
            <w:pPr>
              <w:pStyle w:val="76"/>
              <w:spacing w:before="1" w:line="213" w:lineRule="auto"/>
              <w:ind w:left="106" w:right="95"/>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8"/>
                <w:sz w:val="21"/>
                <w:szCs w:val="21"/>
                <w:highlight w:val="none"/>
              </w:rPr>
              <w:t xml:space="preserve">、海绵采用 </w:t>
            </w:r>
            <w:r>
              <w:rPr>
                <w:rFonts w:hint="eastAsia" w:ascii="宋体" w:hAnsi="宋体" w:eastAsia="宋体" w:cs="宋体"/>
                <w:sz w:val="21"/>
                <w:szCs w:val="21"/>
                <w:highlight w:val="none"/>
              </w:rPr>
              <w:t>PU</w:t>
            </w:r>
            <w:r>
              <w:rPr>
                <w:rFonts w:hint="eastAsia" w:ascii="宋体" w:hAnsi="宋体" w:eastAsia="宋体" w:cs="宋体"/>
                <w:spacing w:val="-8"/>
                <w:sz w:val="21"/>
                <w:szCs w:val="21"/>
                <w:highlight w:val="none"/>
              </w:rPr>
              <w:t xml:space="preserve"> 成型发泡高密度阻燃海棉，座</w:t>
            </w:r>
            <w:r>
              <w:rPr>
                <w:rFonts w:hint="eastAsia" w:ascii="宋体" w:hAnsi="宋体" w:eastAsia="宋体" w:cs="宋体"/>
                <w:spacing w:val="8"/>
                <w:sz w:val="21"/>
                <w:szCs w:val="21"/>
                <w:highlight w:val="none"/>
              </w:rPr>
              <w:t>包密度：</w:t>
            </w:r>
            <w:r>
              <w:rPr>
                <w:rFonts w:hint="eastAsia" w:ascii="宋体" w:hAnsi="宋体" w:eastAsia="宋体" w:cs="宋体"/>
                <w:spacing w:val="2"/>
                <w:sz w:val="21"/>
                <w:szCs w:val="21"/>
                <w:highlight w:val="none"/>
              </w:rPr>
              <w:t>48kg/m</w:t>
            </w:r>
            <w:r>
              <w:rPr>
                <w:rFonts w:hint="eastAsia" w:ascii="宋体" w:hAnsi="宋体" w:eastAsia="宋体" w:cs="宋体"/>
                <w:spacing w:val="2"/>
                <w:sz w:val="21"/>
                <w:szCs w:val="21"/>
                <w:highlight w:val="none"/>
                <w:vertAlign w:val="superscript"/>
              </w:rPr>
              <w:t>3</w:t>
            </w:r>
            <w:r>
              <w:rPr>
                <w:rFonts w:hint="eastAsia" w:ascii="宋体" w:hAnsi="宋体" w:eastAsia="宋体" w:cs="宋体"/>
                <w:spacing w:val="5"/>
                <w:sz w:val="21"/>
                <w:szCs w:val="21"/>
                <w:highlight w:val="none"/>
              </w:rPr>
              <w:t xml:space="preserve">,背包: </w:t>
            </w:r>
            <w:r>
              <w:rPr>
                <w:rFonts w:hint="eastAsia" w:ascii="宋体" w:hAnsi="宋体" w:eastAsia="宋体" w:cs="宋体"/>
                <w:sz w:val="21"/>
                <w:szCs w:val="21"/>
                <w:highlight w:val="none"/>
              </w:rPr>
              <w:t>45kg/m</w:t>
            </w:r>
            <w:r>
              <w:rPr>
                <w:rFonts w:hint="eastAsia" w:ascii="宋体" w:hAnsi="宋体" w:eastAsia="宋体" w:cs="宋体"/>
                <w:sz w:val="21"/>
                <w:szCs w:val="21"/>
                <w:highlight w:val="none"/>
                <w:vertAlign w:val="superscript"/>
              </w:rPr>
              <w:t>3</w:t>
            </w:r>
            <w:r>
              <w:rPr>
                <w:rFonts w:hint="eastAsia" w:ascii="宋体" w:hAnsi="宋体" w:eastAsia="宋体" w:cs="宋体"/>
                <w:spacing w:val="5"/>
                <w:sz w:val="21"/>
                <w:szCs w:val="21"/>
                <w:highlight w:val="none"/>
              </w:rPr>
              <w:t xml:space="preserve">,软硬适中, </w:t>
            </w:r>
            <w:r>
              <w:rPr>
                <w:rFonts w:hint="eastAsia" w:ascii="宋体" w:hAnsi="宋体" w:eastAsia="宋体" w:cs="宋体"/>
                <w:spacing w:val="-14"/>
                <w:sz w:val="21"/>
                <w:szCs w:val="21"/>
                <w:highlight w:val="none"/>
              </w:rPr>
              <w:t xml:space="preserve">通过 </w:t>
            </w:r>
            <w:r>
              <w:rPr>
                <w:rFonts w:hint="eastAsia" w:ascii="宋体" w:hAnsi="宋体" w:eastAsia="宋体" w:cs="宋体"/>
                <w:sz w:val="21"/>
                <w:szCs w:val="21"/>
                <w:highlight w:val="none"/>
              </w:rPr>
              <w:t>BS7174-1995</w:t>
            </w:r>
            <w:r>
              <w:rPr>
                <w:rFonts w:hint="eastAsia" w:ascii="宋体" w:hAnsi="宋体" w:eastAsia="宋体" w:cs="宋体"/>
                <w:spacing w:val="-8"/>
                <w:sz w:val="21"/>
                <w:szCs w:val="21"/>
                <w:highlight w:val="none"/>
              </w:rPr>
              <w:t xml:space="preserve"> 安全测试标准；</w:t>
            </w:r>
          </w:p>
          <w:p>
            <w:pPr>
              <w:pStyle w:val="76"/>
              <w:spacing w:line="233" w:lineRule="exact"/>
              <w:ind w:left="106" w:right="-15"/>
              <w:rPr>
                <w:rFonts w:hint="eastAsia" w:ascii="宋体" w:hAnsi="宋体" w:eastAsia="宋体" w:cs="宋体"/>
                <w:sz w:val="21"/>
                <w:szCs w:val="21"/>
                <w:highlight w:val="none"/>
              </w:rPr>
            </w:pPr>
            <w:r>
              <w:rPr>
                <w:rFonts w:hint="eastAsia" w:ascii="宋体" w:hAnsi="宋体" w:eastAsia="宋体" w:cs="宋体"/>
                <w:sz w:val="21"/>
                <w:szCs w:val="21"/>
                <w:highlight w:val="none"/>
              </w:rPr>
              <w:t>3</w:t>
            </w:r>
            <w:r>
              <w:rPr>
                <w:rFonts w:hint="eastAsia" w:ascii="宋体" w:hAnsi="宋体" w:eastAsia="宋体" w:cs="宋体"/>
                <w:spacing w:val="-16"/>
                <w:sz w:val="21"/>
                <w:szCs w:val="21"/>
                <w:highlight w:val="none"/>
              </w:rPr>
              <w:t>、脚架采用不锈钢金属脚，经防腐、防锈处理，</w:t>
            </w:r>
          </w:p>
          <w:p>
            <w:pPr>
              <w:pStyle w:val="76"/>
              <w:spacing w:line="223"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经久耐用。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715" w:hRule="atLeast"/>
        </w:trPr>
        <w:tc>
          <w:tcPr>
            <w:tcW w:w="1207" w:type="dxa"/>
            <w:vMerge w:val="continue"/>
          </w:tcPr>
          <w:p>
            <w:pP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27</w:t>
            </w:r>
            <w:r>
              <w:rPr>
                <w:rFonts w:hint="eastAsia" w:ascii="宋体" w:hAnsi="宋体" w:cs="宋体"/>
                <w:sz w:val="21"/>
                <w:szCs w:val="21"/>
                <w:highlight w:val="none"/>
                <w:lang w:val="en-US" w:eastAsia="zh-CN"/>
              </w:rPr>
              <w:t>8</w:t>
            </w:r>
          </w:p>
        </w:tc>
        <w:tc>
          <w:tcPr>
            <w:tcW w:w="1470" w:type="dxa"/>
          </w:tcPr>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35" w:type="dxa"/>
          </w:tcPr>
          <w:p>
            <w:pPr>
              <w:pStyle w:val="76"/>
              <w:ind w:left="93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95045" cy="995045"/>
                  <wp:effectExtent l="0" t="0" r="14605" b="14605"/>
                  <wp:docPr id="539"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 name="image34.jpeg"/>
                          <pic:cNvPicPr>
                            <a:picLocks noChangeAspect="1"/>
                          </pic:cNvPicPr>
                        </pic:nvPicPr>
                        <pic:blipFill>
                          <a:blip r:embed="rId44" cstate="print"/>
                          <a:stretch>
                            <a:fillRect/>
                          </a:stretch>
                        </pic:blipFill>
                        <pic:spPr>
                          <a:xfrm>
                            <a:off x="0" y="0"/>
                            <a:ext cx="995362" cy="995362"/>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Pr>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Pr>
          <w:p>
            <w:pPr>
              <w:pStyle w:val="76"/>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2、轨道材质：优质铝合金拉杆。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680" w:hRule="atLeast"/>
        </w:trPr>
        <w:tc>
          <w:tcPr>
            <w:tcW w:w="1207"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397"/>
              <w:rPr>
                <w:rFonts w:hint="eastAsia" w:ascii="宋体" w:hAnsi="宋体" w:eastAsia="宋体" w:cs="宋体"/>
                <w:sz w:val="21"/>
                <w:szCs w:val="21"/>
                <w:highlight w:val="none"/>
              </w:rPr>
            </w:pPr>
            <w:r>
              <w:rPr>
                <w:rFonts w:hint="eastAsia" w:ascii="宋体" w:hAnsi="宋体" w:eastAsia="宋体" w:cs="宋体"/>
                <w:sz w:val="21"/>
                <w:szCs w:val="21"/>
                <w:highlight w:val="none"/>
              </w:rPr>
              <w:t>电教室</w:t>
            </w: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79</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条桌</w:t>
            </w:r>
          </w:p>
        </w:tc>
        <w:tc>
          <w:tcPr>
            <w:tcW w:w="2835" w:type="dxa"/>
          </w:tcPr>
          <w:p>
            <w:pPr>
              <w:pStyle w:val="76"/>
              <w:rPr>
                <w:rFonts w:hint="eastAsia" w:ascii="宋体" w:hAnsi="宋体" w:eastAsia="宋体" w:cs="宋体"/>
                <w:sz w:val="21"/>
                <w:szCs w:val="21"/>
                <w:highlight w:val="none"/>
              </w:rPr>
            </w:pPr>
          </w:p>
          <w:p>
            <w:pPr>
              <w:pStyle w:val="76"/>
              <w:ind w:left="64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316355" cy="909320"/>
                  <wp:effectExtent l="0" t="0" r="17145" b="5080"/>
                  <wp:docPr id="541"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 name="image11.jpeg"/>
                          <pic:cNvPicPr>
                            <a:picLocks noChangeAspect="1"/>
                          </pic:cNvPicPr>
                        </pic:nvPicPr>
                        <pic:blipFill>
                          <a:blip r:embed="rId22" cstate="print"/>
                          <a:stretch>
                            <a:fillRect/>
                          </a:stretch>
                        </pic:blipFill>
                        <pic:spPr>
                          <a:xfrm>
                            <a:off x="0" y="0"/>
                            <a:ext cx="1316844" cy="909828"/>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1200*400*760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23</w:t>
            </w:r>
          </w:p>
        </w:tc>
        <w:tc>
          <w:tcPr>
            <w:tcW w:w="4425" w:type="dxa"/>
            <w:gridSpan w:val="2"/>
          </w:tcPr>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级环保中密度纤维板，符合国家 E1 级环保标准；</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818" w:hRule="atLeast"/>
        </w:trPr>
        <w:tc>
          <w:tcPr>
            <w:tcW w:w="1207" w:type="dxa"/>
            <w:vMerge w:val="continue"/>
            <w:tcBorders>
              <w:top w:val="nil"/>
            </w:tcBorders>
          </w:tcPr>
          <w:p>
            <w:pP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80</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讲桌</w:t>
            </w:r>
          </w:p>
        </w:tc>
        <w:tc>
          <w:tcPr>
            <w:tcW w:w="2835" w:type="dxa"/>
          </w:tcPr>
          <w:p>
            <w:pPr>
              <w:pStyle w:val="76"/>
              <w:spacing w:before="5" w:after="1"/>
              <w:rPr>
                <w:rFonts w:hint="eastAsia" w:ascii="宋体" w:hAnsi="宋体" w:eastAsia="宋体" w:cs="宋体"/>
                <w:sz w:val="21"/>
                <w:szCs w:val="21"/>
                <w:highlight w:val="none"/>
              </w:rPr>
            </w:pPr>
          </w:p>
          <w:p>
            <w:pPr>
              <w:pStyle w:val="76"/>
              <w:ind w:left="619"/>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363345" cy="932180"/>
                  <wp:effectExtent l="0" t="0" r="8255" b="1270"/>
                  <wp:docPr id="543" name="image5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 name="image55.jpeg"/>
                          <pic:cNvPicPr>
                            <a:picLocks noChangeAspect="1"/>
                          </pic:cNvPicPr>
                        </pic:nvPicPr>
                        <pic:blipFill>
                          <a:blip r:embed="rId65" cstate="print"/>
                          <a:stretch>
                            <a:fillRect/>
                          </a:stretch>
                        </pic:blipFill>
                        <pic:spPr>
                          <a:xfrm>
                            <a:off x="0" y="0"/>
                            <a:ext cx="1363570" cy="932688"/>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1400*600*760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级环保中密度纤维板，符合国家 E1 级环保标准；</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908" w:hRule="atLeast"/>
        </w:trPr>
        <w:tc>
          <w:tcPr>
            <w:tcW w:w="1207"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spacing w:before="1"/>
              <w:ind w:left="397"/>
              <w:rPr>
                <w:rFonts w:hint="eastAsia" w:ascii="宋体" w:hAnsi="宋体" w:eastAsia="宋体" w:cs="宋体"/>
                <w:sz w:val="21"/>
                <w:szCs w:val="21"/>
                <w:highlight w:val="none"/>
              </w:rPr>
            </w:pPr>
            <w:r>
              <w:rPr>
                <w:rFonts w:hint="eastAsia" w:ascii="宋体" w:hAnsi="宋体" w:eastAsia="宋体" w:cs="宋体"/>
                <w:sz w:val="21"/>
                <w:szCs w:val="21"/>
                <w:highlight w:val="none"/>
              </w:rPr>
              <w:t>电教室</w:t>
            </w: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81</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椅子</w:t>
            </w:r>
          </w:p>
        </w:tc>
        <w:tc>
          <w:tcPr>
            <w:tcW w:w="2835" w:type="dxa"/>
          </w:tcPr>
          <w:p>
            <w:pPr>
              <w:pStyle w:val="76"/>
              <w:spacing w:before="6"/>
              <w:rPr>
                <w:rFonts w:hint="eastAsia" w:ascii="宋体" w:hAnsi="宋体" w:eastAsia="宋体" w:cs="宋体"/>
                <w:sz w:val="21"/>
                <w:szCs w:val="21"/>
                <w:highlight w:val="none"/>
              </w:rPr>
            </w:pPr>
          </w:p>
          <w:p>
            <w:pPr>
              <w:pStyle w:val="76"/>
              <w:ind w:left="121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66445" cy="1091565"/>
                  <wp:effectExtent l="0" t="0" r="14605" b="13335"/>
                  <wp:docPr id="545"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 name="image12.jpeg"/>
                          <pic:cNvPicPr>
                            <a:picLocks noChangeAspect="1"/>
                          </pic:cNvPicPr>
                        </pic:nvPicPr>
                        <pic:blipFill>
                          <a:blip r:embed="rId23" cstate="print"/>
                          <a:stretch>
                            <a:fillRect/>
                          </a:stretch>
                        </pic:blipFill>
                        <pic:spPr>
                          <a:xfrm>
                            <a:off x="0" y="0"/>
                            <a:ext cx="766770" cy="1092136"/>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47</w:t>
            </w:r>
          </w:p>
        </w:tc>
        <w:tc>
          <w:tcPr>
            <w:tcW w:w="4425" w:type="dxa"/>
            <w:gridSpan w:val="2"/>
          </w:tcPr>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p>
            <w:pPr>
              <w:pStyle w:val="76"/>
              <w:spacing w:line="24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line="24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590" w:hRule="atLeast"/>
        </w:trPr>
        <w:tc>
          <w:tcPr>
            <w:tcW w:w="1207" w:type="dxa"/>
            <w:vMerge w:val="continue"/>
            <w:tcBorders>
              <w:top w:val="nil"/>
            </w:tcBorders>
          </w:tcPr>
          <w:p>
            <w:pP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28</w:t>
            </w:r>
            <w:r>
              <w:rPr>
                <w:rFonts w:hint="eastAsia" w:ascii="宋体" w:hAnsi="宋体" w:cs="宋体"/>
                <w:sz w:val="21"/>
                <w:szCs w:val="21"/>
                <w:highlight w:val="none"/>
                <w:lang w:val="en-US" w:eastAsia="zh-CN"/>
              </w:rPr>
              <w:t>2</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35" w:type="dxa"/>
          </w:tcPr>
          <w:p>
            <w:pPr>
              <w:pStyle w:val="76"/>
              <w:ind w:left="93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95045" cy="995045"/>
                  <wp:effectExtent l="0" t="0" r="14605" b="14605"/>
                  <wp:docPr id="547"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 name="image34.jpeg"/>
                          <pic:cNvPicPr>
                            <a:picLocks noChangeAspect="1"/>
                          </pic:cNvPicPr>
                        </pic:nvPicPr>
                        <pic:blipFill>
                          <a:blip r:embed="rId44" cstate="print"/>
                          <a:stretch>
                            <a:fillRect/>
                          </a:stretch>
                        </pic:blipFill>
                        <pic:spPr>
                          <a:xfrm>
                            <a:off x="0" y="0"/>
                            <a:ext cx="995362" cy="995362"/>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Pr>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2、轨道材质：优质铝合金拉杆。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907" w:hRule="atLeast"/>
        </w:trPr>
        <w:tc>
          <w:tcPr>
            <w:tcW w:w="1207" w:type="dxa"/>
            <w:vMerge w:val="restart"/>
            <w:vAlign w:val="center"/>
          </w:tcPr>
          <w:p>
            <w:pPr>
              <w:pStyle w:val="76"/>
              <w:jc w:val="center"/>
              <w:rPr>
                <w:rFonts w:hint="eastAsia" w:ascii="宋体" w:hAnsi="宋体" w:eastAsia="宋体" w:cs="宋体"/>
                <w:sz w:val="21"/>
                <w:szCs w:val="21"/>
                <w:highlight w:val="none"/>
              </w:rPr>
            </w:pPr>
          </w:p>
          <w:p>
            <w:pPr>
              <w:pStyle w:val="76"/>
              <w:ind w:left="39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医务室</w:t>
            </w: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28</w:t>
            </w:r>
            <w:r>
              <w:rPr>
                <w:rFonts w:hint="eastAsia" w:ascii="宋体" w:hAnsi="宋体" w:cs="宋体"/>
                <w:sz w:val="21"/>
                <w:szCs w:val="21"/>
                <w:highlight w:val="none"/>
                <w:lang w:val="en-US" w:eastAsia="zh-CN"/>
              </w:rPr>
              <w:t>3</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35" w:type="dxa"/>
          </w:tcPr>
          <w:p>
            <w:pPr>
              <w:pStyle w:val="76"/>
              <w:spacing w:before="8"/>
              <w:rPr>
                <w:rFonts w:hint="eastAsia" w:ascii="宋体" w:hAnsi="宋体" w:eastAsia="宋体" w:cs="宋体"/>
                <w:sz w:val="21"/>
                <w:szCs w:val="21"/>
                <w:highlight w:val="none"/>
              </w:rPr>
            </w:pPr>
          </w:p>
          <w:p>
            <w:pPr>
              <w:pStyle w:val="76"/>
              <w:ind w:left="40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634490" cy="1080135"/>
                  <wp:effectExtent l="0" t="0" r="3810" b="5715"/>
                  <wp:docPr id="549"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 name="image17.jpeg"/>
                          <pic:cNvPicPr>
                            <a:picLocks noChangeAspect="1"/>
                          </pic:cNvPicPr>
                        </pic:nvPicPr>
                        <pic:blipFill>
                          <a:blip r:embed="rId28" cstate="print"/>
                          <a:stretch>
                            <a:fillRect/>
                          </a:stretch>
                        </pic:blipFill>
                        <pic:spPr>
                          <a:xfrm>
                            <a:off x="0" y="0"/>
                            <a:ext cx="1634634" cy="1080135"/>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、基材采</w:t>
            </w:r>
            <w:r>
              <w:rPr>
                <w:rFonts w:hint="eastAsia" w:ascii="宋体" w:hAnsi="宋体" w:eastAsia="宋体" w:cs="宋体"/>
                <w:spacing w:val="-8"/>
                <w:sz w:val="21"/>
                <w:szCs w:val="21"/>
                <w:highlight w:val="none"/>
              </w:rPr>
              <w:t xml:space="preserve">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级环保标准</w:t>
            </w:r>
            <w:r>
              <w:rPr>
                <w:rFonts w:hint="eastAsia" w:ascii="宋体" w:hAnsi="宋体" w:eastAsia="宋体" w:cs="宋体"/>
                <w:sz w:val="21"/>
                <w:szCs w:val="21"/>
                <w:highlight w:val="none"/>
              </w:rPr>
              <w:t>；</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908" w:hRule="atLeast"/>
        </w:trPr>
        <w:tc>
          <w:tcPr>
            <w:tcW w:w="1207" w:type="dxa"/>
            <w:vMerge w:val="continue"/>
            <w:tcBorders>
              <w:bottom w:val="single" w:color="000000" w:sz="4" w:space="0"/>
            </w:tcBorders>
          </w:tcPr>
          <w:p>
            <w:pPr>
              <w:rPr>
                <w:rFonts w:hint="eastAsia" w:ascii="宋体" w:hAnsi="宋体" w:eastAsia="宋体" w:cs="宋体"/>
                <w:sz w:val="21"/>
                <w:szCs w:val="21"/>
                <w:highlight w:val="none"/>
              </w:rPr>
            </w:pPr>
          </w:p>
        </w:tc>
        <w:tc>
          <w:tcPr>
            <w:tcW w:w="765"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28</w:t>
            </w:r>
            <w:r>
              <w:rPr>
                <w:rFonts w:hint="eastAsia" w:ascii="宋体" w:hAnsi="宋体" w:cs="宋体"/>
                <w:sz w:val="21"/>
                <w:szCs w:val="21"/>
                <w:highlight w:val="none"/>
                <w:lang w:val="en-US" w:eastAsia="zh-CN"/>
              </w:rPr>
              <w:t>4</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35" w:type="dxa"/>
          </w:tcPr>
          <w:p>
            <w:pPr>
              <w:pStyle w:val="76"/>
              <w:spacing w:before="6"/>
              <w:rPr>
                <w:rFonts w:hint="eastAsia" w:ascii="宋体" w:hAnsi="宋体" w:eastAsia="宋体" w:cs="宋体"/>
                <w:sz w:val="21"/>
                <w:szCs w:val="21"/>
                <w:highlight w:val="none"/>
              </w:rPr>
            </w:pPr>
          </w:p>
          <w:p>
            <w:pPr>
              <w:pStyle w:val="76"/>
              <w:ind w:left="121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66445" cy="1091565"/>
                  <wp:effectExtent l="0" t="0" r="14605" b="13335"/>
                  <wp:docPr id="551"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 name="image12.jpeg"/>
                          <pic:cNvPicPr>
                            <a:picLocks noChangeAspect="1"/>
                          </pic:cNvPicPr>
                        </pic:nvPicPr>
                        <pic:blipFill>
                          <a:blip r:embed="rId23" cstate="print"/>
                          <a:stretch>
                            <a:fillRect/>
                          </a:stretch>
                        </pic:blipFill>
                        <pic:spPr>
                          <a:xfrm>
                            <a:off x="0" y="0"/>
                            <a:ext cx="766770" cy="1092136"/>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Pr>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p>
            <w:pPr>
              <w:pStyle w:val="76"/>
              <w:spacing w:line="24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line="24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858" w:hRule="atLeast"/>
        </w:trPr>
        <w:tc>
          <w:tcPr>
            <w:tcW w:w="1207" w:type="dxa"/>
            <w:tcBorders>
              <w:top w:val="single" w:color="000000" w:sz="4" w:space="0"/>
            </w:tcBorders>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医务室</w:t>
            </w:r>
          </w:p>
        </w:tc>
        <w:tc>
          <w:tcPr>
            <w:tcW w:w="765"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28</w:t>
            </w:r>
            <w:r>
              <w:rPr>
                <w:rFonts w:hint="eastAsia" w:ascii="宋体" w:hAnsi="宋体" w:cs="宋体"/>
                <w:sz w:val="21"/>
                <w:szCs w:val="21"/>
                <w:highlight w:val="none"/>
                <w:lang w:val="en-US" w:eastAsia="zh-CN"/>
              </w:rPr>
              <w:t>5</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文件柜</w:t>
            </w:r>
          </w:p>
        </w:tc>
        <w:tc>
          <w:tcPr>
            <w:tcW w:w="2835" w:type="dxa"/>
          </w:tcPr>
          <w:p>
            <w:pPr>
              <w:pStyle w:val="76"/>
              <w:ind w:left="115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696595" cy="1271905"/>
                  <wp:effectExtent l="0" t="0" r="8255" b="4445"/>
                  <wp:docPr id="553"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 name="image45.jpeg"/>
                          <pic:cNvPicPr>
                            <a:picLocks noChangeAspect="1"/>
                          </pic:cNvPicPr>
                        </pic:nvPicPr>
                        <pic:blipFill>
                          <a:blip r:embed="rId55" cstate="print"/>
                          <a:stretch>
                            <a:fillRect/>
                          </a:stretch>
                        </pic:blipFill>
                        <pic:spPr>
                          <a:xfrm>
                            <a:off x="0" y="0"/>
                            <a:ext cx="696841" cy="1272159"/>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 光静电喷涂，喷塑光泽为 60%-70%；</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3、不锈钢包面 ABS 扣手，层板</w:t>
            </w:r>
            <w:r>
              <w:rPr>
                <w:rFonts w:hint="eastAsia" w:ascii="宋体" w:hAnsi="宋体" w:eastAsia="宋体" w:cs="宋体"/>
                <w:spacing w:val="-20"/>
                <w:sz w:val="21"/>
                <w:szCs w:val="21"/>
                <w:highlight w:val="none"/>
              </w:rPr>
              <w:t>可调节，实用新型专用铰链，开启自如，不易变形。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32" w:hRule="atLeast"/>
        </w:trPr>
        <w:tc>
          <w:tcPr>
            <w:tcW w:w="1207" w:type="dxa"/>
            <w:tcBorders>
              <w:bottom w:val="nil"/>
            </w:tcBorders>
          </w:tcPr>
          <w:p>
            <w:pPr>
              <w:pStyle w:val="76"/>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spacing w:before="8"/>
              <w:rPr>
                <w:rFonts w:hint="eastAsia" w:ascii="宋体" w:hAnsi="宋体" w:eastAsia="宋体" w:cs="宋体"/>
                <w:sz w:val="21"/>
                <w:szCs w:val="21"/>
                <w:highlight w:val="none"/>
              </w:rPr>
            </w:pPr>
          </w:p>
          <w:p>
            <w:pPr>
              <w:pStyle w:val="76"/>
              <w:ind w:left="52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516380" cy="1002665"/>
                  <wp:effectExtent l="0" t="0" r="7620" b="6985"/>
                  <wp:docPr id="555"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 name="image17.jpeg"/>
                          <pic:cNvPicPr>
                            <a:picLocks noChangeAspect="1"/>
                          </pic:cNvPicPr>
                        </pic:nvPicPr>
                        <pic:blipFill>
                          <a:blip r:embed="rId28" cstate="print"/>
                          <a:stretch>
                            <a:fillRect/>
                          </a:stretch>
                        </pic:blipFill>
                        <pic:spPr>
                          <a:xfrm>
                            <a:off x="0" y="0"/>
                            <a:ext cx="1516818" cy="1002982"/>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30"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30"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31"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line="211" w:lineRule="exact"/>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28</w:t>
            </w:r>
            <w:r>
              <w:rPr>
                <w:rFonts w:hint="eastAsia" w:ascii="宋体" w:hAnsi="宋体" w:cs="宋体"/>
                <w:sz w:val="21"/>
                <w:szCs w:val="21"/>
                <w:highlight w:val="none"/>
                <w:lang w:val="en-US" w:eastAsia="zh-CN"/>
              </w:rPr>
              <w:t>6</w:t>
            </w:r>
          </w:p>
        </w:tc>
        <w:tc>
          <w:tcPr>
            <w:tcW w:w="1470" w:type="dxa"/>
            <w:tcBorders>
              <w:top w:val="nil"/>
              <w:bottom w:val="nil"/>
            </w:tcBorders>
          </w:tcPr>
          <w:p>
            <w:pPr>
              <w:pStyle w:val="76"/>
              <w:spacing w:line="211" w:lineRule="exact"/>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line="211"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Borders>
              <w:top w:val="nil"/>
              <w:bottom w:val="nil"/>
            </w:tcBorders>
          </w:tcPr>
          <w:p>
            <w:pPr>
              <w:pStyle w:val="76"/>
              <w:spacing w:line="211"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Borders>
              <w:top w:val="nil"/>
              <w:bottom w:val="nil"/>
            </w:tcBorders>
          </w:tcPr>
          <w:p>
            <w:pPr>
              <w:pStyle w:val="76"/>
              <w:spacing w:line="211" w:lineRule="exact"/>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28"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90"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37"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25" w:type="dxa"/>
            <w:gridSpan w:val="2"/>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545"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ind w:left="1219"/>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48030" cy="932815"/>
                  <wp:effectExtent l="0" t="0" r="13970" b="635"/>
                  <wp:docPr id="557"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 name="image12.jpeg"/>
                          <pic:cNvPicPr>
                            <a:picLocks noChangeAspect="1"/>
                          </pic:cNvPicPr>
                        </pic:nvPicPr>
                        <pic:blipFill>
                          <a:blip r:embed="rId23" cstate="print"/>
                          <a:stretch>
                            <a:fillRect/>
                          </a:stretch>
                        </pic:blipFill>
                        <pic:spPr>
                          <a:xfrm>
                            <a:off x="0" y="0"/>
                            <a:ext cx="748270" cy="932815"/>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tcPr>
          <w:p>
            <w:pPr>
              <w:pStyle w:val="76"/>
              <w:spacing w:before="8"/>
              <w:rPr>
                <w:rFonts w:hint="eastAsia" w:ascii="宋体" w:hAnsi="宋体" w:eastAsia="宋体" w:cs="宋体"/>
                <w:sz w:val="21"/>
                <w:szCs w:val="21"/>
                <w:highlight w:val="none"/>
              </w:rPr>
            </w:pPr>
          </w:p>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470" w:hRule="atLeast"/>
        </w:trPr>
        <w:tc>
          <w:tcPr>
            <w:tcW w:w="1207" w:type="dxa"/>
            <w:tcBorders>
              <w:top w:val="nil"/>
              <w:bottom w:val="nil"/>
            </w:tcBorders>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治疗室</w:t>
            </w:r>
          </w:p>
        </w:tc>
        <w:tc>
          <w:tcPr>
            <w:tcW w:w="765" w:type="dxa"/>
            <w:tcBorders>
              <w:top w:val="nil"/>
              <w:bottom w:val="nil"/>
            </w:tcBorders>
          </w:tcPr>
          <w:p>
            <w:pPr>
              <w:pStyle w:val="76"/>
              <w:spacing w:before="102"/>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28</w:t>
            </w:r>
            <w:r>
              <w:rPr>
                <w:rFonts w:hint="eastAsia" w:ascii="宋体" w:hAnsi="宋体" w:cs="宋体"/>
                <w:sz w:val="21"/>
                <w:szCs w:val="21"/>
                <w:highlight w:val="none"/>
                <w:lang w:val="en-US" w:eastAsia="zh-CN"/>
              </w:rPr>
              <w:t>7</w:t>
            </w:r>
          </w:p>
        </w:tc>
        <w:tc>
          <w:tcPr>
            <w:tcW w:w="1470" w:type="dxa"/>
            <w:tcBorders>
              <w:top w:val="nil"/>
              <w:bottom w:val="nil"/>
            </w:tcBorders>
          </w:tcPr>
          <w:p>
            <w:pPr>
              <w:pStyle w:val="76"/>
              <w:spacing w:before="102"/>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02"/>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bottom w:val="nil"/>
            </w:tcBorders>
          </w:tcPr>
          <w:p>
            <w:pPr>
              <w:pStyle w:val="76"/>
              <w:spacing w:before="102"/>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95" w:type="dxa"/>
            <w:gridSpan w:val="3"/>
            <w:tcBorders>
              <w:top w:val="nil"/>
              <w:bottom w:val="nil"/>
            </w:tcBorders>
          </w:tcPr>
          <w:p>
            <w:pPr>
              <w:pStyle w:val="76"/>
              <w:spacing w:before="102"/>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Borders>
              <w:top w:val="nil"/>
              <w:bottom w:val="nil"/>
            </w:tcBorders>
          </w:tcPr>
          <w:p>
            <w:pPr>
              <w:pStyle w:val="76"/>
              <w:spacing w:line="23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line="21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752"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25" w:type="dxa"/>
            <w:gridSpan w:val="2"/>
            <w:tcBorders>
              <w:top w:val="nil"/>
            </w:tcBorders>
          </w:tcPr>
          <w:p>
            <w:pPr>
              <w:pStyle w:val="76"/>
              <w:spacing w:line="24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355"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ind w:left="108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86765" cy="1418590"/>
                  <wp:effectExtent l="0" t="0" r="13335" b="10160"/>
                  <wp:docPr id="559" name="image6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 name="image67.jpeg"/>
                          <pic:cNvPicPr>
                            <a:picLocks noChangeAspect="1"/>
                          </pic:cNvPicPr>
                        </pic:nvPicPr>
                        <pic:blipFill>
                          <a:blip r:embed="rId77" cstate="print"/>
                          <a:stretch>
                            <a:fillRect/>
                          </a:stretch>
                        </pic:blipFill>
                        <pic:spPr>
                          <a:xfrm>
                            <a:off x="0" y="0"/>
                            <a:ext cx="786988" cy="1419034"/>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tcPr>
          <w:p>
            <w:pPr>
              <w:pStyle w:val="76"/>
              <w:spacing w:before="139"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30"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spacing w:line="21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470" w:hRule="atLeast"/>
        </w:trPr>
        <w:tc>
          <w:tcPr>
            <w:tcW w:w="1207" w:type="dxa"/>
            <w:tcBorders>
              <w:top w:val="nil"/>
              <w:bottom w:val="nil"/>
            </w:tcBorders>
          </w:tcPr>
          <w:p>
            <w:pPr>
              <w:pStyle w:val="76"/>
              <w:spacing w:before="18"/>
              <w:ind w:left="397"/>
              <w:rPr>
                <w:rFonts w:hint="eastAsia" w:ascii="宋体" w:hAnsi="宋体" w:eastAsia="宋体" w:cs="宋体"/>
                <w:sz w:val="21"/>
                <w:szCs w:val="21"/>
                <w:highlight w:val="none"/>
              </w:rPr>
            </w:pPr>
          </w:p>
        </w:tc>
        <w:tc>
          <w:tcPr>
            <w:tcW w:w="765" w:type="dxa"/>
            <w:tcBorders>
              <w:top w:val="nil"/>
              <w:bottom w:val="nil"/>
            </w:tcBorders>
          </w:tcPr>
          <w:p>
            <w:pPr>
              <w:pStyle w:val="76"/>
              <w:spacing w:before="102"/>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28</w:t>
            </w:r>
            <w:r>
              <w:rPr>
                <w:rFonts w:hint="eastAsia" w:ascii="宋体" w:hAnsi="宋体" w:cs="宋体"/>
                <w:sz w:val="21"/>
                <w:szCs w:val="21"/>
                <w:highlight w:val="none"/>
                <w:lang w:val="en-US" w:eastAsia="zh-CN"/>
              </w:rPr>
              <w:t>8</w:t>
            </w:r>
          </w:p>
        </w:tc>
        <w:tc>
          <w:tcPr>
            <w:tcW w:w="1470" w:type="dxa"/>
            <w:tcBorders>
              <w:top w:val="nil"/>
              <w:bottom w:val="nil"/>
            </w:tcBorders>
          </w:tcPr>
          <w:p>
            <w:pPr>
              <w:pStyle w:val="76"/>
              <w:spacing w:before="102"/>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器械柜</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02"/>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10" w:type="dxa"/>
            <w:tcBorders>
              <w:top w:val="nil"/>
              <w:bottom w:val="nil"/>
            </w:tcBorders>
          </w:tcPr>
          <w:p>
            <w:pPr>
              <w:pStyle w:val="76"/>
              <w:spacing w:before="102"/>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Borders>
              <w:top w:val="nil"/>
              <w:bottom w:val="nil"/>
            </w:tcBorders>
          </w:tcPr>
          <w:p>
            <w:pPr>
              <w:pStyle w:val="76"/>
              <w:spacing w:before="102"/>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Borders>
              <w:top w:val="nil"/>
              <w:bottom w:val="nil"/>
            </w:tcBorders>
          </w:tcPr>
          <w:p>
            <w:pPr>
              <w:pStyle w:val="76"/>
              <w:spacing w:line="23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w:t>
            </w:r>
          </w:p>
          <w:p>
            <w:pPr>
              <w:pStyle w:val="76"/>
              <w:spacing w:line="21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光静电喷涂，喷塑光泽为 60%-70%；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30"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spacing w:line="210" w:lineRule="exact"/>
              <w:ind w:left="106"/>
              <w:rPr>
                <w:rFonts w:hint="eastAsia" w:ascii="宋体" w:hAnsi="宋体" w:eastAsia="宋体" w:cs="宋体"/>
                <w:sz w:val="21"/>
                <w:szCs w:val="21"/>
                <w:highlight w:val="none"/>
              </w:rPr>
            </w:pPr>
            <w:r>
              <w:rPr>
                <w:rFonts w:hint="eastAsia" w:ascii="宋体" w:hAnsi="宋体" w:eastAsia="宋体" w:cs="宋体"/>
                <w:spacing w:val="-4"/>
                <w:sz w:val="21"/>
                <w:szCs w:val="21"/>
                <w:highlight w:val="none"/>
              </w:rPr>
              <w:t>3</w:t>
            </w:r>
            <w:r>
              <w:rPr>
                <w:rFonts w:hint="eastAsia" w:ascii="宋体" w:hAnsi="宋体" w:eastAsia="宋体" w:cs="宋体"/>
                <w:spacing w:val="-23"/>
                <w:sz w:val="21"/>
                <w:szCs w:val="21"/>
                <w:highlight w:val="none"/>
              </w:rPr>
              <w:t xml:space="preserve">、不锈钢包面 </w:t>
            </w:r>
            <w:r>
              <w:rPr>
                <w:rFonts w:hint="eastAsia" w:ascii="宋体" w:hAnsi="宋体" w:eastAsia="宋体" w:cs="宋体"/>
                <w:spacing w:val="-3"/>
                <w:sz w:val="21"/>
                <w:szCs w:val="21"/>
                <w:highlight w:val="none"/>
              </w:rPr>
              <w:t>ABS</w:t>
            </w:r>
            <w:r>
              <w:rPr>
                <w:rFonts w:hint="eastAsia" w:ascii="宋体" w:hAnsi="宋体" w:eastAsia="宋体" w:cs="宋体"/>
                <w:spacing w:val="-20"/>
                <w:sz w:val="21"/>
                <w:szCs w:val="21"/>
                <w:highlight w:val="none"/>
              </w:rPr>
              <w:t xml:space="preserve"> 扣手，层板可调节，实用新型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653" w:hRule="atLeast"/>
        </w:trPr>
        <w:tc>
          <w:tcPr>
            <w:tcW w:w="1207" w:type="dxa"/>
            <w:tcBorders>
              <w:top w:val="nil"/>
              <w:bottom w:val="single" w:color="000000" w:sz="4" w:space="0"/>
            </w:tcBorders>
          </w:tcPr>
          <w:p>
            <w:pPr>
              <w:pStyle w:val="76"/>
              <w:rPr>
                <w:rFonts w:hint="eastAsia" w:ascii="宋体" w:hAnsi="宋体" w:eastAsia="宋体" w:cs="宋体"/>
                <w:sz w:val="21"/>
                <w:szCs w:val="21"/>
                <w:highlight w:val="none"/>
              </w:rPr>
            </w:pPr>
          </w:p>
        </w:tc>
        <w:tc>
          <w:tcPr>
            <w:tcW w:w="765" w:type="dxa"/>
            <w:tcBorders>
              <w:top w:val="nil"/>
              <w:bottom w:val="single" w:color="000000" w:sz="4" w:space="0"/>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25" w:type="dxa"/>
            <w:gridSpan w:val="2"/>
            <w:tcBorders>
              <w:top w:val="nil"/>
            </w:tcBorders>
          </w:tcPr>
          <w:p>
            <w:pPr>
              <w:pStyle w:val="76"/>
              <w:spacing w:line="24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706" w:hRule="atLeast"/>
        </w:trPr>
        <w:tc>
          <w:tcPr>
            <w:tcW w:w="1207" w:type="dxa"/>
            <w:vMerge w:val="restart"/>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397"/>
              <w:rPr>
                <w:rFonts w:hint="eastAsia" w:ascii="宋体" w:hAnsi="宋体" w:eastAsia="宋体" w:cs="宋体"/>
                <w:sz w:val="21"/>
                <w:szCs w:val="21"/>
                <w:highlight w:val="none"/>
              </w:rPr>
            </w:pPr>
            <w:r>
              <w:rPr>
                <w:rFonts w:hint="eastAsia" w:ascii="宋体" w:hAnsi="宋体" w:eastAsia="宋体" w:cs="宋体"/>
                <w:sz w:val="21"/>
                <w:szCs w:val="21"/>
                <w:highlight w:val="none"/>
              </w:rPr>
              <w:t>治疗室</w:t>
            </w:r>
          </w:p>
        </w:tc>
        <w:tc>
          <w:tcPr>
            <w:tcW w:w="765" w:type="dxa"/>
            <w:tcBorders>
              <w:top w:val="single" w:color="000000" w:sz="4" w:space="0"/>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spacing w:before="2"/>
              <w:rPr>
                <w:rFonts w:hint="eastAsia" w:ascii="宋体" w:hAnsi="宋体" w:eastAsia="宋体" w:cs="宋体"/>
                <w:sz w:val="21"/>
                <w:szCs w:val="21"/>
                <w:highlight w:val="none"/>
              </w:rPr>
            </w:pPr>
          </w:p>
          <w:p>
            <w:pPr>
              <w:pStyle w:val="76"/>
              <w:ind w:left="70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294130" cy="1160145"/>
                  <wp:effectExtent l="0" t="0" r="1270" b="1905"/>
                  <wp:docPr id="561" name="image6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 name="image68.jpeg"/>
                          <pic:cNvPicPr>
                            <a:picLocks noChangeAspect="1"/>
                          </pic:cNvPicPr>
                        </pic:nvPicPr>
                        <pic:blipFill>
                          <a:blip r:embed="rId78" cstate="print"/>
                          <a:stretch>
                            <a:fillRect/>
                          </a:stretch>
                        </pic:blipFill>
                        <pic:spPr>
                          <a:xfrm>
                            <a:off x="0" y="0"/>
                            <a:ext cx="1294721" cy="1160145"/>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before="8" w:line="320" w:lineRule="exac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1、采用≥ 0.8mm 厚优质碳钢板；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47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02"/>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89</w:t>
            </w:r>
          </w:p>
        </w:tc>
        <w:tc>
          <w:tcPr>
            <w:tcW w:w="1470" w:type="dxa"/>
            <w:tcBorders>
              <w:top w:val="nil"/>
              <w:bottom w:val="nil"/>
            </w:tcBorders>
          </w:tcPr>
          <w:p>
            <w:pPr>
              <w:pStyle w:val="76"/>
              <w:spacing w:before="102"/>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治疗床</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02"/>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900*2000</w:t>
            </w:r>
          </w:p>
        </w:tc>
        <w:tc>
          <w:tcPr>
            <w:tcW w:w="810" w:type="dxa"/>
            <w:tcBorders>
              <w:top w:val="nil"/>
              <w:bottom w:val="nil"/>
            </w:tcBorders>
          </w:tcPr>
          <w:p>
            <w:pPr>
              <w:pStyle w:val="76"/>
              <w:spacing w:before="102"/>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Borders>
              <w:top w:val="nil"/>
              <w:bottom w:val="nil"/>
            </w:tcBorders>
          </w:tcPr>
          <w:p>
            <w:pPr>
              <w:pStyle w:val="76"/>
              <w:spacing w:before="102"/>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17"/>
                <w:sz w:val="21"/>
                <w:szCs w:val="21"/>
                <w:highlight w:val="none"/>
              </w:rPr>
              <w:t xml:space="preserve">、脚架采用厚度为 </w:t>
            </w:r>
            <w:r>
              <w:rPr>
                <w:rFonts w:hint="eastAsia" w:ascii="宋体" w:hAnsi="宋体" w:eastAsia="宋体" w:cs="宋体"/>
                <w:sz w:val="21"/>
                <w:szCs w:val="21"/>
                <w:highlight w:val="none"/>
              </w:rPr>
              <w:t>≥2.2mm</w:t>
            </w:r>
            <w:r>
              <w:rPr>
                <w:rFonts w:hint="eastAsia" w:ascii="宋体" w:hAnsi="宋体" w:eastAsia="宋体" w:cs="宋体"/>
                <w:spacing w:val="-8"/>
                <w:sz w:val="21"/>
                <w:szCs w:val="21"/>
                <w:highlight w:val="none"/>
              </w:rPr>
              <w:t xml:space="preserve"> 优质钢管弯制焊接而</w:t>
            </w:r>
          </w:p>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成，焊接处经磨抛处理后进行静电喷涂处理，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711"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25" w:type="dxa"/>
            <w:gridSpan w:val="2"/>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配电镀脚垫，表面喷塑处理。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679"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spacing w:before="5"/>
              <w:rPr>
                <w:rFonts w:hint="eastAsia" w:ascii="宋体" w:hAnsi="宋体" w:eastAsia="宋体" w:cs="宋体"/>
                <w:sz w:val="21"/>
                <w:szCs w:val="21"/>
                <w:highlight w:val="none"/>
              </w:rPr>
            </w:pPr>
          </w:p>
          <w:p>
            <w:pPr>
              <w:pStyle w:val="76"/>
              <w:ind w:left="46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597660" cy="857885"/>
                  <wp:effectExtent l="0" t="0" r="2540" b="18415"/>
                  <wp:docPr id="563" name="image9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 name="image94.jpeg"/>
                          <pic:cNvPicPr>
                            <a:picLocks noChangeAspect="1"/>
                          </pic:cNvPicPr>
                        </pic:nvPicPr>
                        <pic:blipFill>
                          <a:blip r:embed="rId104" cstate="print"/>
                          <a:stretch>
                            <a:fillRect/>
                          </a:stretch>
                        </pic:blipFill>
                        <pic:spPr>
                          <a:xfrm>
                            <a:off x="0" y="0"/>
                            <a:ext cx="1598282" cy="858107"/>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before="8" w:line="320" w:lineRule="exac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1、天然环保椰棕棕芯，回弹性高，经久耐用；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3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line="210" w:lineRule="exact"/>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90</w:t>
            </w:r>
          </w:p>
        </w:tc>
        <w:tc>
          <w:tcPr>
            <w:tcW w:w="1470" w:type="dxa"/>
            <w:tcBorders>
              <w:top w:val="nil"/>
              <w:bottom w:val="nil"/>
            </w:tcBorders>
          </w:tcPr>
          <w:p>
            <w:pPr>
              <w:pStyle w:val="76"/>
              <w:spacing w:line="210" w:lineRule="exact"/>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床垫</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line="210"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900*2000</w:t>
            </w:r>
          </w:p>
        </w:tc>
        <w:tc>
          <w:tcPr>
            <w:tcW w:w="810" w:type="dxa"/>
            <w:tcBorders>
              <w:top w:val="nil"/>
              <w:bottom w:val="nil"/>
            </w:tcBorders>
          </w:tcPr>
          <w:p>
            <w:pPr>
              <w:pStyle w:val="76"/>
              <w:spacing w:line="210"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Borders>
              <w:top w:val="nil"/>
              <w:bottom w:val="nil"/>
            </w:tcBorders>
          </w:tcPr>
          <w:p>
            <w:pPr>
              <w:pStyle w:val="76"/>
              <w:spacing w:line="210" w:lineRule="exact"/>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2、优质双面防水牛津布面料，耐脏、抗磨、防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658"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25" w:type="dxa"/>
            <w:gridSpan w:val="2"/>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水易干。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501" w:hRule="atLeast"/>
        </w:trPr>
        <w:tc>
          <w:tcPr>
            <w:tcW w:w="1207" w:type="dxa"/>
            <w:vMerge w:val="continue"/>
          </w:tcPr>
          <w:p>
            <w:pPr>
              <w:pStyle w:val="76"/>
              <w:ind w:left="397"/>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91</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输液架</w:t>
            </w:r>
          </w:p>
        </w:tc>
        <w:tc>
          <w:tcPr>
            <w:tcW w:w="2835" w:type="dxa"/>
          </w:tcPr>
          <w:p>
            <w:pPr>
              <w:pStyle w:val="76"/>
              <w:spacing w:before="8" w:after="1"/>
              <w:rPr>
                <w:rFonts w:hint="eastAsia" w:ascii="宋体" w:hAnsi="宋体" w:eastAsia="宋体" w:cs="宋体"/>
                <w:sz w:val="21"/>
                <w:szCs w:val="21"/>
                <w:highlight w:val="none"/>
              </w:rPr>
            </w:pPr>
          </w:p>
          <w:p>
            <w:pPr>
              <w:pStyle w:val="76"/>
              <w:ind w:left="129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511175" cy="1301115"/>
                  <wp:effectExtent l="0" t="0" r="3175" b="13335"/>
                  <wp:docPr id="565" name="image7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 name="image70.jpeg"/>
                          <pic:cNvPicPr>
                            <a:picLocks noChangeAspect="1"/>
                          </pic:cNvPicPr>
                        </pic:nvPicPr>
                        <pic:blipFill>
                          <a:blip r:embed="rId80" cstate="print"/>
                          <a:stretch>
                            <a:fillRect/>
                          </a:stretch>
                        </pic:blipFill>
                        <pic:spPr>
                          <a:xfrm>
                            <a:off x="0" y="0"/>
                            <a:ext cx="511510" cy="1301210"/>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常规</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keepNext w:val="0"/>
              <w:keepLines w:val="0"/>
              <w:pageBreakBefore w:val="0"/>
              <w:widowControl w:val="0"/>
              <w:kinsoku/>
              <w:wordWrap/>
              <w:overflowPunct/>
              <w:topLinePunct w:val="0"/>
              <w:autoSpaceDE w:val="0"/>
              <w:autoSpaceDN w:val="0"/>
              <w:bidi w:val="0"/>
              <w:adjustRightInd w:val="0"/>
              <w:snapToGrid/>
              <w:spacing w:line="320" w:lineRule="exac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before="48" w:line="320" w:lineRule="exact"/>
              <w:ind w:left="106"/>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before="48"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1、钢管采用优质不锈钢材质；</w:t>
            </w:r>
          </w:p>
          <w:p>
            <w:pPr>
              <w:pStyle w:val="76"/>
              <w:keepNext w:val="0"/>
              <w:keepLines w:val="0"/>
              <w:pageBreakBefore w:val="0"/>
              <w:widowControl w:val="0"/>
              <w:kinsoku/>
              <w:wordWrap/>
              <w:overflowPunct/>
              <w:topLinePunct w:val="0"/>
              <w:autoSpaceDE w:val="0"/>
              <w:autoSpaceDN w:val="0"/>
              <w:bidi w:val="0"/>
              <w:adjustRightInd w:val="0"/>
              <w:snapToGrid/>
              <w:spacing w:before="48"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2、多挂钩设计，高度可调节；</w:t>
            </w:r>
          </w:p>
          <w:p>
            <w:pPr>
              <w:pStyle w:val="76"/>
              <w:keepNext w:val="0"/>
              <w:keepLines w:val="0"/>
              <w:pageBreakBefore w:val="0"/>
              <w:widowControl w:val="0"/>
              <w:kinsoku/>
              <w:wordWrap/>
              <w:overflowPunct/>
              <w:topLinePunct w:val="0"/>
              <w:autoSpaceDE w:val="0"/>
              <w:autoSpaceDN w:val="0"/>
              <w:bidi w:val="0"/>
              <w:adjustRightInd w:val="0"/>
              <w:snapToGrid/>
              <w:spacing w:before="48"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3、圆墩加重底座稳固性好。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939" w:hRule="atLeast"/>
        </w:trPr>
        <w:tc>
          <w:tcPr>
            <w:tcW w:w="1207" w:type="dxa"/>
            <w:vMerge w:val="continue"/>
          </w:tcPr>
          <w:p>
            <w:pP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29</w:t>
            </w:r>
            <w:r>
              <w:rPr>
                <w:rFonts w:hint="eastAsia" w:ascii="宋体" w:hAnsi="宋体" w:cs="宋体"/>
                <w:sz w:val="21"/>
                <w:szCs w:val="21"/>
                <w:highlight w:val="none"/>
                <w:lang w:val="en-US" w:eastAsia="zh-CN"/>
              </w:rPr>
              <w:t>2</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35" w:type="dxa"/>
          </w:tcPr>
          <w:p>
            <w:pPr>
              <w:pStyle w:val="76"/>
              <w:spacing w:before="11"/>
              <w:rPr>
                <w:rFonts w:hint="eastAsia" w:ascii="宋体" w:hAnsi="宋体" w:eastAsia="宋体" w:cs="宋体"/>
                <w:sz w:val="21"/>
                <w:szCs w:val="21"/>
                <w:highlight w:val="none"/>
              </w:rPr>
            </w:pPr>
          </w:p>
          <w:p>
            <w:pPr>
              <w:pStyle w:val="76"/>
              <w:ind w:left="93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95045" cy="995045"/>
                  <wp:effectExtent l="0" t="0" r="14605" b="14605"/>
                  <wp:docPr id="567"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 name="image34.jpeg"/>
                          <pic:cNvPicPr>
                            <a:picLocks noChangeAspect="1"/>
                          </pic:cNvPicPr>
                        </pic:nvPicPr>
                        <pic:blipFill>
                          <a:blip r:embed="rId44" cstate="print"/>
                          <a:stretch>
                            <a:fillRect/>
                          </a:stretch>
                        </pic:blipFill>
                        <pic:spPr>
                          <a:xfrm>
                            <a:off x="0" y="0"/>
                            <a:ext cx="995362" cy="995362"/>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keepNext w:val="0"/>
              <w:keepLines w:val="0"/>
              <w:pageBreakBefore w:val="0"/>
              <w:widowControl w:val="0"/>
              <w:kinsoku/>
              <w:wordWrap/>
              <w:overflowPunct/>
              <w:topLinePunct w:val="0"/>
              <w:autoSpaceDE w:val="0"/>
              <w:autoSpaceDN w:val="0"/>
              <w:bidi w:val="0"/>
              <w:adjustRightInd w:val="0"/>
              <w:snapToGrid/>
              <w:spacing w:line="320" w:lineRule="exac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before="163"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keepNext w:val="0"/>
              <w:keepLines w:val="0"/>
              <w:pageBreakBefore w:val="0"/>
              <w:widowControl w:val="0"/>
              <w:kinsoku/>
              <w:wordWrap/>
              <w:overflowPunct/>
              <w:topLinePunct w:val="0"/>
              <w:autoSpaceDE w:val="0"/>
              <w:autoSpaceDN w:val="0"/>
              <w:bidi w:val="0"/>
              <w:adjustRightInd w:val="0"/>
              <w:snapToGrid/>
              <w:spacing w:before="50"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2、轨道材质：优质铝合金拉杆。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849" w:hRule="atLeast"/>
        </w:trPr>
        <w:tc>
          <w:tcPr>
            <w:tcW w:w="1207"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58" w:right="5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药房</w:t>
            </w: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29</w:t>
            </w:r>
            <w:r>
              <w:rPr>
                <w:rFonts w:hint="eastAsia" w:ascii="宋体" w:hAnsi="宋体" w:cs="宋体"/>
                <w:sz w:val="21"/>
                <w:szCs w:val="21"/>
                <w:highlight w:val="none"/>
                <w:lang w:val="en-US" w:eastAsia="zh-CN"/>
              </w:rPr>
              <w:t>3</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药架</w:t>
            </w:r>
          </w:p>
        </w:tc>
        <w:tc>
          <w:tcPr>
            <w:tcW w:w="2835" w:type="dxa"/>
          </w:tcPr>
          <w:p>
            <w:pPr>
              <w:pStyle w:val="76"/>
              <w:spacing w:before="1"/>
              <w:rPr>
                <w:rFonts w:hint="eastAsia" w:ascii="宋体" w:hAnsi="宋体" w:eastAsia="宋体" w:cs="宋体"/>
                <w:sz w:val="21"/>
                <w:szCs w:val="21"/>
                <w:highlight w:val="none"/>
              </w:rPr>
            </w:pPr>
          </w:p>
          <w:p>
            <w:pPr>
              <w:pStyle w:val="76"/>
              <w:ind w:left="115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11835" cy="1525905"/>
                  <wp:effectExtent l="0" t="0" r="12065" b="17145"/>
                  <wp:docPr id="569" name="image9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 name="image95.jpeg"/>
                          <pic:cNvPicPr>
                            <a:picLocks noChangeAspect="1"/>
                          </pic:cNvPicPr>
                        </pic:nvPicPr>
                        <pic:blipFill>
                          <a:blip r:embed="rId105" cstate="print"/>
                          <a:stretch>
                            <a:fillRect/>
                          </a:stretch>
                        </pic:blipFill>
                        <pic:spPr>
                          <a:xfrm>
                            <a:off x="0" y="0"/>
                            <a:ext cx="712317" cy="1526190"/>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820*500*2000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4</w:t>
            </w:r>
          </w:p>
        </w:tc>
        <w:tc>
          <w:tcPr>
            <w:tcW w:w="442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ind w:left="106"/>
              <w:rPr>
                <w:rFonts w:hint="eastAsia" w:ascii="宋体" w:hAnsi="宋体" w:eastAsia="宋体" w:cs="宋体"/>
                <w:sz w:val="21"/>
                <w:szCs w:val="21"/>
                <w:highlight w:val="none"/>
              </w:rPr>
            </w:pPr>
          </w:p>
          <w:p>
            <w:pPr>
              <w:pStyle w:val="76"/>
              <w:spacing w:before="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1、采用优质冷轧钢管和钢板制成，管壁厚度≥ 2mm，板厚≥1.2mm；</w:t>
            </w:r>
          </w:p>
          <w:p>
            <w:pPr>
              <w:pStyle w:val="76"/>
              <w:spacing w:before="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2、表面多次处理后静电喷塑。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312" w:hRule="atLeast"/>
        </w:trPr>
        <w:tc>
          <w:tcPr>
            <w:tcW w:w="1207" w:type="dxa"/>
            <w:tcBorders>
              <w:bottom w:val="nil"/>
            </w:tcBorders>
          </w:tcPr>
          <w:p>
            <w:pPr>
              <w:pStyle w:val="76"/>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spacing w:before="5"/>
              <w:rPr>
                <w:rFonts w:hint="eastAsia" w:ascii="宋体" w:hAnsi="宋体" w:eastAsia="宋体" w:cs="宋体"/>
                <w:sz w:val="21"/>
                <w:szCs w:val="21"/>
                <w:highlight w:val="none"/>
              </w:rPr>
            </w:pPr>
          </w:p>
          <w:p>
            <w:pPr>
              <w:pStyle w:val="76"/>
              <w:ind w:left="48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517650" cy="1002665"/>
                  <wp:effectExtent l="0" t="0" r="6350" b="6985"/>
                  <wp:docPr id="571"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 name="image17.jpeg"/>
                          <pic:cNvPicPr>
                            <a:picLocks noChangeAspect="1"/>
                          </pic:cNvPicPr>
                        </pic:nvPicPr>
                        <pic:blipFill>
                          <a:blip r:embed="rId28" cstate="print"/>
                          <a:stretch>
                            <a:fillRect/>
                          </a:stretch>
                        </pic:blipFill>
                        <pic:spPr>
                          <a:xfrm>
                            <a:off x="0" y="0"/>
                            <a:ext cx="1517827" cy="1002982"/>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tcPr>
          <w:p>
            <w:pPr>
              <w:pStyle w:val="76"/>
              <w:spacing w:before="23"/>
              <w:ind w:left="36" w:right="2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580" w:hRule="atLeast"/>
        </w:trPr>
        <w:tc>
          <w:tcPr>
            <w:tcW w:w="1207" w:type="dxa"/>
            <w:vMerge w:val="restart"/>
            <w:tcBorders>
              <w:top w:val="nil"/>
            </w:tcBorders>
            <w:vAlign w:val="center"/>
          </w:tcPr>
          <w:p>
            <w:pPr>
              <w:pStyle w:val="76"/>
              <w:spacing w:before="178" w:line="285" w:lineRule="auto"/>
              <w:ind w:right="44"/>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宣泄室、</w:t>
            </w:r>
            <w:r>
              <w:rPr>
                <w:rFonts w:hint="eastAsia" w:ascii="宋体" w:hAnsi="宋体" w:eastAsia="宋体" w:cs="宋体"/>
                <w:spacing w:val="-3"/>
                <w:sz w:val="21"/>
                <w:szCs w:val="21"/>
                <w:highlight w:val="none"/>
              </w:rPr>
              <w:t>心理咨询室、</w:t>
            </w:r>
          </w:p>
          <w:p>
            <w:pPr>
              <w:pStyle w:val="76"/>
              <w:spacing w:line="265" w:lineRule="exact"/>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谈话室</w:t>
            </w:r>
          </w:p>
          <w:p>
            <w:pPr>
              <w:pStyle w:val="76"/>
              <w:spacing w:before="50"/>
              <w:ind w:left="31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 间）</w:t>
            </w: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spacing w:before="50"/>
              <w:ind w:left="318"/>
              <w:jc w:val="center"/>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3"/>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29</w:t>
            </w:r>
            <w:r>
              <w:rPr>
                <w:rFonts w:hint="eastAsia" w:ascii="宋体" w:hAnsi="宋体" w:cs="宋体"/>
                <w:sz w:val="21"/>
                <w:szCs w:val="21"/>
                <w:highlight w:val="none"/>
                <w:lang w:val="en-US" w:eastAsia="zh-CN"/>
              </w:rPr>
              <w:t>4</w:t>
            </w:r>
          </w:p>
        </w:tc>
        <w:tc>
          <w:tcPr>
            <w:tcW w:w="1470" w:type="dxa"/>
            <w:tcBorders>
              <w:top w:val="nil"/>
              <w:bottom w:val="nil"/>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3"/>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3"/>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Borders>
              <w:top w:val="nil"/>
              <w:bottom w:val="nil"/>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3"/>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Borders>
              <w:top w:val="nil"/>
              <w:bottom w:val="nil"/>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3"/>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Borders>
              <w:top w:val="nil"/>
              <w:bottom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p>
            <w:pPr>
              <w:pStyle w:val="76"/>
              <w:spacing w:before="48" w:line="285"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 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line="26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p>
            <w:pPr>
              <w:pStyle w:val="76"/>
              <w:spacing w:before="50"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311"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25" w:type="dxa"/>
            <w:gridSpan w:val="2"/>
            <w:tcBorders>
              <w:top w:val="nil"/>
            </w:tcBorders>
          </w:tcPr>
          <w:p>
            <w:pPr>
              <w:pStyle w:val="76"/>
              <w:spacing w:before="18"/>
              <w:ind w:left="28" w:right="3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248" w:hRule="atLeast"/>
        </w:trPr>
        <w:tc>
          <w:tcPr>
            <w:tcW w:w="1207" w:type="dxa"/>
            <w:vMerge w:val="continue"/>
            <w:tcBorders>
              <w:bottom w:val="single" w:color="000000" w:sz="4" w:space="0"/>
            </w:tcBorders>
          </w:tcPr>
          <w:p>
            <w:pPr>
              <w:pStyle w:val="76"/>
              <w:spacing w:before="50"/>
              <w:ind w:left="318"/>
              <w:rPr>
                <w:rFonts w:hint="eastAsia" w:ascii="宋体" w:hAnsi="宋体" w:eastAsia="宋体" w:cs="宋体"/>
                <w:sz w:val="21"/>
                <w:szCs w:val="21"/>
                <w:highlight w:val="none"/>
              </w:rPr>
            </w:pPr>
          </w:p>
        </w:tc>
        <w:tc>
          <w:tcPr>
            <w:tcW w:w="765"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29</w:t>
            </w:r>
            <w:r>
              <w:rPr>
                <w:rFonts w:hint="eastAsia" w:ascii="宋体" w:hAnsi="宋体" w:cs="宋体"/>
                <w:sz w:val="21"/>
                <w:szCs w:val="21"/>
                <w:highlight w:val="none"/>
                <w:lang w:val="en-US" w:eastAsia="zh-CN"/>
              </w:rPr>
              <w:t>5</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35" w:type="dxa"/>
          </w:tcPr>
          <w:p>
            <w:pPr>
              <w:pStyle w:val="76"/>
              <w:rPr>
                <w:rFonts w:hint="eastAsia" w:ascii="宋体" w:hAnsi="宋体" w:eastAsia="宋体" w:cs="宋体"/>
                <w:sz w:val="21"/>
                <w:szCs w:val="21"/>
                <w:highlight w:val="none"/>
              </w:rPr>
            </w:pPr>
          </w:p>
          <w:p>
            <w:pPr>
              <w:pStyle w:val="76"/>
              <w:ind w:left="1161"/>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38835" cy="1195705"/>
                  <wp:effectExtent l="0" t="0" r="18415" b="4445"/>
                  <wp:docPr id="573"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 name="image12.jpeg"/>
                          <pic:cNvPicPr>
                            <a:picLocks noChangeAspect="1"/>
                          </pic:cNvPicPr>
                        </pic:nvPicPr>
                        <pic:blipFill>
                          <a:blip r:embed="rId23" cstate="print"/>
                          <a:stretch>
                            <a:fillRect/>
                          </a:stretch>
                        </pic:blipFill>
                        <pic:spPr>
                          <a:xfrm>
                            <a:off x="0" y="0"/>
                            <a:ext cx="839457" cy="1196149"/>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4</w:t>
            </w:r>
          </w:p>
        </w:tc>
        <w:tc>
          <w:tcPr>
            <w:tcW w:w="442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230" w:hRule="atLeast"/>
        </w:trPr>
        <w:tc>
          <w:tcPr>
            <w:tcW w:w="1207" w:type="dxa"/>
            <w:tcBorders>
              <w:top w:val="single" w:color="000000" w:sz="4" w:space="0"/>
            </w:tcBorders>
          </w:tcPr>
          <w:p>
            <w:pPr>
              <w:pStyle w:val="76"/>
              <w:spacing w:before="4"/>
              <w:rPr>
                <w:rFonts w:hint="eastAsia" w:ascii="宋体" w:hAnsi="宋体" w:eastAsia="宋体" w:cs="宋体"/>
                <w:sz w:val="21"/>
                <w:szCs w:val="21"/>
                <w:highlight w:val="none"/>
              </w:rPr>
            </w:pPr>
          </w:p>
          <w:p>
            <w:pPr>
              <w:pStyle w:val="76"/>
              <w:spacing w:line="285" w:lineRule="auto"/>
              <w:ind w:right="44"/>
              <w:rPr>
                <w:rFonts w:hint="eastAsia" w:ascii="宋体" w:hAnsi="宋体" w:eastAsia="宋体" w:cs="宋体"/>
                <w:sz w:val="21"/>
                <w:szCs w:val="21"/>
                <w:highlight w:val="none"/>
              </w:rPr>
            </w:pPr>
            <w:r>
              <w:rPr>
                <w:rFonts w:hint="eastAsia" w:ascii="宋体" w:hAnsi="宋体" w:eastAsia="宋体" w:cs="宋体"/>
                <w:sz w:val="21"/>
                <w:szCs w:val="21"/>
                <w:highlight w:val="none"/>
              </w:rPr>
              <w:t>宣泄室、</w:t>
            </w:r>
            <w:r>
              <w:rPr>
                <w:rFonts w:hint="eastAsia" w:ascii="宋体" w:hAnsi="宋体" w:eastAsia="宋体" w:cs="宋体"/>
                <w:spacing w:val="-3"/>
                <w:sz w:val="21"/>
                <w:szCs w:val="21"/>
                <w:highlight w:val="none"/>
              </w:rPr>
              <w:t>心理咨询室、</w:t>
            </w:r>
          </w:p>
          <w:p>
            <w:pPr>
              <w:pStyle w:val="76"/>
              <w:spacing w:line="265"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谈话室</w:t>
            </w:r>
          </w:p>
          <w:p>
            <w:pPr>
              <w:rPr>
                <w:rFonts w:hint="eastAsia" w:ascii="宋体" w:hAnsi="宋体" w:eastAsia="宋体" w:cs="宋体"/>
                <w:sz w:val="21"/>
                <w:szCs w:val="21"/>
                <w:highlight w:val="none"/>
              </w:rPr>
            </w:pPr>
            <w:r>
              <w:rPr>
                <w:rFonts w:hint="eastAsia" w:ascii="宋体" w:hAnsi="宋体" w:eastAsia="宋体" w:cs="宋体"/>
                <w:sz w:val="21"/>
                <w:szCs w:val="21"/>
                <w:highlight w:val="none"/>
              </w:rPr>
              <w:t>（3 间）</w:t>
            </w:r>
          </w:p>
        </w:tc>
        <w:tc>
          <w:tcPr>
            <w:tcW w:w="765"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29</w:t>
            </w:r>
            <w:r>
              <w:rPr>
                <w:rFonts w:hint="eastAsia" w:ascii="宋体" w:hAnsi="宋体" w:cs="宋体"/>
                <w:sz w:val="21"/>
                <w:szCs w:val="21"/>
                <w:highlight w:val="none"/>
                <w:lang w:val="en-US" w:eastAsia="zh-CN"/>
              </w:rPr>
              <w:t>6</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35" w:type="dxa"/>
          </w:tcPr>
          <w:p>
            <w:pPr>
              <w:pStyle w:val="76"/>
              <w:spacing w:before="6"/>
              <w:rPr>
                <w:rFonts w:hint="eastAsia" w:ascii="宋体" w:hAnsi="宋体" w:eastAsia="宋体" w:cs="宋体"/>
                <w:sz w:val="21"/>
                <w:szCs w:val="21"/>
                <w:highlight w:val="none"/>
              </w:rPr>
            </w:pPr>
          </w:p>
          <w:p>
            <w:pPr>
              <w:pStyle w:val="76"/>
              <w:ind w:left="87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047750" cy="1047750"/>
                  <wp:effectExtent l="0" t="0" r="0" b="0"/>
                  <wp:docPr id="575"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 name="image34.jpeg"/>
                          <pic:cNvPicPr>
                            <a:picLocks noChangeAspect="1"/>
                          </pic:cNvPicPr>
                        </pic:nvPicPr>
                        <pic:blipFill>
                          <a:blip r:embed="rId44" cstate="print"/>
                          <a:stretch>
                            <a:fillRect/>
                          </a:stretch>
                        </pic:blipFill>
                        <pic:spPr>
                          <a:xfrm>
                            <a:off x="0" y="0"/>
                            <a:ext cx="1047750" cy="1047750"/>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442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2、轨道材质：优质铝合金拉杆。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544" w:hRule="atLeast"/>
        </w:trPr>
        <w:tc>
          <w:tcPr>
            <w:tcW w:w="1207"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rPr>
              <w:t>民警休息室</w:t>
            </w: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spacing w:before="1"/>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29</w:t>
            </w:r>
            <w:r>
              <w:rPr>
                <w:rFonts w:hint="eastAsia" w:ascii="宋体" w:hAnsi="宋体" w:cs="宋体"/>
                <w:sz w:val="21"/>
                <w:szCs w:val="21"/>
                <w:highlight w:val="none"/>
                <w:lang w:val="en-US" w:eastAsia="zh-CN"/>
              </w:rPr>
              <w:t>7</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单人床</w:t>
            </w:r>
          </w:p>
        </w:tc>
        <w:tc>
          <w:tcPr>
            <w:tcW w:w="2835" w:type="dxa"/>
          </w:tcPr>
          <w:p>
            <w:pPr>
              <w:pStyle w:val="76"/>
              <w:spacing w:before="10"/>
              <w:rPr>
                <w:rFonts w:hint="eastAsia" w:ascii="宋体" w:hAnsi="宋体" w:eastAsia="宋体" w:cs="宋体"/>
                <w:sz w:val="21"/>
                <w:szCs w:val="21"/>
                <w:highlight w:val="none"/>
              </w:rPr>
            </w:pPr>
          </w:p>
          <w:p>
            <w:pPr>
              <w:pStyle w:val="76"/>
              <w:ind w:left="87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076960" cy="1536065"/>
                  <wp:effectExtent l="0" t="0" r="8890" b="6985"/>
                  <wp:docPr id="577" name="image7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 name="image77.jpeg"/>
                          <pic:cNvPicPr>
                            <a:picLocks noChangeAspect="1"/>
                          </pic:cNvPicPr>
                        </pic:nvPicPr>
                        <pic:blipFill>
                          <a:blip r:embed="rId89" cstate="print"/>
                          <a:stretch>
                            <a:fillRect/>
                          </a:stretch>
                        </pic:blipFill>
                        <pic:spPr>
                          <a:xfrm>
                            <a:off x="0" y="0"/>
                            <a:ext cx="1077380" cy="1536668"/>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1000*2000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spacing w:before="1"/>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Pr>
          <w:p>
            <w:pPr>
              <w:pStyle w:val="76"/>
              <w:numPr>
                <w:ilvl w:val="0"/>
                <w:numId w:val="28"/>
              </w:numPr>
              <w:spacing w:before="25" w:line="283" w:lineRule="auto"/>
              <w:ind w:left="106" w:right="11"/>
              <w:rPr>
                <w:rFonts w:hint="eastAsia" w:ascii="宋体" w:hAnsi="宋体" w:eastAsia="宋体" w:cs="宋体"/>
                <w:spacing w:val="-8"/>
                <w:sz w:val="21"/>
                <w:szCs w:val="21"/>
                <w:highlight w:val="none"/>
              </w:rPr>
            </w:pPr>
            <w:r>
              <w:rPr>
                <w:rFonts w:hint="eastAsia" w:ascii="宋体" w:hAnsi="宋体" w:eastAsia="宋体" w:cs="宋体"/>
                <w:spacing w:val="-6"/>
                <w:sz w:val="21"/>
                <w:szCs w:val="21"/>
                <w:highlight w:val="none"/>
              </w:rPr>
              <w:t xml:space="preserve">基材：采用符合 </w:t>
            </w:r>
            <w:r>
              <w:rPr>
                <w:rFonts w:hint="eastAsia" w:ascii="宋体" w:hAnsi="宋体" w:eastAsia="宋体" w:cs="宋体"/>
                <w:sz w:val="21"/>
                <w:szCs w:val="21"/>
                <w:highlight w:val="none"/>
              </w:rPr>
              <w:t>E1</w:t>
            </w:r>
            <w:r>
              <w:rPr>
                <w:rFonts w:hint="eastAsia" w:ascii="宋体" w:hAnsi="宋体" w:eastAsia="宋体" w:cs="宋体"/>
                <w:spacing w:val="-8"/>
                <w:sz w:val="21"/>
                <w:szCs w:val="21"/>
                <w:highlight w:val="none"/>
              </w:rPr>
              <w:t xml:space="preserve"> 级标准的优质环保型颗粒板，游离甲醛含量</w:t>
            </w:r>
            <w:r>
              <w:rPr>
                <w:rFonts w:hint="eastAsia" w:ascii="宋体" w:hAnsi="宋体" w:eastAsia="宋体" w:cs="宋体"/>
                <w:sz w:val="21"/>
                <w:szCs w:val="21"/>
                <w:highlight w:val="none"/>
              </w:rPr>
              <w:t>≤</w:t>
            </w:r>
            <w:r>
              <w:rPr>
                <w:rFonts w:hint="eastAsia" w:ascii="宋体" w:hAnsi="宋体" w:eastAsia="宋体" w:cs="宋体"/>
                <w:spacing w:val="-8"/>
                <w:sz w:val="21"/>
                <w:szCs w:val="21"/>
                <w:highlight w:val="none"/>
              </w:rPr>
              <w:t>9mg/100g，经防潮、防虫、防腐处理，强度高、刚性好、不变形，各种物理、化学性能指标均达到国际相关标准；</w:t>
            </w:r>
          </w:p>
          <w:p>
            <w:pPr>
              <w:pStyle w:val="76"/>
              <w:numPr>
                <w:ilvl w:val="0"/>
                <w:numId w:val="0"/>
              </w:numPr>
              <w:spacing w:before="25" w:line="283" w:lineRule="auto"/>
              <w:ind w:right="11" w:rightChars="0"/>
              <w:rPr>
                <w:rFonts w:hint="eastAsia" w:ascii="宋体" w:hAnsi="宋体" w:eastAsia="宋体" w:cs="宋体"/>
                <w:sz w:val="21"/>
                <w:szCs w:val="21"/>
                <w:highlight w:val="none"/>
              </w:rPr>
            </w:pPr>
            <w:r>
              <w:rPr>
                <w:rFonts w:hint="eastAsia" w:ascii="宋体" w:hAnsi="宋体" w:eastAsia="宋体" w:cs="宋体"/>
                <w:spacing w:val="-8"/>
                <w:sz w:val="21"/>
                <w:szCs w:val="21"/>
                <w:highlight w:val="none"/>
              </w:rPr>
              <w:t xml:space="preserve"> 2</w:t>
            </w:r>
            <w:r>
              <w:rPr>
                <w:rFonts w:hint="eastAsia" w:ascii="宋体" w:hAnsi="宋体" w:eastAsia="宋体" w:cs="宋体"/>
                <w:spacing w:val="11"/>
                <w:sz w:val="21"/>
                <w:szCs w:val="21"/>
                <w:highlight w:val="none"/>
              </w:rPr>
              <w:t>、优质</w:t>
            </w:r>
            <w:r>
              <w:rPr>
                <w:rFonts w:hint="eastAsia" w:ascii="宋体" w:hAnsi="宋体" w:eastAsia="宋体" w:cs="宋体"/>
                <w:sz w:val="21"/>
                <w:szCs w:val="21"/>
                <w:highlight w:val="none"/>
              </w:rPr>
              <w:t>PVC</w:t>
            </w:r>
            <w:r>
              <w:rPr>
                <w:rFonts w:hint="eastAsia" w:ascii="宋体" w:hAnsi="宋体" w:eastAsia="宋体" w:cs="宋体"/>
                <w:spacing w:val="-8"/>
                <w:sz w:val="21"/>
                <w:szCs w:val="21"/>
                <w:highlight w:val="none"/>
              </w:rPr>
              <w:t xml:space="preserve"> 封边,材质厚度≥</w:t>
            </w:r>
            <w:r>
              <w:rPr>
                <w:rFonts w:hint="eastAsia" w:ascii="宋体" w:hAnsi="宋体" w:eastAsia="宋体" w:cs="宋体"/>
                <w:sz w:val="21"/>
                <w:szCs w:val="21"/>
                <w:highlight w:val="none"/>
              </w:rPr>
              <w:t>2mm，封边平滑， 颜色与板材一致；</w:t>
            </w:r>
          </w:p>
          <w:p>
            <w:pPr>
              <w:pStyle w:val="76"/>
              <w:spacing w:before="3"/>
              <w:ind w:left="106" w:right="-15"/>
              <w:rPr>
                <w:rFonts w:hint="eastAsia" w:ascii="宋体" w:hAnsi="宋体" w:eastAsia="宋体" w:cs="宋体"/>
                <w:sz w:val="21"/>
                <w:szCs w:val="21"/>
                <w:highlight w:val="none"/>
              </w:rPr>
            </w:pPr>
            <w:r>
              <w:rPr>
                <w:rFonts w:hint="eastAsia" w:ascii="宋体" w:hAnsi="宋体" w:eastAsia="宋体" w:cs="宋体"/>
                <w:sz w:val="21"/>
                <w:szCs w:val="21"/>
                <w:highlight w:val="none"/>
              </w:rPr>
              <w:t>3</w:t>
            </w:r>
            <w:r>
              <w:rPr>
                <w:rFonts w:hint="eastAsia" w:ascii="宋体" w:hAnsi="宋体" w:eastAsia="宋体" w:cs="宋体"/>
                <w:spacing w:val="-16"/>
                <w:sz w:val="21"/>
                <w:szCs w:val="21"/>
                <w:highlight w:val="none"/>
              </w:rPr>
              <w:t>、五金配件：采用品牌优质五金件，结构简单，</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连接牢固，安装便捷。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201" w:hRule="atLeast"/>
        </w:trPr>
        <w:tc>
          <w:tcPr>
            <w:tcW w:w="1207" w:type="dxa"/>
            <w:vMerge w:val="continue"/>
            <w:tcBorders>
              <w:top w:val="nil"/>
            </w:tcBorders>
          </w:tcPr>
          <w:p>
            <w:pP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29</w:t>
            </w:r>
            <w:r>
              <w:rPr>
                <w:rFonts w:hint="eastAsia" w:ascii="宋体" w:hAnsi="宋体" w:cs="宋体"/>
                <w:sz w:val="21"/>
                <w:szCs w:val="21"/>
                <w:highlight w:val="none"/>
                <w:lang w:val="en-US" w:eastAsia="zh-CN"/>
              </w:rPr>
              <w:t>8</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棕床垫</w:t>
            </w:r>
          </w:p>
        </w:tc>
        <w:tc>
          <w:tcPr>
            <w:tcW w:w="2835" w:type="dxa"/>
          </w:tcPr>
          <w:p>
            <w:pPr>
              <w:pStyle w:val="76"/>
              <w:spacing w:before="9"/>
              <w:rPr>
                <w:rFonts w:hint="eastAsia" w:ascii="宋体" w:hAnsi="宋体" w:eastAsia="宋体" w:cs="宋体"/>
                <w:sz w:val="21"/>
                <w:szCs w:val="21"/>
                <w:highlight w:val="none"/>
              </w:rPr>
            </w:pPr>
          </w:p>
          <w:p>
            <w:pPr>
              <w:pStyle w:val="76"/>
              <w:ind w:left="780"/>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143000" cy="1137920"/>
                  <wp:effectExtent l="0" t="0" r="0" b="5080"/>
                  <wp:docPr id="579" name="image5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 name="image52.jpeg"/>
                          <pic:cNvPicPr>
                            <a:picLocks noChangeAspect="1"/>
                          </pic:cNvPicPr>
                        </pic:nvPicPr>
                        <pic:blipFill>
                          <a:blip r:embed="rId62" cstate="print"/>
                          <a:stretch>
                            <a:fillRect/>
                          </a:stretch>
                        </pic:blipFill>
                        <pic:spPr>
                          <a:xfrm>
                            <a:off x="0" y="0"/>
                            <a:ext cx="1143326" cy="1138428"/>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1000*2000*50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3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1、织锦面料，经特殊的防螨防菌处理。</w:t>
            </w:r>
          </w:p>
          <w:p>
            <w:pPr>
              <w:pStyle w:val="76"/>
              <w:spacing w:before="48" w:line="285"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12"/>
                <w:sz w:val="21"/>
                <w:szCs w:val="21"/>
                <w:highlight w:val="none"/>
              </w:rPr>
              <w:t xml:space="preserve">、天然椰棕，厚度 </w:t>
            </w:r>
            <w:r>
              <w:rPr>
                <w:rFonts w:hint="eastAsia" w:ascii="宋体" w:hAnsi="宋体" w:eastAsia="宋体" w:cs="宋体"/>
                <w:spacing w:val="-3"/>
                <w:sz w:val="21"/>
                <w:szCs w:val="21"/>
                <w:highlight w:val="none"/>
              </w:rPr>
              <w:t>5cm</w:t>
            </w:r>
            <w:r>
              <w:rPr>
                <w:rFonts w:hint="eastAsia" w:ascii="宋体" w:hAnsi="宋体" w:eastAsia="宋体" w:cs="宋体"/>
                <w:spacing w:val="-2"/>
                <w:sz w:val="21"/>
                <w:szCs w:val="21"/>
                <w:highlight w:val="none"/>
              </w:rPr>
              <w:t>，游离甲醛等有害物释放量符合国家强制标准。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920" w:hRule="atLeast"/>
        </w:trPr>
        <w:tc>
          <w:tcPr>
            <w:tcW w:w="1207"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80"/>
              <w:rPr>
                <w:rFonts w:hint="eastAsia" w:ascii="宋体" w:hAnsi="宋体" w:eastAsia="宋体" w:cs="宋体"/>
                <w:sz w:val="21"/>
                <w:szCs w:val="21"/>
                <w:highlight w:val="none"/>
              </w:rPr>
            </w:pPr>
            <w:r>
              <w:rPr>
                <w:rFonts w:hint="eastAsia" w:ascii="宋体" w:hAnsi="宋体" w:eastAsia="宋体" w:cs="宋体"/>
                <w:sz w:val="21"/>
                <w:szCs w:val="21"/>
                <w:highlight w:val="none"/>
              </w:rPr>
              <w:t>民警休息室</w:t>
            </w: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spacing w:before="1"/>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299</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床头柜</w:t>
            </w:r>
          </w:p>
        </w:tc>
        <w:tc>
          <w:tcPr>
            <w:tcW w:w="2835" w:type="dxa"/>
          </w:tcPr>
          <w:p>
            <w:pPr>
              <w:pStyle w:val="76"/>
              <w:spacing w:before="4"/>
              <w:rPr>
                <w:rFonts w:hint="eastAsia" w:ascii="宋体" w:hAnsi="宋体" w:eastAsia="宋体" w:cs="宋体"/>
                <w:sz w:val="21"/>
                <w:szCs w:val="21"/>
                <w:highlight w:val="none"/>
              </w:rPr>
            </w:pPr>
          </w:p>
          <w:p>
            <w:pPr>
              <w:pStyle w:val="76"/>
              <w:ind w:left="99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92810" cy="941070"/>
                  <wp:effectExtent l="0" t="0" r="2540" b="11430"/>
                  <wp:docPr id="581" name="image7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 name="image75.jpeg"/>
                          <pic:cNvPicPr>
                            <a:picLocks noChangeAspect="1"/>
                          </pic:cNvPicPr>
                        </pic:nvPicPr>
                        <pic:blipFill>
                          <a:blip r:embed="rId87" cstate="print"/>
                          <a:stretch>
                            <a:fillRect/>
                          </a:stretch>
                        </pic:blipFill>
                        <pic:spPr>
                          <a:xfrm>
                            <a:off x="0" y="0"/>
                            <a:ext cx="892964" cy="941070"/>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480*400*490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spacing w:before="1"/>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Pr>
          <w:p>
            <w:pPr>
              <w:pStyle w:val="76"/>
              <w:numPr>
                <w:ilvl w:val="0"/>
                <w:numId w:val="29"/>
              </w:numPr>
              <w:spacing w:before="5" w:line="213" w:lineRule="auto"/>
              <w:ind w:left="106" w:right="11"/>
              <w:rPr>
                <w:rFonts w:hint="eastAsia" w:ascii="宋体" w:hAnsi="宋体" w:eastAsia="宋体" w:cs="宋体"/>
                <w:spacing w:val="-8"/>
                <w:sz w:val="21"/>
                <w:szCs w:val="21"/>
                <w:highlight w:val="none"/>
              </w:rPr>
            </w:pPr>
            <w:r>
              <w:rPr>
                <w:rFonts w:hint="eastAsia" w:ascii="宋体" w:hAnsi="宋体" w:eastAsia="宋体" w:cs="宋体"/>
                <w:spacing w:val="-6"/>
                <w:sz w:val="21"/>
                <w:szCs w:val="21"/>
                <w:highlight w:val="none"/>
              </w:rPr>
              <w:t xml:space="preserve">基材：采用符合 </w:t>
            </w:r>
            <w:r>
              <w:rPr>
                <w:rFonts w:hint="eastAsia" w:ascii="宋体" w:hAnsi="宋体" w:eastAsia="宋体" w:cs="宋体"/>
                <w:sz w:val="21"/>
                <w:szCs w:val="21"/>
                <w:highlight w:val="none"/>
              </w:rPr>
              <w:t>E1</w:t>
            </w:r>
            <w:r>
              <w:rPr>
                <w:rFonts w:hint="eastAsia" w:ascii="宋体" w:hAnsi="宋体" w:eastAsia="宋体" w:cs="宋体"/>
                <w:spacing w:val="-8"/>
                <w:sz w:val="21"/>
                <w:szCs w:val="21"/>
                <w:highlight w:val="none"/>
              </w:rPr>
              <w:t xml:space="preserve"> 级标准的优质环保型颗粒板，游离甲醛含量</w:t>
            </w:r>
            <w:r>
              <w:rPr>
                <w:rFonts w:hint="eastAsia" w:ascii="宋体" w:hAnsi="宋体" w:eastAsia="宋体" w:cs="宋体"/>
                <w:sz w:val="21"/>
                <w:szCs w:val="21"/>
                <w:highlight w:val="none"/>
              </w:rPr>
              <w:t>≤</w:t>
            </w:r>
            <w:r>
              <w:rPr>
                <w:rFonts w:hint="eastAsia" w:ascii="宋体" w:hAnsi="宋体" w:eastAsia="宋体" w:cs="宋体"/>
                <w:spacing w:val="-8"/>
                <w:sz w:val="21"/>
                <w:szCs w:val="21"/>
                <w:highlight w:val="none"/>
              </w:rPr>
              <w:t>9mg/100g，经防潮、防虫、防腐处理，强度高、刚性好、不变形，各种物理、化学性能指标均达到国际相关标准；</w:t>
            </w:r>
          </w:p>
          <w:p>
            <w:pPr>
              <w:pStyle w:val="76"/>
              <w:numPr>
                <w:ilvl w:val="0"/>
                <w:numId w:val="0"/>
              </w:numPr>
              <w:spacing w:before="5" w:line="213" w:lineRule="auto"/>
              <w:ind w:right="11" w:rightChars="0"/>
              <w:rPr>
                <w:rFonts w:hint="eastAsia" w:ascii="宋体" w:hAnsi="宋体" w:eastAsia="宋体" w:cs="宋体"/>
                <w:sz w:val="21"/>
                <w:szCs w:val="21"/>
                <w:highlight w:val="none"/>
              </w:rPr>
            </w:pPr>
            <w:r>
              <w:rPr>
                <w:rFonts w:hint="eastAsia" w:ascii="宋体" w:hAnsi="宋体" w:eastAsia="宋体" w:cs="宋体"/>
                <w:spacing w:val="-8"/>
                <w:sz w:val="21"/>
                <w:szCs w:val="21"/>
                <w:highlight w:val="none"/>
              </w:rPr>
              <w:t xml:space="preserve"> 2</w:t>
            </w:r>
            <w:r>
              <w:rPr>
                <w:rFonts w:hint="eastAsia" w:ascii="宋体" w:hAnsi="宋体" w:eastAsia="宋体" w:cs="宋体"/>
                <w:spacing w:val="11"/>
                <w:sz w:val="21"/>
                <w:szCs w:val="21"/>
                <w:highlight w:val="none"/>
              </w:rPr>
              <w:t>、优质</w:t>
            </w:r>
            <w:r>
              <w:rPr>
                <w:rFonts w:hint="eastAsia" w:ascii="宋体" w:hAnsi="宋体" w:eastAsia="宋体" w:cs="宋体"/>
                <w:sz w:val="21"/>
                <w:szCs w:val="21"/>
                <w:highlight w:val="none"/>
              </w:rPr>
              <w:t>PVC</w:t>
            </w:r>
            <w:r>
              <w:rPr>
                <w:rFonts w:hint="eastAsia" w:ascii="宋体" w:hAnsi="宋体" w:eastAsia="宋体" w:cs="宋体"/>
                <w:spacing w:val="-8"/>
                <w:sz w:val="21"/>
                <w:szCs w:val="21"/>
                <w:highlight w:val="none"/>
              </w:rPr>
              <w:t xml:space="preserve"> 封边,材质厚度≥</w:t>
            </w:r>
            <w:r>
              <w:rPr>
                <w:rFonts w:hint="eastAsia" w:ascii="宋体" w:hAnsi="宋体" w:eastAsia="宋体" w:cs="宋体"/>
                <w:sz w:val="21"/>
                <w:szCs w:val="21"/>
                <w:highlight w:val="none"/>
              </w:rPr>
              <w:t>2mm，封边平滑， 颜色与板材一致；</w:t>
            </w:r>
          </w:p>
          <w:p>
            <w:pPr>
              <w:pStyle w:val="76"/>
              <w:spacing w:line="235" w:lineRule="exact"/>
              <w:ind w:left="106" w:right="-15"/>
              <w:rPr>
                <w:rFonts w:hint="eastAsia" w:ascii="宋体" w:hAnsi="宋体" w:eastAsia="宋体" w:cs="宋体"/>
                <w:sz w:val="21"/>
                <w:szCs w:val="21"/>
                <w:highlight w:val="none"/>
              </w:rPr>
            </w:pPr>
            <w:r>
              <w:rPr>
                <w:rFonts w:hint="eastAsia" w:ascii="宋体" w:hAnsi="宋体" w:eastAsia="宋体" w:cs="宋体"/>
                <w:sz w:val="21"/>
                <w:szCs w:val="21"/>
                <w:highlight w:val="none"/>
              </w:rPr>
              <w:t>3</w:t>
            </w:r>
            <w:r>
              <w:rPr>
                <w:rFonts w:hint="eastAsia" w:ascii="宋体" w:hAnsi="宋体" w:eastAsia="宋体" w:cs="宋体"/>
                <w:spacing w:val="-16"/>
                <w:sz w:val="21"/>
                <w:szCs w:val="21"/>
                <w:highlight w:val="none"/>
              </w:rPr>
              <w:t>、五金配件：采用品牌优质五金件，结构简单，</w:t>
            </w:r>
          </w:p>
          <w:p>
            <w:pPr>
              <w:pStyle w:val="76"/>
              <w:spacing w:line="223"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连接牢固，安装便捷。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226" w:hRule="atLeast"/>
        </w:trPr>
        <w:tc>
          <w:tcPr>
            <w:tcW w:w="1207" w:type="dxa"/>
            <w:vMerge w:val="continue"/>
            <w:tcBorders>
              <w:top w:val="nil"/>
            </w:tcBorders>
          </w:tcPr>
          <w:p>
            <w:pP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300</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两门更衣柜</w:t>
            </w:r>
          </w:p>
        </w:tc>
        <w:tc>
          <w:tcPr>
            <w:tcW w:w="2835" w:type="dxa"/>
          </w:tcPr>
          <w:p>
            <w:pPr>
              <w:pStyle w:val="76"/>
              <w:ind w:left="114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09295" cy="1337945"/>
                  <wp:effectExtent l="0" t="0" r="14605" b="14605"/>
                  <wp:docPr id="583"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 name="image54.jpeg"/>
                          <pic:cNvPicPr>
                            <a:picLocks noChangeAspect="1"/>
                          </pic:cNvPicPr>
                        </pic:nvPicPr>
                        <pic:blipFill>
                          <a:blip r:embed="rId64" cstate="print"/>
                          <a:stretch>
                            <a:fillRect/>
                          </a:stretch>
                        </pic:blipFill>
                        <pic:spPr>
                          <a:xfrm>
                            <a:off x="0" y="0"/>
                            <a:ext cx="709905" cy="1338548"/>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480*400*490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spacing w:line="255" w:lineRule="exact"/>
              <w:ind w:left="106"/>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 光静电喷涂，喷塑光泽为 60%-70%；</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3、不锈钢包面ABS 扣手，实用</w:t>
            </w:r>
            <w:r>
              <w:rPr>
                <w:rFonts w:hint="eastAsia" w:ascii="宋体" w:hAnsi="宋体" w:eastAsia="宋体" w:cs="宋体"/>
                <w:spacing w:val="-9"/>
                <w:sz w:val="21"/>
                <w:szCs w:val="21"/>
                <w:highlight w:val="none"/>
              </w:rPr>
              <w:t>新型专用铰链， 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590" w:hRule="atLeast"/>
        </w:trPr>
        <w:tc>
          <w:tcPr>
            <w:tcW w:w="1207" w:type="dxa"/>
            <w:vMerge w:val="continue"/>
            <w:tcBorders>
              <w:top w:val="nil"/>
            </w:tcBorders>
          </w:tcPr>
          <w:p>
            <w:pP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301</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35" w:type="dxa"/>
          </w:tcPr>
          <w:p>
            <w:pPr>
              <w:pStyle w:val="76"/>
              <w:ind w:left="93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95045" cy="995045"/>
                  <wp:effectExtent l="0" t="0" r="14605" b="14605"/>
                  <wp:docPr id="585"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 name="image34.jpeg"/>
                          <pic:cNvPicPr>
                            <a:picLocks noChangeAspect="1"/>
                          </pic:cNvPicPr>
                        </pic:nvPicPr>
                        <pic:blipFill>
                          <a:blip r:embed="rId44" cstate="print"/>
                          <a:stretch>
                            <a:fillRect/>
                          </a:stretch>
                        </pic:blipFill>
                        <pic:spPr>
                          <a:xfrm>
                            <a:off x="0" y="0"/>
                            <a:ext cx="995362" cy="995362"/>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spacing w:before="1"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2、轨道材质：优质铝合金拉杆。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908" w:hRule="atLeast"/>
        </w:trPr>
        <w:tc>
          <w:tcPr>
            <w:tcW w:w="1207"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397"/>
              <w:rPr>
                <w:rFonts w:hint="eastAsia" w:ascii="宋体" w:hAnsi="宋体" w:eastAsia="宋体" w:cs="宋体"/>
                <w:sz w:val="21"/>
                <w:szCs w:val="21"/>
                <w:highlight w:val="none"/>
              </w:rPr>
            </w:pPr>
            <w:r>
              <w:rPr>
                <w:rFonts w:hint="eastAsia" w:ascii="宋体" w:hAnsi="宋体" w:eastAsia="宋体" w:cs="宋体"/>
                <w:sz w:val="21"/>
                <w:szCs w:val="21"/>
                <w:highlight w:val="none"/>
              </w:rPr>
              <w:t>电教室</w:t>
            </w:r>
          </w:p>
        </w:tc>
        <w:tc>
          <w:tcPr>
            <w:tcW w:w="765"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30</w:t>
            </w:r>
            <w:r>
              <w:rPr>
                <w:rFonts w:hint="eastAsia" w:ascii="宋体" w:hAnsi="宋体" w:cs="宋体"/>
                <w:sz w:val="21"/>
                <w:szCs w:val="21"/>
                <w:highlight w:val="none"/>
                <w:lang w:val="en-US" w:eastAsia="zh-CN"/>
              </w:rPr>
              <w:t>2</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35" w:type="dxa"/>
          </w:tcPr>
          <w:p>
            <w:pPr>
              <w:pStyle w:val="76"/>
              <w:spacing w:before="6"/>
              <w:rPr>
                <w:rFonts w:hint="eastAsia" w:ascii="宋体" w:hAnsi="宋体" w:eastAsia="宋体" w:cs="宋体"/>
                <w:sz w:val="21"/>
                <w:szCs w:val="21"/>
                <w:highlight w:val="none"/>
              </w:rPr>
            </w:pPr>
          </w:p>
          <w:p>
            <w:pPr>
              <w:pStyle w:val="76"/>
              <w:ind w:left="54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445895" cy="1090930"/>
                  <wp:effectExtent l="0" t="0" r="1905" b="13970"/>
                  <wp:docPr id="587" name="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 name="image42.jpeg"/>
                          <pic:cNvPicPr>
                            <a:picLocks noChangeAspect="1"/>
                          </pic:cNvPicPr>
                        </pic:nvPicPr>
                        <pic:blipFill>
                          <a:blip r:embed="rId52" cstate="print"/>
                          <a:stretch>
                            <a:fillRect/>
                          </a:stretch>
                        </pic:blipFill>
                        <pic:spPr>
                          <a:xfrm>
                            <a:off x="0" y="0"/>
                            <a:ext cx="1445910" cy="1091564"/>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1400*700*760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Pr>
          <w:p>
            <w:pPr>
              <w:pStyle w:val="76"/>
              <w:spacing w:before="119" w:line="213"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级环保标准</w:t>
            </w:r>
            <w:r>
              <w:rPr>
                <w:rFonts w:hint="eastAsia" w:ascii="宋体" w:hAnsi="宋体" w:eastAsia="宋体" w:cs="宋体"/>
                <w:spacing w:val="-9"/>
                <w:sz w:val="21"/>
                <w:szCs w:val="21"/>
                <w:highlight w:val="none"/>
              </w:rPr>
              <w:t>；</w:t>
            </w:r>
          </w:p>
          <w:p>
            <w:pPr>
              <w:pStyle w:val="76"/>
              <w:spacing w:before="119" w:line="213" w:lineRule="auto"/>
              <w:ind w:left="106" w:right="97"/>
              <w:rPr>
                <w:rFonts w:hint="eastAsia" w:ascii="宋体" w:hAnsi="宋体" w:eastAsia="宋体" w:cs="宋体"/>
                <w:spacing w:val="-8"/>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 厚胡</w:t>
            </w:r>
            <w:r>
              <w:rPr>
                <w:rFonts w:hint="eastAsia" w:ascii="宋体" w:hAnsi="宋体" w:eastAsia="宋体" w:cs="宋体"/>
                <w:spacing w:val="-8"/>
                <w:sz w:val="21"/>
                <w:szCs w:val="21"/>
                <w:highlight w:val="none"/>
              </w:rPr>
              <w:t>桃木皮贴面,实木封边，木材甲醛含量</w:t>
            </w:r>
            <w:r>
              <w:rPr>
                <w:rFonts w:hint="eastAsia" w:ascii="宋体" w:hAnsi="宋体" w:eastAsia="宋体" w:cs="宋体"/>
                <w:sz w:val="21"/>
                <w:szCs w:val="21"/>
                <w:highlight w:val="none"/>
              </w:rPr>
              <w:t>≤</w:t>
            </w:r>
            <w:r>
              <w:rPr>
                <w:rFonts w:hint="eastAsia" w:ascii="宋体" w:hAnsi="宋体" w:eastAsia="宋体" w:cs="宋体"/>
                <w:spacing w:val="-8"/>
                <w:sz w:val="21"/>
                <w:szCs w:val="21"/>
                <w:highlight w:val="none"/>
              </w:rPr>
              <w:t>2.9mg/100g，密度 780 ㎏/m</w:t>
            </w:r>
            <w:r>
              <w:rPr>
                <w:rFonts w:hint="eastAsia" w:ascii="宋体" w:hAnsi="宋体" w:eastAsia="宋体" w:cs="宋体"/>
                <w:spacing w:val="-8"/>
                <w:sz w:val="21"/>
                <w:szCs w:val="21"/>
                <w:highlight w:val="none"/>
                <w:vertAlign w:val="superscript"/>
              </w:rPr>
              <w:t>3</w:t>
            </w:r>
            <w:r>
              <w:rPr>
                <w:rFonts w:hint="eastAsia" w:ascii="宋体" w:hAnsi="宋体" w:eastAsia="宋体" w:cs="宋体"/>
                <w:spacing w:val="-8"/>
                <w:sz w:val="21"/>
                <w:szCs w:val="21"/>
                <w:highlight w:val="none"/>
              </w:rPr>
              <w:t>；</w:t>
            </w:r>
          </w:p>
          <w:p>
            <w:pPr>
              <w:pStyle w:val="76"/>
              <w:spacing w:before="119" w:line="213" w:lineRule="auto"/>
              <w:ind w:left="106" w:right="97"/>
              <w:rPr>
                <w:rFonts w:hint="eastAsia" w:ascii="宋体" w:hAnsi="宋体" w:eastAsia="宋体" w:cs="宋体"/>
                <w:spacing w:val="-8"/>
                <w:sz w:val="21"/>
                <w:szCs w:val="21"/>
                <w:highlight w:val="none"/>
              </w:rPr>
            </w:pPr>
            <w:r>
              <w:rPr>
                <w:rFonts w:hint="eastAsia" w:ascii="宋体" w:hAnsi="宋体" w:eastAsia="宋体" w:cs="宋体"/>
                <w:spacing w:val="-8"/>
                <w:sz w:val="21"/>
                <w:szCs w:val="21"/>
                <w:highlight w:val="none"/>
              </w:rPr>
              <w:t>3、高质量连接件及配件，所有五金件作防锈、 防腐处理；</w:t>
            </w:r>
          </w:p>
          <w:p>
            <w:pPr>
              <w:pStyle w:val="76"/>
              <w:spacing w:line="247"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905" w:hRule="atLeast"/>
        </w:trPr>
        <w:tc>
          <w:tcPr>
            <w:tcW w:w="1207" w:type="dxa"/>
            <w:vMerge w:val="restart"/>
            <w:tcBorders>
              <w:top w:val="single" w:color="000000" w:sz="4" w:space="0"/>
            </w:tcBorders>
            <w:vAlign w:val="center"/>
          </w:tcPr>
          <w:p>
            <w:pPr>
              <w:jc w:val="center"/>
              <w:rPr>
                <w:rFonts w:hint="eastAsia" w:ascii="宋体" w:hAnsi="宋体" w:eastAsia="宋体" w:cs="宋体"/>
                <w:sz w:val="21"/>
                <w:szCs w:val="21"/>
                <w:highlight w:val="none"/>
              </w:rPr>
            </w:pPr>
          </w:p>
          <w:p>
            <w:pPr>
              <w:jc w:val="center"/>
              <w:rPr>
                <w:rFonts w:hint="eastAsia" w:ascii="宋体" w:hAnsi="宋体" w:eastAsia="宋体" w:cs="宋体"/>
                <w:sz w:val="21"/>
                <w:szCs w:val="21"/>
                <w:highlight w:val="none"/>
              </w:rPr>
            </w:pPr>
          </w:p>
          <w:p>
            <w:pPr>
              <w:jc w:val="center"/>
              <w:rPr>
                <w:rFonts w:hint="eastAsia" w:ascii="宋体" w:hAnsi="宋体" w:eastAsia="宋体" w:cs="宋体"/>
                <w:sz w:val="21"/>
                <w:szCs w:val="21"/>
                <w:highlight w:val="none"/>
              </w:rPr>
            </w:pPr>
          </w:p>
          <w:p>
            <w:pPr>
              <w:jc w:val="center"/>
              <w:rPr>
                <w:rFonts w:hint="eastAsia" w:ascii="宋体" w:hAnsi="宋体" w:eastAsia="宋体" w:cs="宋体"/>
                <w:sz w:val="21"/>
                <w:szCs w:val="21"/>
                <w:highlight w:val="none"/>
              </w:rPr>
            </w:pPr>
          </w:p>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电教室</w:t>
            </w: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spacing w:before="4"/>
              <w:jc w:val="center"/>
              <w:rPr>
                <w:rFonts w:hint="eastAsia" w:ascii="宋体" w:hAnsi="宋体" w:eastAsia="宋体" w:cs="宋体"/>
                <w:sz w:val="21"/>
                <w:szCs w:val="21"/>
                <w:highlight w:val="none"/>
              </w:rPr>
            </w:pPr>
          </w:p>
          <w:p>
            <w:pPr>
              <w:pStyle w:val="76"/>
              <w:ind w:left="397"/>
              <w:jc w:val="center"/>
              <w:rPr>
                <w:rFonts w:hint="eastAsia" w:ascii="宋体" w:hAnsi="宋体" w:eastAsia="宋体" w:cs="宋体"/>
                <w:sz w:val="21"/>
                <w:szCs w:val="21"/>
                <w:highlight w:val="none"/>
              </w:rPr>
            </w:pPr>
          </w:p>
        </w:tc>
        <w:tc>
          <w:tcPr>
            <w:tcW w:w="765"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30</w:t>
            </w:r>
            <w:r>
              <w:rPr>
                <w:rFonts w:hint="eastAsia" w:ascii="宋体" w:hAnsi="宋体" w:cs="宋体"/>
                <w:sz w:val="21"/>
                <w:szCs w:val="21"/>
                <w:highlight w:val="none"/>
                <w:lang w:val="en-US" w:eastAsia="zh-CN"/>
              </w:rPr>
              <w:t>3</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35" w:type="dxa"/>
          </w:tcPr>
          <w:p>
            <w:pPr>
              <w:pStyle w:val="76"/>
              <w:spacing w:before="3"/>
              <w:rPr>
                <w:rFonts w:hint="eastAsia" w:ascii="宋体" w:hAnsi="宋体" w:eastAsia="宋体" w:cs="宋体"/>
                <w:sz w:val="21"/>
                <w:szCs w:val="21"/>
                <w:highlight w:val="none"/>
              </w:rPr>
            </w:pPr>
          </w:p>
          <w:p>
            <w:pPr>
              <w:pStyle w:val="76"/>
              <w:ind w:left="1236"/>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11835" cy="1014095"/>
                  <wp:effectExtent l="0" t="0" r="12065" b="14605"/>
                  <wp:docPr id="589"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 name="image12.jpeg"/>
                          <pic:cNvPicPr>
                            <a:picLocks noChangeAspect="1"/>
                          </pic:cNvPicPr>
                        </pic:nvPicPr>
                        <pic:blipFill>
                          <a:blip r:embed="rId23" cstate="print"/>
                          <a:stretch>
                            <a:fillRect/>
                          </a:stretch>
                        </pic:blipFill>
                        <pic:spPr>
                          <a:xfrm>
                            <a:off x="0" y="0"/>
                            <a:ext cx="711998" cy="1014126"/>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Pr>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p>
            <w:pPr>
              <w:pStyle w:val="76"/>
              <w:spacing w:line="24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line="24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226" w:hRule="atLeast"/>
        </w:trPr>
        <w:tc>
          <w:tcPr>
            <w:tcW w:w="1207" w:type="dxa"/>
            <w:vMerge w:val="continue"/>
          </w:tcPr>
          <w:p>
            <w:pPr>
              <w:pStyle w:val="76"/>
              <w:ind w:left="397"/>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30</w:t>
            </w:r>
            <w:r>
              <w:rPr>
                <w:rFonts w:hint="eastAsia" w:ascii="宋体" w:hAnsi="宋体" w:cs="宋体"/>
                <w:sz w:val="21"/>
                <w:szCs w:val="21"/>
                <w:highlight w:val="none"/>
                <w:lang w:val="en-US" w:eastAsia="zh-CN"/>
              </w:rPr>
              <w:t>4</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文件柜</w:t>
            </w:r>
          </w:p>
        </w:tc>
        <w:tc>
          <w:tcPr>
            <w:tcW w:w="2835" w:type="dxa"/>
          </w:tcPr>
          <w:p>
            <w:pPr>
              <w:pStyle w:val="76"/>
              <w:ind w:left="109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54380" cy="1377950"/>
                  <wp:effectExtent l="0" t="0" r="7620" b="12700"/>
                  <wp:docPr id="591"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 name="image45.jpeg"/>
                          <pic:cNvPicPr>
                            <a:picLocks noChangeAspect="1"/>
                          </pic:cNvPicPr>
                        </pic:nvPicPr>
                        <pic:blipFill>
                          <a:blip r:embed="rId55" cstate="print"/>
                          <a:stretch>
                            <a:fillRect/>
                          </a:stretch>
                        </pic:blipFill>
                        <pic:spPr>
                          <a:xfrm>
                            <a:off x="0" y="0"/>
                            <a:ext cx="754998" cy="1378172"/>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spacing w:line="255" w:lineRule="exact"/>
              <w:ind w:left="106"/>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 光静电喷涂，喷塑光泽为 60%-70%；</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3、不锈钢包面 ABS 扣手，层板可调</w:t>
            </w:r>
            <w:r>
              <w:rPr>
                <w:rFonts w:hint="eastAsia" w:ascii="宋体" w:hAnsi="宋体" w:eastAsia="宋体" w:cs="宋体"/>
                <w:spacing w:val="-20"/>
                <w:sz w:val="21"/>
                <w:szCs w:val="21"/>
                <w:highlight w:val="none"/>
              </w:rPr>
              <w:t>节，实用新型专用铰链，开启自如，不易变形。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765" w:hRule="atLeast"/>
        </w:trPr>
        <w:tc>
          <w:tcPr>
            <w:tcW w:w="1207" w:type="dxa"/>
            <w:vMerge w:val="restart"/>
            <w:vAlign w:val="center"/>
          </w:tcPr>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管教室</w:t>
            </w:r>
          </w:p>
          <w:p>
            <w:pPr>
              <w:pStyle w:val="76"/>
              <w:jc w:val="center"/>
              <w:rPr>
                <w:rFonts w:hint="eastAsia" w:ascii="宋体" w:hAnsi="宋体" w:eastAsia="宋体" w:cs="宋体"/>
                <w:sz w:val="21"/>
                <w:szCs w:val="21"/>
                <w:highlight w:val="none"/>
              </w:rPr>
            </w:pPr>
          </w:p>
          <w:p>
            <w:pPr>
              <w:pStyle w:val="76"/>
              <w:spacing w:before="134"/>
              <w:ind w:left="397"/>
              <w:jc w:val="cente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05</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35" w:type="dxa"/>
          </w:tcPr>
          <w:p>
            <w:pPr>
              <w:pStyle w:val="76"/>
              <w:spacing w:before="12"/>
              <w:rPr>
                <w:rFonts w:hint="eastAsia" w:ascii="宋体" w:hAnsi="宋体" w:eastAsia="宋体" w:cs="宋体"/>
                <w:sz w:val="21"/>
                <w:szCs w:val="21"/>
                <w:highlight w:val="none"/>
              </w:rPr>
            </w:pPr>
          </w:p>
          <w:p>
            <w:pPr>
              <w:pStyle w:val="76"/>
              <w:ind w:left="51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518920" cy="1002665"/>
                  <wp:effectExtent l="0" t="0" r="5080" b="6985"/>
                  <wp:docPr id="593"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 name="image17.jpeg"/>
                          <pic:cNvPicPr>
                            <a:picLocks noChangeAspect="1"/>
                          </pic:cNvPicPr>
                        </pic:nvPicPr>
                        <pic:blipFill>
                          <a:blip r:embed="rId28" cstate="print"/>
                          <a:stretch>
                            <a:fillRect/>
                          </a:stretch>
                        </pic:blipFill>
                        <pic:spPr>
                          <a:xfrm>
                            <a:off x="0" y="0"/>
                            <a:ext cx="1519020" cy="1002982"/>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spacing w:before="47" w:line="213" w:lineRule="auto"/>
              <w:ind w:left="106" w:right="97"/>
              <w:rPr>
                <w:rFonts w:hint="eastAsia" w:ascii="宋体" w:hAnsi="宋体" w:eastAsia="宋体" w:cs="宋体"/>
                <w:spacing w:val="-8"/>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、基材采</w:t>
            </w:r>
            <w:r>
              <w:rPr>
                <w:rFonts w:hint="eastAsia" w:ascii="宋体" w:hAnsi="宋体" w:eastAsia="宋体" w:cs="宋体"/>
                <w:spacing w:val="-8"/>
                <w:sz w:val="21"/>
                <w:szCs w:val="21"/>
                <w:highlight w:val="none"/>
              </w:rPr>
              <w:t xml:space="preserve">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w:t>
            </w:r>
            <w:r>
              <w:rPr>
                <w:rFonts w:hint="eastAsia" w:ascii="宋体" w:hAnsi="宋体" w:eastAsia="宋体" w:cs="宋体"/>
                <w:spacing w:val="-8"/>
                <w:sz w:val="21"/>
                <w:szCs w:val="21"/>
                <w:highlight w:val="none"/>
              </w:rPr>
              <w:t>保标准；</w:t>
            </w:r>
          </w:p>
          <w:p>
            <w:pPr>
              <w:pStyle w:val="76"/>
              <w:spacing w:before="47" w:line="213" w:lineRule="auto"/>
              <w:ind w:left="106" w:right="97"/>
              <w:rPr>
                <w:rFonts w:hint="eastAsia" w:ascii="宋体" w:hAnsi="宋体" w:eastAsia="宋体" w:cs="宋体"/>
                <w:spacing w:val="-8"/>
                <w:sz w:val="21"/>
                <w:szCs w:val="21"/>
                <w:highlight w:val="none"/>
              </w:rPr>
            </w:pPr>
            <w:r>
              <w:rPr>
                <w:rFonts w:hint="eastAsia" w:ascii="宋体" w:hAnsi="宋体" w:eastAsia="宋体" w:cs="宋体"/>
                <w:spacing w:val="-8"/>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 xml:space="preserve">≥0.8mm </w:t>
            </w:r>
            <w:r>
              <w:rPr>
                <w:rFonts w:hint="eastAsia" w:ascii="宋体" w:hAnsi="宋体" w:eastAsia="宋体" w:cs="宋体"/>
                <w:spacing w:val="-8"/>
                <w:sz w:val="21"/>
                <w:szCs w:val="21"/>
                <w:highlight w:val="none"/>
              </w:rPr>
              <w:t>厚胡桃木皮贴面,实木封边，木材甲醛含量</w:t>
            </w:r>
            <w:r>
              <w:rPr>
                <w:rFonts w:hint="eastAsia" w:ascii="宋体" w:hAnsi="宋体" w:eastAsia="宋体" w:cs="宋体"/>
                <w:sz w:val="21"/>
                <w:szCs w:val="21"/>
                <w:highlight w:val="none"/>
              </w:rPr>
              <w:t>≤</w:t>
            </w:r>
            <w:r>
              <w:rPr>
                <w:rFonts w:hint="eastAsia" w:ascii="宋体" w:hAnsi="宋体" w:eastAsia="宋体" w:cs="宋体"/>
                <w:spacing w:val="-8"/>
                <w:sz w:val="21"/>
                <w:szCs w:val="21"/>
                <w:highlight w:val="none"/>
              </w:rPr>
              <w:t>2.9mg/100g，密度 780 ㎏/m</w:t>
            </w:r>
            <w:r>
              <w:rPr>
                <w:rFonts w:hint="eastAsia" w:ascii="宋体" w:hAnsi="宋体" w:eastAsia="宋体" w:cs="宋体"/>
                <w:spacing w:val="-8"/>
                <w:sz w:val="21"/>
                <w:szCs w:val="21"/>
                <w:highlight w:val="none"/>
                <w:vertAlign w:val="superscript"/>
              </w:rPr>
              <w:t>3</w:t>
            </w:r>
            <w:r>
              <w:rPr>
                <w:rFonts w:hint="eastAsia" w:ascii="宋体" w:hAnsi="宋体" w:eastAsia="宋体" w:cs="宋体"/>
                <w:spacing w:val="-8"/>
                <w:sz w:val="21"/>
                <w:szCs w:val="21"/>
                <w:highlight w:val="none"/>
              </w:rPr>
              <w:t>；</w:t>
            </w:r>
          </w:p>
          <w:p>
            <w:pPr>
              <w:pStyle w:val="76"/>
              <w:spacing w:before="47" w:line="213" w:lineRule="auto"/>
              <w:ind w:left="106" w:right="97"/>
              <w:rPr>
                <w:rFonts w:hint="eastAsia" w:ascii="宋体" w:hAnsi="宋体" w:eastAsia="宋体" w:cs="宋体"/>
                <w:spacing w:val="-8"/>
                <w:sz w:val="21"/>
                <w:szCs w:val="21"/>
                <w:highlight w:val="none"/>
              </w:rPr>
            </w:pPr>
            <w:r>
              <w:rPr>
                <w:rFonts w:hint="eastAsia" w:ascii="宋体" w:hAnsi="宋体" w:eastAsia="宋体" w:cs="宋体"/>
                <w:spacing w:val="-8"/>
                <w:sz w:val="21"/>
                <w:szCs w:val="21"/>
                <w:highlight w:val="none"/>
              </w:rPr>
              <w:t>3、高质量连接件及配件，所有五金件作防锈、 防腐处理；</w:t>
            </w:r>
          </w:p>
          <w:p>
            <w:pPr>
              <w:pStyle w:val="76"/>
              <w:spacing w:before="47" w:line="213" w:lineRule="auto"/>
              <w:ind w:left="106" w:right="97"/>
              <w:rPr>
                <w:rFonts w:hint="eastAsia" w:ascii="宋体" w:hAnsi="宋体" w:eastAsia="宋体" w:cs="宋体"/>
                <w:sz w:val="21"/>
                <w:szCs w:val="21"/>
                <w:highlight w:val="none"/>
              </w:rPr>
            </w:pPr>
            <w:r>
              <w:rPr>
                <w:rFonts w:hint="eastAsia" w:ascii="宋体" w:hAnsi="宋体" w:eastAsia="宋体" w:cs="宋体"/>
                <w:spacing w:val="-8"/>
                <w:sz w:val="21"/>
                <w:szCs w:val="21"/>
                <w:highlight w:val="none"/>
              </w:rPr>
              <w:t xml:space="preserve">4、高聚脂环保漆，达到国际 E1 </w:t>
            </w:r>
            <w:r>
              <w:rPr>
                <w:rFonts w:hint="eastAsia" w:ascii="宋体" w:hAnsi="宋体" w:eastAsia="宋体" w:cs="宋体"/>
                <w:sz w:val="21"/>
                <w:szCs w:val="21"/>
                <w:highlight w:val="none"/>
              </w:rPr>
              <w:t>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908" w:hRule="atLeast"/>
        </w:trPr>
        <w:tc>
          <w:tcPr>
            <w:tcW w:w="1207" w:type="dxa"/>
            <w:vMerge w:val="continue"/>
            <w:tcBorders>
              <w:bottom w:val="single" w:color="000000" w:sz="4" w:space="0"/>
            </w:tcBorders>
          </w:tcPr>
          <w:p>
            <w:pPr>
              <w:rPr>
                <w:rFonts w:hint="eastAsia" w:ascii="宋体" w:hAnsi="宋体" w:eastAsia="宋体" w:cs="宋体"/>
                <w:sz w:val="21"/>
                <w:szCs w:val="21"/>
                <w:highlight w:val="none"/>
              </w:rPr>
            </w:pPr>
          </w:p>
        </w:tc>
        <w:tc>
          <w:tcPr>
            <w:tcW w:w="765"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30</w:t>
            </w:r>
            <w:r>
              <w:rPr>
                <w:rFonts w:hint="eastAsia" w:ascii="宋体" w:hAnsi="宋体" w:cs="宋体"/>
                <w:sz w:val="21"/>
                <w:szCs w:val="21"/>
                <w:highlight w:val="none"/>
                <w:lang w:val="en-US" w:eastAsia="zh-CN"/>
              </w:rPr>
              <w:t>6</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35" w:type="dxa"/>
          </w:tcPr>
          <w:p>
            <w:pPr>
              <w:pStyle w:val="76"/>
              <w:ind w:left="1239"/>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30250" cy="1040130"/>
                  <wp:effectExtent l="0" t="0" r="12700" b="7620"/>
                  <wp:docPr id="595"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 name="image12.jpeg"/>
                          <pic:cNvPicPr>
                            <a:picLocks noChangeAspect="1"/>
                          </pic:cNvPicPr>
                        </pic:nvPicPr>
                        <pic:blipFill>
                          <a:blip r:embed="rId23" cstate="print"/>
                          <a:stretch>
                            <a:fillRect/>
                          </a:stretch>
                        </pic:blipFill>
                        <pic:spPr>
                          <a:xfrm>
                            <a:off x="0" y="0"/>
                            <a:ext cx="730767" cy="1040130"/>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Pr>
          <w:p>
            <w:pPr>
              <w:pStyle w:val="76"/>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p>
            <w:pPr>
              <w:pStyle w:val="76"/>
              <w:spacing w:line="24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line="24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907" w:hRule="atLeast"/>
        </w:trPr>
        <w:tc>
          <w:tcPr>
            <w:tcW w:w="1207" w:type="dxa"/>
            <w:vMerge w:val="restart"/>
            <w:tcBorders>
              <w:top w:val="single" w:color="000000" w:sz="4" w:space="0"/>
            </w:tcBorders>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管教室</w:t>
            </w:r>
          </w:p>
          <w:p>
            <w:pPr>
              <w:jc w:val="center"/>
              <w:rPr>
                <w:rFonts w:hint="eastAsia" w:ascii="宋体" w:hAnsi="宋体" w:eastAsia="宋体" w:cs="宋体"/>
                <w:sz w:val="21"/>
                <w:szCs w:val="21"/>
                <w:highlight w:val="none"/>
              </w:rPr>
            </w:pPr>
          </w:p>
        </w:tc>
        <w:tc>
          <w:tcPr>
            <w:tcW w:w="765" w:type="dxa"/>
            <w:tcBorders>
              <w:top w:val="single" w:color="000000" w:sz="4" w:space="0"/>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30</w:t>
            </w:r>
            <w:r>
              <w:rPr>
                <w:rFonts w:hint="eastAsia" w:ascii="宋体" w:hAnsi="宋体" w:cs="宋体"/>
                <w:sz w:val="21"/>
                <w:szCs w:val="21"/>
                <w:highlight w:val="none"/>
                <w:lang w:val="en-US" w:eastAsia="zh-CN"/>
              </w:rPr>
              <w:t>7</w:t>
            </w:r>
          </w:p>
        </w:tc>
        <w:tc>
          <w:tcPr>
            <w:tcW w:w="1470"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文件柜</w:t>
            </w:r>
          </w:p>
        </w:tc>
        <w:tc>
          <w:tcPr>
            <w:tcW w:w="2835" w:type="dxa"/>
          </w:tcPr>
          <w:p>
            <w:pPr>
              <w:pStyle w:val="76"/>
              <w:ind w:left="120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638810" cy="1165860"/>
                  <wp:effectExtent l="0" t="0" r="8890" b="15240"/>
                  <wp:docPr id="597"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 name="image45.jpeg"/>
                          <pic:cNvPicPr>
                            <a:picLocks noChangeAspect="1"/>
                          </pic:cNvPicPr>
                        </pic:nvPicPr>
                        <pic:blipFill>
                          <a:blip r:embed="rId55" cstate="print"/>
                          <a:stretch>
                            <a:fillRect/>
                          </a:stretch>
                        </pic:blipFill>
                        <pic:spPr>
                          <a:xfrm>
                            <a:off x="0" y="0"/>
                            <a:ext cx="639108" cy="1166145"/>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spacing w:before="10"/>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 光静电喷涂，喷塑光泽为 60%-70%；</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3、不锈钢包面 ABS 扣手，层板可调节</w:t>
            </w:r>
            <w:r>
              <w:rPr>
                <w:rFonts w:hint="eastAsia" w:ascii="宋体" w:hAnsi="宋体" w:eastAsia="宋体" w:cs="宋体"/>
                <w:spacing w:val="-20"/>
                <w:sz w:val="21"/>
                <w:szCs w:val="21"/>
                <w:highlight w:val="none"/>
              </w:rPr>
              <w:t>，实用新型专用铰链，开启自如，不易变形。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588" w:hRule="atLeast"/>
        </w:trPr>
        <w:tc>
          <w:tcPr>
            <w:tcW w:w="1207" w:type="dxa"/>
            <w:vMerge w:val="continue"/>
          </w:tcPr>
          <w:p>
            <w:pPr>
              <w:rPr>
                <w:rFonts w:hint="eastAsia" w:ascii="宋体" w:hAnsi="宋体" w:eastAsia="宋体" w:cs="宋体"/>
                <w:sz w:val="21"/>
                <w:szCs w:val="21"/>
                <w:highlight w:val="none"/>
              </w:rPr>
            </w:pPr>
          </w:p>
        </w:tc>
        <w:tc>
          <w:tcPr>
            <w:tcW w:w="765"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30</w:t>
            </w:r>
            <w:r>
              <w:rPr>
                <w:rFonts w:hint="eastAsia" w:ascii="宋体" w:hAnsi="宋体" w:cs="宋体"/>
                <w:sz w:val="21"/>
                <w:szCs w:val="21"/>
                <w:highlight w:val="none"/>
                <w:lang w:val="en-US" w:eastAsia="zh-CN"/>
              </w:rPr>
              <w:t>8</w:t>
            </w:r>
          </w:p>
        </w:tc>
        <w:tc>
          <w:tcPr>
            <w:tcW w:w="1470"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35" w:type="dxa"/>
          </w:tcPr>
          <w:p>
            <w:pPr>
              <w:pStyle w:val="76"/>
              <w:ind w:left="93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95045" cy="995045"/>
                  <wp:effectExtent l="0" t="0" r="14605" b="14605"/>
                  <wp:docPr id="599"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 name="image34.jpeg"/>
                          <pic:cNvPicPr>
                            <a:picLocks noChangeAspect="1"/>
                          </pic:cNvPicPr>
                        </pic:nvPicPr>
                        <pic:blipFill>
                          <a:blip r:embed="rId44" cstate="print"/>
                          <a:stretch>
                            <a:fillRect/>
                          </a:stretch>
                        </pic:blipFill>
                        <pic:spPr>
                          <a:xfrm>
                            <a:off x="0" y="0"/>
                            <a:ext cx="995362" cy="995362"/>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Pr>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2、轨道材质：优质铝合金拉杆。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585" w:hRule="atLeast"/>
        </w:trPr>
        <w:tc>
          <w:tcPr>
            <w:tcW w:w="14092" w:type="dxa"/>
            <w:gridSpan w:val="14"/>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b/>
                <w:sz w:val="21"/>
                <w:szCs w:val="21"/>
                <w:highlight w:val="none"/>
              </w:rPr>
              <w:t>拘留所（三楼）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226" w:hRule="atLeast"/>
        </w:trPr>
        <w:tc>
          <w:tcPr>
            <w:tcW w:w="1207"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spacing w:before="48"/>
              <w:ind w:left="318"/>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警员宿舍</w:t>
            </w:r>
          </w:p>
          <w:p>
            <w:pPr>
              <w:pStyle w:val="76"/>
              <w:spacing w:before="48"/>
              <w:ind w:left="318"/>
              <w:rPr>
                <w:rFonts w:hint="eastAsia" w:ascii="宋体" w:hAnsi="宋体" w:eastAsia="宋体" w:cs="宋体"/>
                <w:sz w:val="21"/>
                <w:szCs w:val="21"/>
                <w:highlight w:val="none"/>
              </w:rPr>
            </w:pPr>
            <w:r>
              <w:rPr>
                <w:rFonts w:hint="eastAsia" w:ascii="宋体" w:hAnsi="宋体" w:eastAsia="宋体" w:cs="宋体"/>
                <w:spacing w:val="0"/>
                <w:sz w:val="21"/>
                <w:szCs w:val="21"/>
                <w:highlight w:val="none"/>
              </w:rPr>
              <w:t>（9 间）</w:t>
            </w: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spacing w:before="1"/>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09</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单人床</w:t>
            </w:r>
          </w:p>
        </w:tc>
        <w:tc>
          <w:tcPr>
            <w:tcW w:w="2835" w:type="dxa"/>
          </w:tcPr>
          <w:p>
            <w:pPr>
              <w:pStyle w:val="76"/>
              <w:spacing w:before="5"/>
              <w:rPr>
                <w:rFonts w:hint="eastAsia" w:ascii="宋体" w:hAnsi="宋体" w:eastAsia="宋体" w:cs="宋体"/>
                <w:sz w:val="21"/>
                <w:szCs w:val="21"/>
                <w:highlight w:val="none"/>
              </w:rPr>
            </w:pPr>
          </w:p>
          <w:p>
            <w:pPr>
              <w:pStyle w:val="76"/>
              <w:ind w:left="94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85520" cy="1299845"/>
                  <wp:effectExtent l="0" t="0" r="5080" b="14605"/>
                  <wp:docPr id="601" name="image7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 name="image77.jpeg"/>
                          <pic:cNvPicPr>
                            <a:picLocks noChangeAspect="1"/>
                          </pic:cNvPicPr>
                        </pic:nvPicPr>
                        <pic:blipFill>
                          <a:blip r:embed="rId89" cstate="print"/>
                          <a:stretch>
                            <a:fillRect/>
                          </a:stretch>
                        </pic:blipFill>
                        <pic:spPr>
                          <a:xfrm>
                            <a:off x="0" y="0"/>
                            <a:ext cx="985704" cy="1300257"/>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1000*2000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spacing w:before="1"/>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18</w:t>
            </w:r>
          </w:p>
        </w:tc>
        <w:tc>
          <w:tcPr>
            <w:tcW w:w="4425" w:type="dxa"/>
            <w:gridSpan w:val="2"/>
          </w:tcPr>
          <w:p>
            <w:pPr>
              <w:pStyle w:val="76"/>
              <w:numPr>
                <w:ilvl w:val="0"/>
                <w:numId w:val="30"/>
              </w:numPr>
              <w:spacing w:before="159" w:line="213" w:lineRule="auto"/>
              <w:ind w:left="106" w:right="11"/>
              <w:rPr>
                <w:rFonts w:hint="eastAsia" w:ascii="宋体" w:hAnsi="宋体" w:eastAsia="宋体" w:cs="宋体"/>
                <w:spacing w:val="-8"/>
                <w:sz w:val="21"/>
                <w:szCs w:val="21"/>
                <w:highlight w:val="none"/>
              </w:rPr>
            </w:pPr>
            <w:r>
              <w:rPr>
                <w:rFonts w:hint="eastAsia" w:ascii="宋体" w:hAnsi="宋体" w:eastAsia="宋体" w:cs="宋体"/>
                <w:spacing w:val="-6"/>
                <w:sz w:val="21"/>
                <w:szCs w:val="21"/>
                <w:highlight w:val="none"/>
              </w:rPr>
              <w:t xml:space="preserve">基材：采用符合 </w:t>
            </w:r>
            <w:r>
              <w:rPr>
                <w:rFonts w:hint="eastAsia" w:ascii="宋体" w:hAnsi="宋体" w:eastAsia="宋体" w:cs="宋体"/>
                <w:sz w:val="21"/>
                <w:szCs w:val="21"/>
                <w:highlight w:val="none"/>
              </w:rPr>
              <w:t>E1</w:t>
            </w:r>
            <w:r>
              <w:rPr>
                <w:rFonts w:hint="eastAsia" w:ascii="宋体" w:hAnsi="宋体" w:eastAsia="宋体" w:cs="宋体"/>
                <w:spacing w:val="-8"/>
                <w:sz w:val="21"/>
                <w:szCs w:val="21"/>
                <w:highlight w:val="none"/>
              </w:rPr>
              <w:t xml:space="preserve"> 级标准的优质环保型颗粒板，游离甲醛含量</w:t>
            </w:r>
            <w:r>
              <w:rPr>
                <w:rFonts w:hint="eastAsia" w:ascii="宋体" w:hAnsi="宋体" w:eastAsia="宋体" w:cs="宋体"/>
                <w:sz w:val="21"/>
                <w:szCs w:val="21"/>
                <w:highlight w:val="none"/>
              </w:rPr>
              <w:t>≤</w:t>
            </w:r>
            <w:r>
              <w:rPr>
                <w:rFonts w:hint="eastAsia" w:ascii="宋体" w:hAnsi="宋体" w:eastAsia="宋体" w:cs="宋体"/>
                <w:spacing w:val="-8"/>
                <w:sz w:val="21"/>
                <w:szCs w:val="21"/>
                <w:highlight w:val="none"/>
              </w:rPr>
              <w:t xml:space="preserve">9mg/100g，经防潮、防虫、防腐处理，强度高、刚性好、不变形，各种物理、化学性能指标均达到国际相关标准； </w:t>
            </w:r>
          </w:p>
          <w:p>
            <w:pPr>
              <w:pStyle w:val="76"/>
              <w:numPr>
                <w:ilvl w:val="0"/>
                <w:numId w:val="0"/>
              </w:numPr>
              <w:spacing w:before="159" w:line="213" w:lineRule="auto"/>
              <w:ind w:right="11" w:rightChars="0"/>
              <w:rPr>
                <w:rFonts w:hint="eastAsia" w:ascii="宋体" w:hAnsi="宋体" w:eastAsia="宋体" w:cs="宋体"/>
                <w:sz w:val="21"/>
                <w:szCs w:val="21"/>
                <w:highlight w:val="none"/>
              </w:rPr>
            </w:pPr>
            <w:r>
              <w:rPr>
                <w:rFonts w:hint="eastAsia" w:ascii="宋体" w:hAnsi="宋体" w:eastAsia="宋体" w:cs="宋体"/>
                <w:spacing w:val="-8"/>
                <w:sz w:val="21"/>
                <w:szCs w:val="21"/>
                <w:highlight w:val="none"/>
              </w:rPr>
              <w:t>2</w:t>
            </w:r>
            <w:r>
              <w:rPr>
                <w:rFonts w:hint="eastAsia" w:ascii="宋体" w:hAnsi="宋体" w:eastAsia="宋体" w:cs="宋体"/>
                <w:spacing w:val="11"/>
                <w:sz w:val="21"/>
                <w:szCs w:val="21"/>
                <w:highlight w:val="none"/>
              </w:rPr>
              <w:t>、优质</w:t>
            </w:r>
            <w:r>
              <w:rPr>
                <w:rFonts w:hint="eastAsia" w:ascii="宋体" w:hAnsi="宋体" w:eastAsia="宋体" w:cs="宋体"/>
                <w:sz w:val="21"/>
                <w:szCs w:val="21"/>
                <w:highlight w:val="none"/>
              </w:rPr>
              <w:t>PVC</w:t>
            </w:r>
            <w:r>
              <w:rPr>
                <w:rFonts w:hint="eastAsia" w:ascii="宋体" w:hAnsi="宋体" w:eastAsia="宋体" w:cs="宋体"/>
                <w:spacing w:val="-8"/>
                <w:sz w:val="21"/>
                <w:szCs w:val="21"/>
                <w:highlight w:val="none"/>
              </w:rPr>
              <w:t xml:space="preserve"> 封边,材质厚度≥</w:t>
            </w:r>
            <w:r>
              <w:rPr>
                <w:rFonts w:hint="eastAsia" w:ascii="宋体" w:hAnsi="宋体" w:eastAsia="宋体" w:cs="宋体"/>
                <w:sz w:val="21"/>
                <w:szCs w:val="21"/>
                <w:highlight w:val="none"/>
              </w:rPr>
              <w:t>2mm，封边平滑， 颜色与板材一致；</w:t>
            </w:r>
          </w:p>
          <w:p>
            <w:pPr>
              <w:pStyle w:val="76"/>
              <w:spacing w:before="3" w:line="213" w:lineRule="auto"/>
              <w:ind w:left="106" w:right="-15"/>
              <w:rPr>
                <w:rFonts w:hint="eastAsia" w:ascii="宋体" w:hAnsi="宋体" w:eastAsia="宋体" w:cs="宋体"/>
                <w:sz w:val="21"/>
                <w:szCs w:val="21"/>
                <w:highlight w:val="none"/>
              </w:rPr>
            </w:pPr>
            <w:r>
              <w:rPr>
                <w:rFonts w:hint="eastAsia" w:ascii="宋体" w:hAnsi="宋体" w:eastAsia="宋体" w:cs="宋体"/>
                <w:sz w:val="21"/>
                <w:szCs w:val="21"/>
                <w:highlight w:val="none"/>
              </w:rPr>
              <w:t>3</w:t>
            </w:r>
            <w:r>
              <w:rPr>
                <w:rFonts w:hint="eastAsia" w:ascii="宋体" w:hAnsi="宋体" w:eastAsia="宋体" w:cs="宋体"/>
                <w:spacing w:val="-16"/>
                <w:sz w:val="21"/>
                <w:szCs w:val="21"/>
                <w:highlight w:val="none"/>
              </w:rPr>
              <w:t>、五金配件：采用品牌优质五金件，结构简单， 连接牢固，安装便捷。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271" w:hRule="atLeast"/>
        </w:trPr>
        <w:tc>
          <w:tcPr>
            <w:tcW w:w="1207" w:type="dxa"/>
            <w:vMerge w:val="continue"/>
            <w:tcBorders>
              <w:bottom w:val="single" w:color="000000" w:sz="4" w:space="0"/>
            </w:tcBorders>
          </w:tcPr>
          <w:p>
            <w:pPr>
              <w:rPr>
                <w:rFonts w:hint="eastAsia" w:ascii="宋体" w:hAnsi="宋体" w:eastAsia="宋体" w:cs="宋体"/>
                <w:sz w:val="21"/>
                <w:szCs w:val="21"/>
                <w:highlight w:val="none"/>
              </w:rPr>
            </w:pPr>
          </w:p>
        </w:tc>
        <w:tc>
          <w:tcPr>
            <w:tcW w:w="765" w:type="dxa"/>
            <w:tcBorders>
              <w:bottom w:val="single" w:color="000000" w:sz="4" w:space="0"/>
            </w:tcBorders>
          </w:tcPr>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310</w:t>
            </w:r>
          </w:p>
        </w:tc>
        <w:tc>
          <w:tcPr>
            <w:tcW w:w="1470" w:type="dxa"/>
          </w:tcPr>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棕床垫</w:t>
            </w:r>
          </w:p>
        </w:tc>
        <w:tc>
          <w:tcPr>
            <w:tcW w:w="2835" w:type="dxa"/>
          </w:tcPr>
          <w:p>
            <w:pPr>
              <w:pStyle w:val="76"/>
              <w:spacing w:before="12"/>
              <w:rPr>
                <w:rFonts w:hint="eastAsia" w:ascii="宋体" w:hAnsi="宋体" w:eastAsia="宋体" w:cs="宋体"/>
                <w:sz w:val="21"/>
                <w:szCs w:val="21"/>
                <w:highlight w:val="none"/>
              </w:rPr>
            </w:pPr>
          </w:p>
          <w:p>
            <w:pPr>
              <w:pStyle w:val="76"/>
              <w:ind w:left="1085"/>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60730" cy="758825"/>
                  <wp:effectExtent l="0" t="0" r="1270" b="3175"/>
                  <wp:docPr id="603" name="image5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 name="image52.jpeg"/>
                          <pic:cNvPicPr>
                            <a:picLocks noChangeAspect="1"/>
                          </pic:cNvPicPr>
                        </pic:nvPicPr>
                        <pic:blipFill>
                          <a:blip r:embed="rId62" cstate="print"/>
                          <a:stretch>
                            <a:fillRect/>
                          </a:stretch>
                        </pic:blipFill>
                        <pic:spPr>
                          <a:xfrm>
                            <a:off x="0" y="0"/>
                            <a:ext cx="761345" cy="758951"/>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1000*2000*50</w:t>
            </w:r>
          </w:p>
        </w:tc>
        <w:tc>
          <w:tcPr>
            <w:tcW w:w="810" w:type="dxa"/>
          </w:tcPr>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Pr>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18</w:t>
            </w:r>
          </w:p>
        </w:tc>
        <w:tc>
          <w:tcPr>
            <w:tcW w:w="4425" w:type="dxa"/>
            <w:gridSpan w:val="2"/>
          </w:tcPr>
          <w:p>
            <w:pPr>
              <w:pStyle w:val="76"/>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1、织锦面料，经特殊的防螨防菌处理。</w:t>
            </w:r>
          </w:p>
          <w:p>
            <w:pPr>
              <w:pStyle w:val="76"/>
              <w:spacing w:before="9" w:line="213"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12"/>
                <w:sz w:val="21"/>
                <w:szCs w:val="21"/>
                <w:highlight w:val="none"/>
              </w:rPr>
              <w:t>、天然椰棕，厚度</w:t>
            </w:r>
            <w:r>
              <w:rPr>
                <w:rFonts w:hint="eastAsia" w:ascii="宋体" w:hAnsi="宋体" w:eastAsia="宋体" w:cs="宋体"/>
                <w:sz w:val="21"/>
                <w:szCs w:val="21"/>
                <w:highlight w:val="none"/>
              </w:rPr>
              <w:t>≥</w:t>
            </w:r>
            <w:r>
              <w:rPr>
                <w:rFonts w:hint="eastAsia" w:ascii="宋体" w:hAnsi="宋体" w:eastAsia="宋体" w:cs="宋体"/>
                <w:spacing w:val="-12"/>
                <w:sz w:val="21"/>
                <w:szCs w:val="21"/>
                <w:highlight w:val="none"/>
              </w:rPr>
              <w:t xml:space="preserve"> </w:t>
            </w:r>
            <w:r>
              <w:rPr>
                <w:rFonts w:hint="eastAsia" w:ascii="宋体" w:hAnsi="宋体" w:eastAsia="宋体" w:cs="宋体"/>
                <w:spacing w:val="-3"/>
                <w:sz w:val="21"/>
                <w:szCs w:val="21"/>
                <w:highlight w:val="none"/>
              </w:rPr>
              <w:t>5cm</w:t>
            </w:r>
            <w:r>
              <w:rPr>
                <w:rFonts w:hint="eastAsia" w:ascii="宋体" w:hAnsi="宋体" w:eastAsia="宋体" w:cs="宋体"/>
                <w:spacing w:val="-2"/>
                <w:sz w:val="21"/>
                <w:szCs w:val="21"/>
                <w:highlight w:val="none"/>
              </w:rPr>
              <w:t>，游离甲醛等有害物释放量符合国家强制标准。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728" w:hRule="atLeast"/>
        </w:trPr>
        <w:tc>
          <w:tcPr>
            <w:tcW w:w="1207" w:type="dxa"/>
            <w:vMerge w:val="restart"/>
            <w:tcBorders>
              <w:top w:val="single" w:color="000000" w:sz="4" w:space="0"/>
            </w:tcBorders>
            <w:vAlign w:val="center"/>
          </w:tcPr>
          <w:p>
            <w:pPr>
              <w:pStyle w:val="76"/>
              <w:spacing w:before="48"/>
              <w:ind w:left="318"/>
              <w:jc w:val="both"/>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警员宿舍</w:t>
            </w:r>
          </w:p>
          <w:p>
            <w:pPr>
              <w:jc w:val="center"/>
              <w:rPr>
                <w:rFonts w:hint="eastAsia" w:ascii="宋体" w:hAnsi="宋体" w:eastAsia="宋体" w:cs="宋体"/>
                <w:sz w:val="21"/>
                <w:szCs w:val="21"/>
                <w:highlight w:val="none"/>
              </w:rPr>
            </w:pPr>
            <w:r>
              <w:rPr>
                <w:rFonts w:hint="eastAsia" w:ascii="宋体" w:hAnsi="宋体" w:eastAsia="宋体" w:cs="宋体"/>
                <w:spacing w:val="0"/>
                <w:sz w:val="21"/>
                <w:szCs w:val="21"/>
                <w:highlight w:val="none"/>
              </w:rPr>
              <w:t>（9 间）</w:t>
            </w:r>
          </w:p>
        </w:tc>
        <w:tc>
          <w:tcPr>
            <w:tcW w:w="765" w:type="dxa"/>
            <w:tcBorders>
              <w:top w:val="single" w:color="000000" w:sz="4" w:space="0"/>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11</w:t>
            </w:r>
          </w:p>
        </w:tc>
        <w:tc>
          <w:tcPr>
            <w:tcW w:w="1470"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床头柜</w:t>
            </w:r>
          </w:p>
        </w:tc>
        <w:tc>
          <w:tcPr>
            <w:tcW w:w="2835" w:type="dxa"/>
          </w:tcPr>
          <w:p>
            <w:pPr>
              <w:pStyle w:val="76"/>
              <w:spacing w:before="2"/>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1181100" cy="1244600"/>
                  <wp:effectExtent l="0" t="0" r="0" b="12700"/>
                  <wp:docPr id="605" name="image7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 name="image75.jpeg"/>
                          <pic:cNvPicPr>
                            <a:picLocks noChangeAspect="1"/>
                          </pic:cNvPicPr>
                        </pic:nvPicPr>
                        <pic:blipFill>
                          <a:blip r:embed="rId87" cstate="print"/>
                          <a:stretch>
                            <a:fillRect/>
                          </a:stretch>
                        </pic:blipFill>
                        <pic:spPr>
                          <a:xfrm>
                            <a:off x="0" y="0"/>
                            <a:ext cx="1181100" cy="1244600"/>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480*400*490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18</w:t>
            </w:r>
          </w:p>
        </w:tc>
        <w:tc>
          <w:tcPr>
            <w:tcW w:w="4425" w:type="dxa"/>
            <w:gridSpan w:val="2"/>
          </w:tcPr>
          <w:p>
            <w:pPr>
              <w:pStyle w:val="76"/>
              <w:keepNext w:val="0"/>
              <w:keepLines w:val="0"/>
              <w:pageBreakBefore w:val="0"/>
              <w:widowControl w:val="0"/>
              <w:numPr>
                <w:ilvl w:val="0"/>
                <w:numId w:val="31"/>
              </w:numPr>
              <w:kinsoku/>
              <w:wordWrap/>
              <w:overflowPunct/>
              <w:topLinePunct w:val="0"/>
              <w:autoSpaceDE w:val="0"/>
              <w:autoSpaceDN w:val="0"/>
              <w:bidi w:val="0"/>
              <w:adjustRightInd w:val="0"/>
              <w:snapToGrid/>
              <w:spacing w:before="6" w:line="300" w:lineRule="exact"/>
              <w:ind w:left="106" w:right="11"/>
              <w:textAlignment w:val="auto"/>
              <w:rPr>
                <w:rFonts w:hint="eastAsia" w:ascii="宋体" w:hAnsi="宋体" w:eastAsia="宋体" w:cs="宋体"/>
                <w:spacing w:val="-8"/>
                <w:sz w:val="21"/>
                <w:szCs w:val="21"/>
                <w:highlight w:val="none"/>
              </w:rPr>
            </w:pPr>
            <w:r>
              <w:rPr>
                <w:rFonts w:hint="eastAsia" w:ascii="宋体" w:hAnsi="宋体" w:eastAsia="宋体" w:cs="宋体"/>
                <w:spacing w:val="-6"/>
                <w:sz w:val="21"/>
                <w:szCs w:val="21"/>
                <w:highlight w:val="none"/>
              </w:rPr>
              <w:t xml:space="preserve">基材：采用符合 </w:t>
            </w:r>
            <w:r>
              <w:rPr>
                <w:rFonts w:hint="eastAsia" w:ascii="宋体" w:hAnsi="宋体" w:eastAsia="宋体" w:cs="宋体"/>
                <w:sz w:val="21"/>
                <w:szCs w:val="21"/>
                <w:highlight w:val="none"/>
              </w:rPr>
              <w:t>E1</w:t>
            </w:r>
            <w:r>
              <w:rPr>
                <w:rFonts w:hint="eastAsia" w:ascii="宋体" w:hAnsi="宋体" w:eastAsia="宋体" w:cs="宋体"/>
                <w:spacing w:val="-8"/>
                <w:sz w:val="21"/>
                <w:szCs w:val="21"/>
                <w:highlight w:val="none"/>
              </w:rPr>
              <w:t xml:space="preserve"> 级标准的优质环保型颗粒板，游离甲醛含量</w:t>
            </w:r>
            <w:r>
              <w:rPr>
                <w:rFonts w:hint="eastAsia" w:ascii="宋体" w:hAnsi="宋体" w:eastAsia="宋体" w:cs="宋体"/>
                <w:sz w:val="21"/>
                <w:szCs w:val="21"/>
                <w:highlight w:val="none"/>
              </w:rPr>
              <w:t>≤</w:t>
            </w:r>
            <w:r>
              <w:rPr>
                <w:rFonts w:hint="eastAsia" w:ascii="宋体" w:hAnsi="宋体" w:eastAsia="宋体" w:cs="宋体"/>
                <w:spacing w:val="-8"/>
                <w:sz w:val="21"/>
                <w:szCs w:val="21"/>
                <w:highlight w:val="none"/>
              </w:rPr>
              <w:t xml:space="preserve">9mg/100g，经防潮、防虫、防腐处理，强度高、刚性好、不变形，各种物理、化学性能指标均达到国际相关标准； </w:t>
            </w:r>
          </w:p>
          <w:p>
            <w:pPr>
              <w:pStyle w:val="76"/>
              <w:keepNext w:val="0"/>
              <w:keepLines w:val="0"/>
              <w:pageBreakBefore w:val="0"/>
              <w:widowControl w:val="0"/>
              <w:numPr>
                <w:ilvl w:val="0"/>
                <w:numId w:val="0"/>
              </w:numPr>
              <w:kinsoku/>
              <w:wordWrap/>
              <w:overflowPunct/>
              <w:topLinePunct w:val="0"/>
              <w:autoSpaceDE w:val="0"/>
              <w:autoSpaceDN w:val="0"/>
              <w:bidi w:val="0"/>
              <w:adjustRightInd w:val="0"/>
              <w:snapToGrid/>
              <w:spacing w:before="6" w:line="300" w:lineRule="exact"/>
              <w:ind w:right="11" w:rightChars="0"/>
              <w:textAlignment w:val="auto"/>
              <w:rPr>
                <w:rFonts w:hint="eastAsia" w:ascii="宋体" w:hAnsi="宋体" w:eastAsia="宋体" w:cs="宋体"/>
                <w:sz w:val="21"/>
                <w:szCs w:val="21"/>
                <w:highlight w:val="none"/>
              </w:rPr>
            </w:pPr>
            <w:r>
              <w:rPr>
                <w:rFonts w:hint="eastAsia" w:ascii="宋体" w:hAnsi="宋体" w:eastAsia="宋体" w:cs="宋体"/>
                <w:spacing w:val="-8"/>
                <w:sz w:val="21"/>
                <w:szCs w:val="21"/>
                <w:highlight w:val="none"/>
              </w:rPr>
              <w:t>2</w:t>
            </w:r>
            <w:r>
              <w:rPr>
                <w:rFonts w:hint="eastAsia" w:ascii="宋体" w:hAnsi="宋体" w:eastAsia="宋体" w:cs="宋体"/>
                <w:spacing w:val="11"/>
                <w:sz w:val="21"/>
                <w:szCs w:val="21"/>
                <w:highlight w:val="none"/>
              </w:rPr>
              <w:t>、优质</w:t>
            </w:r>
            <w:r>
              <w:rPr>
                <w:rFonts w:hint="eastAsia" w:ascii="宋体" w:hAnsi="宋体" w:eastAsia="宋体" w:cs="宋体"/>
                <w:sz w:val="21"/>
                <w:szCs w:val="21"/>
                <w:highlight w:val="none"/>
              </w:rPr>
              <w:t>PVC</w:t>
            </w:r>
            <w:r>
              <w:rPr>
                <w:rFonts w:hint="eastAsia" w:ascii="宋体" w:hAnsi="宋体" w:eastAsia="宋体" w:cs="宋体"/>
                <w:spacing w:val="-8"/>
                <w:sz w:val="21"/>
                <w:szCs w:val="21"/>
                <w:highlight w:val="none"/>
              </w:rPr>
              <w:t xml:space="preserve"> 封边,材质厚度≥</w:t>
            </w:r>
            <w:r>
              <w:rPr>
                <w:rFonts w:hint="eastAsia" w:ascii="宋体" w:hAnsi="宋体" w:eastAsia="宋体" w:cs="宋体"/>
                <w:sz w:val="21"/>
                <w:szCs w:val="21"/>
                <w:highlight w:val="none"/>
              </w:rPr>
              <w:t>2mm，封边平滑， 颜色与板材一致；</w:t>
            </w: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right="-15"/>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w:t>
            </w:r>
            <w:r>
              <w:rPr>
                <w:rFonts w:hint="eastAsia" w:ascii="宋体" w:hAnsi="宋体" w:eastAsia="宋体" w:cs="宋体"/>
                <w:spacing w:val="-16"/>
                <w:sz w:val="21"/>
                <w:szCs w:val="21"/>
                <w:highlight w:val="none"/>
              </w:rPr>
              <w:t>、五金配件：采用品牌优质五金件，结构简单，</w:t>
            </w: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连接牢固，安装便捷。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907" w:hRule="atLeast"/>
        </w:trPr>
        <w:tc>
          <w:tcPr>
            <w:tcW w:w="1207" w:type="dxa"/>
            <w:vMerge w:val="continue"/>
          </w:tcPr>
          <w:p>
            <w:pPr>
              <w:rPr>
                <w:rFonts w:hint="eastAsia" w:ascii="宋体" w:hAnsi="宋体" w:eastAsia="宋体" w:cs="宋体"/>
                <w:sz w:val="21"/>
                <w:szCs w:val="21"/>
                <w:highlight w:val="none"/>
              </w:rPr>
            </w:pPr>
          </w:p>
        </w:tc>
        <w:tc>
          <w:tcPr>
            <w:tcW w:w="765"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12</w:t>
            </w:r>
          </w:p>
        </w:tc>
        <w:tc>
          <w:tcPr>
            <w:tcW w:w="1470"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两门更衣柜</w:t>
            </w:r>
          </w:p>
        </w:tc>
        <w:tc>
          <w:tcPr>
            <w:tcW w:w="2835" w:type="dxa"/>
          </w:tcPr>
          <w:p>
            <w:pPr>
              <w:pStyle w:val="76"/>
              <w:spacing w:before="3"/>
              <w:rPr>
                <w:rFonts w:hint="eastAsia" w:ascii="宋体" w:hAnsi="宋体" w:eastAsia="宋体" w:cs="宋体"/>
                <w:sz w:val="21"/>
                <w:szCs w:val="21"/>
                <w:highlight w:val="none"/>
              </w:rPr>
            </w:pPr>
          </w:p>
          <w:p>
            <w:pPr>
              <w:pStyle w:val="76"/>
              <w:ind w:left="123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599440" cy="1132205"/>
                  <wp:effectExtent l="0" t="0" r="10160" b="10795"/>
                  <wp:docPr id="607"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 name="image54.jpeg"/>
                          <pic:cNvPicPr>
                            <a:picLocks noChangeAspect="1"/>
                          </pic:cNvPicPr>
                        </pic:nvPicPr>
                        <pic:blipFill>
                          <a:blip r:embed="rId64" cstate="print"/>
                          <a:stretch>
                            <a:fillRect/>
                          </a:stretch>
                        </pic:blipFill>
                        <pic:spPr>
                          <a:xfrm>
                            <a:off x="0" y="0"/>
                            <a:ext cx="599800" cy="1132617"/>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9</w:t>
            </w:r>
          </w:p>
        </w:tc>
        <w:tc>
          <w:tcPr>
            <w:tcW w:w="4425" w:type="dxa"/>
            <w:gridSpan w:val="2"/>
          </w:tcPr>
          <w:p>
            <w:pPr>
              <w:pStyle w:val="76"/>
              <w:spacing w:before="10"/>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 光静电喷涂，喷塑光泽为 60%-70%；</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3、不锈钢包面ABS 扣手，实用新型专</w:t>
            </w:r>
            <w:r>
              <w:rPr>
                <w:rFonts w:hint="eastAsia" w:ascii="宋体" w:hAnsi="宋体" w:eastAsia="宋体" w:cs="宋体"/>
                <w:spacing w:val="-9"/>
                <w:sz w:val="21"/>
                <w:szCs w:val="21"/>
                <w:highlight w:val="none"/>
              </w:rPr>
              <w:t>用铰链， 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588" w:hRule="atLeast"/>
        </w:trPr>
        <w:tc>
          <w:tcPr>
            <w:tcW w:w="1207" w:type="dxa"/>
            <w:vMerge w:val="continue"/>
          </w:tcPr>
          <w:p>
            <w:pP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6"/>
              <w:ind w:left="90" w:right="81"/>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31</w:t>
            </w:r>
            <w:r>
              <w:rPr>
                <w:rFonts w:hint="eastAsia" w:ascii="宋体" w:hAnsi="宋体" w:cs="宋体"/>
                <w:sz w:val="21"/>
                <w:szCs w:val="21"/>
                <w:highlight w:val="none"/>
                <w:lang w:val="en-US" w:eastAsia="zh-CN"/>
              </w:rPr>
              <w:t>3</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35" w:type="dxa"/>
          </w:tcPr>
          <w:p>
            <w:pPr>
              <w:pStyle w:val="76"/>
              <w:spacing w:before="6"/>
              <w:rPr>
                <w:rFonts w:hint="eastAsia" w:ascii="宋体" w:hAnsi="宋体" w:eastAsia="宋体" w:cs="宋体"/>
                <w:sz w:val="21"/>
                <w:szCs w:val="21"/>
                <w:highlight w:val="none"/>
              </w:rPr>
            </w:pPr>
          </w:p>
          <w:p>
            <w:pPr>
              <w:pStyle w:val="76"/>
              <w:ind w:left="96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42975" cy="942975"/>
                  <wp:effectExtent l="0" t="0" r="9525" b="9525"/>
                  <wp:docPr id="609"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 name="image34.jpeg"/>
                          <pic:cNvPicPr>
                            <a:picLocks noChangeAspect="1"/>
                          </pic:cNvPicPr>
                        </pic:nvPicPr>
                        <pic:blipFill>
                          <a:blip r:embed="rId44" cstate="print"/>
                          <a:stretch>
                            <a:fillRect/>
                          </a:stretch>
                        </pic:blipFill>
                        <pic:spPr>
                          <a:xfrm>
                            <a:off x="0" y="0"/>
                            <a:ext cx="942975" cy="942975"/>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9</w:t>
            </w:r>
          </w:p>
        </w:tc>
        <w:tc>
          <w:tcPr>
            <w:tcW w:w="4425" w:type="dxa"/>
            <w:gridSpan w:val="2"/>
          </w:tcPr>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优质铝合金拉杆。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413" w:hRule="atLeast"/>
        </w:trPr>
        <w:tc>
          <w:tcPr>
            <w:tcW w:w="1207" w:type="dxa"/>
            <w:tcBorders>
              <w:bottom w:val="nil"/>
            </w:tcBorders>
          </w:tcPr>
          <w:p>
            <w:pPr>
              <w:pStyle w:val="76"/>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ind w:left="27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829435" cy="790575"/>
                  <wp:effectExtent l="0" t="0" r="18415" b="9525"/>
                  <wp:docPr id="611" name="image9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 name="image96.jpeg"/>
                          <pic:cNvPicPr>
                            <a:picLocks noChangeAspect="1"/>
                          </pic:cNvPicPr>
                        </pic:nvPicPr>
                        <pic:blipFill>
                          <a:blip r:embed="rId106" cstate="print"/>
                          <a:stretch>
                            <a:fillRect/>
                          </a:stretch>
                        </pic:blipFill>
                        <pic:spPr>
                          <a:xfrm>
                            <a:off x="0" y="0"/>
                            <a:ext cx="1829835" cy="790575"/>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tcPr>
          <w:p>
            <w:pPr>
              <w:pStyle w:val="76"/>
              <w:spacing w:line="255" w:lineRule="exact"/>
              <w:ind w:left="106"/>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1、支架采用冷扎钢板材料，脚架采用钢板铸成，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430" w:hRule="atLeast"/>
        </w:trPr>
        <w:tc>
          <w:tcPr>
            <w:tcW w:w="1207" w:type="dxa"/>
            <w:tcBorders>
              <w:top w:val="nil"/>
              <w:bottom w:val="nil"/>
            </w:tcBorders>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活动室/健身</w:t>
            </w:r>
            <w:r>
              <w:rPr>
                <w:rFonts w:hint="eastAsia" w:ascii="宋体" w:hAnsi="宋体" w:eastAsia="宋体" w:cs="宋体"/>
                <w:w w:val="99"/>
                <w:sz w:val="21"/>
                <w:szCs w:val="21"/>
                <w:highlight w:val="none"/>
              </w:rPr>
              <w:t>房</w:t>
            </w:r>
          </w:p>
        </w:tc>
        <w:tc>
          <w:tcPr>
            <w:tcW w:w="765" w:type="dxa"/>
            <w:tcBorders>
              <w:top w:val="nil"/>
              <w:bottom w:val="nil"/>
            </w:tcBorders>
          </w:tcPr>
          <w:p>
            <w:pPr>
              <w:pStyle w:val="76"/>
              <w:spacing w:before="77"/>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31</w:t>
            </w:r>
            <w:r>
              <w:rPr>
                <w:rFonts w:hint="eastAsia" w:ascii="宋体" w:hAnsi="宋体" w:cs="宋体"/>
                <w:sz w:val="21"/>
                <w:szCs w:val="21"/>
                <w:highlight w:val="none"/>
                <w:lang w:val="en-US" w:eastAsia="zh-CN"/>
              </w:rPr>
              <w:t>4</w:t>
            </w:r>
          </w:p>
        </w:tc>
        <w:tc>
          <w:tcPr>
            <w:tcW w:w="1470" w:type="dxa"/>
            <w:tcBorders>
              <w:top w:val="nil"/>
              <w:bottom w:val="nil"/>
            </w:tcBorders>
          </w:tcPr>
          <w:p>
            <w:pPr>
              <w:pStyle w:val="76"/>
              <w:spacing w:before="77"/>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三人位条凳</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7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1750*680*450</w:t>
            </w:r>
          </w:p>
        </w:tc>
        <w:tc>
          <w:tcPr>
            <w:tcW w:w="810" w:type="dxa"/>
            <w:tcBorders>
              <w:top w:val="nil"/>
              <w:bottom w:val="nil"/>
            </w:tcBorders>
          </w:tcPr>
          <w:p>
            <w:pPr>
              <w:pStyle w:val="76"/>
              <w:spacing w:before="7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组</w:t>
            </w:r>
          </w:p>
        </w:tc>
        <w:tc>
          <w:tcPr>
            <w:tcW w:w="795" w:type="dxa"/>
            <w:gridSpan w:val="3"/>
            <w:tcBorders>
              <w:top w:val="nil"/>
              <w:bottom w:val="nil"/>
            </w:tcBorders>
          </w:tcPr>
          <w:p>
            <w:pPr>
              <w:pStyle w:val="76"/>
              <w:spacing w:before="7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Borders>
              <w:top w:val="nil"/>
              <w:bottom w:val="nil"/>
            </w:tcBorders>
          </w:tcPr>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除锈处理电镀镀铬，喷涂空调户外漆粉；</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2、座板采用优质冷扎钢板，除锈处理之后静电喷粉；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408" w:hRule="atLeast"/>
        </w:trPr>
        <w:tc>
          <w:tcPr>
            <w:tcW w:w="1207" w:type="dxa"/>
            <w:tcBorders>
              <w:top w:val="nil"/>
              <w:bottom w:val="single" w:color="000000" w:sz="4" w:space="0"/>
            </w:tcBorders>
          </w:tcPr>
          <w:p>
            <w:pPr>
              <w:pStyle w:val="76"/>
              <w:rPr>
                <w:rFonts w:hint="eastAsia" w:ascii="宋体" w:hAnsi="宋体" w:eastAsia="宋体" w:cs="宋体"/>
                <w:sz w:val="21"/>
                <w:szCs w:val="21"/>
                <w:highlight w:val="none"/>
              </w:rPr>
            </w:pPr>
          </w:p>
        </w:tc>
        <w:tc>
          <w:tcPr>
            <w:tcW w:w="765" w:type="dxa"/>
            <w:tcBorders>
              <w:top w:val="nil"/>
              <w:bottom w:val="single" w:color="000000" w:sz="4" w:space="0"/>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25" w:type="dxa"/>
            <w:gridSpan w:val="2"/>
            <w:tcBorders>
              <w:top w:val="nil"/>
            </w:tcBorders>
          </w:tcPr>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3、座椅加软包皮面，座感舒适。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307" w:hRule="atLeast"/>
        </w:trPr>
        <w:tc>
          <w:tcPr>
            <w:tcW w:w="1207" w:type="dxa"/>
            <w:tcBorders>
              <w:top w:val="single" w:color="000000" w:sz="4" w:space="0"/>
              <w:bottom w:val="nil"/>
            </w:tcBorders>
          </w:tcPr>
          <w:p>
            <w:pPr>
              <w:pStyle w:val="76"/>
              <w:spacing w:before="18"/>
              <w:ind w:left="58" w:right="5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活动室/健身</w:t>
            </w:r>
            <w:r>
              <w:rPr>
                <w:rFonts w:hint="eastAsia" w:ascii="宋体" w:hAnsi="宋体" w:eastAsia="宋体" w:cs="宋体"/>
                <w:w w:val="99"/>
                <w:sz w:val="21"/>
                <w:szCs w:val="21"/>
                <w:highlight w:val="none"/>
              </w:rPr>
              <w:t>房</w:t>
            </w:r>
          </w:p>
        </w:tc>
        <w:tc>
          <w:tcPr>
            <w:tcW w:w="765" w:type="dxa"/>
            <w:tcBorders>
              <w:top w:val="single" w:color="000000" w:sz="4" w:space="0"/>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ind w:left="126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674370" cy="1194435"/>
                  <wp:effectExtent l="0" t="0" r="11430" b="5715"/>
                  <wp:docPr id="613"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 name="image10.jpeg"/>
                          <pic:cNvPicPr>
                            <a:picLocks noChangeAspect="1"/>
                          </pic:cNvPicPr>
                        </pic:nvPicPr>
                        <pic:blipFill>
                          <a:blip r:embed="rId21" cstate="print"/>
                          <a:stretch>
                            <a:fillRect/>
                          </a:stretch>
                        </pic:blipFill>
                        <pic:spPr>
                          <a:xfrm>
                            <a:off x="0" y="0"/>
                            <a:ext cx="674370" cy="1195006"/>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vAlign w:val="top"/>
          </w:tcPr>
          <w:p>
            <w:pPr>
              <w:pStyle w:val="76"/>
              <w:keepNext w:val="0"/>
              <w:keepLines w:val="0"/>
              <w:pageBreakBefore w:val="0"/>
              <w:widowControl w:val="0"/>
              <w:kinsoku/>
              <w:wordWrap/>
              <w:overflowPunct/>
              <w:topLinePunct w:val="0"/>
              <w:autoSpaceDE w:val="0"/>
              <w:autoSpaceDN w:val="0"/>
              <w:bidi w:val="0"/>
              <w:adjustRightInd w:val="0"/>
              <w:snapToGrid/>
              <w:spacing w:before="1" w:line="300" w:lineRule="exac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leftChars="0"/>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rPr>
              <w:t>1、热水出水温度 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414" w:hRule="atLeast"/>
        </w:trPr>
        <w:tc>
          <w:tcPr>
            <w:tcW w:w="1207" w:type="dxa"/>
            <w:tcBorders>
              <w:top w:val="nil"/>
              <w:bottom w:val="nil"/>
            </w:tcBorders>
          </w:tcPr>
          <w:p>
            <w:pPr>
              <w:pStyle w:val="76"/>
              <w:spacing w:before="19"/>
              <w:ind w:left="8"/>
              <w:jc w:val="center"/>
              <w:rPr>
                <w:rFonts w:hint="eastAsia" w:ascii="宋体" w:hAnsi="宋体" w:eastAsia="宋体" w:cs="宋体"/>
                <w:sz w:val="21"/>
                <w:szCs w:val="21"/>
                <w:highlight w:val="none"/>
              </w:rPr>
            </w:pPr>
          </w:p>
        </w:tc>
        <w:tc>
          <w:tcPr>
            <w:tcW w:w="765" w:type="dxa"/>
            <w:tcBorders>
              <w:top w:val="nil"/>
              <w:bottom w:val="nil"/>
            </w:tcBorders>
            <w:vAlign w:val="center"/>
          </w:tcPr>
          <w:p>
            <w:pPr>
              <w:pStyle w:val="76"/>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31</w:t>
            </w:r>
            <w:r>
              <w:rPr>
                <w:rFonts w:hint="eastAsia" w:ascii="宋体" w:hAnsi="宋体" w:cs="宋体"/>
                <w:sz w:val="21"/>
                <w:szCs w:val="21"/>
                <w:highlight w:val="none"/>
                <w:lang w:val="en-US" w:eastAsia="zh-CN"/>
              </w:rPr>
              <w:t>5</w:t>
            </w:r>
          </w:p>
        </w:tc>
        <w:tc>
          <w:tcPr>
            <w:tcW w:w="1470" w:type="dxa"/>
            <w:tcBorders>
              <w:top w:val="nil"/>
              <w:bottom w:val="nil"/>
            </w:tcBorders>
          </w:tcPr>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rPr>
              <w:t>饮水机</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vAlign w:val="top"/>
          </w:tcPr>
          <w:p>
            <w:pPr>
              <w:pStyle w:val="76"/>
              <w:spacing w:before="77"/>
              <w:ind w:left="173" w:leftChars="0" w:right="163" w:rightChars="0"/>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rPr>
              <w:t>400*400*700</w:t>
            </w:r>
          </w:p>
        </w:tc>
        <w:tc>
          <w:tcPr>
            <w:tcW w:w="810" w:type="dxa"/>
            <w:tcBorders>
              <w:top w:val="nil"/>
              <w:bottom w:val="nil"/>
            </w:tcBorders>
            <w:vAlign w:val="top"/>
          </w:tcPr>
          <w:p>
            <w:pPr>
              <w:pStyle w:val="76"/>
              <w:spacing w:before="77"/>
              <w:ind w:left="7" w:leftChars="0"/>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w w:val="99"/>
                <w:sz w:val="21"/>
                <w:szCs w:val="21"/>
                <w:highlight w:val="none"/>
              </w:rPr>
              <w:t>个</w:t>
            </w:r>
          </w:p>
        </w:tc>
        <w:tc>
          <w:tcPr>
            <w:tcW w:w="795" w:type="dxa"/>
            <w:gridSpan w:val="3"/>
            <w:tcBorders>
              <w:top w:val="nil"/>
              <w:bottom w:val="nil"/>
            </w:tcBorders>
            <w:vAlign w:val="top"/>
          </w:tcPr>
          <w:p>
            <w:pPr>
              <w:pStyle w:val="76"/>
              <w:spacing w:before="77"/>
              <w:ind w:left="349" w:leftChars="0"/>
              <w:rPr>
                <w:rFonts w:hint="eastAsia" w:ascii="宋体" w:hAnsi="宋体" w:eastAsia="宋体" w:cs="宋体"/>
                <w:kern w:val="0"/>
                <w:sz w:val="21"/>
                <w:szCs w:val="21"/>
                <w:highlight w:val="none"/>
                <w:lang w:val="en-US" w:eastAsia="zh-CN" w:bidi="ar-SA"/>
              </w:rPr>
            </w:pPr>
            <w:r>
              <w:rPr>
                <w:rFonts w:hint="eastAsia" w:ascii="宋体" w:hAnsi="宋体" w:eastAsia="宋体" w:cs="宋体"/>
                <w:w w:val="99"/>
                <w:sz w:val="21"/>
                <w:szCs w:val="21"/>
                <w:highlight w:val="none"/>
              </w:rPr>
              <w:t>1</w:t>
            </w:r>
          </w:p>
        </w:tc>
        <w:tc>
          <w:tcPr>
            <w:tcW w:w="4425" w:type="dxa"/>
            <w:gridSpan w:val="2"/>
            <w:tcBorders>
              <w:top w:val="nil"/>
              <w:bottom w:val="nil"/>
            </w:tcBorders>
            <w:vAlign w:val="top"/>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leftChars="0"/>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rPr>
              <w:t>2</w:t>
            </w:r>
            <w:r>
              <w:rPr>
                <w:rFonts w:hint="eastAsia" w:ascii="宋体" w:hAnsi="宋体" w:eastAsia="宋体" w:cs="宋体"/>
                <w:spacing w:val="-9"/>
                <w:sz w:val="21"/>
                <w:szCs w:val="21"/>
                <w:highlight w:val="none"/>
              </w:rPr>
              <w:t>、制热功率：</w:t>
            </w:r>
            <w:r>
              <w:rPr>
                <w:rFonts w:hint="eastAsia" w:ascii="宋体" w:hAnsi="宋体" w:eastAsia="宋体" w:cs="宋体"/>
                <w:sz w:val="21"/>
                <w:szCs w:val="21"/>
                <w:highlight w:val="none"/>
              </w:rPr>
              <w:t>≥</w:t>
            </w:r>
            <w:r>
              <w:rPr>
                <w:rFonts w:hint="eastAsia" w:ascii="宋体" w:hAnsi="宋体" w:eastAsia="宋体" w:cs="宋体"/>
                <w:spacing w:val="-10"/>
                <w:sz w:val="21"/>
                <w:szCs w:val="21"/>
                <w:highlight w:val="none"/>
              </w:rPr>
              <w:t>1350W</w:t>
            </w:r>
            <w:r>
              <w:rPr>
                <w:rFonts w:hint="eastAsia" w:ascii="宋体" w:hAnsi="宋体" w:eastAsia="宋体" w:cs="宋体"/>
                <w:spacing w:val="-5"/>
                <w:sz w:val="21"/>
                <w:szCs w:val="21"/>
                <w:highlight w:val="none"/>
              </w:rPr>
              <w:t>，制冷功率：</w:t>
            </w:r>
            <w:r>
              <w:rPr>
                <w:rFonts w:hint="eastAsia" w:ascii="宋体" w:hAnsi="宋体" w:eastAsia="宋体" w:cs="宋体"/>
                <w:sz w:val="21"/>
                <w:szCs w:val="21"/>
                <w:highlight w:val="none"/>
              </w:rPr>
              <w:t>≥</w:t>
            </w:r>
            <w:r>
              <w:rPr>
                <w:rFonts w:hint="eastAsia" w:ascii="宋体" w:hAnsi="宋体" w:eastAsia="宋体" w:cs="宋体"/>
                <w:spacing w:val="-14"/>
                <w:sz w:val="21"/>
                <w:szCs w:val="21"/>
                <w:highlight w:val="none"/>
              </w:rPr>
              <w:t>75W</w:t>
            </w:r>
            <w:r>
              <w:rPr>
                <w:rFonts w:hint="eastAsia" w:ascii="宋体" w:hAnsi="宋体" w:eastAsia="宋体" w:cs="宋体"/>
                <w:spacing w:val="-5"/>
                <w:sz w:val="21"/>
                <w:szCs w:val="21"/>
                <w:highlight w:val="none"/>
              </w:rPr>
              <w:t>，保温功率：</w:t>
            </w:r>
            <w:r>
              <w:rPr>
                <w:rFonts w:hint="eastAsia" w:ascii="宋体" w:hAnsi="宋体" w:eastAsia="宋体" w:cs="宋体"/>
                <w:sz w:val="21"/>
                <w:szCs w:val="21"/>
                <w:highlight w:val="none"/>
              </w:rPr>
              <w:t>≥</w:t>
            </w:r>
            <w:r>
              <w:rPr>
                <w:rFonts w:hint="eastAsia" w:ascii="宋体" w:hAnsi="宋体" w:eastAsia="宋体" w:cs="宋体"/>
                <w:spacing w:val="-7"/>
                <w:sz w:val="21"/>
                <w:szCs w:val="21"/>
                <w:highlight w:val="none"/>
              </w:rPr>
              <w:t>30W，</w:t>
            </w:r>
            <w:r>
              <w:rPr>
                <w:rFonts w:hint="eastAsia" w:ascii="宋体" w:hAnsi="宋体" w:eastAsia="宋体" w:cs="宋体"/>
                <w:sz w:val="21"/>
                <w:szCs w:val="21"/>
                <w:highlight w:val="none"/>
              </w:rPr>
              <w:t>额定功率</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≥50HZ，额定电压 220V；</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498"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vAlign w:val="center"/>
          </w:tcPr>
          <w:p>
            <w:pPr>
              <w:pStyle w:val="76"/>
              <w:spacing w:before="77"/>
              <w:ind w:left="90" w:right="81"/>
              <w:jc w:val="center"/>
              <w:rPr>
                <w:rFonts w:hint="eastAsia" w:ascii="宋体" w:hAnsi="宋体" w:eastAsia="宋体" w:cs="宋体"/>
                <w:sz w:val="21"/>
                <w:szCs w:val="21"/>
                <w:highlight w:val="none"/>
              </w:rPr>
            </w:pPr>
          </w:p>
        </w:tc>
        <w:tc>
          <w:tcPr>
            <w:tcW w:w="1470" w:type="dxa"/>
            <w:tcBorders>
              <w:top w:val="nil"/>
              <w:bottom w:val="nil"/>
            </w:tcBorders>
          </w:tcPr>
          <w:p>
            <w:pPr>
              <w:pStyle w:val="76"/>
              <w:spacing w:before="77"/>
              <w:ind w:left="88" w:right="80"/>
              <w:jc w:val="center"/>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77"/>
              <w:ind w:left="173" w:right="163"/>
              <w:jc w:val="center"/>
              <w:rPr>
                <w:rFonts w:hint="eastAsia" w:ascii="宋体" w:hAnsi="宋体" w:eastAsia="宋体" w:cs="宋体"/>
                <w:sz w:val="21"/>
                <w:szCs w:val="21"/>
                <w:highlight w:val="none"/>
              </w:rPr>
            </w:pPr>
          </w:p>
        </w:tc>
        <w:tc>
          <w:tcPr>
            <w:tcW w:w="810" w:type="dxa"/>
            <w:tcBorders>
              <w:top w:val="nil"/>
              <w:bottom w:val="nil"/>
            </w:tcBorders>
          </w:tcPr>
          <w:p>
            <w:pPr>
              <w:pStyle w:val="76"/>
              <w:spacing w:before="77"/>
              <w:ind w:left="7"/>
              <w:jc w:val="center"/>
              <w:rPr>
                <w:rFonts w:hint="eastAsia" w:ascii="宋体" w:hAnsi="宋体" w:eastAsia="宋体" w:cs="宋体"/>
                <w:sz w:val="21"/>
                <w:szCs w:val="21"/>
                <w:highlight w:val="none"/>
              </w:rPr>
            </w:pPr>
          </w:p>
        </w:tc>
        <w:tc>
          <w:tcPr>
            <w:tcW w:w="795" w:type="dxa"/>
            <w:gridSpan w:val="3"/>
            <w:tcBorders>
              <w:top w:val="nil"/>
              <w:bottom w:val="nil"/>
            </w:tcBorders>
          </w:tcPr>
          <w:p>
            <w:pPr>
              <w:pStyle w:val="76"/>
              <w:spacing w:before="77"/>
              <w:ind w:left="349"/>
              <w:rPr>
                <w:rFonts w:hint="eastAsia" w:ascii="宋体" w:hAnsi="宋体" w:eastAsia="宋体" w:cs="宋体"/>
                <w:sz w:val="21"/>
                <w:szCs w:val="21"/>
                <w:highlight w:val="none"/>
              </w:rPr>
            </w:pPr>
          </w:p>
        </w:tc>
        <w:tc>
          <w:tcPr>
            <w:tcW w:w="4425" w:type="dxa"/>
            <w:gridSpan w:val="2"/>
            <w:tcBorders>
              <w:top w:val="nil"/>
              <w:bottom w:val="nil"/>
            </w:tcBorders>
            <w:vAlign w:val="top"/>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leftChars="0"/>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rPr>
              <w:t>3、玻璃面板，智能触屏，双出水口设计。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39" w:hRule="atLeast"/>
        </w:trPr>
        <w:tc>
          <w:tcPr>
            <w:tcW w:w="1207" w:type="dxa"/>
            <w:tcBorders>
              <w:bottom w:val="nil"/>
            </w:tcBorders>
          </w:tcPr>
          <w:p>
            <w:pPr>
              <w:pStyle w:val="76"/>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spacing w:before="6"/>
              <w:rPr>
                <w:rFonts w:hint="eastAsia" w:ascii="宋体" w:hAnsi="宋体" w:eastAsia="宋体" w:cs="宋体"/>
                <w:sz w:val="21"/>
                <w:szCs w:val="21"/>
                <w:highlight w:val="none"/>
              </w:rPr>
            </w:pPr>
          </w:p>
          <w:p>
            <w:pPr>
              <w:pStyle w:val="76"/>
              <w:ind w:left="36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705610" cy="1264920"/>
                  <wp:effectExtent l="0" t="0" r="8890" b="11430"/>
                  <wp:docPr id="615" name="image7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 name="image78.jpeg"/>
                          <pic:cNvPicPr>
                            <a:picLocks noChangeAspect="1"/>
                          </pic:cNvPicPr>
                        </pic:nvPicPr>
                        <pic:blipFill>
                          <a:blip r:embed="rId90" cstate="print"/>
                          <a:stretch>
                            <a:fillRect/>
                          </a:stretch>
                        </pic:blipFill>
                        <pic:spPr>
                          <a:xfrm>
                            <a:off x="0" y="0"/>
                            <a:ext cx="1706058" cy="1265491"/>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before="9" w:line="280" w:lineRule="exact"/>
              <w:ind w:left="108"/>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1、材质：一级冷轧钢板，层板厚度采用≥0.8mm 的优质冷轧钢板一次成型，承重≥50kg，满负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10"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280" w:lineRule="exact"/>
              <w:ind w:left="108" w:right="-15"/>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载24 小时后曲挠度≤3mm，卸载后自动恢复，书架挂板采用优质冷轧钢板经一体成型流水线冲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99"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280" w:lineRule="exact"/>
              <w:ind w:left="108"/>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压成型，每个挂钩采用凹槽型设计，美观大方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09"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280" w:lineRule="exact"/>
              <w:ind w:left="108"/>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不变形。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440"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77"/>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31</w:t>
            </w:r>
            <w:r>
              <w:rPr>
                <w:rFonts w:hint="eastAsia" w:ascii="宋体" w:hAnsi="宋体" w:cs="宋体"/>
                <w:sz w:val="21"/>
                <w:szCs w:val="21"/>
                <w:highlight w:val="none"/>
                <w:lang w:val="en-US" w:eastAsia="zh-CN"/>
              </w:rPr>
              <w:t>6</w:t>
            </w:r>
          </w:p>
        </w:tc>
        <w:tc>
          <w:tcPr>
            <w:tcW w:w="1470" w:type="dxa"/>
            <w:tcBorders>
              <w:top w:val="nil"/>
              <w:bottom w:val="nil"/>
            </w:tcBorders>
          </w:tcPr>
          <w:p>
            <w:pPr>
              <w:pStyle w:val="76"/>
              <w:spacing w:before="77"/>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图书柜</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7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900*300*2000</w:t>
            </w:r>
          </w:p>
        </w:tc>
        <w:tc>
          <w:tcPr>
            <w:tcW w:w="810" w:type="dxa"/>
            <w:tcBorders>
              <w:top w:val="nil"/>
              <w:bottom w:val="nil"/>
            </w:tcBorders>
          </w:tcPr>
          <w:p>
            <w:pPr>
              <w:pStyle w:val="76"/>
              <w:spacing w:before="7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组</w:t>
            </w:r>
          </w:p>
        </w:tc>
        <w:tc>
          <w:tcPr>
            <w:tcW w:w="795" w:type="dxa"/>
            <w:gridSpan w:val="3"/>
            <w:tcBorders>
              <w:top w:val="nil"/>
              <w:bottom w:val="nil"/>
            </w:tcBorders>
          </w:tcPr>
          <w:p>
            <w:pPr>
              <w:pStyle w:val="76"/>
              <w:spacing w:before="7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5</w:t>
            </w: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280" w:lineRule="exact"/>
              <w:ind w:left="108"/>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2、其设计采取三面压双筋处理，结构结实，具有稳固性。书架侧板，顶板，底腿外镶18 厚三聚氰胺板饰面。主柱采用五位一体机械流水作业，自动冲孔，自动成型，确保产品准确性，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10" w:hRule="atLeast"/>
        </w:trPr>
        <w:tc>
          <w:tcPr>
            <w:tcW w:w="1207" w:type="dxa"/>
            <w:tcBorders>
              <w:top w:val="nil"/>
              <w:bottom w:val="nil"/>
            </w:tcBorders>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图书阅览室</w:t>
            </w: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280" w:lineRule="exact"/>
              <w:ind w:left="108"/>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精确无误，立柱三侧面采用压圆弧筋处理，更增加了书架的承重能。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25"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25" w:type="dxa"/>
            <w:gridSpan w:val="2"/>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280" w:lineRule="exact"/>
              <w:ind w:left="108"/>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3、表面静电喷粉、高温固化而成。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17"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spacing w:before="12"/>
              <w:rPr>
                <w:rFonts w:hint="eastAsia" w:ascii="宋体" w:hAnsi="宋体" w:eastAsia="宋体" w:cs="宋体"/>
                <w:sz w:val="21"/>
                <w:szCs w:val="21"/>
                <w:highlight w:val="none"/>
              </w:rPr>
            </w:pPr>
          </w:p>
          <w:p>
            <w:pPr>
              <w:pStyle w:val="76"/>
              <w:ind w:left="43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621790" cy="966470"/>
                  <wp:effectExtent l="0" t="0" r="16510" b="5080"/>
                  <wp:docPr id="617" name="image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 name="image58.jpeg"/>
                          <pic:cNvPicPr>
                            <a:picLocks noChangeAspect="1"/>
                          </pic:cNvPicPr>
                        </pic:nvPicPr>
                        <pic:blipFill>
                          <a:blip r:embed="rId68" cstate="print"/>
                          <a:stretch>
                            <a:fillRect/>
                          </a:stretch>
                        </pic:blipFill>
                        <pic:spPr>
                          <a:xfrm>
                            <a:off x="0" y="0"/>
                            <a:ext cx="1622054" cy="966787"/>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280" w:lineRule="exact"/>
              <w:ind w:left="108" w:right="-15"/>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1、E1 级的优质环保三聚氰胺板，面板厚度≥25mm，甲醛含量、释放量均低于我国现行标准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09"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280" w:lineRule="exact"/>
              <w:ind w:left="108"/>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限额。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650" w:hRule="atLeast"/>
        </w:trPr>
        <w:tc>
          <w:tcPr>
            <w:tcW w:w="1207" w:type="dxa"/>
            <w:tcBorders>
              <w:top w:val="nil"/>
              <w:bottom w:val="nil"/>
            </w:tcBorders>
          </w:tcPr>
          <w:p>
            <w:pPr>
              <w:pStyle w:val="76"/>
              <w:spacing w:before="140"/>
              <w:ind w:left="59" w:right="51"/>
              <w:jc w:val="center"/>
              <w:rPr>
                <w:rFonts w:hint="eastAsia" w:ascii="宋体" w:hAnsi="宋体" w:eastAsia="宋体" w:cs="宋体"/>
                <w:sz w:val="21"/>
                <w:szCs w:val="21"/>
                <w:highlight w:val="none"/>
              </w:rPr>
            </w:pPr>
          </w:p>
        </w:tc>
        <w:tc>
          <w:tcPr>
            <w:tcW w:w="765" w:type="dxa"/>
            <w:tcBorders>
              <w:top w:val="nil"/>
              <w:bottom w:val="nil"/>
            </w:tcBorders>
          </w:tcPr>
          <w:p>
            <w:pPr>
              <w:pStyle w:val="76"/>
              <w:spacing w:before="3"/>
              <w:rPr>
                <w:rFonts w:hint="eastAsia" w:ascii="宋体" w:hAnsi="宋体" w:eastAsia="宋体" w:cs="宋体"/>
                <w:sz w:val="21"/>
                <w:szCs w:val="21"/>
                <w:highlight w:val="none"/>
              </w:rPr>
            </w:pPr>
          </w:p>
          <w:p>
            <w:pPr>
              <w:pStyle w:val="76"/>
              <w:spacing w:before="1"/>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31</w:t>
            </w:r>
            <w:r>
              <w:rPr>
                <w:rFonts w:hint="eastAsia" w:ascii="宋体" w:hAnsi="宋体" w:cs="宋体"/>
                <w:sz w:val="21"/>
                <w:szCs w:val="21"/>
                <w:highlight w:val="none"/>
                <w:lang w:val="en-US" w:eastAsia="zh-CN"/>
              </w:rPr>
              <w:t>7</w:t>
            </w:r>
          </w:p>
        </w:tc>
        <w:tc>
          <w:tcPr>
            <w:tcW w:w="1470" w:type="dxa"/>
            <w:tcBorders>
              <w:top w:val="nil"/>
              <w:bottom w:val="nil"/>
            </w:tcBorders>
          </w:tcPr>
          <w:p>
            <w:pPr>
              <w:pStyle w:val="76"/>
              <w:spacing w:before="3"/>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阅览桌</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3"/>
              <w:rPr>
                <w:rFonts w:hint="eastAsia" w:ascii="宋体" w:hAnsi="宋体" w:eastAsia="宋体" w:cs="宋体"/>
                <w:sz w:val="21"/>
                <w:szCs w:val="21"/>
                <w:highlight w:val="none"/>
              </w:rPr>
            </w:pPr>
          </w:p>
          <w:p>
            <w:pPr>
              <w:pStyle w:val="76"/>
              <w:spacing w:before="1"/>
              <w:ind w:left="173" w:right="16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2400*1200*750</w:t>
            </w:r>
          </w:p>
        </w:tc>
        <w:tc>
          <w:tcPr>
            <w:tcW w:w="810" w:type="dxa"/>
            <w:tcBorders>
              <w:top w:val="nil"/>
              <w:bottom w:val="nil"/>
            </w:tcBorders>
          </w:tcPr>
          <w:p>
            <w:pPr>
              <w:pStyle w:val="76"/>
              <w:spacing w:before="3"/>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Borders>
              <w:top w:val="nil"/>
              <w:bottom w:val="nil"/>
            </w:tcBorders>
          </w:tcPr>
          <w:p>
            <w:pPr>
              <w:pStyle w:val="76"/>
              <w:spacing w:before="3"/>
              <w:rPr>
                <w:rFonts w:hint="eastAsia" w:ascii="宋体" w:hAnsi="宋体" w:eastAsia="宋体" w:cs="宋体"/>
                <w:sz w:val="21"/>
                <w:szCs w:val="21"/>
                <w:highlight w:val="none"/>
              </w:rPr>
            </w:pPr>
          </w:p>
          <w:p>
            <w:pPr>
              <w:pStyle w:val="76"/>
              <w:spacing w:before="1"/>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280" w:lineRule="exact"/>
              <w:ind w:left="108"/>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2、贴面：使用优质国标IP 饰面纸贴面，100%三聚氰胺浸胶。</w:t>
            </w:r>
          </w:p>
          <w:p>
            <w:pPr>
              <w:pStyle w:val="76"/>
              <w:keepNext w:val="0"/>
              <w:keepLines w:val="0"/>
              <w:pageBreakBefore w:val="0"/>
              <w:widowControl w:val="0"/>
              <w:kinsoku/>
              <w:wordWrap/>
              <w:overflowPunct/>
              <w:topLinePunct w:val="0"/>
              <w:autoSpaceDE w:val="0"/>
              <w:autoSpaceDN w:val="0"/>
              <w:bidi w:val="0"/>
              <w:adjustRightInd w:val="0"/>
              <w:snapToGrid/>
              <w:spacing w:line="280" w:lineRule="exact"/>
              <w:ind w:left="108" w:right="145"/>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3、采用≥2mm 厚优质PVC 封边带，粘合剂符合国家标准，不含三苯。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533"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280" w:lineRule="exact"/>
              <w:ind w:left="108"/>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4、框架采用≥2mm 壁厚钢架，60mm*15mm 扁钢管/50mm*50mm方管。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12" w:hRule="atLeast"/>
        </w:trPr>
        <w:tc>
          <w:tcPr>
            <w:tcW w:w="1207" w:type="dxa"/>
            <w:tcBorders>
              <w:top w:val="nil"/>
              <w:bottom w:val="single" w:color="000000" w:sz="4" w:space="0"/>
            </w:tcBorders>
          </w:tcPr>
          <w:p>
            <w:pPr>
              <w:pStyle w:val="76"/>
              <w:rPr>
                <w:rFonts w:hint="eastAsia" w:ascii="宋体" w:hAnsi="宋体" w:eastAsia="宋体" w:cs="宋体"/>
                <w:sz w:val="21"/>
                <w:szCs w:val="21"/>
                <w:highlight w:val="none"/>
              </w:rPr>
            </w:pPr>
          </w:p>
        </w:tc>
        <w:tc>
          <w:tcPr>
            <w:tcW w:w="765" w:type="dxa"/>
            <w:tcBorders>
              <w:top w:val="nil"/>
              <w:bottom w:val="single" w:color="000000" w:sz="4" w:space="0"/>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25" w:type="dxa"/>
            <w:gridSpan w:val="2"/>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280" w:lineRule="exact"/>
              <w:ind w:left="108"/>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lang w:val="en-US" w:eastAsia="zh-CN"/>
              </w:rPr>
              <w:t>5</w:t>
            </w:r>
            <w:r>
              <w:rPr>
                <w:rFonts w:hint="eastAsia" w:ascii="宋体" w:hAnsi="宋体" w:eastAsia="宋体" w:cs="宋体"/>
                <w:spacing w:val="0"/>
                <w:sz w:val="21"/>
                <w:szCs w:val="21"/>
                <w:highlight w:val="none"/>
                <w:lang w:eastAsia="zh-CN"/>
              </w:rPr>
              <w:t>、</w:t>
            </w:r>
            <w:r>
              <w:rPr>
                <w:rFonts w:hint="eastAsia" w:ascii="宋体" w:hAnsi="宋体" w:eastAsia="宋体" w:cs="宋体"/>
                <w:spacing w:val="0"/>
                <w:sz w:val="21"/>
                <w:szCs w:val="21"/>
                <w:highlight w:val="none"/>
              </w:rPr>
              <w:t>五金配件：优质进口五金配件。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511" w:hRule="atLeast"/>
        </w:trPr>
        <w:tc>
          <w:tcPr>
            <w:tcW w:w="1207" w:type="dxa"/>
            <w:tcBorders>
              <w:top w:val="single" w:color="000000" w:sz="4" w:space="0"/>
              <w:bottom w:val="nil"/>
            </w:tcBorders>
          </w:tcPr>
          <w:p>
            <w:pPr>
              <w:pStyle w:val="76"/>
              <w:rPr>
                <w:rFonts w:hint="eastAsia" w:ascii="宋体" w:hAnsi="宋体" w:eastAsia="宋体" w:cs="宋体"/>
                <w:sz w:val="21"/>
                <w:szCs w:val="21"/>
                <w:highlight w:val="none"/>
              </w:rPr>
            </w:pPr>
          </w:p>
        </w:tc>
        <w:tc>
          <w:tcPr>
            <w:tcW w:w="765" w:type="dxa"/>
            <w:tcBorders>
              <w:top w:val="single" w:color="000000" w:sz="4" w:space="0"/>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spacing w:before="9"/>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951865" cy="1315720"/>
                  <wp:effectExtent l="0" t="0" r="635" b="17780"/>
                  <wp:docPr id="619" name="image9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 name="image97.jpeg"/>
                          <pic:cNvPicPr>
                            <a:picLocks noChangeAspect="1"/>
                          </pic:cNvPicPr>
                        </pic:nvPicPr>
                        <pic:blipFill>
                          <a:blip r:embed="rId107" cstate="print"/>
                          <a:stretch>
                            <a:fillRect/>
                          </a:stretch>
                        </pic:blipFill>
                        <pic:spPr>
                          <a:xfrm>
                            <a:off x="0" y="0"/>
                            <a:ext cx="951865" cy="1315720"/>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before="10" w:line="300" w:lineRule="exact"/>
              <w:textAlignment w:val="auto"/>
              <w:rPr>
                <w:rFonts w:hint="eastAsia" w:ascii="宋体" w:hAnsi="宋体" w:eastAsia="宋体" w:cs="宋体"/>
                <w:spacing w:val="0"/>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right="-15"/>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1、面料选用优质环保西皮，厚度</w:t>
            </w:r>
            <w:r>
              <w:rPr>
                <w:rFonts w:hint="eastAsia" w:ascii="宋体" w:hAnsi="宋体" w:eastAsia="宋体" w:cs="宋体"/>
                <w:sz w:val="21"/>
                <w:szCs w:val="21"/>
                <w:highlight w:val="none"/>
              </w:rPr>
              <w:t>≥</w:t>
            </w:r>
            <w:r>
              <w:rPr>
                <w:rFonts w:hint="eastAsia" w:ascii="宋体" w:hAnsi="宋体" w:eastAsia="宋体" w:cs="宋体"/>
                <w:spacing w:val="0"/>
                <w:sz w:val="21"/>
                <w:szCs w:val="21"/>
                <w:highlight w:val="none"/>
              </w:rPr>
              <w:t>1.3mm，撕裂强度≥35N/mm，断裂伸长率≤80%,经液态浸色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09"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及防潮、防污等工艺处理，皮面柔软舒适；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430" w:hRule="atLeast"/>
        </w:trPr>
        <w:tc>
          <w:tcPr>
            <w:tcW w:w="1207" w:type="dxa"/>
            <w:tcBorders>
              <w:top w:val="nil"/>
              <w:bottom w:val="nil"/>
            </w:tcBorders>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图书阅览室</w:t>
            </w:r>
          </w:p>
        </w:tc>
        <w:tc>
          <w:tcPr>
            <w:tcW w:w="765" w:type="dxa"/>
            <w:tcBorders>
              <w:top w:val="nil"/>
              <w:bottom w:val="nil"/>
            </w:tcBorders>
          </w:tcPr>
          <w:p>
            <w:pPr>
              <w:pStyle w:val="76"/>
              <w:spacing w:before="77"/>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31</w:t>
            </w:r>
            <w:r>
              <w:rPr>
                <w:rFonts w:hint="eastAsia" w:ascii="宋体" w:hAnsi="宋体" w:cs="宋体"/>
                <w:sz w:val="21"/>
                <w:szCs w:val="21"/>
                <w:highlight w:val="none"/>
                <w:lang w:val="en-US" w:eastAsia="zh-CN"/>
              </w:rPr>
              <w:t>8</w:t>
            </w:r>
          </w:p>
        </w:tc>
        <w:tc>
          <w:tcPr>
            <w:tcW w:w="1470" w:type="dxa"/>
            <w:tcBorders>
              <w:top w:val="nil"/>
              <w:bottom w:val="nil"/>
            </w:tcBorders>
          </w:tcPr>
          <w:p>
            <w:pPr>
              <w:pStyle w:val="76"/>
              <w:spacing w:before="77"/>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椅子</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77"/>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U 型椅</w:t>
            </w:r>
          </w:p>
        </w:tc>
        <w:tc>
          <w:tcPr>
            <w:tcW w:w="810" w:type="dxa"/>
            <w:tcBorders>
              <w:top w:val="nil"/>
              <w:bottom w:val="nil"/>
            </w:tcBorders>
          </w:tcPr>
          <w:p>
            <w:pPr>
              <w:pStyle w:val="76"/>
              <w:spacing w:before="7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95" w:type="dxa"/>
            <w:gridSpan w:val="3"/>
            <w:tcBorders>
              <w:top w:val="nil"/>
              <w:bottom w:val="nil"/>
            </w:tcBorders>
          </w:tcPr>
          <w:p>
            <w:pPr>
              <w:pStyle w:val="76"/>
              <w:spacing w:before="7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6</w:t>
            </w: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2、海绵采用PU 成型发泡高密度阻燃海棉，座包密度：48kg/m</w:t>
            </w:r>
            <w:r>
              <w:rPr>
                <w:rFonts w:hint="eastAsia" w:ascii="宋体" w:hAnsi="宋体" w:eastAsia="宋体" w:cs="宋体"/>
                <w:spacing w:val="0"/>
                <w:sz w:val="21"/>
                <w:szCs w:val="21"/>
                <w:highlight w:val="none"/>
                <w:vertAlign w:val="superscript"/>
              </w:rPr>
              <w:t>3</w:t>
            </w:r>
            <w:r>
              <w:rPr>
                <w:rFonts w:hint="eastAsia" w:ascii="宋体" w:hAnsi="宋体" w:eastAsia="宋体" w:cs="宋体"/>
                <w:spacing w:val="0"/>
                <w:sz w:val="21"/>
                <w:szCs w:val="21"/>
                <w:highlight w:val="none"/>
              </w:rPr>
              <w:t>,背包: 45kg/m</w:t>
            </w:r>
            <w:r>
              <w:rPr>
                <w:rFonts w:hint="eastAsia" w:ascii="宋体" w:hAnsi="宋体" w:eastAsia="宋体" w:cs="宋体"/>
                <w:spacing w:val="0"/>
                <w:sz w:val="21"/>
                <w:szCs w:val="21"/>
                <w:highlight w:val="none"/>
                <w:vertAlign w:val="superscript"/>
              </w:rPr>
              <w:t>3</w:t>
            </w:r>
            <w:r>
              <w:rPr>
                <w:rFonts w:hint="eastAsia" w:ascii="宋体" w:hAnsi="宋体" w:eastAsia="宋体" w:cs="宋体"/>
                <w:spacing w:val="0"/>
                <w:sz w:val="21"/>
                <w:szCs w:val="21"/>
                <w:highlight w:val="none"/>
              </w:rPr>
              <w:t>,软硬适中,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09"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通过BS7174-1995 安全测试标准；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504" w:hRule="atLeast"/>
        </w:trPr>
        <w:tc>
          <w:tcPr>
            <w:tcW w:w="1207" w:type="dxa"/>
            <w:tcBorders>
              <w:top w:val="nil"/>
            </w:tcBorders>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25" w:type="dxa"/>
            <w:gridSpan w:val="2"/>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3、脚架采用不锈钢金属脚，经防腐、防锈处理，经久耐用。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226" w:hRule="atLeast"/>
        </w:trPr>
        <w:tc>
          <w:tcPr>
            <w:tcW w:w="1207"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59" w:right="4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资料室</w:t>
            </w: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19</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资料柜</w:t>
            </w:r>
          </w:p>
        </w:tc>
        <w:tc>
          <w:tcPr>
            <w:tcW w:w="2835" w:type="dxa"/>
          </w:tcPr>
          <w:p>
            <w:pPr>
              <w:pStyle w:val="76"/>
              <w:spacing w:before="3"/>
              <w:rPr>
                <w:rFonts w:hint="eastAsia" w:ascii="宋体" w:hAnsi="宋体" w:eastAsia="宋体" w:cs="宋体"/>
                <w:sz w:val="21"/>
                <w:szCs w:val="21"/>
                <w:highlight w:val="none"/>
              </w:rPr>
            </w:pPr>
          </w:p>
          <w:p>
            <w:pPr>
              <w:pStyle w:val="76"/>
              <w:ind w:left="115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697230" cy="1271905"/>
                  <wp:effectExtent l="0" t="0" r="7620" b="4445"/>
                  <wp:docPr id="621"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 name="image45.jpeg"/>
                          <pic:cNvPicPr>
                            <a:picLocks noChangeAspect="1"/>
                          </pic:cNvPicPr>
                        </pic:nvPicPr>
                        <pic:blipFill>
                          <a:blip r:embed="rId55" cstate="print"/>
                          <a:stretch>
                            <a:fillRect/>
                          </a:stretch>
                        </pic:blipFill>
                        <pic:spPr>
                          <a:xfrm>
                            <a:off x="0" y="0"/>
                            <a:ext cx="697342" cy="1272159"/>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16</w:t>
            </w:r>
          </w:p>
        </w:tc>
        <w:tc>
          <w:tcPr>
            <w:tcW w:w="4425" w:type="dxa"/>
            <w:gridSpan w:val="2"/>
          </w:tcPr>
          <w:p>
            <w:pPr>
              <w:pStyle w:val="76"/>
              <w:spacing w:before="4"/>
              <w:rPr>
                <w:rFonts w:hint="eastAsia" w:ascii="宋体" w:hAnsi="宋体" w:eastAsia="宋体" w:cs="宋体"/>
                <w:spacing w:val="0"/>
                <w:sz w:val="21"/>
                <w:szCs w:val="21"/>
                <w:highlight w:val="none"/>
              </w:rPr>
            </w:pPr>
          </w:p>
          <w:p>
            <w:pPr>
              <w:pStyle w:val="76"/>
              <w:spacing w:before="1" w:line="213" w:lineRule="auto"/>
              <w:ind w:left="106" w:right="95"/>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1、柜体采用优质冷轧板材焊接成型，板材厚度≥0.8mm；</w:t>
            </w:r>
          </w:p>
          <w:p>
            <w:pPr>
              <w:pStyle w:val="76"/>
              <w:spacing w:before="1" w:line="213" w:lineRule="auto"/>
              <w:ind w:left="106" w:right="95"/>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2、表面经多次处理后静电喷塑，颜色为浅灰亚 光静电喷涂，喷塑光泽为 60%-70%；</w:t>
            </w:r>
          </w:p>
          <w:p>
            <w:pPr>
              <w:pStyle w:val="76"/>
              <w:spacing w:before="1" w:line="213" w:lineRule="auto"/>
              <w:ind w:left="106" w:right="95"/>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3、不锈钢包面 ABS 扣手，层板可调节，实用新型专用铰链，开启自如，不易变形。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544" w:hRule="atLeast"/>
        </w:trPr>
        <w:tc>
          <w:tcPr>
            <w:tcW w:w="1207"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3"/>
              <w:ind w:left="397"/>
              <w:rPr>
                <w:rFonts w:hint="eastAsia" w:ascii="宋体" w:hAnsi="宋体" w:eastAsia="宋体" w:cs="宋体"/>
                <w:sz w:val="21"/>
                <w:szCs w:val="21"/>
                <w:highlight w:val="none"/>
              </w:rPr>
            </w:pPr>
          </w:p>
          <w:p>
            <w:pPr>
              <w:pStyle w:val="76"/>
              <w:spacing w:before="143"/>
              <w:ind w:left="397"/>
              <w:rPr>
                <w:rFonts w:hint="eastAsia" w:ascii="宋体" w:hAnsi="宋体" w:eastAsia="宋体" w:cs="宋体"/>
                <w:sz w:val="21"/>
                <w:szCs w:val="21"/>
                <w:highlight w:val="none"/>
              </w:rPr>
            </w:pPr>
            <w:r>
              <w:rPr>
                <w:rFonts w:hint="eastAsia" w:ascii="宋体" w:hAnsi="宋体" w:eastAsia="宋体" w:cs="宋体"/>
                <w:sz w:val="21"/>
                <w:szCs w:val="21"/>
                <w:highlight w:val="none"/>
              </w:rPr>
              <w:t>档案室</w:t>
            </w:r>
          </w:p>
        </w:tc>
        <w:tc>
          <w:tcPr>
            <w:tcW w:w="765"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20</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档案柜</w:t>
            </w:r>
          </w:p>
        </w:tc>
        <w:tc>
          <w:tcPr>
            <w:tcW w:w="2835" w:type="dxa"/>
          </w:tcPr>
          <w:p>
            <w:pPr>
              <w:pStyle w:val="76"/>
              <w:spacing w:before="8"/>
              <w:rPr>
                <w:rFonts w:hint="eastAsia" w:ascii="宋体" w:hAnsi="宋体" w:eastAsia="宋体" w:cs="宋体"/>
                <w:sz w:val="21"/>
                <w:szCs w:val="21"/>
                <w:highlight w:val="none"/>
              </w:rPr>
            </w:pPr>
          </w:p>
          <w:p>
            <w:pPr>
              <w:pStyle w:val="76"/>
              <w:ind w:left="106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15340" cy="1538605"/>
                  <wp:effectExtent l="0" t="0" r="3810" b="4445"/>
                  <wp:docPr id="623" name="image5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 name="image56.jpeg"/>
                          <pic:cNvPicPr>
                            <a:picLocks noChangeAspect="1"/>
                          </pic:cNvPicPr>
                        </pic:nvPicPr>
                        <pic:blipFill>
                          <a:blip r:embed="rId66" cstate="print"/>
                          <a:stretch>
                            <a:fillRect/>
                          </a:stretch>
                        </pic:blipFill>
                        <pic:spPr>
                          <a:xfrm>
                            <a:off x="0" y="0"/>
                            <a:ext cx="815967" cy="1538859"/>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900*360*2050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16</w:t>
            </w:r>
          </w:p>
        </w:tc>
        <w:tc>
          <w:tcPr>
            <w:tcW w:w="4425" w:type="dxa"/>
            <w:gridSpan w:val="2"/>
          </w:tcPr>
          <w:p>
            <w:pPr>
              <w:pStyle w:val="76"/>
              <w:spacing w:before="1" w:line="255" w:lineRule="exact"/>
              <w:ind w:left="106"/>
              <w:rPr>
                <w:rFonts w:hint="eastAsia" w:ascii="宋体" w:hAnsi="宋体" w:eastAsia="宋体" w:cs="宋体"/>
                <w:spacing w:val="0"/>
                <w:sz w:val="21"/>
                <w:szCs w:val="21"/>
                <w:highlight w:val="none"/>
              </w:rPr>
            </w:pPr>
          </w:p>
          <w:p>
            <w:pPr>
              <w:pStyle w:val="76"/>
              <w:spacing w:before="1" w:line="255" w:lineRule="exact"/>
              <w:ind w:left="106"/>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1、柜体采用优质冷轧板材焊接成型，板材厚度</w:t>
            </w:r>
          </w:p>
          <w:p>
            <w:pPr>
              <w:pStyle w:val="76"/>
              <w:spacing w:before="1" w:line="255" w:lineRule="exact"/>
              <w:ind w:left="106"/>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≥0.8mm；</w:t>
            </w:r>
          </w:p>
          <w:p>
            <w:pPr>
              <w:pStyle w:val="76"/>
              <w:spacing w:before="1" w:line="255" w:lineRule="exact"/>
              <w:ind w:left="106"/>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2、表面经多次处理后静电喷塑，颜色为浅灰亚 光静电喷涂，喷塑光泽为 60%-70%；</w:t>
            </w:r>
          </w:p>
          <w:p>
            <w:pPr>
              <w:pStyle w:val="76"/>
              <w:spacing w:before="1" w:line="255" w:lineRule="exact"/>
              <w:ind w:left="106"/>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3、不锈钢包面ABS 扣手，实用新型专用铰链， 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590" w:hRule="atLeast"/>
        </w:trPr>
        <w:tc>
          <w:tcPr>
            <w:tcW w:w="1207" w:type="dxa"/>
            <w:tcBorders>
              <w:top w:val="single" w:color="000000" w:sz="4" w:space="0"/>
            </w:tcBorders>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档案室</w:t>
            </w:r>
          </w:p>
        </w:tc>
        <w:tc>
          <w:tcPr>
            <w:tcW w:w="765"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21</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35" w:type="dxa"/>
          </w:tcPr>
          <w:p>
            <w:pPr>
              <w:pStyle w:val="76"/>
              <w:ind w:left="93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95045" cy="995045"/>
                  <wp:effectExtent l="0" t="0" r="14605" b="14605"/>
                  <wp:docPr id="625"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 name="image34.jpeg"/>
                          <pic:cNvPicPr>
                            <a:picLocks noChangeAspect="1"/>
                          </pic:cNvPicPr>
                        </pic:nvPicPr>
                        <pic:blipFill>
                          <a:blip r:embed="rId44" cstate="print"/>
                          <a:stretch>
                            <a:fillRect/>
                          </a:stretch>
                        </pic:blipFill>
                        <pic:spPr>
                          <a:xfrm>
                            <a:off x="0" y="0"/>
                            <a:ext cx="995362" cy="995362"/>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4425" w:type="dxa"/>
            <w:gridSpan w:val="2"/>
          </w:tcPr>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spacing w:before="1"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2、轨道材质：优质铝合金拉杆。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585" w:hRule="atLeast"/>
        </w:trPr>
        <w:tc>
          <w:tcPr>
            <w:tcW w:w="14092" w:type="dxa"/>
            <w:gridSpan w:val="14"/>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b/>
                <w:sz w:val="21"/>
                <w:szCs w:val="21"/>
                <w:highlight w:val="none"/>
              </w:rPr>
              <w:t>武警（一楼）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90" w:hRule="atLeast"/>
        </w:trPr>
        <w:tc>
          <w:tcPr>
            <w:tcW w:w="1207"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59" w:right="5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警用器材室</w:t>
            </w: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322</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器材架</w:t>
            </w:r>
          </w:p>
        </w:tc>
        <w:tc>
          <w:tcPr>
            <w:tcW w:w="2835" w:type="dxa"/>
          </w:tcPr>
          <w:p>
            <w:pPr>
              <w:pStyle w:val="76"/>
              <w:spacing w:before="3"/>
              <w:rPr>
                <w:rFonts w:hint="eastAsia" w:ascii="宋体" w:hAnsi="宋体" w:eastAsia="宋体" w:cs="宋体"/>
                <w:sz w:val="21"/>
                <w:szCs w:val="21"/>
                <w:highlight w:val="none"/>
              </w:rPr>
            </w:pPr>
          </w:p>
          <w:p>
            <w:pPr>
              <w:pStyle w:val="76"/>
              <w:ind w:left="84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096010" cy="1463040"/>
                  <wp:effectExtent l="0" t="0" r="8890" b="3810"/>
                  <wp:docPr id="627" name="image9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 name="image98.jpeg"/>
                          <pic:cNvPicPr>
                            <a:picLocks noChangeAspect="1"/>
                          </pic:cNvPicPr>
                        </pic:nvPicPr>
                        <pic:blipFill>
                          <a:blip r:embed="rId108" cstate="print"/>
                          <a:stretch>
                            <a:fillRect/>
                          </a:stretch>
                        </pic:blipFill>
                        <pic:spPr>
                          <a:xfrm>
                            <a:off x="0" y="0"/>
                            <a:ext cx="1096516" cy="1463040"/>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173" w:right="16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2000*600*2000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6</w:t>
            </w:r>
          </w:p>
        </w:tc>
        <w:tc>
          <w:tcPr>
            <w:tcW w:w="4425" w:type="dxa"/>
            <w:gridSpan w:val="2"/>
          </w:tcPr>
          <w:p>
            <w:pPr>
              <w:pStyle w:val="76"/>
              <w:keepNext w:val="0"/>
              <w:keepLines w:val="0"/>
              <w:pageBreakBefore w:val="0"/>
              <w:widowControl w:val="0"/>
              <w:kinsoku/>
              <w:wordWrap/>
              <w:overflowPunct/>
              <w:topLinePunct w:val="0"/>
              <w:autoSpaceDE w:val="0"/>
              <w:autoSpaceDN w:val="0"/>
              <w:bidi w:val="0"/>
              <w:adjustRightInd w:val="0"/>
              <w:snapToGrid/>
              <w:spacing w:before="79" w:line="320" w:lineRule="exact"/>
              <w:ind w:left="108" w:right="90"/>
              <w:jc w:val="both"/>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1、立柱用材：80*60*1.5mm，通过 21 辊模具冷弯轧制成</w:t>
            </w:r>
            <w:r>
              <w:rPr>
                <w:rFonts w:hint="eastAsia" w:ascii="宋体" w:hAnsi="宋体" w:eastAsia="宋体" w:cs="宋体"/>
                <w:sz w:val="21"/>
                <w:szCs w:val="21"/>
                <w:highlight w:val="none"/>
              </w:rPr>
              <w:t>型，有效消除应力，永不变形；孔距为≥75mm，层高可自由调节；</w:t>
            </w:r>
          </w:p>
          <w:p>
            <w:pPr>
              <w:pStyle w:val="76"/>
              <w:keepNext w:val="0"/>
              <w:keepLines w:val="0"/>
              <w:pageBreakBefore w:val="0"/>
              <w:widowControl w:val="0"/>
              <w:kinsoku/>
              <w:wordWrap/>
              <w:overflowPunct/>
              <w:topLinePunct w:val="0"/>
              <w:autoSpaceDE w:val="0"/>
              <w:autoSpaceDN w:val="0"/>
              <w:bidi w:val="0"/>
              <w:adjustRightInd w:val="0"/>
              <w:snapToGrid/>
              <w:spacing w:before="1" w:line="320" w:lineRule="exact"/>
              <w:ind w:left="108" w:right="-15"/>
              <w:textAlignment w:val="auto"/>
              <w:rPr>
                <w:rFonts w:hint="eastAsia" w:ascii="宋体" w:hAnsi="宋体" w:eastAsia="宋体" w:cs="宋体"/>
                <w:spacing w:val="-4"/>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19"/>
                <w:sz w:val="21"/>
                <w:szCs w:val="21"/>
                <w:highlight w:val="none"/>
              </w:rPr>
              <w:t xml:space="preserve">、搁板选用 </w:t>
            </w:r>
            <w:r>
              <w:rPr>
                <w:rFonts w:hint="eastAsia" w:ascii="宋体" w:hAnsi="宋体" w:eastAsia="宋体" w:cs="宋体"/>
                <w:sz w:val="21"/>
                <w:szCs w:val="21"/>
                <w:highlight w:val="none"/>
              </w:rPr>
              <w:t>≥0.8mm</w:t>
            </w:r>
            <w:r>
              <w:rPr>
                <w:rFonts w:hint="eastAsia" w:ascii="宋体" w:hAnsi="宋体" w:eastAsia="宋体" w:cs="宋体"/>
                <w:spacing w:val="4"/>
                <w:sz w:val="21"/>
                <w:szCs w:val="21"/>
                <w:highlight w:val="none"/>
              </w:rPr>
              <w:t xml:space="preserve"> </w:t>
            </w:r>
            <w:r>
              <w:rPr>
                <w:rFonts w:hint="eastAsia" w:ascii="宋体" w:hAnsi="宋体" w:eastAsia="宋体" w:cs="宋体"/>
                <w:spacing w:val="-7"/>
                <w:sz w:val="21"/>
                <w:szCs w:val="21"/>
                <w:highlight w:val="none"/>
              </w:rPr>
              <w:t>的优质冷轧钢板，经剪角、</w:t>
            </w:r>
            <w:r>
              <w:rPr>
                <w:rFonts w:hint="eastAsia" w:ascii="宋体" w:hAnsi="宋体" w:eastAsia="宋体" w:cs="宋体"/>
                <w:spacing w:val="-13"/>
                <w:sz w:val="21"/>
                <w:szCs w:val="21"/>
                <w:highlight w:val="none"/>
              </w:rPr>
              <w:t xml:space="preserve">折弯、焊接而成；下设 </w:t>
            </w:r>
            <w:r>
              <w:rPr>
                <w:rFonts w:hint="eastAsia" w:ascii="宋体" w:hAnsi="宋体" w:eastAsia="宋体" w:cs="宋体"/>
                <w:sz w:val="21"/>
                <w:szCs w:val="21"/>
                <w:highlight w:val="none"/>
              </w:rPr>
              <w:t>M</w:t>
            </w:r>
            <w:r>
              <w:rPr>
                <w:rFonts w:hint="eastAsia" w:ascii="宋体" w:hAnsi="宋体" w:eastAsia="宋体" w:cs="宋体"/>
                <w:spacing w:val="5"/>
                <w:sz w:val="21"/>
                <w:szCs w:val="21"/>
                <w:highlight w:val="none"/>
              </w:rPr>
              <w:t xml:space="preserve"> </w:t>
            </w:r>
            <w:r>
              <w:rPr>
                <w:rFonts w:hint="eastAsia" w:ascii="宋体" w:hAnsi="宋体" w:eastAsia="宋体" w:cs="宋体"/>
                <w:spacing w:val="-27"/>
                <w:sz w:val="21"/>
                <w:szCs w:val="21"/>
                <w:highlight w:val="none"/>
              </w:rPr>
              <w:t xml:space="preserve">型 </w:t>
            </w:r>
            <w:r>
              <w:rPr>
                <w:rFonts w:hint="eastAsia" w:ascii="宋体" w:hAnsi="宋体" w:eastAsia="宋体" w:cs="宋体"/>
                <w:sz w:val="21"/>
                <w:szCs w:val="21"/>
                <w:highlight w:val="none"/>
              </w:rPr>
              <w:t>8</w:t>
            </w:r>
            <w:r>
              <w:rPr>
                <w:rFonts w:hint="eastAsia" w:ascii="宋体" w:hAnsi="宋体" w:eastAsia="宋体" w:cs="宋体"/>
                <w:spacing w:val="4"/>
                <w:sz w:val="21"/>
                <w:szCs w:val="21"/>
                <w:highlight w:val="none"/>
              </w:rPr>
              <w:t xml:space="preserve"> </w:t>
            </w:r>
            <w:r>
              <w:rPr>
                <w:rFonts w:hint="eastAsia" w:ascii="宋体" w:hAnsi="宋体" w:eastAsia="宋体" w:cs="宋体"/>
                <w:spacing w:val="-4"/>
                <w:sz w:val="21"/>
                <w:szCs w:val="21"/>
                <w:highlight w:val="none"/>
              </w:rPr>
              <w:t>根加强筋，承载效果强，不变形，不弯曲，强度高、刚性好；</w:t>
            </w:r>
          </w:p>
          <w:p>
            <w:pPr>
              <w:pStyle w:val="76"/>
              <w:keepNext w:val="0"/>
              <w:keepLines w:val="0"/>
              <w:pageBreakBefore w:val="0"/>
              <w:widowControl w:val="0"/>
              <w:kinsoku/>
              <w:wordWrap/>
              <w:overflowPunct/>
              <w:topLinePunct w:val="0"/>
              <w:autoSpaceDE w:val="0"/>
              <w:autoSpaceDN w:val="0"/>
              <w:bidi w:val="0"/>
              <w:adjustRightInd w:val="0"/>
              <w:snapToGrid/>
              <w:spacing w:before="1" w:line="320" w:lineRule="exact"/>
              <w:ind w:left="108" w:right="-15"/>
              <w:textAlignment w:val="auto"/>
              <w:rPr>
                <w:rFonts w:hint="eastAsia" w:ascii="宋体" w:hAnsi="宋体" w:eastAsia="宋体" w:cs="宋体"/>
                <w:sz w:val="21"/>
                <w:szCs w:val="21"/>
                <w:highlight w:val="none"/>
              </w:rPr>
            </w:pPr>
            <w:r>
              <w:rPr>
                <w:rFonts w:hint="eastAsia" w:ascii="宋体" w:hAnsi="宋体" w:eastAsia="宋体" w:cs="宋体"/>
                <w:spacing w:val="-4"/>
                <w:sz w:val="21"/>
                <w:szCs w:val="21"/>
                <w:highlight w:val="none"/>
              </w:rPr>
              <w:t>3</w:t>
            </w:r>
            <w:r>
              <w:rPr>
                <w:rFonts w:hint="eastAsia" w:ascii="宋体" w:hAnsi="宋体" w:eastAsia="宋体" w:cs="宋体"/>
                <w:spacing w:val="-10"/>
                <w:sz w:val="21"/>
                <w:szCs w:val="21"/>
                <w:highlight w:val="none"/>
              </w:rPr>
              <w:t>、表面处理：酸洗磷化、静电喷塑，表面采用</w:t>
            </w:r>
            <w:r>
              <w:rPr>
                <w:rFonts w:hint="eastAsia" w:ascii="宋体" w:hAnsi="宋体" w:eastAsia="宋体" w:cs="宋体"/>
                <w:spacing w:val="10"/>
                <w:sz w:val="21"/>
                <w:szCs w:val="21"/>
                <w:highlight w:val="none"/>
              </w:rPr>
              <w:t>静电环氧树脂粉末喷凃，表面</w:t>
            </w:r>
            <w:r>
              <w:rPr>
                <w:rFonts w:hint="eastAsia" w:ascii="宋体" w:hAnsi="宋体" w:eastAsia="宋体" w:cs="宋体"/>
                <w:spacing w:val="10"/>
                <w:sz w:val="21"/>
                <w:szCs w:val="21"/>
                <w:highlight w:val="none"/>
              </w:rPr>
              <w:t>涂层质量满足GB9286-98</w:t>
            </w:r>
            <w:r>
              <w:rPr>
                <w:rFonts w:hint="eastAsia" w:ascii="宋体" w:hAnsi="宋体" w:eastAsia="宋体" w:cs="宋体"/>
                <w:spacing w:val="5"/>
                <w:sz w:val="21"/>
                <w:szCs w:val="21"/>
                <w:highlight w:val="none"/>
              </w:rPr>
              <w:t xml:space="preserve"> </w:t>
            </w:r>
            <w:r>
              <w:rPr>
                <w:rFonts w:hint="eastAsia" w:ascii="宋体" w:hAnsi="宋体" w:eastAsia="宋体" w:cs="宋体"/>
                <w:spacing w:val="-11"/>
                <w:sz w:val="21"/>
                <w:szCs w:val="21"/>
                <w:highlight w:val="none"/>
              </w:rPr>
              <w:t xml:space="preserve">标准中 </w:t>
            </w:r>
            <w:r>
              <w:rPr>
                <w:rFonts w:hint="eastAsia" w:ascii="宋体" w:hAnsi="宋体" w:eastAsia="宋体" w:cs="宋体"/>
                <w:sz w:val="21"/>
                <w:szCs w:val="21"/>
                <w:highlight w:val="none"/>
              </w:rPr>
              <w:t>1</w:t>
            </w:r>
            <w:r>
              <w:rPr>
                <w:rFonts w:hint="eastAsia" w:ascii="宋体" w:hAnsi="宋体" w:eastAsia="宋体" w:cs="宋体"/>
                <w:spacing w:val="5"/>
                <w:sz w:val="21"/>
                <w:szCs w:val="21"/>
                <w:highlight w:val="none"/>
              </w:rPr>
              <w:t xml:space="preserve"> </w:t>
            </w:r>
            <w:r>
              <w:rPr>
                <w:rFonts w:hint="eastAsia" w:ascii="宋体" w:hAnsi="宋体" w:eastAsia="宋体" w:cs="宋体"/>
                <w:spacing w:val="3"/>
                <w:sz w:val="21"/>
                <w:szCs w:val="21"/>
                <w:highlight w:val="none"/>
              </w:rPr>
              <w:t>级要求；二氧化碳气体保</w:t>
            </w:r>
            <w:r>
              <w:rPr>
                <w:rFonts w:hint="eastAsia" w:ascii="宋体" w:hAnsi="宋体" w:eastAsia="宋体" w:cs="宋体"/>
                <w:spacing w:val="-3"/>
                <w:sz w:val="21"/>
                <w:szCs w:val="21"/>
                <w:highlight w:val="none"/>
              </w:rPr>
              <w:t xml:space="preserve">护焊，焊接坡口符合 </w:t>
            </w:r>
            <w:r>
              <w:rPr>
                <w:rFonts w:hint="eastAsia" w:ascii="宋体" w:hAnsi="宋体" w:eastAsia="宋体" w:cs="宋体"/>
                <w:sz w:val="21"/>
                <w:szCs w:val="21"/>
                <w:highlight w:val="none"/>
              </w:rPr>
              <w:t>GB985-986-80</w:t>
            </w:r>
            <w:r>
              <w:rPr>
                <w:rFonts w:hint="eastAsia" w:ascii="宋体" w:hAnsi="宋体" w:eastAsia="宋体" w:cs="宋体"/>
                <w:spacing w:val="6"/>
                <w:sz w:val="21"/>
                <w:szCs w:val="21"/>
                <w:highlight w:val="none"/>
              </w:rPr>
              <w:t xml:space="preserve"> </w:t>
            </w:r>
            <w:r>
              <w:rPr>
                <w:rFonts w:hint="eastAsia" w:ascii="宋体" w:hAnsi="宋体" w:eastAsia="宋体" w:cs="宋体"/>
                <w:sz w:val="21"/>
                <w:szCs w:val="21"/>
                <w:highlight w:val="none"/>
              </w:rPr>
              <w:t>要求。</w:t>
            </w:r>
          </w:p>
          <w:p>
            <w:pPr>
              <w:pStyle w:val="76"/>
              <w:keepNext w:val="0"/>
              <w:keepLines w:val="0"/>
              <w:pageBreakBefore w:val="0"/>
              <w:widowControl w:val="0"/>
              <w:kinsoku/>
              <w:wordWrap/>
              <w:overflowPunct/>
              <w:topLinePunct w:val="0"/>
              <w:autoSpaceDE w:val="0"/>
              <w:autoSpaceDN w:val="0"/>
              <w:bidi w:val="0"/>
              <w:adjustRightInd w:val="0"/>
              <w:snapToGrid/>
              <w:spacing w:before="1" w:line="320" w:lineRule="exact"/>
              <w:ind w:left="108" w:right="-15"/>
              <w:textAlignment w:val="auto"/>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053" w:hRule="atLeast"/>
        </w:trPr>
        <w:tc>
          <w:tcPr>
            <w:tcW w:w="1207" w:type="dxa"/>
            <w:vMerge w:val="continue"/>
          </w:tcPr>
          <w:p>
            <w:pPr>
              <w:pStyle w:val="76"/>
              <w:ind w:left="59" w:right="51"/>
              <w:jc w:val="center"/>
              <w:rPr>
                <w:rFonts w:hint="eastAsia" w:ascii="宋体" w:hAnsi="宋体" w:eastAsia="宋体" w:cs="宋体"/>
                <w:sz w:val="21"/>
                <w:szCs w:val="21"/>
                <w:highlight w:val="none"/>
              </w:rPr>
            </w:pPr>
          </w:p>
        </w:tc>
        <w:tc>
          <w:tcPr>
            <w:tcW w:w="765" w:type="dxa"/>
            <w:vAlign w:val="center"/>
          </w:tcPr>
          <w:p>
            <w:pPr>
              <w:pStyle w:val="76"/>
              <w:ind w:left="90" w:right="81"/>
              <w:jc w:val="center"/>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323</w:t>
            </w:r>
          </w:p>
        </w:tc>
        <w:tc>
          <w:tcPr>
            <w:tcW w:w="1470" w:type="dxa"/>
            <w:vAlign w:val="top"/>
          </w:tcPr>
          <w:p>
            <w:pPr>
              <w:pStyle w:val="76"/>
              <w:rPr>
                <w:rFonts w:ascii="黑体"/>
                <w:sz w:val="20"/>
                <w:highlight w:val="none"/>
              </w:rPr>
            </w:pPr>
          </w:p>
          <w:p>
            <w:pPr>
              <w:pStyle w:val="76"/>
              <w:rPr>
                <w:rFonts w:ascii="黑体"/>
                <w:sz w:val="20"/>
                <w:highlight w:val="none"/>
              </w:rPr>
            </w:pPr>
          </w:p>
          <w:p>
            <w:pPr>
              <w:pStyle w:val="76"/>
              <w:spacing w:before="12"/>
              <w:rPr>
                <w:rFonts w:ascii="黑体"/>
                <w:sz w:val="23"/>
                <w:highlight w:val="none"/>
              </w:rPr>
            </w:pPr>
          </w:p>
          <w:p>
            <w:pPr>
              <w:pStyle w:val="76"/>
              <w:spacing w:before="1"/>
              <w:ind w:left="371" w:leftChars="0"/>
              <w:rPr>
                <w:rFonts w:hint="eastAsia" w:ascii="宋体" w:hAnsi="宋体" w:eastAsia="宋体" w:cs="宋体"/>
                <w:sz w:val="21"/>
                <w:szCs w:val="21"/>
                <w:highlight w:val="none"/>
              </w:rPr>
            </w:pPr>
            <w:r>
              <w:rPr>
                <w:sz w:val="21"/>
                <w:highlight w:val="none"/>
              </w:rPr>
              <w:t>办公桌</w:t>
            </w:r>
          </w:p>
        </w:tc>
        <w:tc>
          <w:tcPr>
            <w:tcW w:w="2835" w:type="dxa"/>
            <w:vAlign w:val="top"/>
          </w:tcPr>
          <w:p>
            <w:pPr>
              <w:pStyle w:val="76"/>
              <w:ind w:left="407" w:leftChars="0"/>
              <w:rPr>
                <w:rFonts w:hint="eastAsia" w:ascii="宋体" w:hAnsi="宋体" w:eastAsia="宋体" w:cs="宋体"/>
                <w:sz w:val="21"/>
                <w:szCs w:val="21"/>
                <w:highlight w:val="none"/>
              </w:rPr>
            </w:pPr>
            <w:r>
              <w:rPr>
                <w:rFonts w:ascii="黑体"/>
                <w:sz w:val="20"/>
                <w:highlight w:val="none"/>
              </w:rPr>
              <w:drawing>
                <wp:inline distT="0" distB="0" distL="0" distR="0">
                  <wp:extent cx="1633855" cy="1080135"/>
                  <wp:effectExtent l="0" t="0" r="4445" b="5715"/>
                  <wp:docPr id="38"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7.jpeg"/>
                          <pic:cNvPicPr>
                            <a:picLocks noChangeAspect="1"/>
                          </pic:cNvPicPr>
                        </pic:nvPicPr>
                        <pic:blipFill>
                          <a:blip r:embed="rId28" cstate="print"/>
                          <a:stretch>
                            <a:fillRect/>
                          </a:stretch>
                        </pic:blipFill>
                        <pic:spPr>
                          <a:xfrm>
                            <a:off x="0" y="0"/>
                            <a:ext cx="1633855" cy="1080135"/>
                          </a:xfrm>
                          <a:prstGeom prst="rect">
                            <a:avLst/>
                          </a:prstGeom>
                        </pic:spPr>
                      </pic:pic>
                    </a:graphicData>
                  </a:graphic>
                </wp:inline>
              </w:drawing>
            </w:r>
          </w:p>
        </w:tc>
        <w:tc>
          <w:tcPr>
            <w:tcW w:w="1785" w:type="dxa"/>
            <w:gridSpan w:val="4"/>
            <w:vAlign w:val="top"/>
          </w:tcPr>
          <w:p>
            <w:pPr>
              <w:pStyle w:val="76"/>
              <w:rPr>
                <w:rFonts w:ascii="黑体"/>
                <w:sz w:val="20"/>
                <w:highlight w:val="none"/>
              </w:rPr>
            </w:pPr>
          </w:p>
          <w:p>
            <w:pPr>
              <w:pStyle w:val="76"/>
              <w:rPr>
                <w:rFonts w:ascii="黑体"/>
                <w:sz w:val="20"/>
                <w:highlight w:val="none"/>
              </w:rPr>
            </w:pPr>
          </w:p>
          <w:p>
            <w:pPr>
              <w:pStyle w:val="76"/>
              <w:spacing w:before="12"/>
              <w:rPr>
                <w:rFonts w:ascii="黑体"/>
                <w:sz w:val="23"/>
                <w:highlight w:val="none"/>
              </w:rPr>
            </w:pPr>
          </w:p>
          <w:p>
            <w:pPr>
              <w:pStyle w:val="76"/>
              <w:spacing w:before="1"/>
              <w:ind w:left="173" w:leftChars="0" w:right="163" w:rightChars="0"/>
              <w:jc w:val="center"/>
              <w:rPr>
                <w:rFonts w:hint="eastAsia" w:ascii="宋体" w:hAnsi="宋体" w:eastAsia="宋体" w:cs="宋体"/>
                <w:sz w:val="21"/>
                <w:szCs w:val="21"/>
                <w:highlight w:val="none"/>
              </w:rPr>
            </w:pPr>
            <w:r>
              <w:rPr>
                <w:sz w:val="21"/>
                <w:highlight w:val="none"/>
              </w:rPr>
              <w:t>1200*600*760</w:t>
            </w:r>
          </w:p>
        </w:tc>
        <w:tc>
          <w:tcPr>
            <w:tcW w:w="810" w:type="dxa"/>
            <w:vAlign w:val="top"/>
          </w:tcPr>
          <w:p>
            <w:pPr>
              <w:pStyle w:val="76"/>
              <w:rPr>
                <w:rFonts w:ascii="黑体"/>
                <w:sz w:val="20"/>
                <w:highlight w:val="none"/>
              </w:rPr>
            </w:pPr>
          </w:p>
          <w:p>
            <w:pPr>
              <w:pStyle w:val="76"/>
              <w:rPr>
                <w:rFonts w:ascii="黑体"/>
                <w:sz w:val="20"/>
                <w:highlight w:val="none"/>
              </w:rPr>
            </w:pPr>
          </w:p>
          <w:p>
            <w:pPr>
              <w:pStyle w:val="76"/>
              <w:spacing w:before="12"/>
              <w:rPr>
                <w:rFonts w:ascii="黑体"/>
                <w:sz w:val="23"/>
                <w:highlight w:val="none"/>
              </w:rPr>
            </w:pPr>
          </w:p>
          <w:p>
            <w:pPr>
              <w:pStyle w:val="76"/>
              <w:spacing w:before="1"/>
              <w:ind w:left="7" w:leftChars="0"/>
              <w:jc w:val="center"/>
              <w:rPr>
                <w:rFonts w:hint="eastAsia" w:ascii="宋体" w:hAnsi="宋体" w:eastAsia="宋体" w:cs="宋体"/>
                <w:w w:val="99"/>
                <w:sz w:val="21"/>
                <w:szCs w:val="21"/>
                <w:highlight w:val="none"/>
              </w:rPr>
            </w:pPr>
            <w:r>
              <w:rPr>
                <w:w w:val="99"/>
                <w:sz w:val="21"/>
                <w:highlight w:val="none"/>
              </w:rPr>
              <w:t>张</w:t>
            </w:r>
          </w:p>
        </w:tc>
        <w:tc>
          <w:tcPr>
            <w:tcW w:w="795" w:type="dxa"/>
            <w:gridSpan w:val="3"/>
            <w:vAlign w:val="top"/>
          </w:tcPr>
          <w:p>
            <w:pPr>
              <w:pStyle w:val="76"/>
              <w:rPr>
                <w:rFonts w:ascii="黑体"/>
                <w:sz w:val="20"/>
                <w:highlight w:val="none"/>
              </w:rPr>
            </w:pPr>
          </w:p>
          <w:p>
            <w:pPr>
              <w:pStyle w:val="76"/>
              <w:rPr>
                <w:rFonts w:ascii="黑体"/>
                <w:sz w:val="20"/>
                <w:highlight w:val="none"/>
              </w:rPr>
            </w:pPr>
          </w:p>
          <w:p>
            <w:pPr>
              <w:pStyle w:val="76"/>
              <w:spacing w:before="12"/>
              <w:rPr>
                <w:rFonts w:ascii="黑体"/>
                <w:sz w:val="23"/>
                <w:highlight w:val="none"/>
              </w:rPr>
            </w:pPr>
          </w:p>
          <w:p>
            <w:pPr>
              <w:pStyle w:val="76"/>
              <w:spacing w:before="1"/>
              <w:ind w:left="349" w:leftChars="0"/>
              <w:rPr>
                <w:rFonts w:hint="eastAsia" w:ascii="宋体" w:hAnsi="宋体" w:eastAsia="宋体" w:cs="宋体"/>
                <w:w w:val="99"/>
                <w:sz w:val="21"/>
                <w:szCs w:val="21"/>
                <w:highlight w:val="none"/>
              </w:rPr>
            </w:pPr>
            <w:r>
              <w:rPr>
                <w:w w:val="99"/>
                <w:sz w:val="21"/>
                <w:highlight w:val="none"/>
              </w:rPr>
              <w:t>1</w:t>
            </w:r>
          </w:p>
        </w:tc>
        <w:tc>
          <w:tcPr>
            <w:tcW w:w="4425" w:type="dxa"/>
            <w:gridSpan w:val="2"/>
          </w:tcPr>
          <w:p>
            <w:pPr>
              <w:pStyle w:val="76"/>
              <w:keepNext w:val="0"/>
              <w:keepLines w:val="0"/>
              <w:pageBreakBefore w:val="0"/>
              <w:widowControl w:val="0"/>
              <w:numPr>
                <w:ilvl w:val="0"/>
                <w:numId w:val="32"/>
              </w:numPr>
              <w:kinsoku/>
              <w:wordWrap/>
              <w:overflowPunct/>
              <w:topLinePunct w:val="0"/>
              <w:autoSpaceDE w:val="0"/>
              <w:autoSpaceDN w:val="0"/>
              <w:bidi w:val="0"/>
              <w:adjustRightInd w:val="0"/>
              <w:snapToGrid/>
              <w:spacing w:before="1" w:line="320" w:lineRule="exact"/>
              <w:ind w:left="108" w:right="-15"/>
              <w:textAlignment w:val="auto"/>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基材</w:t>
            </w:r>
            <w:r>
              <w:rPr>
                <w:rFonts w:hint="eastAsia" w:ascii="宋体" w:hAnsi="宋体" w:eastAsia="宋体" w:cs="宋体"/>
                <w:sz w:val="21"/>
                <w:szCs w:val="21"/>
                <w:highlight w:val="none"/>
              </w:rPr>
              <w:t xml:space="preserve">采用 3A 级环保中密度纤维板，符合国家 E1 </w:t>
            </w:r>
            <w:r>
              <w:rPr>
                <w:rFonts w:hint="eastAsia" w:ascii="宋体" w:hAnsi="宋体" w:eastAsia="宋体" w:cs="宋体"/>
                <w:sz w:val="21"/>
                <w:szCs w:val="21"/>
                <w:highlight w:val="none"/>
              </w:rPr>
              <w:t>级环保标准；</w:t>
            </w:r>
          </w:p>
          <w:p>
            <w:pPr>
              <w:pStyle w:val="76"/>
              <w:keepNext w:val="0"/>
              <w:keepLines w:val="0"/>
              <w:pageBreakBefore w:val="0"/>
              <w:widowControl w:val="0"/>
              <w:numPr>
                <w:ilvl w:val="0"/>
                <w:numId w:val="0"/>
              </w:numPr>
              <w:kinsoku/>
              <w:wordWrap/>
              <w:overflowPunct/>
              <w:topLinePunct w:val="0"/>
              <w:autoSpaceDE w:val="0"/>
              <w:autoSpaceDN w:val="0"/>
              <w:bidi w:val="0"/>
              <w:adjustRightInd w:val="0"/>
              <w:snapToGrid/>
              <w:spacing w:before="1" w:line="320" w:lineRule="exact"/>
              <w:ind w:right="-15" w:rightChars="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keepNext w:val="0"/>
              <w:keepLines w:val="0"/>
              <w:pageBreakBefore w:val="0"/>
              <w:widowControl w:val="0"/>
              <w:numPr>
                <w:ilvl w:val="0"/>
                <w:numId w:val="0"/>
              </w:numPr>
              <w:kinsoku/>
              <w:wordWrap/>
              <w:overflowPunct/>
              <w:topLinePunct w:val="0"/>
              <w:autoSpaceDE w:val="0"/>
              <w:autoSpaceDN w:val="0"/>
              <w:bidi w:val="0"/>
              <w:adjustRightInd w:val="0"/>
              <w:snapToGrid/>
              <w:spacing w:before="1" w:line="320" w:lineRule="exact"/>
              <w:ind w:right="-15" w:rightChars="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w:t>
            </w:r>
            <w:r>
              <w:rPr>
                <w:rFonts w:hint="eastAsia" w:ascii="宋体" w:hAnsi="宋体" w:eastAsia="宋体" w:cs="宋体"/>
                <w:sz w:val="21"/>
                <w:szCs w:val="21"/>
                <w:highlight w:val="none"/>
              </w:rPr>
              <w:t>件及配件，所有五金件作防锈、防腐处理；</w:t>
            </w:r>
          </w:p>
          <w:p>
            <w:pPr>
              <w:pStyle w:val="76"/>
              <w:keepNext w:val="0"/>
              <w:keepLines w:val="0"/>
              <w:pageBreakBefore w:val="0"/>
              <w:widowControl w:val="0"/>
              <w:numPr>
                <w:ilvl w:val="0"/>
                <w:numId w:val="0"/>
              </w:numPr>
              <w:kinsoku/>
              <w:wordWrap/>
              <w:overflowPunct/>
              <w:topLinePunct w:val="0"/>
              <w:autoSpaceDE w:val="0"/>
              <w:autoSpaceDN w:val="0"/>
              <w:bidi w:val="0"/>
              <w:adjustRightInd w:val="0"/>
              <w:snapToGrid/>
              <w:spacing w:before="1" w:line="320" w:lineRule="exact"/>
              <w:ind w:right="-15" w:rightChars="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536" w:hRule="atLeast"/>
        </w:trPr>
        <w:tc>
          <w:tcPr>
            <w:tcW w:w="1207" w:type="dxa"/>
            <w:vMerge w:val="continue"/>
          </w:tcPr>
          <w:p>
            <w:pPr>
              <w:pStyle w:val="76"/>
              <w:ind w:left="59" w:right="51"/>
              <w:jc w:val="center"/>
              <w:rPr>
                <w:rFonts w:hint="eastAsia" w:ascii="宋体" w:hAnsi="宋体" w:eastAsia="宋体" w:cs="宋体"/>
                <w:sz w:val="21"/>
                <w:szCs w:val="21"/>
                <w:highlight w:val="none"/>
              </w:rPr>
            </w:pPr>
          </w:p>
        </w:tc>
        <w:tc>
          <w:tcPr>
            <w:tcW w:w="765" w:type="dxa"/>
            <w:vAlign w:val="center"/>
          </w:tcPr>
          <w:p>
            <w:pPr>
              <w:pStyle w:val="76"/>
              <w:ind w:left="90" w:right="81"/>
              <w:jc w:val="center"/>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324</w:t>
            </w:r>
          </w:p>
        </w:tc>
        <w:tc>
          <w:tcPr>
            <w:tcW w:w="1470" w:type="dxa"/>
            <w:vAlign w:val="top"/>
          </w:tcPr>
          <w:p>
            <w:pPr>
              <w:pStyle w:val="76"/>
              <w:spacing w:before="157"/>
              <w:ind w:left="212" w:leftChars="0"/>
              <w:rPr>
                <w:sz w:val="21"/>
                <w:highlight w:val="none"/>
              </w:rPr>
            </w:pPr>
            <w:r>
              <w:rPr>
                <w:sz w:val="21"/>
                <w:highlight w:val="none"/>
              </w:rPr>
              <w:t>玻璃+绿布</w:t>
            </w:r>
          </w:p>
        </w:tc>
        <w:tc>
          <w:tcPr>
            <w:tcW w:w="2835" w:type="dxa"/>
            <w:vAlign w:val="top"/>
          </w:tcPr>
          <w:p>
            <w:pPr>
              <w:pStyle w:val="76"/>
              <w:spacing w:before="157"/>
              <w:ind w:left="9" w:leftChars="0"/>
              <w:jc w:val="center"/>
              <w:rPr>
                <w:rFonts w:ascii="黑体"/>
                <w:sz w:val="20"/>
                <w:highlight w:val="none"/>
              </w:rPr>
            </w:pPr>
            <w:r>
              <w:rPr>
                <w:sz w:val="21"/>
                <w:highlight w:val="none"/>
              </w:rPr>
              <w:t>订制</w:t>
            </w:r>
          </w:p>
        </w:tc>
        <w:tc>
          <w:tcPr>
            <w:tcW w:w="1785" w:type="dxa"/>
            <w:gridSpan w:val="4"/>
            <w:vAlign w:val="top"/>
          </w:tcPr>
          <w:p>
            <w:pPr>
              <w:pStyle w:val="76"/>
              <w:spacing w:before="157"/>
              <w:ind w:left="173" w:leftChars="0" w:right="163" w:rightChars="0"/>
              <w:jc w:val="center"/>
              <w:rPr>
                <w:sz w:val="21"/>
                <w:highlight w:val="none"/>
              </w:rPr>
            </w:pPr>
            <w:r>
              <w:rPr>
                <w:sz w:val="21"/>
                <w:highlight w:val="none"/>
              </w:rPr>
              <w:t>1200*600</w:t>
            </w:r>
          </w:p>
        </w:tc>
        <w:tc>
          <w:tcPr>
            <w:tcW w:w="810" w:type="dxa"/>
            <w:vAlign w:val="top"/>
          </w:tcPr>
          <w:p>
            <w:pPr>
              <w:pStyle w:val="76"/>
              <w:spacing w:before="157"/>
              <w:ind w:left="7" w:leftChars="0"/>
              <w:jc w:val="center"/>
              <w:rPr>
                <w:w w:val="99"/>
                <w:sz w:val="21"/>
                <w:highlight w:val="none"/>
              </w:rPr>
            </w:pPr>
            <w:r>
              <w:rPr>
                <w:w w:val="99"/>
                <w:sz w:val="21"/>
                <w:highlight w:val="none"/>
              </w:rPr>
              <w:t>套</w:t>
            </w:r>
          </w:p>
        </w:tc>
        <w:tc>
          <w:tcPr>
            <w:tcW w:w="795" w:type="dxa"/>
            <w:gridSpan w:val="3"/>
            <w:vAlign w:val="top"/>
          </w:tcPr>
          <w:p>
            <w:pPr>
              <w:pStyle w:val="76"/>
              <w:spacing w:before="157"/>
              <w:ind w:left="349" w:leftChars="0"/>
              <w:rPr>
                <w:w w:val="99"/>
                <w:sz w:val="21"/>
                <w:highlight w:val="none"/>
              </w:rPr>
            </w:pPr>
            <w:r>
              <w:rPr>
                <w:w w:val="99"/>
                <w:sz w:val="21"/>
                <w:highlight w:val="none"/>
              </w:rPr>
              <w:t>1</w:t>
            </w:r>
          </w:p>
        </w:tc>
        <w:tc>
          <w:tcPr>
            <w:tcW w:w="4425" w:type="dxa"/>
            <w:gridSpan w:val="2"/>
          </w:tcPr>
          <w:p>
            <w:pPr>
              <w:pStyle w:val="76"/>
              <w:spacing w:before="25"/>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≥8mm 钢化玻璃面板；</w:t>
            </w:r>
          </w:p>
          <w:p>
            <w:pPr>
              <w:pStyle w:val="76"/>
              <w:keepNext w:val="0"/>
              <w:keepLines w:val="0"/>
              <w:pageBreakBefore w:val="0"/>
              <w:widowControl w:val="0"/>
              <w:kinsoku/>
              <w:wordWrap/>
              <w:overflowPunct/>
              <w:topLinePunct w:val="0"/>
              <w:autoSpaceDE w:val="0"/>
              <w:autoSpaceDN w:val="0"/>
              <w:bidi w:val="0"/>
              <w:adjustRightInd w:val="0"/>
              <w:snapToGrid/>
              <w:spacing w:before="1" w:line="320" w:lineRule="exact"/>
              <w:ind w:left="108" w:right="-15"/>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2、加厚双面绒布，不起球，不掉毛。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536" w:hRule="atLeast"/>
        </w:trPr>
        <w:tc>
          <w:tcPr>
            <w:tcW w:w="1207" w:type="dxa"/>
            <w:vAlign w:val="center"/>
          </w:tcPr>
          <w:p>
            <w:pPr>
              <w:pStyle w:val="76"/>
              <w:ind w:left="59" w:right="5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警用器材室</w:t>
            </w:r>
          </w:p>
        </w:tc>
        <w:tc>
          <w:tcPr>
            <w:tcW w:w="765" w:type="dxa"/>
            <w:vAlign w:val="center"/>
          </w:tcPr>
          <w:p>
            <w:pPr>
              <w:pStyle w:val="76"/>
              <w:ind w:left="90" w:right="81"/>
              <w:jc w:val="center"/>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325</w:t>
            </w:r>
          </w:p>
        </w:tc>
        <w:tc>
          <w:tcPr>
            <w:tcW w:w="1470" w:type="dxa"/>
            <w:vAlign w:val="top"/>
          </w:tcPr>
          <w:p>
            <w:pPr>
              <w:pStyle w:val="76"/>
              <w:rPr>
                <w:rFonts w:ascii="黑体"/>
                <w:sz w:val="20"/>
                <w:highlight w:val="none"/>
              </w:rPr>
            </w:pPr>
          </w:p>
          <w:p>
            <w:pPr>
              <w:pStyle w:val="76"/>
              <w:rPr>
                <w:rFonts w:ascii="黑体"/>
                <w:sz w:val="20"/>
                <w:highlight w:val="none"/>
              </w:rPr>
            </w:pPr>
          </w:p>
          <w:p>
            <w:pPr>
              <w:pStyle w:val="76"/>
              <w:spacing w:before="12"/>
              <w:rPr>
                <w:rFonts w:ascii="黑体"/>
                <w:sz w:val="23"/>
                <w:highlight w:val="none"/>
              </w:rPr>
            </w:pPr>
          </w:p>
          <w:p>
            <w:pPr>
              <w:pStyle w:val="76"/>
              <w:ind w:left="371" w:leftChars="0"/>
              <w:rPr>
                <w:sz w:val="21"/>
                <w:highlight w:val="none"/>
              </w:rPr>
            </w:pPr>
            <w:r>
              <w:rPr>
                <w:sz w:val="21"/>
                <w:highlight w:val="none"/>
              </w:rPr>
              <w:t>办公椅</w:t>
            </w:r>
          </w:p>
        </w:tc>
        <w:tc>
          <w:tcPr>
            <w:tcW w:w="2835" w:type="dxa"/>
            <w:vAlign w:val="top"/>
          </w:tcPr>
          <w:p>
            <w:pPr>
              <w:pStyle w:val="76"/>
              <w:spacing w:before="1"/>
              <w:rPr>
                <w:rFonts w:ascii="黑体"/>
                <w:sz w:val="3"/>
                <w:highlight w:val="none"/>
              </w:rPr>
            </w:pPr>
          </w:p>
          <w:p>
            <w:pPr>
              <w:pStyle w:val="76"/>
              <w:ind w:left="1182" w:leftChars="0"/>
              <w:rPr>
                <w:sz w:val="21"/>
                <w:highlight w:val="none"/>
              </w:rPr>
            </w:pPr>
            <w:r>
              <w:rPr>
                <w:rFonts w:ascii="黑体"/>
                <w:sz w:val="20"/>
                <w:highlight w:val="none"/>
              </w:rPr>
              <w:drawing>
                <wp:inline distT="0" distB="0" distL="0" distR="0">
                  <wp:extent cx="803275" cy="1143635"/>
                  <wp:effectExtent l="0" t="0" r="15875" b="18415"/>
                  <wp:docPr id="42"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12.jpeg"/>
                          <pic:cNvPicPr>
                            <a:picLocks noChangeAspect="1"/>
                          </pic:cNvPicPr>
                        </pic:nvPicPr>
                        <pic:blipFill>
                          <a:blip r:embed="rId23" cstate="print"/>
                          <a:stretch>
                            <a:fillRect/>
                          </a:stretch>
                        </pic:blipFill>
                        <pic:spPr>
                          <a:xfrm>
                            <a:off x="0" y="0"/>
                            <a:ext cx="803407" cy="1144142"/>
                          </a:xfrm>
                          <a:prstGeom prst="rect">
                            <a:avLst/>
                          </a:prstGeom>
                        </pic:spPr>
                      </pic:pic>
                    </a:graphicData>
                  </a:graphic>
                </wp:inline>
              </w:drawing>
            </w:r>
          </w:p>
        </w:tc>
        <w:tc>
          <w:tcPr>
            <w:tcW w:w="1785" w:type="dxa"/>
            <w:gridSpan w:val="4"/>
            <w:vAlign w:val="top"/>
          </w:tcPr>
          <w:p>
            <w:pPr>
              <w:pStyle w:val="76"/>
              <w:rPr>
                <w:rFonts w:ascii="黑体"/>
                <w:sz w:val="20"/>
                <w:highlight w:val="none"/>
              </w:rPr>
            </w:pPr>
          </w:p>
          <w:p>
            <w:pPr>
              <w:pStyle w:val="76"/>
              <w:rPr>
                <w:rFonts w:ascii="黑体"/>
                <w:sz w:val="20"/>
                <w:highlight w:val="none"/>
              </w:rPr>
            </w:pPr>
          </w:p>
          <w:p>
            <w:pPr>
              <w:pStyle w:val="76"/>
              <w:spacing w:before="12"/>
              <w:rPr>
                <w:rFonts w:ascii="黑体"/>
                <w:sz w:val="23"/>
                <w:highlight w:val="none"/>
              </w:rPr>
            </w:pPr>
          </w:p>
          <w:p>
            <w:pPr>
              <w:pStyle w:val="76"/>
              <w:ind w:left="173" w:leftChars="0" w:right="165" w:rightChars="0"/>
              <w:jc w:val="center"/>
              <w:rPr>
                <w:sz w:val="21"/>
                <w:highlight w:val="none"/>
              </w:rPr>
            </w:pPr>
            <w:r>
              <w:rPr>
                <w:sz w:val="21"/>
                <w:highlight w:val="none"/>
              </w:rPr>
              <w:t>实木包皮</w:t>
            </w:r>
          </w:p>
        </w:tc>
        <w:tc>
          <w:tcPr>
            <w:tcW w:w="810" w:type="dxa"/>
            <w:vAlign w:val="top"/>
          </w:tcPr>
          <w:p>
            <w:pPr>
              <w:pStyle w:val="76"/>
              <w:rPr>
                <w:rFonts w:ascii="黑体"/>
                <w:sz w:val="20"/>
                <w:highlight w:val="none"/>
              </w:rPr>
            </w:pPr>
          </w:p>
          <w:p>
            <w:pPr>
              <w:pStyle w:val="76"/>
              <w:rPr>
                <w:rFonts w:ascii="黑体"/>
                <w:sz w:val="20"/>
                <w:highlight w:val="none"/>
              </w:rPr>
            </w:pPr>
          </w:p>
          <w:p>
            <w:pPr>
              <w:pStyle w:val="76"/>
              <w:spacing w:before="12"/>
              <w:rPr>
                <w:rFonts w:ascii="黑体"/>
                <w:sz w:val="23"/>
                <w:highlight w:val="none"/>
              </w:rPr>
            </w:pPr>
          </w:p>
          <w:p>
            <w:pPr>
              <w:pStyle w:val="76"/>
              <w:ind w:left="7" w:leftChars="0"/>
              <w:jc w:val="center"/>
              <w:rPr>
                <w:w w:val="99"/>
                <w:sz w:val="21"/>
                <w:highlight w:val="none"/>
              </w:rPr>
            </w:pPr>
            <w:r>
              <w:rPr>
                <w:w w:val="99"/>
                <w:sz w:val="21"/>
                <w:highlight w:val="none"/>
              </w:rPr>
              <w:t>把</w:t>
            </w:r>
          </w:p>
        </w:tc>
        <w:tc>
          <w:tcPr>
            <w:tcW w:w="795" w:type="dxa"/>
            <w:gridSpan w:val="3"/>
            <w:vAlign w:val="top"/>
          </w:tcPr>
          <w:p>
            <w:pPr>
              <w:pStyle w:val="76"/>
              <w:rPr>
                <w:rFonts w:ascii="黑体"/>
                <w:sz w:val="20"/>
                <w:highlight w:val="none"/>
              </w:rPr>
            </w:pPr>
          </w:p>
          <w:p>
            <w:pPr>
              <w:pStyle w:val="76"/>
              <w:rPr>
                <w:rFonts w:ascii="黑体"/>
                <w:sz w:val="20"/>
                <w:highlight w:val="none"/>
              </w:rPr>
            </w:pPr>
          </w:p>
          <w:p>
            <w:pPr>
              <w:pStyle w:val="76"/>
              <w:spacing w:before="12"/>
              <w:rPr>
                <w:rFonts w:ascii="黑体"/>
                <w:sz w:val="23"/>
                <w:highlight w:val="none"/>
              </w:rPr>
            </w:pPr>
          </w:p>
          <w:p>
            <w:pPr>
              <w:pStyle w:val="76"/>
              <w:ind w:left="349" w:leftChars="0"/>
              <w:rPr>
                <w:w w:val="99"/>
                <w:sz w:val="21"/>
                <w:highlight w:val="none"/>
              </w:rPr>
            </w:pPr>
            <w:r>
              <w:rPr>
                <w:w w:val="99"/>
                <w:sz w:val="21"/>
                <w:highlight w:val="none"/>
              </w:rPr>
              <w:t>1</w:t>
            </w:r>
          </w:p>
        </w:tc>
        <w:tc>
          <w:tcPr>
            <w:tcW w:w="4425" w:type="dxa"/>
            <w:gridSpan w:val="2"/>
          </w:tcPr>
          <w:p>
            <w:pPr>
              <w:pStyle w:val="76"/>
              <w:numPr>
                <w:ilvl w:val="0"/>
                <w:numId w:val="0"/>
              </w:numPr>
              <w:spacing w:before="18"/>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1、</w:t>
            </w:r>
            <w:r>
              <w:rPr>
                <w:rFonts w:hint="eastAsia" w:ascii="宋体" w:hAnsi="宋体" w:eastAsia="宋体" w:cs="宋体"/>
                <w:sz w:val="21"/>
                <w:szCs w:val="21"/>
                <w:highlight w:val="none"/>
              </w:rPr>
              <w:t>椅架采用优质硬杂木；</w:t>
            </w:r>
          </w:p>
          <w:p>
            <w:pPr>
              <w:pStyle w:val="76"/>
              <w:numPr>
                <w:ilvl w:val="0"/>
                <w:numId w:val="0"/>
              </w:numPr>
              <w:spacing w:before="18"/>
              <w:ind w:left="0" w:leftChars="0" w:firstLine="0" w:firstLineChars="0"/>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keepNext w:val="0"/>
              <w:keepLines w:val="0"/>
              <w:pageBreakBefore w:val="0"/>
              <w:widowControl w:val="0"/>
              <w:kinsoku/>
              <w:wordWrap/>
              <w:overflowPunct/>
              <w:topLinePunct w:val="0"/>
              <w:autoSpaceDE w:val="0"/>
              <w:autoSpaceDN w:val="0"/>
              <w:bidi w:val="0"/>
              <w:adjustRightInd w:val="0"/>
              <w:snapToGrid/>
              <w:spacing w:before="1" w:line="320" w:lineRule="exact"/>
              <w:ind w:right="-15"/>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keepNext w:val="0"/>
              <w:keepLines w:val="0"/>
              <w:pageBreakBefore w:val="0"/>
              <w:widowControl w:val="0"/>
              <w:kinsoku/>
              <w:wordWrap/>
              <w:overflowPunct/>
              <w:topLinePunct w:val="0"/>
              <w:autoSpaceDE w:val="0"/>
              <w:autoSpaceDN w:val="0"/>
              <w:bidi w:val="0"/>
              <w:adjustRightInd w:val="0"/>
              <w:snapToGrid/>
              <w:spacing w:before="1" w:line="320" w:lineRule="exact"/>
              <w:ind w:right="-15"/>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977" w:hRule="atLeast"/>
        </w:trPr>
        <w:tc>
          <w:tcPr>
            <w:tcW w:w="1207" w:type="dxa"/>
            <w:vMerge w:val="restart"/>
            <w:vAlign w:val="center"/>
          </w:tcPr>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餐厅</w:t>
            </w: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spacing w:line="264" w:lineRule="exact"/>
              <w:ind w:left="58" w:right="53"/>
              <w:jc w:val="center"/>
              <w:rPr>
                <w:rFonts w:hint="eastAsia" w:ascii="宋体" w:hAnsi="宋体" w:eastAsia="宋体" w:cs="宋体"/>
                <w:sz w:val="21"/>
                <w:szCs w:val="21"/>
                <w:highlight w:val="none"/>
              </w:rPr>
            </w:pPr>
          </w:p>
        </w:tc>
        <w:tc>
          <w:tcPr>
            <w:tcW w:w="765"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32</w:t>
            </w:r>
            <w:r>
              <w:rPr>
                <w:rFonts w:hint="eastAsia" w:ascii="宋体" w:hAnsi="宋体" w:cs="宋体"/>
                <w:sz w:val="21"/>
                <w:szCs w:val="21"/>
                <w:highlight w:val="none"/>
                <w:lang w:val="en-US" w:eastAsia="zh-CN"/>
              </w:rPr>
              <w:t>6</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圆桌</w:t>
            </w:r>
          </w:p>
        </w:tc>
        <w:tc>
          <w:tcPr>
            <w:tcW w:w="2835" w:type="dxa"/>
          </w:tcPr>
          <w:p>
            <w:pPr>
              <w:pStyle w:val="76"/>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1316355" cy="1166495"/>
                  <wp:effectExtent l="0" t="0" r="17145" b="14605"/>
                  <wp:docPr id="629" name="image9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 name="image99.jpeg"/>
                          <pic:cNvPicPr>
                            <a:picLocks noChangeAspect="1"/>
                          </pic:cNvPicPr>
                        </pic:nvPicPr>
                        <pic:blipFill>
                          <a:blip r:embed="rId109" cstate="print"/>
                          <a:stretch>
                            <a:fillRect/>
                          </a:stretch>
                        </pic:blipFill>
                        <pic:spPr>
                          <a:xfrm>
                            <a:off x="0" y="0"/>
                            <a:ext cx="1316355" cy="1166495"/>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φ1600*720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5</w:t>
            </w:r>
          </w:p>
        </w:tc>
        <w:tc>
          <w:tcPr>
            <w:tcW w:w="4425" w:type="dxa"/>
            <w:gridSpan w:val="2"/>
          </w:tcPr>
          <w:p>
            <w:pPr>
              <w:pStyle w:val="76"/>
              <w:spacing w:before="11"/>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1、桌面采用 ≥25mm 厚实木多层板，结实耐用；</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2、桌架采用 ≥1.0mm 厚 50*50 方管拉变结构。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435"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single" w:color="000000" w:sz="4" w:space="0"/>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spacing w:before="1"/>
              <w:rPr>
                <w:rFonts w:hint="eastAsia" w:ascii="宋体" w:hAnsi="宋体" w:eastAsia="宋体" w:cs="宋体"/>
                <w:sz w:val="21"/>
                <w:szCs w:val="21"/>
                <w:highlight w:val="none"/>
              </w:rPr>
            </w:pPr>
          </w:p>
          <w:p>
            <w:pPr>
              <w:pStyle w:val="76"/>
              <w:ind w:left="87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061720" cy="770890"/>
                  <wp:effectExtent l="0" t="0" r="5080" b="10160"/>
                  <wp:docPr id="631" name="image1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 name="image100.jpeg"/>
                          <pic:cNvPicPr>
                            <a:picLocks noChangeAspect="1"/>
                          </pic:cNvPicPr>
                        </pic:nvPicPr>
                        <pic:blipFill>
                          <a:blip r:embed="rId110" cstate="print"/>
                          <a:stretch>
                            <a:fillRect/>
                          </a:stretch>
                        </pic:blipFill>
                        <pic:spPr>
                          <a:xfrm>
                            <a:off x="0" y="0"/>
                            <a:ext cx="1062227" cy="771144"/>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tcPr>
          <w:p>
            <w:pPr>
              <w:pStyle w:val="76"/>
              <w:spacing w:before="147"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1、高强度加厚钢化玻璃，表面耐磨、耐热、抗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625"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77"/>
              <w:ind w:left="90" w:right="81"/>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32</w:t>
            </w:r>
            <w:r>
              <w:rPr>
                <w:rFonts w:hint="eastAsia" w:ascii="宋体" w:hAnsi="宋体" w:cs="宋体"/>
                <w:sz w:val="21"/>
                <w:szCs w:val="21"/>
                <w:highlight w:val="none"/>
                <w:lang w:val="en-US" w:eastAsia="zh-CN"/>
              </w:rPr>
              <w:t>7</w:t>
            </w:r>
          </w:p>
        </w:tc>
        <w:tc>
          <w:tcPr>
            <w:tcW w:w="1470" w:type="dxa"/>
            <w:tcBorders>
              <w:top w:val="nil"/>
              <w:bottom w:val="nil"/>
            </w:tcBorders>
          </w:tcPr>
          <w:p>
            <w:pPr>
              <w:pStyle w:val="76"/>
              <w:spacing w:before="177"/>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玻璃转盘</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7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Φ1200</w:t>
            </w:r>
          </w:p>
        </w:tc>
        <w:tc>
          <w:tcPr>
            <w:tcW w:w="810" w:type="dxa"/>
            <w:tcBorders>
              <w:top w:val="nil"/>
              <w:bottom w:val="nil"/>
            </w:tcBorders>
          </w:tcPr>
          <w:p>
            <w:pPr>
              <w:pStyle w:val="76"/>
              <w:spacing w:before="17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Borders>
              <w:top w:val="nil"/>
              <w:bottom w:val="nil"/>
            </w:tcBorders>
          </w:tcPr>
          <w:p>
            <w:pPr>
              <w:pStyle w:val="76"/>
              <w:spacing w:before="177"/>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5</w:t>
            </w:r>
          </w:p>
        </w:tc>
        <w:tc>
          <w:tcPr>
            <w:tcW w:w="4425" w:type="dxa"/>
            <w:gridSpan w:val="2"/>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腐性、抗冲击力好；</w:t>
            </w:r>
          </w:p>
          <w:p>
            <w:pPr>
              <w:pStyle w:val="76"/>
              <w:spacing w:before="50"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2、双铝盘衔接，铝合金双向轴心，经久耐用、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435"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25" w:type="dxa"/>
            <w:gridSpan w:val="2"/>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转动顺滑。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642" w:hRule="atLeast"/>
        </w:trPr>
        <w:tc>
          <w:tcPr>
            <w:tcW w:w="1207" w:type="dxa"/>
            <w:vMerge w:val="continue"/>
          </w:tcPr>
          <w:p>
            <w:pPr>
              <w:pStyle w:val="76"/>
              <w:spacing w:line="264" w:lineRule="exact"/>
              <w:ind w:left="58" w:right="53"/>
              <w:jc w:val="center"/>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Borders>
              <w:bottom w:val="nil"/>
            </w:tcBorders>
          </w:tcPr>
          <w:p>
            <w:pPr>
              <w:pStyle w:val="76"/>
              <w:ind w:left="84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099820" cy="1163955"/>
                  <wp:effectExtent l="0" t="0" r="5080" b="17145"/>
                  <wp:docPr id="633" name="image10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 name="image101.jpeg"/>
                          <pic:cNvPicPr>
                            <a:picLocks noChangeAspect="1"/>
                          </pic:cNvPicPr>
                        </pic:nvPicPr>
                        <pic:blipFill>
                          <a:blip r:embed="rId111" cstate="print"/>
                          <a:stretch>
                            <a:fillRect/>
                          </a:stretch>
                        </pic:blipFill>
                        <pic:spPr>
                          <a:xfrm>
                            <a:off x="0" y="0"/>
                            <a:ext cx="1100064" cy="1164145"/>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tcPr>
          <w:p>
            <w:pPr>
              <w:pStyle w:val="76"/>
              <w:spacing w:before="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1、采用优质榉木实木木材制作而成，经打磨，无毛刺；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302"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single" w:color="000000" w:sz="4" w:space="0"/>
            </w:tcBorders>
          </w:tcPr>
          <w:p>
            <w:pPr>
              <w:pStyle w:val="76"/>
              <w:spacing w:before="13" w:line="268" w:lineRule="exact"/>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32</w:t>
            </w:r>
            <w:r>
              <w:rPr>
                <w:rFonts w:hint="eastAsia" w:ascii="宋体" w:hAnsi="宋体" w:cs="宋体"/>
                <w:sz w:val="21"/>
                <w:szCs w:val="21"/>
                <w:highlight w:val="none"/>
                <w:lang w:val="en-US" w:eastAsia="zh-CN"/>
              </w:rPr>
              <w:t>8</w:t>
            </w:r>
          </w:p>
        </w:tc>
        <w:tc>
          <w:tcPr>
            <w:tcW w:w="1470" w:type="dxa"/>
            <w:tcBorders>
              <w:top w:val="nil"/>
              <w:bottom w:val="single" w:color="000000" w:sz="4" w:space="0"/>
            </w:tcBorders>
          </w:tcPr>
          <w:p>
            <w:pPr>
              <w:pStyle w:val="76"/>
              <w:spacing w:before="13" w:line="268" w:lineRule="exact"/>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大方凳</w:t>
            </w:r>
          </w:p>
        </w:tc>
        <w:tc>
          <w:tcPr>
            <w:tcW w:w="2835" w:type="dxa"/>
            <w:vMerge w:val="continue"/>
            <w:tcBorders>
              <w:top w:val="nil"/>
              <w:bottom w:val="single" w:color="000000" w:sz="4" w:space="0"/>
            </w:tcBorders>
          </w:tcPr>
          <w:p>
            <w:pPr>
              <w:rPr>
                <w:rFonts w:hint="eastAsia" w:ascii="宋体" w:hAnsi="宋体" w:eastAsia="宋体" w:cs="宋体"/>
                <w:sz w:val="21"/>
                <w:szCs w:val="21"/>
                <w:highlight w:val="none"/>
              </w:rPr>
            </w:pPr>
          </w:p>
        </w:tc>
        <w:tc>
          <w:tcPr>
            <w:tcW w:w="1785" w:type="dxa"/>
            <w:gridSpan w:val="4"/>
            <w:tcBorders>
              <w:top w:val="nil"/>
              <w:bottom w:val="single" w:color="000000" w:sz="4" w:space="0"/>
            </w:tcBorders>
          </w:tcPr>
          <w:p>
            <w:pPr>
              <w:pStyle w:val="76"/>
              <w:spacing w:before="13" w:line="268"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330*245*440</w:t>
            </w:r>
          </w:p>
        </w:tc>
        <w:tc>
          <w:tcPr>
            <w:tcW w:w="810" w:type="dxa"/>
            <w:tcBorders>
              <w:top w:val="nil"/>
              <w:bottom w:val="single" w:color="000000" w:sz="4" w:space="0"/>
            </w:tcBorders>
          </w:tcPr>
          <w:p>
            <w:pPr>
              <w:pStyle w:val="76"/>
              <w:spacing w:before="13" w:line="268"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Borders>
              <w:top w:val="nil"/>
              <w:bottom w:val="single" w:color="000000" w:sz="4" w:space="0"/>
            </w:tcBorders>
          </w:tcPr>
          <w:p>
            <w:pPr>
              <w:pStyle w:val="76"/>
              <w:spacing w:before="13" w:line="268" w:lineRule="exact"/>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50</w:t>
            </w:r>
          </w:p>
        </w:tc>
        <w:tc>
          <w:tcPr>
            <w:tcW w:w="4425" w:type="dxa"/>
            <w:gridSpan w:val="2"/>
            <w:tcBorders>
              <w:top w:val="nil"/>
              <w:bottom w:val="single" w:color="000000" w:sz="4" w:space="0"/>
            </w:tcBorders>
          </w:tcPr>
          <w:p>
            <w:pPr>
              <w:pStyle w:val="76"/>
              <w:spacing w:before="13"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636" w:hRule="atLeast"/>
        </w:trPr>
        <w:tc>
          <w:tcPr>
            <w:tcW w:w="1207" w:type="dxa"/>
            <w:vMerge w:val="continue"/>
            <w:tcBorders>
              <w:bottom w:val="single" w:color="000000" w:sz="4" w:space="0"/>
            </w:tcBorders>
          </w:tcPr>
          <w:p>
            <w:pPr>
              <w:pStyle w:val="76"/>
              <w:rPr>
                <w:rFonts w:hint="eastAsia" w:ascii="宋体" w:hAnsi="宋体" w:eastAsia="宋体" w:cs="宋体"/>
                <w:sz w:val="21"/>
                <w:szCs w:val="21"/>
                <w:highlight w:val="none"/>
              </w:rPr>
            </w:pPr>
          </w:p>
        </w:tc>
        <w:tc>
          <w:tcPr>
            <w:tcW w:w="765" w:type="dxa"/>
            <w:tcBorders>
              <w:top w:val="single" w:color="000000" w:sz="4" w:space="0"/>
              <w:bottom w:val="single" w:color="000000" w:sz="4" w:space="0"/>
            </w:tcBorders>
          </w:tcPr>
          <w:p>
            <w:pPr>
              <w:pStyle w:val="76"/>
              <w:spacing w:before="4"/>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32</w:t>
            </w:r>
            <w:r>
              <w:rPr>
                <w:rFonts w:hint="eastAsia" w:ascii="宋体" w:hAnsi="宋体" w:cs="宋体"/>
                <w:sz w:val="21"/>
                <w:szCs w:val="21"/>
                <w:highlight w:val="none"/>
                <w:lang w:val="en-US" w:eastAsia="zh-CN"/>
              </w:rPr>
              <w:t>9</w:t>
            </w:r>
          </w:p>
        </w:tc>
        <w:tc>
          <w:tcPr>
            <w:tcW w:w="1470" w:type="dxa"/>
            <w:tcBorders>
              <w:top w:val="single" w:color="000000" w:sz="4" w:space="0"/>
            </w:tcBorders>
          </w:tcPr>
          <w:p>
            <w:pPr>
              <w:pStyle w:val="76"/>
              <w:spacing w:before="4"/>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玻璃面+绿布</w:t>
            </w:r>
          </w:p>
        </w:tc>
        <w:tc>
          <w:tcPr>
            <w:tcW w:w="2835" w:type="dxa"/>
            <w:tcBorders>
              <w:top w:val="single" w:color="000000" w:sz="4" w:space="0"/>
            </w:tcBorders>
          </w:tcPr>
          <w:p>
            <w:pPr>
              <w:pStyle w:val="76"/>
              <w:spacing w:before="4"/>
              <w:rPr>
                <w:rFonts w:hint="eastAsia" w:ascii="宋体" w:hAnsi="宋体" w:eastAsia="宋体" w:cs="宋体"/>
                <w:sz w:val="21"/>
                <w:szCs w:val="21"/>
                <w:highlight w:val="none"/>
              </w:rPr>
            </w:pPr>
          </w:p>
          <w:p>
            <w:pPr>
              <w:pStyle w:val="76"/>
              <w:ind w:left="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订制</w:t>
            </w:r>
          </w:p>
        </w:tc>
        <w:tc>
          <w:tcPr>
            <w:tcW w:w="1785" w:type="dxa"/>
            <w:gridSpan w:val="4"/>
            <w:tcBorders>
              <w:top w:val="single" w:color="000000" w:sz="4" w:space="0"/>
            </w:tcBorders>
          </w:tcPr>
          <w:p>
            <w:pPr>
              <w:pStyle w:val="76"/>
              <w:spacing w:before="4"/>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φ1600</w:t>
            </w:r>
          </w:p>
        </w:tc>
        <w:tc>
          <w:tcPr>
            <w:tcW w:w="810" w:type="dxa"/>
            <w:tcBorders>
              <w:top w:val="single" w:color="000000" w:sz="4" w:space="0"/>
            </w:tcBorders>
          </w:tcPr>
          <w:p>
            <w:pPr>
              <w:pStyle w:val="76"/>
              <w:spacing w:before="4"/>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套</w:t>
            </w:r>
          </w:p>
        </w:tc>
        <w:tc>
          <w:tcPr>
            <w:tcW w:w="795" w:type="dxa"/>
            <w:gridSpan w:val="3"/>
            <w:tcBorders>
              <w:top w:val="single" w:color="000000" w:sz="4" w:space="0"/>
            </w:tcBorders>
          </w:tcPr>
          <w:p>
            <w:pPr>
              <w:pStyle w:val="76"/>
              <w:spacing w:before="4"/>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5</w:t>
            </w:r>
          </w:p>
        </w:tc>
        <w:tc>
          <w:tcPr>
            <w:tcW w:w="4425" w:type="dxa"/>
            <w:gridSpan w:val="2"/>
            <w:tcBorders>
              <w:top w:val="single" w:color="000000" w:sz="4" w:space="0"/>
            </w:tcBorders>
          </w:tcPr>
          <w:p>
            <w:pPr>
              <w:pStyle w:val="76"/>
              <w:spacing w:before="25"/>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≥8mm 钢化玻璃面板；</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2、加厚双面绒布，不起球，不掉毛。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949" w:hRule="atLeast"/>
        </w:trPr>
        <w:tc>
          <w:tcPr>
            <w:tcW w:w="1207" w:type="dxa"/>
            <w:tcBorders>
              <w:top w:val="single" w:color="000000" w:sz="4" w:space="0"/>
              <w:bottom w:val="nil"/>
            </w:tcBorders>
          </w:tcPr>
          <w:p>
            <w:pPr>
              <w:pStyle w:val="76"/>
              <w:rPr>
                <w:rFonts w:hint="eastAsia" w:ascii="宋体" w:hAnsi="宋体" w:eastAsia="宋体" w:cs="宋体"/>
                <w:sz w:val="21"/>
                <w:szCs w:val="21"/>
                <w:highlight w:val="none"/>
              </w:rPr>
            </w:pPr>
          </w:p>
        </w:tc>
        <w:tc>
          <w:tcPr>
            <w:tcW w:w="765" w:type="dxa"/>
            <w:tcBorders>
              <w:top w:val="single" w:color="000000" w:sz="4" w:space="0"/>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ind w:left="90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021715" cy="1457960"/>
                  <wp:effectExtent l="0" t="0" r="6985" b="8890"/>
                  <wp:docPr id="635" name="image10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 name="image102.jpeg"/>
                          <pic:cNvPicPr>
                            <a:picLocks noChangeAspect="1"/>
                          </pic:cNvPicPr>
                        </pic:nvPicPr>
                        <pic:blipFill>
                          <a:blip r:embed="rId112" cstate="print"/>
                          <a:stretch>
                            <a:fillRect/>
                          </a:stretch>
                        </pic:blipFill>
                        <pic:spPr>
                          <a:xfrm>
                            <a:off x="0" y="0"/>
                            <a:ext cx="1022003" cy="1458468"/>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25"/>
                <w:sz w:val="21"/>
                <w:szCs w:val="21"/>
                <w:highlight w:val="none"/>
              </w:rPr>
              <w:t>、采用</w:t>
            </w:r>
            <w:r>
              <w:rPr>
                <w:rFonts w:hint="eastAsia" w:ascii="宋体" w:hAnsi="宋体" w:eastAsia="宋体" w:cs="宋体"/>
                <w:sz w:val="21"/>
                <w:szCs w:val="21"/>
                <w:highlight w:val="none"/>
              </w:rPr>
              <w:t>≥</w:t>
            </w:r>
            <w:r>
              <w:rPr>
                <w:rFonts w:hint="eastAsia" w:ascii="宋体" w:hAnsi="宋体" w:eastAsia="宋体" w:cs="宋体"/>
                <w:spacing w:val="-25"/>
                <w:sz w:val="21"/>
                <w:szCs w:val="21"/>
                <w:highlight w:val="none"/>
              </w:rPr>
              <w:t xml:space="preserve"> </w:t>
            </w:r>
            <w:r>
              <w:rPr>
                <w:rFonts w:hint="eastAsia" w:ascii="宋体" w:hAnsi="宋体" w:eastAsia="宋体" w:cs="宋体"/>
                <w:sz w:val="21"/>
                <w:szCs w:val="21"/>
                <w:highlight w:val="none"/>
              </w:rPr>
              <w:t>2.0mm</w:t>
            </w:r>
            <w:r>
              <w:rPr>
                <w:rFonts w:hint="eastAsia" w:ascii="宋体" w:hAnsi="宋体" w:eastAsia="宋体" w:cs="宋体"/>
                <w:spacing w:val="-22"/>
                <w:sz w:val="21"/>
                <w:szCs w:val="21"/>
                <w:highlight w:val="none"/>
              </w:rPr>
              <w:t xml:space="preserve"> 厚优质 </w:t>
            </w:r>
            <w:r>
              <w:rPr>
                <w:rFonts w:hint="eastAsia" w:ascii="宋体" w:hAnsi="宋体" w:eastAsia="宋体" w:cs="宋体"/>
                <w:sz w:val="21"/>
                <w:szCs w:val="21"/>
                <w:highlight w:val="none"/>
              </w:rPr>
              <w:t>PVC</w:t>
            </w:r>
            <w:r>
              <w:rPr>
                <w:rFonts w:hint="eastAsia" w:ascii="宋体" w:hAnsi="宋体" w:eastAsia="宋体" w:cs="宋体"/>
                <w:spacing w:val="-12"/>
                <w:sz w:val="21"/>
                <w:szCs w:val="21"/>
                <w:highlight w:val="none"/>
              </w:rPr>
              <w:t xml:space="preserve"> 材质，铝合金分体挂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625" w:hRule="atLeast"/>
        </w:trPr>
        <w:tc>
          <w:tcPr>
            <w:tcW w:w="1207" w:type="dxa"/>
            <w:tcBorders>
              <w:top w:val="nil"/>
              <w:bottom w:val="nil"/>
            </w:tcBorders>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餐厅</w:t>
            </w:r>
          </w:p>
        </w:tc>
        <w:tc>
          <w:tcPr>
            <w:tcW w:w="765" w:type="dxa"/>
            <w:tcBorders>
              <w:top w:val="nil"/>
              <w:bottom w:val="nil"/>
            </w:tcBorders>
          </w:tcPr>
          <w:p>
            <w:pPr>
              <w:pStyle w:val="76"/>
              <w:spacing w:before="177"/>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330</w:t>
            </w:r>
          </w:p>
        </w:tc>
        <w:tc>
          <w:tcPr>
            <w:tcW w:w="1470" w:type="dxa"/>
            <w:tcBorders>
              <w:top w:val="nil"/>
              <w:bottom w:val="nil"/>
            </w:tcBorders>
          </w:tcPr>
          <w:p>
            <w:pPr>
              <w:pStyle w:val="76"/>
              <w:spacing w:before="177"/>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透明门帘</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7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1800*2100</w:t>
            </w:r>
          </w:p>
        </w:tc>
        <w:tc>
          <w:tcPr>
            <w:tcW w:w="810" w:type="dxa"/>
            <w:tcBorders>
              <w:top w:val="nil"/>
              <w:bottom w:val="nil"/>
            </w:tcBorders>
          </w:tcPr>
          <w:p>
            <w:pPr>
              <w:pStyle w:val="76"/>
              <w:spacing w:before="17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组</w:t>
            </w:r>
          </w:p>
        </w:tc>
        <w:tc>
          <w:tcPr>
            <w:tcW w:w="795" w:type="dxa"/>
            <w:gridSpan w:val="3"/>
            <w:tcBorders>
              <w:top w:val="nil"/>
              <w:bottom w:val="nil"/>
            </w:tcBorders>
          </w:tcPr>
          <w:p>
            <w:pPr>
              <w:pStyle w:val="76"/>
              <w:spacing w:before="177"/>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杆摘挂便捷；</w:t>
            </w:r>
          </w:p>
          <w:p>
            <w:pPr>
              <w:pStyle w:val="76"/>
              <w:spacing w:before="50"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2、热熔胶条包边，不易开裂，磁性自吸，有效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482" w:hRule="atLeast"/>
        </w:trPr>
        <w:tc>
          <w:tcPr>
            <w:tcW w:w="1207" w:type="dxa"/>
            <w:tcBorders>
              <w:top w:val="nil"/>
            </w:tcBorders>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25" w:type="dxa"/>
            <w:gridSpan w:val="2"/>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隔热保温、防风防尘、节能防蚊。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400" w:hRule="atLeast"/>
        </w:trPr>
        <w:tc>
          <w:tcPr>
            <w:tcW w:w="1207" w:type="dxa"/>
            <w:vMerge w:val="restart"/>
            <w:vAlign w:val="center"/>
          </w:tcPr>
          <w:p>
            <w:pPr>
              <w:pStyle w:val="76"/>
              <w:spacing w:before="1"/>
              <w:jc w:val="center"/>
              <w:rPr>
                <w:rFonts w:hint="eastAsia" w:ascii="宋体" w:hAnsi="宋体" w:eastAsia="宋体" w:cs="宋体"/>
                <w:sz w:val="21"/>
                <w:szCs w:val="21"/>
                <w:highlight w:val="none"/>
              </w:rPr>
            </w:pPr>
          </w:p>
          <w:p>
            <w:pPr>
              <w:pStyle w:val="76"/>
              <w:ind w:left="18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训练器材室</w:t>
            </w: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31</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货架</w:t>
            </w:r>
          </w:p>
        </w:tc>
        <w:tc>
          <w:tcPr>
            <w:tcW w:w="2835" w:type="dxa"/>
          </w:tcPr>
          <w:p>
            <w:pPr>
              <w:pStyle w:val="76"/>
              <w:rPr>
                <w:rFonts w:hint="eastAsia" w:ascii="宋体" w:hAnsi="宋体" w:eastAsia="宋体" w:cs="宋体"/>
                <w:sz w:val="21"/>
                <w:szCs w:val="21"/>
                <w:highlight w:val="none"/>
              </w:rPr>
            </w:pPr>
          </w:p>
          <w:p>
            <w:pPr>
              <w:pStyle w:val="76"/>
              <w:ind w:left="94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006475" cy="1341120"/>
                  <wp:effectExtent l="0" t="0" r="3175" b="11430"/>
                  <wp:docPr id="637" name="image9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 name="image98.jpeg"/>
                          <pic:cNvPicPr>
                            <a:picLocks noChangeAspect="1"/>
                          </pic:cNvPicPr>
                        </pic:nvPicPr>
                        <pic:blipFill>
                          <a:blip r:embed="rId108" cstate="print"/>
                          <a:stretch>
                            <a:fillRect/>
                          </a:stretch>
                        </pic:blipFill>
                        <pic:spPr>
                          <a:xfrm>
                            <a:off x="0" y="0"/>
                            <a:ext cx="1006636" cy="1341120"/>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173" w:right="16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2000*600*2000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6</w:t>
            </w:r>
          </w:p>
        </w:tc>
        <w:tc>
          <w:tcPr>
            <w:tcW w:w="4425" w:type="dxa"/>
            <w:gridSpan w:val="2"/>
          </w:tcPr>
          <w:p>
            <w:pPr>
              <w:pStyle w:val="76"/>
              <w:spacing w:before="5" w:line="213" w:lineRule="auto"/>
              <w:ind w:left="106" w:right="90"/>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1、立柱用材：80*60*1.5mm，通过 21 辊模具冷弯轧制成型，有效消除应力，永不变形；孔距为≥75mm，</w:t>
            </w:r>
            <w:r>
              <w:rPr>
                <w:rFonts w:hint="eastAsia" w:ascii="宋体" w:hAnsi="宋体" w:eastAsia="宋体" w:cs="宋体"/>
                <w:sz w:val="21"/>
                <w:szCs w:val="21"/>
                <w:highlight w:val="none"/>
              </w:rPr>
              <w:t>层高可自由调节；</w:t>
            </w:r>
          </w:p>
          <w:p>
            <w:pPr>
              <w:pStyle w:val="76"/>
              <w:spacing w:before="2" w:line="213" w:lineRule="auto"/>
              <w:ind w:left="106" w:right="-15"/>
              <w:rPr>
                <w:rFonts w:hint="eastAsia" w:ascii="宋体" w:hAnsi="宋体" w:eastAsia="宋体" w:cs="宋体"/>
                <w:spacing w:val="-4"/>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19"/>
                <w:sz w:val="21"/>
                <w:szCs w:val="21"/>
                <w:highlight w:val="none"/>
              </w:rPr>
              <w:t xml:space="preserve">、搁板选用 </w:t>
            </w:r>
            <w:r>
              <w:rPr>
                <w:rFonts w:hint="eastAsia" w:ascii="宋体" w:hAnsi="宋体" w:eastAsia="宋体" w:cs="宋体"/>
                <w:sz w:val="21"/>
                <w:szCs w:val="21"/>
                <w:highlight w:val="none"/>
              </w:rPr>
              <w:t>≥0.8mm</w:t>
            </w:r>
            <w:r>
              <w:rPr>
                <w:rFonts w:hint="eastAsia" w:ascii="宋体" w:hAnsi="宋体" w:eastAsia="宋体" w:cs="宋体"/>
                <w:spacing w:val="4"/>
                <w:sz w:val="21"/>
                <w:szCs w:val="21"/>
                <w:highlight w:val="none"/>
              </w:rPr>
              <w:t xml:space="preserve"> </w:t>
            </w:r>
            <w:r>
              <w:rPr>
                <w:rFonts w:hint="eastAsia" w:ascii="宋体" w:hAnsi="宋体" w:eastAsia="宋体" w:cs="宋体"/>
                <w:spacing w:val="-7"/>
                <w:sz w:val="21"/>
                <w:szCs w:val="21"/>
                <w:highlight w:val="none"/>
              </w:rPr>
              <w:t>的优质冷轧钢板，经剪角、</w:t>
            </w:r>
            <w:r>
              <w:rPr>
                <w:rFonts w:hint="eastAsia" w:ascii="宋体" w:hAnsi="宋体" w:eastAsia="宋体" w:cs="宋体"/>
                <w:spacing w:val="-13"/>
                <w:sz w:val="21"/>
                <w:szCs w:val="21"/>
                <w:highlight w:val="none"/>
              </w:rPr>
              <w:t xml:space="preserve">折弯、焊接而成；下设 </w:t>
            </w:r>
            <w:r>
              <w:rPr>
                <w:rFonts w:hint="eastAsia" w:ascii="宋体" w:hAnsi="宋体" w:eastAsia="宋体" w:cs="宋体"/>
                <w:sz w:val="21"/>
                <w:szCs w:val="21"/>
                <w:highlight w:val="none"/>
              </w:rPr>
              <w:t>M</w:t>
            </w:r>
            <w:r>
              <w:rPr>
                <w:rFonts w:hint="eastAsia" w:ascii="宋体" w:hAnsi="宋体" w:eastAsia="宋体" w:cs="宋体"/>
                <w:spacing w:val="5"/>
                <w:sz w:val="21"/>
                <w:szCs w:val="21"/>
                <w:highlight w:val="none"/>
              </w:rPr>
              <w:t xml:space="preserve"> </w:t>
            </w:r>
            <w:r>
              <w:rPr>
                <w:rFonts w:hint="eastAsia" w:ascii="宋体" w:hAnsi="宋体" w:eastAsia="宋体" w:cs="宋体"/>
                <w:spacing w:val="-27"/>
                <w:sz w:val="21"/>
                <w:szCs w:val="21"/>
                <w:highlight w:val="none"/>
              </w:rPr>
              <w:t xml:space="preserve">型 </w:t>
            </w:r>
            <w:r>
              <w:rPr>
                <w:rFonts w:hint="eastAsia" w:ascii="宋体" w:hAnsi="宋体" w:eastAsia="宋体" w:cs="宋体"/>
                <w:sz w:val="21"/>
                <w:szCs w:val="21"/>
                <w:highlight w:val="none"/>
              </w:rPr>
              <w:t>8</w:t>
            </w:r>
            <w:r>
              <w:rPr>
                <w:rFonts w:hint="eastAsia" w:ascii="宋体" w:hAnsi="宋体" w:eastAsia="宋体" w:cs="宋体"/>
                <w:spacing w:val="4"/>
                <w:sz w:val="21"/>
                <w:szCs w:val="21"/>
                <w:highlight w:val="none"/>
              </w:rPr>
              <w:t xml:space="preserve"> </w:t>
            </w:r>
            <w:r>
              <w:rPr>
                <w:rFonts w:hint="eastAsia" w:ascii="宋体" w:hAnsi="宋体" w:eastAsia="宋体" w:cs="宋体"/>
                <w:spacing w:val="-4"/>
                <w:sz w:val="21"/>
                <w:szCs w:val="21"/>
                <w:highlight w:val="none"/>
              </w:rPr>
              <w:t>根加强筋，承载效果强，不变形，不弯曲，</w:t>
            </w:r>
            <w:r>
              <w:rPr>
                <w:rFonts w:hint="eastAsia" w:ascii="宋体" w:hAnsi="宋体" w:eastAsia="宋体" w:cs="宋体"/>
                <w:spacing w:val="-4"/>
                <w:sz w:val="21"/>
                <w:szCs w:val="21"/>
                <w:highlight w:val="none"/>
              </w:rPr>
              <w:t>强度高、刚性好；</w:t>
            </w:r>
          </w:p>
          <w:p>
            <w:pPr>
              <w:pStyle w:val="76"/>
              <w:spacing w:before="2" w:line="213" w:lineRule="auto"/>
              <w:ind w:left="106" w:right="-15"/>
              <w:rPr>
                <w:rFonts w:hint="eastAsia" w:ascii="宋体" w:hAnsi="宋体" w:eastAsia="宋体" w:cs="宋体"/>
                <w:sz w:val="21"/>
                <w:szCs w:val="21"/>
                <w:highlight w:val="none"/>
              </w:rPr>
            </w:pPr>
            <w:r>
              <w:rPr>
                <w:rFonts w:hint="eastAsia" w:ascii="宋体" w:hAnsi="宋体" w:eastAsia="宋体" w:cs="宋体"/>
                <w:spacing w:val="-4"/>
                <w:sz w:val="21"/>
                <w:szCs w:val="21"/>
                <w:highlight w:val="none"/>
              </w:rPr>
              <w:t>3</w:t>
            </w:r>
            <w:r>
              <w:rPr>
                <w:rFonts w:hint="eastAsia" w:ascii="宋体" w:hAnsi="宋体" w:eastAsia="宋体" w:cs="宋体"/>
                <w:spacing w:val="-10"/>
                <w:sz w:val="21"/>
                <w:szCs w:val="21"/>
                <w:highlight w:val="none"/>
              </w:rPr>
              <w:t>、表面处理：酸洗磷化、静电喷塑，表面采用</w:t>
            </w:r>
            <w:r>
              <w:rPr>
                <w:rFonts w:hint="eastAsia" w:ascii="宋体" w:hAnsi="宋体" w:eastAsia="宋体" w:cs="宋体"/>
                <w:spacing w:val="10"/>
                <w:sz w:val="21"/>
                <w:szCs w:val="21"/>
                <w:highlight w:val="none"/>
              </w:rPr>
              <w:t>静电环氧树脂粉末喷凃，表面涂层质量满足GB9286-98</w:t>
            </w:r>
            <w:r>
              <w:rPr>
                <w:rFonts w:hint="eastAsia" w:ascii="宋体" w:hAnsi="宋体" w:eastAsia="宋体" w:cs="宋体"/>
                <w:spacing w:val="5"/>
                <w:sz w:val="21"/>
                <w:szCs w:val="21"/>
                <w:highlight w:val="none"/>
              </w:rPr>
              <w:t xml:space="preserve"> </w:t>
            </w:r>
            <w:r>
              <w:rPr>
                <w:rFonts w:hint="eastAsia" w:ascii="宋体" w:hAnsi="宋体" w:eastAsia="宋体" w:cs="宋体"/>
                <w:spacing w:val="-11"/>
                <w:sz w:val="21"/>
                <w:szCs w:val="21"/>
                <w:highlight w:val="none"/>
              </w:rPr>
              <w:t xml:space="preserve">标准中 </w:t>
            </w:r>
            <w:r>
              <w:rPr>
                <w:rFonts w:hint="eastAsia" w:ascii="宋体" w:hAnsi="宋体" w:eastAsia="宋体" w:cs="宋体"/>
                <w:sz w:val="21"/>
                <w:szCs w:val="21"/>
                <w:highlight w:val="none"/>
              </w:rPr>
              <w:t>1</w:t>
            </w:r>
            <w:r>
              <w:rPr>
                <w:rFonts w:hint="eastAsia" w:ascii="宋体" w:hAnsi="宋体" w:eastAsia="宋体" w:cs="宋体"/>
                <w:spacing w:val="5"/>
                <w:sz w:val="21"/>
                <w:szCs w:val="21"/>
                <w:highlight w:val="none"/>
              </w:rPr>
              <w:t xml:space="preserve"> </w:t>
            </w:r>
            <w:r>
              <w:rPr>
                <w:rFonts w:hint="eastAsia" w:ascii="宋体" w:hAnsi="宋体" w:eastAsia="宋体" w:cs="宋体"/>
                <w:spacing w:val="3"/>
                <w:sz w:val="21"/>
                <w:szCs w:val="21"/>
                <w:highlight w:val="none"/>
              </w:rPr>
              <w:t>级要求；二氧化碳气体保</w:t>
            </w:r>
          </w:p>
          <w:p>
            <w:pPr>
              <w:pStyle w:val="76"/>
              <w:spacing w:line="21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护焊，焊接坡口符合 GB985-986-80 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946" w:hRule="atLeast"/>
        </w:trPr>
        <w:tc>
          <w:tcPr>
            <w:tcW w:w="1207" w:type="dxa"/>
            <w:vMerge w:val="continue"/>
          </w:tcPr>
          <w:p>
            <w:pPr>
              <w:pStyle w:val="76"/>
              <w:ind w:left="186"/>
              <w:rPr>
                <w:rFonts w:hint="eastAsia" w:ascii="宋体" w:hAnsi="宋体" w:eastAsia="宋体" w:cs="宋体"/>
                <w:sz w:val="21"/>
                <w:szCs w:val="21"/>
                <w:highlight w:val="none"/>
              </w:rPr>
            </w:pPr>
          </w:p>
        </w:tc>
        <w:tc>
          <w:tcPr>
            <w:tcW w:w="765" w:type="dxa"/>
            <w:vAlign w:val="center"/>
          </w:tcPr>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332</w:t>
            </w:r>
          </w:p>
        </w:tc>
        <w:tc>
          <w:tcPr>
            <w:tcW w:w="1470" w:type="dxa"/>
            <w:vAlign w:val="top"/>
          </w:tcPr>
          <w:p>
            <w:pPr>
              <w:pStyle w:val="76"/>
              <w:rPr>
                <w:rFonts w:ascii="黑体"/>
                <w:sz w:val="20"/>
                <w:highlight w:val="none"/>
              </w:rPr>
            </w:pPr>
          </w:p>
          <w:p>
            <w:pPr>
              <w:pStyle w:val="76"/>
              <w:rPr>
                <w:rFonts w:ascii="黑体"/>
                <w:sz w:val="20"/>
                <w:highlight w:val="none"/>
              </w:rPr>
            </w:pPr>
          </w:p>
          <w:p>
            <w:pPr>
              <w:pStyle w:val="76"/>
              <w:spacing w:before="11"/>
              <w:rPr>
                <w:rFonts w:ascii="黑体"/>
                <w:sz w:val="23"/>
                <w:highlight w:val="none"/>
              </w:rPr>
            </w:pPr>
          </w:p>
          <w:p>
            <w:pPr>
              <w:pStyle w:val="76"/>
              <w:ind w:left="88" w:leftChars="0" w:right="80" w:rightChars="0"/>
              <w:jc w:val="center"/>
              <w:rPr>
                <w:rFonts w:hint="eastAsia" w:ascii="宋体" w:hAnsi="宋体" w:eastAsia="宋体" w:cs="宋体"/>
                <w:sz w:val="21"/>
                <w:szCs w:val="21"/>
                <w:highlight w:val="none"/>
              </w:rPr>
            </w:pPr>
            <w:r>
              <w:rPr>
                <w:sz w:val="21"/>
                <w:highlight w:val="none"/>
              </w:rPr>
              <w:t>办公桌</w:t>
            </w:r>
          </w:p>
        </w:tc>
        <w:tc>
          <w:tcPr>
            <w:tcW w:w="2835" w:type="dxa"/>
            <w:vAlign w:val="top"/>
          </w:tcPr>
          <w:p>
            <w:pPr>
              <w:pStyle w:val="76"/>
              <w:spacing w:before="9"/>
              <w:rPr>
                <w:rFonts w:ascii="黑体"/>
                <w:sz w:val="7"/>
                <w:highlight w:val="none"/>
              </w:rPr>
            </w:pPr>
          </w:p>
          <w:p>
            <w:pPr>
              <w:pStyle w:val="76"/>
              <w:ind w:left="407" w:leftChars="0"/>
              <w:rPr>
                <w:rFonts w:hint="eastAsia" w:ascii="宋体" w:hAnsi="宋体" w:eastAsia="宋体" w:cs="宋体"/>
                <w:sz w:val="21"/>
                <w:szCs w:val="21"/>
                <w:highlight w:val="none"/>
              </w:rPr>
            </w:pPr>
            <w:r>
              <w:rPr>
                <w:rFonts w:ascii="黑体"/>
                <w:sz w:val="20"/>
                <w:highlight w:val="none"/>
              </w:rPr>
              <w:drawing>
                <wp:inline distT="0" distB="0" distL="0" distR="0">
                  <wp:extent cx="1633855" cy="1080135"/>
                  <wp:effectExtent l="0" t="0" r="4445" b="5715"/>
                  <wp:docPr id="46"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17.jpeg"/>
                          <pic:cNvPicPr>
                            <a:picLocks noChangeAspect="1"/>
                          </pic:cNvPicPr>
                        </pic:nvPicPr>
                        <pic:blipFill>
                          <a:blip r:embed="rId28" cstate="print"/>
                          <a:stretch>
                            <a:fillRect/>
                          </a:stretch>
                        </pic:blipFill>
                        <pic:spPr>
                          <a:xfrm>
                            <a:off x="0" y="0"/>
                            <a:ext cx="1633855" cy="1080135"/>
                          </a:xfrm>
                          <a:prstGeom prst="rect">
                            <a:avLst/>
                          </a:prstGeom>
                        </pic:spPr>
                      </pic:pic>
                    </a:graphicData>
                  </a:graphic>
                </wp:inline>
              </w:drawing>
            </w:r>
          </w:p>
        </w:tc>
        <w:tc>
          <w:tcPr>
            <w:tcW w:w="1785" w:type="dxa"/>
            <w:gridSpan w:val="4"/>
            <w:vAlign w:val="top"/>
          </w:tcPr>
          <w:p>
            <w:pPr>
              <w:pStyle w:val="76"/>
              <w:rPr>
                <w:rFonts w:ascii="黑体"/>
                <w:sz w:val="20"/>
                <w:highlight w:val="none"/>
              </w:rPr>
            </w:pPr>
          </w:p>
          <w:p>
            <w:pPr>
              <w:pStyle w:val="76"/>
              <w:rPr>
                <w:rFonts w:ascii="黑体"/>
                <w:sz w:val="20"/>
                <w:highlight w:val="none"/>
              </w:rPr>
            </w:pPr>
          </w:p>
          <w:p>
            <w:pPr>
              <w:pStyle w:val="76"/>
              <w:spacing w:before="11"/>
              <w:rPr>
                <w:rFonts w:ascii="黑体"/>
                <w:sz w:val="23"/>
                <w:highlight w:val="none"/>
              </w:rPr>
            </w:pPr>
          </w:p>
          <w:p>
            <w:pPr>
              <w:pStyle w:val="76"/>
              <w:ind w:left="247" w:leftChars="0"/>
              <w:rPr>
                <w:rFonts w:hint="eastAsia" w:ascii="宋体" w:hAnsi="宋体" w:eastAsia="宋体" w:cs="宋体"/>
                <w:sz w:val="21"/>
                <w:szCs w:val="21"/>
                <w:highlight w:val="none"/>
              </w:rPr>
            </w:pPr>
            <w:r>
              <w:rPr>
                <w:sz w:val="21"/>
                <w:highlight w:val="none"/>
              </w:rPr>
              <w:t>1200*600*760</w:t>
            </w:r>
          </w:p>
        </w:tc>
        <w:tc>
          <w:tcPr>
            <w:tcW w:w="810" w:type="dxa"/>
            <w:vAlign w:val="top"/>
          </w:tcPr>
          <w:p>
            <w:pPr>
              <w:pStyle w:val="76"/>
              <w:rPr>
                <w:rFonts w:ascii="黑体"/>
                <w:sz w:val="20"/>
                <w:highlight w:val="none"/>
              </w:rPr>
            </w:pPr>
          </w:p>
          <w:p>
            <w:pPr>
              <w:pStyle w:val="76"/>
              <w:rPr>
                <w:rFonts w:ascii="黑体"/>
                <w:sz w:val="20"/>
                <w:highlight w:val="none"/>
              </w:rPr>
            </w:pPr>
          </w:p>
          <w:p>
            <w:pPr>
              <w:pStyle w:val="76"/>
              <w:spacing w:before="11"/>
              <w:rPr>
                <w:rFonts w:ascii="黑体"/>
                <w:sz w:val="23"/>
                <w:highlight w:val="none"/>
              </w:rPr>
            </w:pPr>
          </w:p>
          <w:p>
            <w:pPr>
              <w:pStyle w:val="76"/>
              <w:ind w:left="7" w:leftChars="0"/>
              <w:jc w:val="center"/>
              <w:rPr>
                <w:rFonts w:hint="eastAsia" w:ascii="宋体" w:hAnsi="宋体" w:eastAsia="宋体" w:cs="宋体"/>
                <w:w w:val="99"/>
                <w:sz w:val="21"/>
                <w:szCs w:val="21"/>
                <w:highlight w:val="none"/>
              </w:rPr>
            </w:pPr>
            <w:r>
              <w:rPr>
                <w:w w:val="99"/>
                <w:sz w:val="21"/>
                <w:highlight w:val="none"/>
              </w:rPr>
              <w:t>张</w:t>
            </w:r>
          </w:p>
        </w:tc>
        <w:tc>
          <w:tcPr>
            <w:tcW w:w="795" w:type="dxa"/>
            <w:gridSpan w:val="3"/>
            <w:vAlign w:val="top"/>
          </w:tcPr>
          <w:p>
            <w:pPr>
              <w:pStyle w:val="76"/>
              <w:rPr>
                <w:rFonts w:ascii="黑体"/>
                <w:sz w:val="20"/>
                <w:highlight w:val="none"/>
              </w:rPr>
            </w:pPr>
          </w:p>
          <w:p>
            <w:pPr>
              <w:pStyle w:val="76"/>
              <w:rPr>
                <w:rFonts w:ascii="黑体"/>
                <w:sz w:val="20"/>
                <w:highlight w:val="none"/>
              </w:rPr>
            </w:pPr>
          </w:p>
          <w:p>
            <w:pPr>
              <w:pStyle w:val="76"/>
              <w:spacing w:before="11"/>
              <w:rPr>
                <w:rFonts w:ascii="黑体"/>
                <w:sz w:val="23"/>
                <w:highlight w:val="none"/>
              </w:rPr>
            </w:pPr>
          </w:p>
          <w:p>
            <w:pPr>
              <w:pStyle w:val="76"/>
              <w:ind w:left="349" w:leftChars="0"/>
              <w:rPr>
                <w:rFonts w:hint="eastAsia" w:ascii="宋体" w:hAnsi="宋体" w:eastAsia="宋体" w:cs="宋体"/>
                <w:w w:val="99"/>
                <w:sz w:val="21"/>
                <w:szCs w:val="21"/>
                <w:highlight w:val="none"/>
              </w:rPr>
            </w:pPr>
            <w:r>
              <w:rPr>
                <w:w w:val="99"/>
                <w:sz w:val="21"/>
                <w:highlight w:val="none"/>
              </w:rPr>
              <w:t>1</w:t>
            </w:r>
          </w:p>
        </w:tc>
        <w:tc>
          <w:tcPr>
            <w:tcW w:w="4425" w:type="dxa"/>
            <w:gridSpan w:val="2"/>
          </w:tcPr>
          <w:p>
            <w:pPr>
              <w:pStyle w:val="76"/>
              <w:keepNext w:val="0"/>
              <w:keepLines w:val="0"/>
              <w:pageBreakBefore w:val="0"/>
              <w:widowControl w:val="0"/>
              <w:numPr>
                <w:ilvl w:val="0"/>
                <w:numId w:val="0"/>
              </w:numPr>
              <w:kinsoku/>
              <w:wordWrap/>
              <w:overflowPunct/>
              <w:topLinePunct w:val="0"/>
              <w:autoSpaceDE w:val="0"/>
              <w:autoSpaceDN w:val="0"/>
              <w:bidi w:val="0"/>
              <w:adjustRightInd w:val="0"/>
              <w:snapToGrid/>
              <w:spacing w:before="1" w:line="320" w:lineRule="exact"/>
              <w:ind w:right="-15" w:rightChars="0"/>
              <w:textAlignment w:val="auto"/>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1、基材</w:t>
            </w:r>
            <w:r>
              <w:rPr>
                <w:rFonts w:hint="eastAsia" w:ascii="宋体" w:hAnsi="宋体" w:eastAsia="宋体" w:cs="宋体"/>
                <w:sz w:val="21"/>
                <w:szCs w:val="21"/>
                <w:highlight w:val="none"/>
              </w:rPr>
              <w:t xml:space="preserve">采用 3A 级环保中密度纤维板，符合国家 E1 </w:t>
            </w:r>
            <w:r>
              <w:rPr>
                <w:rFonts w:hint="eastAsia" w:ascii="宋体" w:hAnsi="宋体" w:eastAsia="宋体" w:cs="宋体"/>
                <w:sz w:val="21"/>
                <w:szCs w:val="21"/>
                <w:highlight w:val="none"/>
              </w:rPr>
              <w:t>级环保标准；</w:t>
            </w:r>
          </w:p>
          <w:p>
            <w:pPr>
              <w:pStyle w:val="76"/>
              <w:keepNext w:val="0"/>
              <w:keepLines w:val="0"/>
              <w:pageBreakBefore w:val="0"/>
              <w:widowControl w:val="0"/>
              <w:numPr>
                <w:ilvl w:val="0"/>
                <w:numId w:val="0"/>
              </w:numPr>
              <w:kinsoku/>
              <w:wordWrap/>
              <w:overflowPunct/>
              <w:topLinePunct w:val="0"/>
              <w:autoSpaceDE w:val="0"/>
              <w:autoSpaceDN w:val="0"/>
              <w:bidi w:val="0"/>
              <w:adjustRightInd w:val="0"/>
              <w:snapToGrid/>
              <w:spacing w:before="1" w:line="320" w:lineRule="exact"/>
              <w:ind w:right="-15" w:rightChars="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keepNext w:val="0"/>
              <w:keepLines w:val="0"/>
              <w:pageBreakBefore w:val="0"/>
              <w:widowControl w:val="0"/>
              <w:numPr>
                <w:ilvl w:val="0"/>
                <w:numId w:val="0"/>
              </w:numPr>
              <w:kinsoku/>
              <w:wordWrap/>
              <w:overflowPunct/>
              <w:topLinePunct w:val="0"/>
              <w:autoSpaceDE w:val="0"/>
              <w:autoSpaceDN w:val="0"/>
              <w:bidi w:val="0"/>
              <w:adjustRightInd w:val="0"/>
              <w:snapToGrid/>
              <w:spacing w:before="1" w:line="320" w:lineRule="exact"/>
              <w:ind w:right="-15" w:rightChars="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w:t>
            </w:r>
            <w:r>
              <w:rPr>
                <w:rFonts w:hint="eastAsia" w:ascii="宋体" w:hAnsi="宋体" w:eastAsia="宋体" w:cs="宋体"/>
                <w:sz w:val="21"/>
                <w:szCs w:val="21"/>
                <w:highlight w:val="none"/>
              </w:rPr>
              <w:t>件及配件，所有五金件作防锈、防腐处理；</w:t>
            </w:r>
          </w:p>
          <w:p>
            <w:pPr>
              <w:pStyle w:val="76"/>
              <w:spacing w:line="21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770" w:hRule="atLeast"/>
        </w:trPr>
        <w:tc>
          <w:tcPr>
            <w:tcW w:w="1207" w:type="dxa"/>
            <w:vMerge w:val="continue"/>
          </w:tcPr>
          <w:p>
            <w:pPr>
              <w:pStyle w:val="76"/>
              <w:ind w:left="186"/>
              <w:rPr>
                <w:rFonts w:hint="eastAsia" w:ascii="宋体" w:hAnsi="宋体" w:eastAsia="宋体" w:cs="宋体"/>
                <w:sz w:val="21"/>
                <w:szCs w:val="21"/>
                <w:highlight w:val="none"/>
              </w:rPr>
            </w:pPr>
          </w:p>
        </w:tc>
        <w:tc>
          <w:tcPr>
            <w:tcW w:w="765" w:type="dxa"/>
            <w:vAlign w:val="center"/>
          </w:tcPr>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333</w:t>
            </w:r>
          </w:p>
        </w:tc>
        <w:tc>
          <w:tcPr>
            <w:tcW w:w="1470" w:type="dxa"/>
            <w:vAlign w:val="top"/>
          </w:tcPr>
          <w:p>
            <w:pPr>
              <w:pStyle w:val="76"/>
              <w:spacing w:before="157"/>
              <w:ind w:left="212" w:leftChars="0"/>
              <w:rPr>
                <w:sz w:val="21"/>
                <w:highlight w:val="none"/>
              </w:rPr>
            </w:pPr>
            <w:r>
              <w:rPr>
                <w:sz w:val="21"/>
                <w:highlight w:val="none"/>
              </w:rPr>
              <w:t>玻璃+绿布</w:t>
            </w:r>
          </w:p>
        </w:tc>
        <w:tc>
          <w:tcPr>
            <w:tcW w:w="2835" w:type="dxa"/>
            <w:vAlign w:val="top"/>
          </w:tcPr>
          <w:p>
            <w:pPr>
              <w:pStyle w:val="76"/>
              <w:spacing w:before="157"/>
              <w:ind w:left="9" w:leftChars="0"/>
              <w:jc w:val="center"/>
              <w:rPr>
                <w:rFonts w:ascii="黑体"/>
                <w:sz w:val="20"/>
                <w:highlight w:val="none"/>
              </w:rPr>
            </w:pPr>
            <w:r>
              <w:rPr>
                <w:sz w:val="21"/>
                <w:highlight w:val="none"/>
              </w:rPr>
              <w:t>订制</w:t>
            </w:r>
          </w:p>
        </w:tc>
        <w:tc>
          <w:tcPr>
            <w:tcW w:w="1785" w:type="dxa"/>
            <w:gridSpan w:val="4"/>
            <w:vAlign w:val="top"/>
          </w:tcPr>
          <w:p>
            <w:pPr>
              <w:pStyle w:val="76"/>
              <w:spacing w:before="157"/>
              <w:ind w:left="173" w:leftChars="0" w:right="163" w:rightChars="0"/>
              <w:jc w:val="center"/>
              <w:rPr>
                <w:sz w:val="21"/>
                <w:highlight w:val="none"/>
              </w:rPr>
            </w:pPr>
            <w:r>
              <w:rPr>
                <w:sz w:val="21"/>
                <w:highlight w:val="none"/>
              </w:rPr>
              <w:t>1200*600</w:t>
            </w:r>
          </w:p>
        </w:tc>
        <w:tc>
          <w:tcPr>
            <w:tcW w:w="810" w:type="dxa"/>
            <w:vAlign w:val="top"/>
          </w:tcPr>
          <w:p>
            <w:pPr>
              <w:pStyle w:val="76"/>
              <w:spacing w:before="157"/>
              <w:ind w:left="7" w:leftChars="0"/>
              <w:jc w:val="center"/>
              <w:rPr>
                <w:w w:val="99"/>
                <w:sz w:val="21"/>
                <w:highlight w:val="none"/>
              </w:rPr>
            </w:pPr>
            <w:r>
              <w:rPr>
                <w:w w:val="99"/>
                <w:sz w:val="21"/>
                <w:highlight w:val="none"/>
              </w:rPr>
              <w:t>套</w:t>
            </w:r>
          </w:p>
        </w:tc>
        <w:tc>
          <w:tcPr>
            <w:tcW w:w="795" w:type="dxa"/>
            <w:gridSpan w:val="3"/>
            <w:vAlign w:val="top"/>
          </w:tcPr>
          <w:p>
            <w:pPr>
              <w:pStyle w:val="76"/>
              <w:spacing w:before="157"/>
              <w:ind w:left="349" w:leftChars="0"/>
              <w:rPr>
                <w:w w:val="99"/>
                <w:sz w:val="21"/>
                <w:highlight w:val="none"/>
              </w:rPr>
            </w:pPr>
            <w:r>
              <w:rPr>
                <w:w w:val="99"/>
                <w:sz w:val="21"/>
                <w:highlight w:val="none"/>
              </w:rPr>
              <w:t>1</w:t>
            </w:r>
          </w:p>
        </w:tc>
        <w:tc>
          <w:tcPr>
            <w:tcW w:w="4425" w:type="dxa"/>
            <w:gridSpan w:val="2"/>
          </w:tcPr>
          <w:p>
            <w:pPr>
              <w:pStyle w:val="76"/>
              <w:spacing w:before="25"/>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≥8mm 钢化玻璃面板；</w:t>
            </w:r>
          </w:p>
          <w:p>
            <w:pPr>
              <w:pStyle w:val="76"/>
              <w:spacing w:line="21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2、加厚双面绒布，不起球，不掉毛。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015" w:hRule="atLeast"/>
        </w:trPr>
        <w:tc>
          <w:tcPr>
            <w:tcW w:w="1207" w:type="dxa"/>
            <w:vMerge w:val="restart"/>
            <w:vAlign w:val="center"/>
          </w:tcPr>
          <w:p>
            <w:pPr>
              <w:pStyle w:val="76"/>
              <w:ind w:left="18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训练器材室</w:t>
            </w:r>
          </w:p>
        </w:tc>
        <w:tc>
          <w:tcPr>
            <w:tcW w:w="765" w:type="dxa"/>
            <w:vAlign w:val="center"/>
          </w:tcPr>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334</w:t>
            </w:r>
          </w:p>
        </w:tc>
        <w:tc>
          <w:tcPr>
            <w:tcW w:w="1470" w:type="dxa"/>
            <w:vAlign w:val="top"/>
          </w:tcPr>
          <w:p>
            <w:pPr>
              <w:pStyle w:val="76"/>
              <w:rPr>
                <w:rFonts w:ascii="黑体"/>
                <w:sz w:val="20"/>
                <w:highlight w:val="none"/>
              </w:rPr>
            </w:pPr>
          </w:p>
          <w:p>
            <w:pPr>
              <w:pStyle w:val="76"/>
              <w:rPr>
                <w:rFonts w:ascii="黑体"/>
                <w:sz w:val="20"/>
                <w:highlight w:val="none"/>
              </w:rPr>
            </w:pPr>
          </w:p>
          <w:p>
            <w:pPr>
              <w:pStyle w:val="76"/>
              <w:rPr>
                <w:rFonts w:ascii="黑体"/>
                <w:sz w:val="24"/>
                <w:highlight w:val="none"/>
              </w:rPr>
            </w:pPr>
          </w:p>
          <w:p>
            <w:pPr>
              <w:pStyle w:val="76"/>
              <w:ind w:left="371" w:leftChars="0"/>
              <w:rPr>
                <w:sz w:val="21"/>
                <w:highlight w:val="none"/>
              </w:rPr>
            </w:pPr>
            <w:r>
              <w:rPr>
                <w:sz w:val="21"/>
                <w:highlight w:val="none"/>
              </w:rPr>
              <w:t>办公椅</w:t>
            </w:r>
          </w:p>
        </w:tc>
        <w:tc>
          <w:tcPr>
            <w:tcW w:w="2835" w:type="dxa"/>
            <w:vAlign w:val="top"/>
          </w:tcPr>
          <w:p>
            <w:pPr>
              <w:pStyle w:val="76"/>
              <w:ind w:left="1182" w:leftChars="0"/>
              <w:rPr>
                <w:rFonts w:ascii="黑体"/>
                <w:sz w:val="20"/>
                <w:highlight w:val="none"/>
              </w:rPr>
            </w:pPr>
            <w:r>
              <w:rPr>
                <w:rFonts w:ascii="黑体"/>
                <w:sz w:val="20"/>
                <w:highlight w:val="none"/>
              </w:rPr>
              <w:drawing>
                <wp:inline distT="0" distB="0" distL="0" distR="0">
                  <wp:extent cx="803275" cy="1143635"/>
                  <wp:effectExtent l="0" t="0" r="15875" b="18415"/>
                  <wp:docPr id="50"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12.jpeg"/>
                          <pic:cNvPicPr>
                            <a:picLocks noChangeAspect="1"/>
                          </pic:cNvPicPr>
                        </pic:nvPicPr>
                        <pic:blipFill>
                          <a:blip r:embed="rId23" cstate="print"/>
                          <a:stretch>
                            <a:fillRect/>
                          </a:stretch>
                        </pic:blipFill>
                        <pic:spPr>
                          <a:xfrm>
                            <a:off x="0" y="0"/>
                            <a:ext cx="803407" cy="1144143"/>
                          </a:xfrm>
                          <a:prstGeom prst="rect">
                            <a:avLst/>
                          </a:prstGeom>
                        </pic:spPr>
                      </pic:pic>
                    </a:graphicData>
                  </a:graphic>
                </wp:inline>
              </w:drawing>
            </w:r>
          </w:p>
        </w:tc>
        <w:tc>
          <w:tcPr>
            <w:tcW w:w="1785" w:type="dxa"/>
            <w:gridSpan w:val="4"/>
            <w:vAlign w:val="top"/>
          </w:tcPr>
          <w:p>
            <w:pPr>
              <w:pStyle w:val="76"/>
              <w:rPr>
                <w:rFonts w:ascii="黑体"/>
                <w:sz w:val="20"/>
                <w:highlight w:val="none"/>
              </w:rPr>
            </w:pPr>
          </w:p>
          <w:p>
            <w:pPr>
              <w:pStyle w:val="76"/>
              <w:rPr>
                <w:rFonts w:ascii="黑体"/>
                <w:sz w:val="20"/>
                <w:highlight w:val="none"/>
              </w:rPr>
            </w:pPr>
          </w:p>
          <w:p>
            <w:pPr>
              <w:pStyle w:val="76"/>
              <w:rPr>
                <w:rFonts w:ascii="黑体"/>
                <w:sz w:val="24"/>
                <w:highlight w:val="none"/>
              </w:rPr>
            </w:pPr>
          </w:p>
          <w:p>
            <w:pPr>
              <w:pStyle w:val="76"/>
              <w:ind w:left="173" w:leftChars="0" w:right="165" w:rightChars="0"/>
              <w:jc w:val="center"/>
              <w:rPr>
                <w:sz w:val="21"/>
                <w:highlight w:val="none"/>
              </w:rPr>
            </w:pPr>
            <w:r>
              <w:rPr>
                <w:sz w:val="21"/>
                <w:highlight w:val="none"/>
              </w:rPr>
              <w:t>实木包皮</w:t>
            </w:r>
          </w:p>
        </w:tc>
        <w:tc>
          <w:tcPr>
            <w:tcW w:w="810" w:type="dxa"/>
            <w:vAlign w:val="top"/>
          </w:tcPr>
          <w:p>
            <w:pPr>
              <w:pStyle w:val="76"/>
              <w:rPr>
                <w:rFonts w:ascii="黑体"/>
                <w:sz w:val="20"/>
                <w:highlight w:val="none"/>
              </w:rPr>
            </w:pPr>
          </w:p>
          <w:p>
            <w:pPr>
              <w:pStyle w:val="76"/>
              <w:rPr>
                <w:rFonts w:ascii="黑体"/>
                <w:sz w:val="20"/>
                <w:highlight w:val="none"/>
              </w:rPr>
            </w:pPr>
          </w:p>
          <w:p>
            <w:pPr>
              <w:pStyle w:val="76"/>
              <w:rPr>
                <w:rFonts w:ascii="黑体"/>
                <w:sz w:val="24"/>
                <w:highlight w:val="none"/>
              </w:rPr>
            </w:pPr>
          </w:p>
          <w:p>
            <w:pPr>
              <w:pStyle w:val="76"/>
              <w:ind w:left="7" w:leftChars="0"/>
              <w:jc w:val="center"/>
              <w:rPr>
                <w:w w:val="99"/>
                <w:sz w:val="21"/>
                <w:highlight w:val="none"/>
              </w:rPr>
            </w:pPr>
            <w:r>
              <w:rPr>
                <w:w w:val="99"/>
                <w:sz w:val="21"/>
                <w:highlight w:val="none"/>
              </w:rPr>
              <w:t>把</w:t>
            </w:r>
          </w:p>
        </w:tc>
        <w:tc>
          <w:tcPr>
            <w:tcW w:w="795" w:type="dxa"/>
            <w:gridSpan w:val="3"/>
            <w:vAlign w:val="top"/>
          </w:tcPr>
          <w:p>
            <w:pPr>
              <w:pStyle w:val="76"/>
              <w:rPr>
                <w:rFonts w:ascii="黑体"/>
                <w:sz w:val="20"/>
                <w:highlight w:val="none"/>
              </w:rPr>
            </w:pPr>
          </w:p>
          <w:p>
            <w:pPr>
              <w:pStyle w:val="76"/>
              <w:rPr>
                <w:rFonts w:ascii="黑体"/>
                <w:sz w:val="20"/>
                <w:highlight w:val="none"/>
              </w:rPr>
            </w:pPr>
          </w:p>
          <w:p>
            <w:pPr>
              <w:pStyle w:val="76"/>
              <w:rPr>
                <w:rFonts w:ascii="黑体"/>
                <w:sz w:val="24"/>
                <w:highlight w:val="none"/>
              </w:rPr>
            </w:pPr>
          </w:p>
          <w:p>
            <w:pPr>
              <w:pStyle w:val="76"/>
              <w:ind w:left="349" w:leftChars="0"/>
              <w:rPr>
                <w:w w:val="99"/>
                <w:sz w:val="21"/>
                <w:highlight w:val="none"/>
              </w:rPr>
            </w:pPr>
            <w:r>
              <w:rPr>
                <w:w w:val="99"/>
                <w:sz w:val="21"/>
                <w:highlight w:val="none"/>
              </w:rPr>
              <w:t>1</w:t>
            </w:r>
          </w:p>
        </w:tc>
        <w:tc>
          <w:tcPr>
            <w:tcW w:w="4425" w:type="dxa"/>
            <w:gridSpan w:val="2"/>
          </w:tcPr>
          <w:p>
            <w:pPr>
              <w:pStyle w:val="76"/>
              <w:numPr>
                <w:ilvl w:val="0"/>
                <w:numId w:val="0"/>
              </w:numPr>
              <w:spacing w:before="18"/>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1、</w:t>
            </w:r>
            <w:r>
              <w:rPr>
                <w:rFonts w:hint="eastAsia" w:ascii="宋体" w:hAnsi="宋体" w:eastAsia="宋体" w:cs="宋体"/>
                <w:sz w:val="21"/>
                <w:szCs w:val="21"/>
                <w:highlight w:val="none"/>
              </w:rPr>
              <w:t>椅架采用优质硬杂木；</w:t>
            </w:r>
          </w:p>
          <w:p>
            <w:pPr>
              <w:pStyle w:val="76"/>
              <w:numPr>
                <w:ilvl w:val="0"/>
                <w:numId w:val="0"/>
              </w:numPr>
              <w:spacing w:before="18"/>
              <w:ind w:left="0" w:leftChars="0" w:firstLine="0" w:firstLineChars="0"/>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keepNext w:val="0"/>
              <w:keepLines w:val="0"/>
              <w:pageBreakBefore w:val="0"/>
              <w:widowControl w:val="0"/>
              <w:kinsoku/>
              <w:wordWrap/>
              <w:overflowPunct/>
              <w:topLinePunct w:val="0"/>
              <w:autoSpaceDE w:val="0"/>
              <w:autoSpaceDN w:val="0"/>
              <w:bidi w:val="0"/>
              <w:adjustRightInd w:val="0"/>
              <w:snapToGrid/>
              <w:spacing w:before="1" w:line="320" w:lineRule="exact"/>
              <w:ind w:right="-15"/>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line="21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90" w:hRule="atLeast"/>
        </w:trPr>
        <w:tc>
          <w:tcPr>
            <w:tcW w:w="1207" w:type="dxa"/>
            <w:vMerge w:val="continue"/>
          </w:tcPr>
          <w:p>
            <w:pPr>
              <w:pStyle w:val="76"/>
              <w:ind w:left="186"/>
              <w:rPr>
                <w:rFonts w:hint="eastAsia" w:ascii="宋体" w:hAnsi="宋体" w:eastAsia="宋体" w:cs="宋体"/>
                <w:sz w:val="21"/>
                <w:szCs w:val="21"/>
                <w:highlight w:val="none"/>
              </w:rPr>
            </w:pPr>
          </w:p>
        </w:tc>
        <w:tc>
          <w:tcPr>
            <w:tcW w:w="765" w:type="dxa"/>
            <w:vAlign w:val="center"/>
          </w:tcPr>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335</w:t>
            </w:r>
          </w:p>
        </w:tc>
        <w:tc>
          <w:tcPr>
            <w:tcW w:w="1470" w:type="dxa"/>
            <w:vAlign w:val="top"/>
          </w:tcPr>
          <w:p>
            <w:pPr>
              <w:pStyle w:val="76"/>
              <w:rPr>
                <w:rFonts w:ascii="黑体"/>
                <w:sz w:val="20"/>
                <w:highlight w:val="none"/>
              </w:rPr>
            </w:pPr>
          </w:p>
          <w:p>
            <w:pPr>
              <w:pStyle w:val="76"/>
              <w:rPr>
                <w:rFonts w:ascii="黑体"/>
                <w:sz w:val="20"/>
                <w:highlight w:val="none"/>
              </w:rPr>
            </w:pPr>
          </w:p>
          <w:p>
            <w:pPr>
              <w:pStyle w:val="76"/>
              <w:rPr>
                <w:rFonts w:ascii="黑体"/>
                <w:sz w:val="20"/>
                <w:highlight w:val="none"/>
              </w:rPr>
            </w:pPr>
          </w:p>
          <w:p>
            <w:pPr>
              <w:pStyle w:val="76"/>
              <w:spacing w:before="4"/>
              <w:rPr>
                <w:rFonts w:ascii="黑体"/>
                <w:sz w:val="16"/>
                <w:highlight w:val="none"/>
              </w:rPr>
            </w:pPr>
          </w:p>
          <w:p>
            <w:pPr>
              <w:pStyle w:val="76"/>
              <w:ind w:left="371" w:leftChars="0"/>
              <w:rPr>
                <w:sz w:val="21"/>
                <w:highlight w:val="none"/>
              </w:rPr>
            </w:pPr>
            <w:r>
              <w:rPr>
                <w:sz w:val="21"/>
                <w:highlight w:val="none"/>
              </w:rPr>
              <w:t>文件柜</w:t>
            </w:r>
          </w:p>
        </w:tc>
        <w:tc>
          <w:tcPr>
            <w:tcW w:w="2835" w:type="dxa"/>
            <w:vAlign w:val="top"/>
          </w:tcPr>
          <w:p>
            <w:pPr>
              <w:pStyle w:val="76"/>
              <w:ind w:left="1127" w:leftChars="0"/>
              <w:rPr>
                <w:rFonts w:ascii="黑体"/>
                <w:sz w:val="20"/>
                <w:highlight w:val="none"/>
              </w:rPr>
            </w:pPr>
            <w:r>
              <w:rPr>
                <w:rFonts w:ascii="黑体"/>
                <w:sz w:val="20"/>
                <w:highlight w:val="none"/>
              </w:rPr>
              <w:drawing>
                <wp:inline distT="0" distB="0" distL="0" distR="0">
                  <wp:extent cx="721995" cy="1303655"/>
                  <wp:effectExtent l="0" t="0" r="1905" b="10795"/>
                  <wp:docPr id="54" name="image10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102.jpeg"/>
                          <pic:cNvPicPr>
                            <a:picLocks noChangeAspect="1"/>
                          </pic:cNvPicPr>
                        </pic:nvPicPr>
                        <pic:blipFill>
                          <a:blip r:embed="rId113" cstate="print"/>
                          <a:stretch>
                            <a:fillRect/>
                          </a:stretch>
                        </pic:blipFill>
                        <pic:spPr>
                          <a:xfrm>
                            <a:off x="0" y="0"/>
                            <a:ext cx="722556" cy="1304163"/>
                          </a:xfrm>
                          <a:prstGeom prst="rect">
                            <a:avLst/>
                          </a:prstGeom>
                        </pic:spPr>
                      </pic:pic>
                    </a:graphicData>
                  </a:graphic>
                </wp:inline>
              </w:drawing>
            </w:r>
          </w:p>
        </w:tc>
        <w:tc>
          <w:tcPr>
            <w:tcW w:w="1785" w:type="dxa"/>
            <w:gridSpan w:val="4"/>
            <w:vAlign w:val="top"/>
          </w:tcPr>
          <w:p>
            <w:pPr>
              <w:pStyle w:val="76"/>
              <w:rPr>
                <w:rFonts w:ascii="黑体"/>
                <w:sz w:val="20"/>
                <w:highlight w:val="none"/>
              </w:rPr>
            </w:pPr>
          </w:p>
          <w:p>
            <w:pPr>
              <w:pStyle w:val="76"/>
              <w:rPr>
                <w:rFonts w:ascii="黑体"/>
                <w:sz w:val="20"/>
                <w:highlight w:val="none"/>
              </w:rPr>
            </w:pPr>
          </w:p>
          <w:p>
            <w:pPr>
              <w:pStyle w:val="76"/>
              <w:rPr>
                <w:rFonts w:ascii="黑体"/>
                <w:sz w:val="20"/>
                <w:highlight w:val="none"/>
              </w:rPr>
            </w:pPr>
          </w:p>
          <w:p>
            <w:pPr>
              <w:pStyle w:val="76"/>
              <w:spacing w:before="4"/>
              <w:rPr>
                <w:rFonts w:ascii="黑体"/>
                <w:sz w:val="16"/>
                <w:highlight w:val="none"/>
              </w:rPr>
            </w:pPr>
          </w:p>
          <w:p>
            <w:pPr>
              <w:pStyle w:val="76"/>
              <w:ind w:left="173" w:leftChars="0" w:right="163" w:rightChars="0"/>
              <w:jc w:val="center"/>
              <w:rPr>
                <w:sz w:val="21"/>
                <w:highlight w:val="none"/>
              </w:rPr>
            </w:pPr>
            <w:r>
              <w:rPr>
                <w:sz w:val="21"/>
                <w:highlight w:val="none"/>
              </w:rPr>
              <w:t>900*400*1850</w:t>
            </w:r>
          </w:p>
        </w:tc>
        <w:tc>
          <w:tcPr>
            <w:tcW w:w="810" w:type="dxa"/>
            <w:vAlign w:val="top"/>
          </w:tcPr>
          <w:p>
            <w:pPr>
              <w:pStyle w:val="76"/>
              <w:rPr>
                <w:rFonts w:ascii="黑体"/>
                <w:sz w:val="20"/>
                <w:highlight w:val="none"/>
              </w:rPr>
            </w:pPr>
          </w:p>
          <w:p>
            <w:pPr>
              <w:pStyle w:val="76"/>
              <w:rPr>
                <w:rFonts w:ascii="黑体"/>
                <w:sz w:val="20"/>
                <w:highlight w:val="none"/>
              </w:rPr>
            </w:pPr>
          </w:p>
          <w:p>
            <w:pPr>
              <w:pStyle w:val="76"/>
              <w:rPr>
                <w:rFonts w:ascii="黑体"/>
                <w:sz w:val="20"/>
                <w:highlight w:val="none"/>
              </w:rPr>
            </w:pPr>
          </w:p>
          <w:p>
            <w:pPr>
              <w:pStyle w:val="76"/>
              <w:spacing w:before="4"/>
              <w:rPr>
                <w:rFonts w:ascii="黑体"/>
                <w:sz w:val="16"/>
                <w:highlight w:val="none"/>
              </w:rPr>
            </w:pPr>
          </w:p>
          <w:p>
            <w:pPr>
              <w:pStyle w:val="76"/>
              <w:ind w:left="7" w:leftChars="0"/>
              <w:jc w:val="center"/>
              <w:rPr>
                <w:w w:val="99"/>
                <w:sz w:val="21"/>
                <w:highlight w:val="none"/>
              </w:rPr>
            </w:pPr>
            <w:r>
              <w:rPr>
                <w:w w:val="99"/>
                <w:sz w:val="21"/>
                <w:highlight w:val="none"/>
              </w:rPr>
              <w:t>个</w:t>
            </w:r>
          </w:p>
        </w:tc>
        <w:tc>
          <w:tcPr>
            <w:tcW w:w="795" w:type="dxa"/>
            <w:gridSpan w:val="3"/>
            <w:vAlign w:val="top"/>
          </w:tcPr>
          <w:p>
            <w:pPr>
              <w:pStyle w:val="76"/>
              <w:rPr>
                <w:rFonts w:ascii="黑体"/>
                <w:sz w:val="20"/>
                <w:highlight w:val="none"/>
              </w:rPr>
            </w:pPr>
          </w:p>
          <w:p>
            <w:pPr>
              <w:pStyle w:val="76"/>
              <w:rPr>
                <w:rFonts w:ascii="黑体"/>
                <w:sz w:val="20"/>
                <w:highlight w:val="none"/>
              </w:rPr>
            </w:pPr>
          </w:p>
          <w:p>
            <w:pPr>
              <w:pStyle w:val="76"/>
              <w:rPr>
                <w:rFonts w:ascii="黑体"/>
                <w:sz w:val="20"/>
                <w:highlight w:val="none"/>
              </w:rPr>
            </w:pPr>
          </w:p>
          <w:p>
            <w:pPr>
              <w:pStyle w:val="76"/>
              <w:spacing w:before="4"/>
              <w:rPr>
                <w:rFonts w:ascii="黑体"/>
                <w:sz w:val="16"/>
                <w:highlight w:val="none"/>
              </w:rPr>
            </w:pPr>
          </w:p>
          <w:p>
            <w:pPr>
              <w:pStyle w:val="76"/>
              <w:ind w:left="349" w:leftChars="0"/>
              <w:rPr>
                <w:w w:val="99"/>
                <w:sz w:val="21"/>
                <w:highlight w:val="none"/>
              </w:rPr>
            </w:pPr>
            <w:r>
              <w:rPr>
                <w:w w:val="99"/>
                <w:sz w:val="21"/>
                <w:highlight w:val="none"/>
              </w:rPr>
              <w:t>2</w:t>
            </w:r>
          </w:p>
        </w:tc>
        <w:tc>
          <w:tcPr>
            <w:tcW w:w="4425" w:type="dxa"/>
            <w:gridSpan w:val="2"/>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宋体" w:hAnsi="宋体" w:eastAsia="宋体" w:cs="宋体"/>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柜体采用优质冷轧板材焊接成型，板材厚度≥</w:t>
            </w:r>
            <w:r>
              <w:rPr>
                <w:rFonts w:hint="eastAsia" w:ascii="宋体" w:hAnsi="宋体" w:eastAsia="宋体" w:cs="宋体"/>
                <w:sz w:val="21"/>
                <w:szCs w:val="21"/>
                <w:highlight w:val="none"/>
                <w:lang w:val="en-US" w:eastAsia="zh-CN"/>
              </w:rPr>
              <w:t>0</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8</w:t>
            </w:r>
            <w:r>
              <w:rPr>
                <w:rFonts w:hint="eastAsia" w:ascii="宋体" w:hAnsi="宋体" w:eastAsia="宋体" w:cs="宋体"/>
                <w:sz w:val="21"/>
                <w:szCs w:val="21"/>
                <w:highlight w:val="none"/>
              </w:rPr>
              <w:t>mm</w:t>
            </w:r>
            <w:r>
              <w:rPr>
                <w:rFonts w:hint="eastAsia" w:ascii="宋体" w:hAnsi="宋体" w:eastAsia="宋体" w:cs="宋体"/>
                <w:sz w:val="21"/>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宋体" w:hAnsi="宋体" w:eastAsia="宋体" w:cs="宋体"/>
                <w:color w:val="000000"/>
                <w:spacing w:val="-6"/>
                <w:sz w:val="21"/>
                <w:szCs w:val="21"/>
                <w:highlight w:val="none"/>
                <w:lang w:eastAsia="zh-CN"/>
              </w:rPr>
            </w:pP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表面经多次处理后静电喷塑</w:t>
            </w:r>
            <w:r>
              <w:rPr>
                <w:rFonts w:hint="eastAsia" w:ascii="宋体" w:hAnsi="宋体" w:eastAsia="宋体" w:cs="宋体"/>
                <w:sz w:val="21"/>
                <w:szCs w:val="21"/>
                <w:highlight w:val="none"/>
                <w:lang w:eastAsia="zh-CN"/>
              </w:rPr>
              <w:t>，</w:t>
            </w:r>
            <w:r>
              <w:rPr>
                <w:rFonts w:hint="eastAsia" w:ascii="宋体" w:hAnsi="宋体" w:eastAsia="宋体" w:cs="宋体"/>
                <w:color w:val="000000"/>
                <w:spacing w:val="-6"/>
                <w:sz w:val="21"/>
                <w:szCs w:val="21"/>
                <w:highlight w:val="none"/>
              </w:rPr>
              <w:t>颜色为浅灰亚光静电喷涂，喷塑光泽为60%-70%</w:t>
            </w:r>
            <w:r>
              <w:rPr>
                <w:rFonts w:hint="eastAsia" w:ascii="宋体" w:hAnsi="宋体" w:eastAsia="宋体" w:cs="宋体"/>
                <w:color w:val="000000"/>
                <w:spacing w:val="-6"/>
                <w:sz w:val="21"/>
                <w:szCs w:val="21"/>
                <w:highlight w:val="none"/>
                <w:lang w:eastAsia="zh-CN"/>
              </w:rPr>
              <w:t>；</w:t>
            </w:r>
          </w:p>
          <w:p>
            <w:pPr>
              <w:pStyle w:val="76"/>
              <w:spacing w:line="218" w:lineRule="exact"/>
              <w:ind w:left="106"/>
              <w:rPr>
                <w:rFonts w:hint="eastAsia" w:ascii="宋体" w:hAnsi="宋体" w:eastAsia="宋体" w:cs="宋体"/>
                <w:sz w:val="21"/>
                <w:szCs w:val="21"/>
                <w:highlight w:val="none"/>
              </w:rPr>
            </w:pPr>
            <w:r>
              <w:rPr>
                <w:rFonts w:hint="eastAsia" w:ascii="宋体" w:hAnsi="宋体" w:eastAsia="宋体" w:cs="宋体"/>
                <w:color w:val="000000"/>
                <w:spacing w:val="-6"/>
                <w:sz w:val="21"/>
                <w:szCs w:val="21"/>
                <w:highlight w:val="none"/>
                <w:lang w:val="en-US" w:eastAsia="zh-CN"/>
              </w:rPr>
              <w:t>3、</w:t>
            </w:r>
            <w:r>
              <w:rPr>
                <w:rFonts w:hint="eastAsia" w:ascii="宋体" w:hAnsi="宋体" w:eastAsia="宋体" w:cs="宋体"/>
                <w:color w:val="000000"/>
                <w:spacing w:val="-6"/>
                <w:sz w:val="21"/>
                <w:szCs w:val="21"/>
                <w:highlight w:val="none"/>
              </w:rPr>
              <w:t>不锈钢包面ABS扣手，</w:t>
            </w:r>
            <w:r>
              <w:rPr>
                <w:rFonts w:hint="eastAsia" w:ascii="宋体" w:hAnsi="宋体" w:eastAsia="宋体" w:cs="宋体"/>
                <w:sz w:val="21"/>
                <w:szCs w:val="21"/>
                <w:highlight w:val="none"/>
              </w:rPr>
              <w:t>实用新型专用铰链，开启自如，不易变形。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226" w:hRule="atLeast"/>
        </w:trPr>
        <w:tc>
          <w:tcPr>
            <w:tcW w:w="1207"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397"/>
              <w:rPr>
                <w:rFonts w:hint="eastAsia" w:ascii="宋体" w:hAnsi="宋体" w:eastAsia="宋体" w:cs="宋体"/>
                <w:sz w:val="21"/>
                <w:szCs w:val="21"/>
                <w:highlight w:val="none"/>
              </w:rPr>
            </w:pPr>
            <w:r>
              <w:rPr>
                <w:rFonts w:hint="eastAsia" w:ascii="宋体" w:hAnsi="宋体" w:eastAsia="宋体" w:cs="宋体"/>
                <w:sz w:val="21"/>
                <w:szCs w:val="21"/>
                <w:highlight w:val="none"/>
              </w:rPr>
              <w:t>荣誉室</w:t>
            </w:r>
          </w:p>
        </w:tc>
        <w:tc>
          <w:tcPr>
            <w:tcW w:w="765" w:type="dxa"/>
            <w:vAlign w:val="center"/>
          </w:tcPr>
          <w:p>
            <w:pPr>
              <w:pStyle w:val="76"/>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336</w:t>
            </w: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spacing w:before="4"/>
              <w:jc w:val="center"/>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荣誉展柜</w:t>
            </w:r>
          </w:p>
        </w:tc>
        <w:tc>
          <w:tcPr>
            <w:tcW w:w="2835" w:type="dxa"/>
          </w:tcPr>
          <w:p>
            <w:pPr>
              <w:pStyle w:val="76"/>
              <w:rPr>
                <w:rFonts w:hint="eastAsia" w:ascii="宋体" w:hAnsi="宋体" w:eastAsia="宋体" w:cs="宋体"/>
                <w:sz w:val="21"/>
                <w:szCs w:val="21"/>
                <w:highlight w:val="none"/>
              </w:rPr>
            </w:pPr>
            <w:r>
              <w:rPr>
                <w:rFonts w:hint="eastAsia" w:ascii="黑体"/>
                <w:sz w:val="20"/>
                <w:highlight w:val="none"/>
                <w:lang w:val="en-US" w:eastAsia="zh-CN"/>
              </w:rPr>
              <w:t xml:space="preserve">  </w:t>
            </w:r>
            <w:r>
              <w:rPr>
                <w:rFonts w:ascii="黑体"/>
                <w:sz w:val="20"/>
                <w:highlight w:val="none"/>
              </w:rPr>
              <w:drawing>
                <wp:inline distT="0" distB="0" distL="0" distR="0">
                  <wp:extent cx="1397000" cy="1236345"/>
                  <wp:effectExtent l="0" t="0" r="12700" b="1905"/>
                  <wp:docPr id="56" name="image10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03.jpeg"/>
                          <pic:cNvPicPr>
                            <a:picLocks noChangeAspect="1"/>
                          </pic:cNvPicPr>
                        </pic:nvPicPr>
                        <pic:blipFill>
                          <a:blip r:embed="rId114" cstate="print"/>
                          <a:stretch>
                            <a:fillRect/>
                          </a:stretch>
                        </pic:blipFill>
                        <pic:spPr>
                          <a:xfrm>
                            <a:off x="0" y="0"/>
                            <a:ext cx="1397607" cy="1236345"/>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sz w:val="21"/>
                <w:highlight w:val="none"/>
              </w:rPr>
              <w:t>1000*400*900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right="285"/>
              <w:jc w:val="righ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w:t>
            </w:r>
            <w:r>
              <w:rPr>
                <w:rFonts w:hint="eastAsia" w:ascii="宋体" w:hAnsi="宋体" w:cs="宋体"/>
                <w:sz w:val="21"/>
                <w:szCs w:val="21"/>
                <w:highlight w:val="none"/>
                <w:lang w:val="en-US" w:eastAsia="zh-CN"/>
              </w:rPr>
              <w:t>5</w:t>
            </w:r>
          </w:p>
        </w:tc>
        <w:tc>
          <w:tcPr>
            <w:tcW w:w="442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jc w:val="both"/>
              <w:rPr>
                <w:rFonts w:hint="eastAsia" w:ascii="宋体" w:hAnsi="宋体" w:eastAsia="宋体" w:cs="宋体"/>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color w:val="000000" w:themeColor="text1"/>
                <w:sz w:val="21"/>
                <w:szCs w:val="21"/>
                <w:highlight w:val="none"/>
                <w:vertAlign w:val="baseline"/>
                <w:lang w:val="en-US" w:eastAsia="zh-CN"/>
                <w14:textFill>
                  <w14:solidFill>
                    <w14:schemeClr w14:val="tx1"/>
                  </w14:solidFill>
                </w14:textFill>
              </w:rPr>
              <w:t>1、框架采用优质钛合金；</w:t>
            </w:r>
          </w:p>
          <w:p>
            <w:pPr>
              <w:jc w:val="both"/>
              <w:rPr>
                <w:rFonts w:hint="eastAsia" w:ascii="宋体" w:hAnsi="宋体" w:eastAsia="宋体" w:cs="宋体"/>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color w:val="000000" w:themeColor="text1"/>
                <w:sz w:val="21"/>
                <w:szCs w:val="21"/>
                <w:highlight w:val="none"/>
                <w:vertAlign w:val="baseline"/>
                <w:lang w:val="en-US" w:eastAsia="zh-CN"/>
                <w14:textFill>
                  <w14:solidFill>
                    <w14:schemeClr w14:val="tx1"/>
                  </w14:solidFill>
                </w14:textFill>
              </w:rPr>
              <w:t>2、配透明加厚玻璃；</w:t>
            </w:r>
          </w:p>
          <w:p>
            <w:pPr>
              <w:pStyle w:val="76"/>
              <w:rPr>
                <w:rFonts w:hint="eastAsia" w:ascii="宋体" w:hAnsi="宋体" w:eastAsia="宋体" w:cs="宋体"/>
                <w:sz w:val="21"/>
                <w:szCs w:val="21"/>
                <w:highlight w:val="none"/>
              </w:rPr>
            </w:pPr>
            <w:r>
              <w:rPr>
                <w:rFonts w:hint="eastAsia" w:ascii="宋体" w:hAnsi="宋体" w:eastAsia="宋体" w:cs="宋体"/>
                <w:color w:val="000000" w:themeColor="text1"/>
                <w:sz w:val="21"/>
                <w:szCs w:val="21"/>
                <w:highlight w:val="none"/>
                <w:vertAlign w:val="baseline"/>
                <w:lang w:val="en-US" w:eastAsia="zh-CN"/>
                <w14:textFill>
                  <w14:solidFill>
                    <w14:schemeClr w14:val="tx1"/>
                  </w14:solidFill>
                </w14:textFill>
              </w:rPr>
              <w:t>3、优质五金配件。</w:t>
            </w:r>
          </w:p>
          <w:p>
            <w:pPr>
              <w:pStyle w:val="76"/>
              <w:spacing w:line="255" w:lineRule="exact"/>
              <w:ind w:left="106"/>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359" w:hRule="atLeast"/>
        </w:trPr>
        <w:tc>
          <w:tcPr>
            <w:tcW w:w="1207" w:type="dxa"/>
            <w:vMerge w:val="continue"/>
          </w:tcPr>
          <w:p>
            <w:pP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37</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35" w:type="dxa"/>
          </w:tcPr>
          <w:p>
            <w:pPr>
              <w:pStyle w:val="76"/>
              <w:spacing w:before="6" w:after="1"/>
              <w:rPr>
                <w:rFonts w:hint="eastAsia" w:ascii="宋体" w:hAnsi="宋体" w:eastAsia="宋体" w:cs="宋体"/>
                <w:sz w:val="21"/>
                <w:szCs w:val="21"/>
                <w:highlight w:val="none"/>
              </w:rPr>
            </w:pPr>
          </w:p>
          <w:p>
            <w:pPr>
              <w:pStyle w:val="76"/>
              <w:ind w:left="51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518920" cy="1002665"/>
                  <wp:effectExtent l="0" t="0" r="5080" b="6985"/>
                  <wp:docPr id="641"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 name="image17.jpeg"/>
                          <pic:cNvPicPr>
                            <a:picLocks noChangeAspect="1"/>
                          </pic:cNvPicPr>
                        </pic:nvPicPr>
                        <pic:blipFill>
                          <a:blip r:embed="rId28" cstate="print"/>
                          <a:stretch>
                            <a:fillRect/>
                          </a:stretch>
                        </pic:blipFill>
                        <pic:spPr>
                          <a:xfrm>
                            <a:off x="0" y="0"/>
                            <a:ext cx="1519020" cy="1002982"/>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spacing w:before="82" w:line="213"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级环保标准；</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spacing w:line="247"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694" w:hRule="atLeast"/>
        </w:trPr>
        <w:tc>
          <w:tcPr>
            <w:tcW w:w="1207" w:type="dxa"/>
            <w:vMerge w:val="restart"/>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荣誉室</w:t>
            </w:r>
          </w:p>
        </w:tc>
        <w:tc>
          <w:tcPr>
            <w:tcW w:w="765" w:type="dxa"/>
            <w:vAlign w:val="center"/>
          </w:tcPr>
          <w:p>
            <w:pPr>
              <w:pStyle w:val="76"/>
              <w:spacing w:before="15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38</w:t>
            </w:r>
          </w:p>
        </w:tc>
        <w:tc>
          <w:tcPr>
            <w:tcW w:w="1470" w:type="dxa"/>
          </w:tcPr>
          <w:p>
            <w:pPr>
              <w:pStyle w:val="76"/>
              <w:spacing w:before="156"/>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玻璃+绿布</w:t>
            </w:r>
          </w:p>
        </w:tc>
        <w:tc>
          <w:tcPr>
            <w:tcW w:w="2835" w:type="dxa"/>
          </w:tcPr>
          <w:p>
            <w:pPr>
              <w:pStyle w:val="76"/>
              <w:spacing w:before="156"/>
              <w:ind w:left="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订制</w:t>
            </w:r>
          </w:p>
        </w:tc>
        <w:tc>
          <w:tcPr>
            <w:tcW w:w="1785" w:type="dxa"/>
            <w:gridSpan w:val="4"/>
          </w:tcPr>
          <w:p>
            <w:pPr>
              <w:pStyle w:val="76"/>
              <w:spacing w:before="15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w:t>
            </w:r>
          </w:p>
        </w:tc>
        <w:tc>
          <w:tcPr>
            <w:tcW w:w="810" w:type="dxa"/>
          </w:tcPr>
          <w:p>
            <w:pPr>
              <w:pStyle w:val="76"/>
              <w:spacing w:before="15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套</w:t>
            </w:r>
          </w:p>
        </w:tc>
        <w:tc>
          <w:tcPr>
            <w:tcW w:w="795" w:type="dxa"/>
            <w:gridSpan w:val="3"/>
          </w:tcPr>
          <w:p>
            <w:pPr>
              <w:pStyle w:val="76"/>
              <w:spacing w:before="15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spacing w:before="36"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≥8mm 钢化玻璃面板；</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2、加厚双面绒布，不起球，不掉毛。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585" w:hRule="atLeast"/>
        </w:trPr>
        <w:tc>
          <w:tcPr>
            <w:tcW w:w="1207" w:type="dxa"/>
            <w:vMerge w:val="continue"/>
          </w:tcPr>
          <w:p>
            <w:pPr>
              <w:rPr>
                <w:rFonts w:hint="eastAsia" w:ascii="宋体" w:hAnsi="宋体" w:eastAsia="宋体" w:cs="宋体"/>
                <w:sz w:val="21"/>
                <w:szCs w:val="21"/>
                <w:highlight w:val="none"/>
              </w:rPr>
            </w:pPr>
          </w:p>
        </w:tc>
        <w:tc>
          <w:tcPr>
            <w:tcW w:w="765" w:type="dxa"/>
            <w:vAlign w:val="center"/>
          </w:tcPr>
          <w:p>
            <w:pPr>
              <w:pStyle w:val="76"/>
              <w:spacing w:before="15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339</w:t>
            </w:r>
          </w:p>
        </w:tc>
        <w:tc>
          <w:tcPr>
            <w:tcW w:w="1470" w:type="dxa"/>
            <w:vAlign w:val="top"/>
          </w:tcPr>
          <w:p>
            <w:pPr>
              <w:pStyle w:val="76"/>
              <w:rPr>
                <w:rFonts w:ascii="黑体"/>
                <w:sz w:val="20"/>
                <w:highlight w:val="none"/>
              </w:rPr>
            </w:pPr>
          </w:p>
          <w:p>
            <w:pPr>
              <w:pStyle w:val="76"/>
              <w:rPr>
                <w:rFonts w:ascii="黑体"/>
                <w:sz w:val="20"/>
                <w:highlight w:val="none"/>
              </w:rPr>
            </w:pPr>
          </w:p>
          <w:p>
            <w:pPr>
              <w:pStyle w:val="76"/>
              <w:spacing w:before="12"/>
              <w:rPr>
                <w:rFonts w:ascii="黑体"/>
                <w:sz w:val="23"/>
                <w:highlight w:val="none"/>
              </w:rPr>
            </w:pPr>
          </w:p>
          <w:p>
            <w:pPr>
              <w:pStyle w:val="76"/>
              <w:spacing w:before="1"/>
              <w:ind w:left="88" w:leftChars="0" w:right="80" w:rightChars="0"/>
              <w:jc w:val="center"/>
              <w:rPr>
                <w:rFonts w:hint="eastAsia" w:ascii="宋体" w:hAnsi="宋体" w:eastAsia="宋体" w:cs="宋体"/>
                <w:sz w:val="21"/>
                <w:szCs w:val="21"/>
                <w:highlight w:val="none"/>
              </w:rPr>
            </w:pPr>
            <w:r>
              <w:rPr>
                <w:sz w:val="21"/>
                <w:highlight w:val="none"/>
              </w:rPr>
              <w:t>办公椅</w:t>
            </w:r>
          </w:p>
        </w:tc>
        <w:tc>
          <w:tcPr>
            <w:tcW w:w="2835" w:type="dxa"/>
            <w:vAlign w:val="top"/>
          </w:tcPr>
          <w:p>
            <w:pPr>
              <w:pStyle w:val="76"/>
              <w:spacing w:before="1"/>
              <w:rPr>
                <w:rFonts w:ascii="黑体"/>
                <w:sz w:val="3"/>
                <w:highlight w:val="none"/>
              </w:rPr>
            </w:pPr>
          </w:p>
          <w:p>
            <w:pPr>
              <w:pStyle w:val="76"/>
              <w:ind w:left="1182" w:leftChars="0"/>
              <w:rPr>
                <w:rFonts w:hint="eastAsia" w:ascii="宋体" w:hAnsi="宋体" w:eastAsia="宋体" w:cs="宋体"/>
                <w:sz w:val="21"/>
                <w:szCs w:val="21"/>
                <w:highlight w:val="none"/>
              </w:rPr>
            </w:pPr>
            <w:r>
              <w:rPr>
                <w:rFonts w:ascii="黑体"/>
                <w:sz w:val="20"/>
                <w:highlight w:val="none"/>
              </w:rPr>
              <w:drawing>
                <wp:inline distT="0" distB="0" distL="0" distR="0">
                  <wp:extent cx="803275" cy="1143635"/>
                  <wp:effectExtent l="0" t="0" r="15875" b="18415"/>
                  <wp:docPr id="64"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12.jpeg"/>
                          <pic:cNvPicPr>
                            <a:picLocks noChangeAspect="1"/>
                          </pic:cNvPicPr>
                        </pic:nvPicPr>
                        <pic:blipFill>
                          <a:blip r:embed="rId23" cstate="print"/>
                          <a:stretch>
                            <a:fillRect/>
                          </a:stretch>
                        </pic:blipFill>
                        <pic:spPr>
                          <a:xfrm>
                            <a:off x="0" y="0"/>
                            <a:ext cx="803407" cy="1144143"/>
                          </a:xfrm>
                          <a:prstGeom prst="rect">
                            <a:avLst/>
                          </a:prstGeom>
                        </pic:spPr>
                      </pic:pic>
                    </a:graphicData>
                  </a:graphic>
                </wp:inline>
              </w:drawing>
            </w:r>
          </w:p>
        </w:tc>
        <w:tc>
          <w:tcPr>
            <w:tcW w:w="1785" w:type="dxa"/>
            <w:gridSpan w:val="4"/>
            <w:vAlign w:val="top"/>
          </w:tcPr>
          <w:p>
            <w:pPr>
              <w:pStyle w:val="76"/>
              <w:rPr>
                <w:rFonts w:ascii="黑体"/>
                <w:sz w:val="20"/>
                <w:highlight w:val="none"/>
              </w:rPr>
            </w:pPr>
          </w:p>
          <w:p>
            <w:pPr>
              <w:pStyle w:val="76"/>
              <w:rPr>
                <w:rFonts w:ascii="黑体"/>
                <w:sz w:val="20"/>
                <w:highlight w:val="none"/>
              </w:rPr>
            </w:pPr>
          </w:p>
          <w:p>
            <w:pPr>
              <w:pStyle w:val="76"/>
              <w:spacing w:before="12"/>
              <w:rPr>
                <w:rFonts w:ascii="黑体"/>
                <w:sz w:val="23"/>
                <w:highlight w:val="none"/>
              </w:rPr>
            </w:pPr>
          </w:p>
          <w:p>
            <w:pPr>
              <w:pStyle w:val="76"/>
              <w:spacing w:before="1"/>
              <w:ind w:left="173" w:leftChars="0" w:right="165" w:rightChars="0"/>
              <w:jc w:val="center"/>
              <w:rPr>
                <w:rFonts w:hint="eastAsia" w:ascii="宋体" w:hAnsi="宋体" w:eastAsia="宋体" w:cs="宋体"/>
                <w:sz w:val="21"/>
                <w:szCs w:val="21"/>
                <w:highlight w:val="none"/>
              </w:rPr>
            </w:pPr>
            <w:r>
              <w:rPr>
                <w:sz w:val="21"/>
                <w:highlight w:val="none"/>
              </w:rPr>
              <w:t>实木包皮</w:t>
            </w:r>
          </w:p>
        </w:tc>
        <w:tc>
          <w:tcPr>
            <w:tcW w:w="810" w:type="dxa"/>
            <w:vAlign w:val="top"/>
          </w:tcPr>
          <w:p>
            <w:pPr>
              <w:pStyle w:val="76"/>
              <w:rPr>
                <w:rFonts w:ascii="黑体"/>
                <w:sz w:val="20"/>
                <w:highlight w:val="none"/>
              </w:rPr>
            </w:pPr>
          </w:p>
          <w:p>
            <w:pPr>
              <w:pStyle w:val="76"/>
              <w:rPr>
                <w:rFonts w:ascii="黑体"/>
                <w:sz w:val="20"/>
                <w:highlight w:val="none"/>
              </w:rPr>
            </w:pPr>
          </w:p>
          <w:p>
            <w:pPr>
              <w:pStyle w:val="76"/>
              <w:spacing w:before="12"/>
              <w:rPr>
                <w:rFonts w:ascii="黑体"/>
                <w:sz w:val="23"/>
                <w:highlight w:val="none"/>
              </w:rPr>
            </w:pPr>
          </w:p>
          <w:p>
            <w:pPr>
              <w:pStyle w:val="76"/>
              <w:spacing w:before="1"/>
              <w:ind w:left="7" w:leftChars="0"/>
              <w:jc w:val="center"/>
              <w:rPr>
                <w:rFonts w:hint="eastAsia" w:ascii="宋体" w:hAnsi="宋体" w:eastAsia="宋体" w:cs="宋体"/>
                <w:w w:val="99"/>
                <w:sz w:val="21"/>
                <w:szCs w:val="21"/>
                <w:highlight w:val="none"/>
              </w:rPr>
            </w:pPr>
            <w:r>
              <w:rPr>
                <w:w w:val="99"/>
                <w:sz w:val="21"/>
                <w:highlight w:val="none"/>
              </w:rPr>
              <w:t>把</w:t>
            </w:r>
          </w:p>
        </w:tc>
        <w:tc>
          <w:tcPr>
            <w:tcW w:w="795" w:type="dxa"/>
            <w:gridSpan w:val="3"/>
            <w:vAlign w:val="top"/>
          </w:tcPr>
          <w:p>
            <w:pPr>
              <w:pStyle w:val="76"/>
              <w:rPr>
                <w:rFonts w:ascii="黑体"/>
                <w:sz w:val="20"/>
                <w:highlight w:val="none"/>
              </w:rPr>
            </w:pPr>
          </w:p>
          <w:p>
            <w:pPr>
              <w:pStyle w:val="76"/>
              <w:rPr>
                <w:rFonts w:ascii="黑体"/>
                <w:sz w:val="20"/>
                <w:highlight w:val="none"/>
              </w:rPr>
            </w:pPr>
          </w:p>
          <w:p>
            <w:pPr>
              <w:pStyle w:val="76"/>
              <w:spacing w:before="12"/>
              <w:rPr>
                <w:rFonts w:ascii="黑体"/>
                <w:sz w:val="23"/>
                <w:highlight w:val="none"/>
              </w:rPr>
            </w:pPr>
          </w:p>
          <w:p>
            <w:pPr>
              <w:pStyle w:val="76"/>
              <w:spacing w:before="1"/>
              <w:ind w:left="349" w:leftChars="0"/>
              <w:rPr>
                <w:rFonts w:hint="eastAsia" w:ascii="宋体" w:hAnsi="宋体" w:eastAsia="宋体" w:cs="宋体"/>
                <w:w w:val="99"/>
                <w:sz w:val="21"/>
                <w:szCs w:val="21"/>
                <w:highlight w:val="none"/>
              </w:rPr>
            </w:pPr>
            <w:r>
              <w:rPr>
                <w:w w:val="99"/>
                <w:sz w:val="21"/>
                <w:highlight w:val="none"/>
              </w:rPr>
              <w:t>1</w:t>
            </w:r>
          </w:p>
        </w:tc>
        <w:tc>
          <w:tcPr>
            <w:tcW w:w="4425" w:type="dxa"/>
            <w:gridSpan w:val="2"/>
          </w:tcPr>
          <w:p>
            <w:pPr>
              <w:pStyle w:val="76"/>
              <w:numPr>
                <w:ilvl w:val="0"/>
                <w:numId w:val="0"/>
              </w:numPr>
              <w:spacing w:before="18"/>
              <w:ind w:firstLine="210" w:firstLineChars="100"/>
              <w:rPr>
                <w:rFonts w:hint="eastAsia" w:ascii="宋体" w:hAnsi="宋体" w:cs="宋体"/>
                <w:sz w:val="21"/>
                <w:szCs w:val="21"/>
                <w:highlight w:val="none"/>
                <w:lang w:val="en-US" w:eastAsia="zh-CN"/>
              </w:rPr>
            </w:pPr>
          </w:p>
          <w:p>
            <w:pPr>
              <w:pStyle w:val="76"/>
              <w:numPr>
                <w:ilvl w:val="0"/>
                <w:numId w:val="0"/>
              </w:numPr>
              <w:spacing w:before="18"/>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1、</w:t>
            </w:r>
            <w:r>
              <w:rPr>
                <w:rFonts w:hint="eastAsia" w:ascii="宋体" w:hAnsi="宋体" w:eastAsia="宋体" w:cs="宋体"/>
                <w:sz w:val="21"/>
                <w:szCs w:val="21"/>
                <w:highlight w:val="none"/>
              </w:rPr>
              <w:t>椅架采用优质硬杂木；</w:t>
            </w:r>
          </w:p>
          <w:p>
            <w:pPr>
              <w:pStyle w:val="76"/>
              <w:numPr>
                <w:ilvl w:val="0"/>
                <w:numId w:val="0"/>
              </w:numPr>
              <w:spacing w:before="18"/>
              <w:ind w:left="0" w:leftChars="0" w:firstLine="0" w:firstLineChars="0"/>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keepNext w:val="0"/>
              <w:keepLines w:val="0"/>
              <w:pageBreakBefore w:val="0"/>
              <w:widowControl w:val="0"/>
              <w:kinsoku/>
              <w:wordWrap/>
              <w:overflowPunct/>
              <w:topLinePunct w:val="0"/>
              <w:autoSpaceDE w:val="0"/>
              <w:autoSpaceDN w:val="0"/>
              <w:bidi w:val="0"/>
              <w:adjustRightInd w:val="0"/>
              <w:snapToGrid/>
              <w:spacing w:before="1" w:line="320" w:lineRule="exact"/>
              <w:ind w:right="-15"/>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line="255"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984" w:hRule="atLeast"/>
        </w:trPr>
        <w:tc>
          <w:tcPr>
            <w:tcW w:w="1207"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59" w:right="5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家属接待室</w:t>
            </w:r>
          </w:p>
          <w:p>
            <w:pPr>
              <w:pStyle w:val="76"/>
              <w:spacing w:before="48"/>
              <w:ind w:left="59" w:right="4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（一）</w:t>
            </w:r>
          </w:p>
          <w:p>
            <w:pPr>
              <w:pStyle w:val="76"/>
              <w:rPr>
                <w:rFonts w:hint="eastAsia" w:ascii="宋体" w:hAnsi="宋体" w:eastAsia="宋体" w:cs="宋体"/>
                <w:sz w:val="21"/>
                <w:szCs w:val="21"/>
                <w:highlight w:val="none"/>
              </w:rPr>
            </w:pPr>
          </w:p>
          <w:p>
            <w:pPr>
              <w:pStyle w:val="76"/>
              <w:spacing w:before="63" w:line="226" w:lineRule="exact"/>
              <w:ind w:left="397"/>
              <w:rPr>
                <w:rFonts w:hint="eastAsia" w:ascii="宋体" w:hAnsi="宋体" w:eastAsia="宋体" w:cs="宋体"/>
                <w:sz w:val="21"/>
                <w:szCs w:val="21"/>
                <w:highlight w:val="none"/>
              </w:rPr>
            </w:pPr>
          </w:p>
        </w:tc>
        <w:tc>
          <w:tcPr>
            <w:tcW w:w="765"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40</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5"/>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床</w:t>
            </w:r>
          </w:p>
        </w:tc>
        <w:tc>
          <w:tcPr>
            <w:tcW w:w="2835" w:type="dxa"/>
          </w:tcPr>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973580" cy="1152525"/>
                  <wp:effectExtent l="0" t="0" r="7620" b="9525"/>
                  <wp:docPr id="643" name="image10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 name="image103.jpeg"/>
                          <pic:cNvPicPr>
                            <a:picLocks noChangeAspect="1"/>
                          </pic:cNvPicPr>
                        </pic:nvPicPr>
                        <pic:blipFill>
                          <a:blip r:embed="rId115" cstate="print"/>
                          <a:stretch>
                            <a:fillRect/>
                          </a:stretch>
                        </pic:blipFill>
                        <pic:spPr>
                          <a:xfrm>
                            <a:off x="0" y="0"/>
                            <a:ext cx="1974005" cy="1152525"/>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rPr>
                <w:rFonts w:hint="eastAsia" w:ascii="宋体" w:hAnsi="宋体" w:eastAsia="宋体" w:cs="宋体"/>
                <w:sz w:val="21"/>
                <w:szCs w:val="21"/>
                <w:highlight w:val="none"/>
              </w:rPr>
            </w:pPr>
          </w:p>
          <w:p>
            <w:pPr>
              <w:pStyle w:val="76"/>
              <w:spacing w:before="140"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1、采用进口橡木；</w:t>
            </w:r>
          </w:p>
          <w:p>
            <w:pPr>
              <w:pStyle w:val="76"/>
              <w:spacing w:line="24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2、床架采用优质松木实芯排骨架；</w:t>
            </w:r>
          </w:p>
          <w:p>
            <w:pPr>
              <w:pStyle w:val="76"/>
              <w:spacing w:line="24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3、面漆为环保喷漆工艺，无污染，无伤害。</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4、三级可调节床边设计。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737"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single" w:color="000000" w:sz="4" w:space="0"/>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ind w:left="531"/>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576705" cy="995045"/>
                  <wp:effectExtent l="0" t="0" r="4445" b="14605"/>
                  <wp:docPr id="645" name="image10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 name="image104.jpeg"/>
                          <pic:cNvPicPr>
                            <a:picLocks noChangeAspect="1"/>
                          </pic:cNvPicPr>
                        </pic:nvPicPr>
                        <pic:blipFill>
                          <a:blip r:embed="rId116" cstate="print"/>
                          <a:stretch>
                            <a:fillRect/>
                          </a:stretch>
                        </pic:blipFill>
                        <pic:spPr>
                          <a:xfrm>
                            <a:off x="0" y="0"/>
                            <a:ext cx="1577016" cy="995076"/>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tcPr>
          <w:p>
            <w:pPr>
              <w:pStyle w:val="76"/>
              <w:rPr>
                <w:rFonts w:hint="eastAsia" w:ascii="宋体" w:hAnsi="宋体" w:eastAsia="宋体" w:cs="宋体"/>
                <w:sz w:val="21"/>
                <w:szCs w:val="21"/>
                <w:highlight w:val="none"/>
              </w:rPr>
            </w:pPr>
          </w:p>
          <w:p>
            <w:pPr>
              <w:pStyle w:val="76"/>
              <w:spacing w:before="146"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1、织锦面料，经特殊的防螨防菌处理。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391"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8"/>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41</w:t>
            </w:r>
          </w:p>
        </w:tc>
        <w:tc>
          <w:tcPr>
            <w:tcW w:w="1470" w:type="dxa"/>
            <w:tcBorders>
              <w:top w:val="nil"/>
              <w:bottom w:val="nil"/>
            </w:tcBorders>
          </w:tcPr>
          <w:p>
            <w:pPr>
              <w:pStyle w:val="76"/>
              <w:spacing w:before="18"/>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棕床垫</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1800*2000*80</w:t>
            </w:r>
          </w:p>
        </w:tc>
        <w:tc>
          <w:tcPr>
            <w:tcW w:w="810" w:type="dxa"/>
            <w:tcBorders>
              <w:top w:val="nil"/>
              <w:bottom w:val="nil"/>
            </w:tcBorders>
          </w:tcPr>
          <w:p>
            <w:pPr>
              <w:pStyle w:val="76"/>
              <w:spacing w:before="1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Borders>
              <w:top w:val="nil"/>
              <w:bottom w:val="nil"/>
            </w:tcBorders>
          </w:tcPr>
          <w:p>
            <w:pPr>
              <w:pStyle w:val="76"/>
              <w:spacing w:before="1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2、天然椰棕，厚度 8cm，游离甲醛等有害物释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554"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single" w:color="000000" w:sz="4" w:space="0"/>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25" w:type="dxa"/>
            <w:gridSpan w:val="2"/>
            <w:tcBorders>
              <w:top w:val="nil"/>
            </w:tcBorders>
          </w:tcPr>
          <w:p>
            <w:pPr>
              <w:pStyle w:val="76"/>
              <w:spacing w:before="19"/>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放量符合国家强制标准。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621"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single" w:color="000000" w:sz="4" w:space="0"/>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ind w:left="84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066800" cy="1023620"/>
                  <wp:effectExtent l="0" t="0" r="0" b="5080"/>
                  <wp:docPr id="647" name="image10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 name="image105.jpeg"/>
                          <pic:cNvPicPr>
                            <a:picLocks noChangeAspect="1"/>
                          </pic:cNvPicPr>
                        </pic:nvPicPr>
                        <pic:blipFill>
                          <a:blip r:embed="rId117" cstate="print"/>
                          <a:stretch>
                            <a:fillRect/>
                          </a:stretch>
                        </pic:blipFill>
                        <pic:spPr>
                          <a:xfrm>
                            <a:off x="0" y="0"/>
                            <a:ext cx="1067071" cy="1024032"/>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tcPr>
          <w:p>
            <w:pPr>
              <w:pStyle w:val="76"/>
              <w:spacing w:before="155" w:line="268" w:lineRule="exact"/>
              <w:ind w:left="106"/>
              <w:rPr>
                <w:rFonts w:hint="eastAsia" w:ascii="宋体" w:hAnsi="宋体" w:eastAsia="宋体" w:cs="宋体"/>
                <w:sz w:val="21"/>
                <w:szCs w:val="21"/>
                <w:highlight w:val="none"/>
              </w:rPr>
            </w:pPr>
          </w:p>
          <w:p>
            <w:pPr>
              <w:pStyle w:val="76"/>
              <w:spacing w:before="155"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1、采用进口橡木；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677"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8"/>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42</w:t>
            </w:r>
          </w:p>
        </w:tc>
        <w:tc>
          <w:tcPr>
            <w:tcW w:w="1470" w:type="dxa"/>
            <w:tcBorders>
              <w:top w:val="nil"/>
              <w:bottom w:val="nil"/>
            </w:tcBorders>
          </w:tcPr>
          <w:p>
            <w:pPr>
              <w:pStyle w:val="76"/>
              <w:spacing w:before="18"/>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床头柜</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500*400*490</w:t>
            </w:r>
          </w:p>
        </w:tc>
        <w:tc>
          <w:tcPr>
            <w:tcW w:w="810" w:type="dxa"/>
            <w:tcBorders>
              <w:top w:val="nil"/>
              <w:bottom w:val="nil"/>
            </w:tcBorders>
          </w:tcPr>
          <w:p>
            <w:pPr>
              <w:pStyle w:val="76"/>
              <w:spacing w:before="1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Borders>
              <w:top w:val="nil"/>
              <w:bottom w:val="nil"/>
            </w:tcBorders>
          </w:tcPr>
          <w:p>
            <w:pPr>
              <w:pStyle w:val="76"/>
              <w:spacing w:before="1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2、面漆为环保喷漆工艺，无污染，无伤害。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306" w:hRule="atLeast"/>
        </w:trPr>
        <w:tc>
          <w:tcPr>
            <w:tcW w:w="1207" w:type="dxa"/>
            <w:vMerge w:val="continue"/>
            <w:tcBorders>
              <w:bottom w:val="single" w:color="000000" w:sz="4" w:space="0"/>
            </w:tcBorders>
          </w:tcPr>
          <w:p>
            <w:pPr>
              <w:pStyle w:val="76"/>
              <w:spacing w:before="133" w:line="226" w:lineRule="exact"/>
              <w:ind w:left="186"/>
              <w:rPr>
                <w:rFonts w:hint="eastAsia" w:ascii="宋体" w:hAnsi="宋体" w:eastAsia="宋体" w:cs="宋体"/>
                <w:sz w:val="21"/>
                <w:szCs w:val="21"/>
                <w:highlight w:val="none"/>
              </w:rPr>
            </w:pPr>
          </w:p>
        </w:tc>
        <w:tc>
          <w:tcPr>
            <w:tcW w:w="765" w:type="dxa"/>
            <w:tcBorders>
              <w:top w:val="nil"/>
              <w:bottom w:val="single" w:color="000000" w:sz="4" w:space="0"/>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25" w:type="dxa"/>
            <w:gridSpan w:val="2"/>
            <w:tcBorders>
              <w:top w:val="nil"/>
            </w:tcBorders>
          </w:tcPr>
          <w:p>
            <w:pPr>
              <w:pStyle w:val="76"/>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36" w:hRule="atLeast"/>
        </w:trPr>
        <w:tc>
          <w:tcPr>
            <w:tcW w:w="1207" w:type="dxa"/>
            <w:vMerge w:val="restart"/>
            <w:tcBorders>
              <w:top w:val="single" w:color="000000" w:sz="4" w:space="0"/>
            </w:tcBorders>
            <w:vAlign w:val="center"/>
          </w:tcPr>
          <w:p>
            <w:pPr>
              <w:pStyle w:val="76"/>
              <w:ind w:left="59" w:right="5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家属接待室</w:t>
            </w:r>
          </w:p>
          <w:p>
            <w:pPr>
              <w:pStyle w:val="76"/>
              <w:spacing w:before="48"/>
              <w:ind w:left="59" w:right="4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（一）</w:t>
            </w: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tc>
        <w:tc>
          <w:tcPr>
            <w:tcW w:w="765" w:type="dxa"/>
            <w:tcBorders>
              <w:top w:val="single" w:color="000000" w:sz="4" w:space="0"/>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1558290" cy="1211580"/>
                  <wp:effectExtent l="0" t="0" r="3810" b="7620"/>
                  <wp:docPr id="649"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 name="image17.jpeg"/>
                          <pic:cNvPicPr>
                            <a:picLocks noChangeAspect="1"/>
                          </pic:cNvPicPr>
                        </pic:nvPicPr>
                        <pic:blipFill>
                          <a:blip r:embed="rId28" cstate="print"/>
                          <a:stretch>
                            <a:fillRect/>
                          </a:stretch>
                        </pic:blipFill>
                        <pic:spPr>
                          <a:xfrm>
                            <a:off x="0" y="0"/>
                            <a:ext cx="1558290" cy="1211580"/>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tcPr>
          <w:p>
            <w:pPr>
              <w:pStyle w:val="76"/>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309" w:hRule="atLeast"/>
        </w:trPr>
        <w:tc>
          <w:tcPr>
            <w:tcW w:w="1207" w:type="dxa"/>
            <w:vMerge w:val="continue"/>
          </w:tcPr>
          <w:p>
            <w:pPr>
              <w:pStyle w:val="76"/>
              <w:spacing w:before="63" w:line="226" w:lineRule="exact"/>
              <w:ind w:left="397"/>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spacing w:line="246"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61"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spacing w:line="24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363"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vAlign w:val="top"/>
          </w:tcPr>
          <w:p>
            <w:pPr>
              <w:pStyle w:val="76"/>
              <w:spacing w:before="19" w:line="268" w:lineRule="exact"/>
              <w:ind w:left="90" w:leftChars="0" w:right="81" w:rightChars="0"/>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43</w:t>
            </w:r>
          </w:p>
        </w:tc>
        <w:tc>
          <w:tcPr>
            <w:tcW w:w="1470" w:type="dxa"/>
            <w:tcBorders>
              <w:top w:val="nil"/>
              <w:bottom w:val="nil"/>
            </w:tcBorders>
            <w:vAlign w:val="top"/>
          </w:tcPr>
          <w:p>
            <w:pPr>
              <w:pStyle w:val="76"/>
              <w:spacing w:before="19" w:line="268" w:lineRule="exact"/>
              <w:ind w:right="360" w:rightChars="0"/>
              <w:jc w:val="right"/>
              <w:rPr>
                <w:rFonts w:hint="eastAsia" w:ascii="宋体" w:hAnsi="宋体" w:eastAsia="宋体" w:cs="宋体"/>
                <w:kern w:val="0"/>
                <w:sz w:val="21"/>
                <w:szCs w:val="21"/>
                <w:highlight w:val="none"/>
                <w:lang w:val="en-US" w:eastAsia="zh-CN" w:bidi="ar-SA"/>
              </w:rPr>
            </w:pPr>
            <w:r>
              <w:rPr>
                <w:rFonts w:hint="eastAsia" w:ascii="宋体" w:hAnsi="宋体" w:eastAsia="宋体" w:cs="宋体"/>
                <w:w w:val="95"/>
                <w:sz w:val="21"/>
                <w:szCs w:val="21"/>
                <w:highlight w:val="none"/>
              </w:rPr>
              <w:t>办公桌</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vAlign w:val="top"/>
          </w:tcPr>
          <w:p>
            <w:pPr>
              <w:pStyle w:val="76"/>
              <w:spacing w:before="19" w:line="268" w:lineRule="exact"/>
              <w:ind w:left="173" w:leftChars="0" w:right="163" w:rightChars="0"/>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rPr>
              <w:t>1200*600*760</w:t>
            </w:r>
          </w:p>
        </w:tc>
        <w:tc>
          <w:tcPr>
            <w:tcW w:w="810" w:type="dxa"/>
            <w:tcBorders>
              <w:top w:val="nil"/>
              <w:bottom w:val="nil"/>
            </w:tcBorders>
            <w:vAlign w:val="top"/>
          </w:tcPr>
          <w:p>
            <w:pPr>
              <w:pStyle w:val="76"/>
              <w:spacing w:before="19" w:line="268" w:lineRule="exact"/>
              <w:ind w:left="7" w:leftChars="0"/>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w w:val="99"/>
                <w:sz w:val="21"/>
                <w:szCs w:val="21"/>
                <w:highlight w:val="none"/>
              </w:rPr>
              <w:t>张</w:t>
            </w:r>
          </w:p>
        </w:tc>
        <w:tc>
          <w:tcPr>
            <w:tcW w:w="795" w:type="dxa"/>
            <w:gridSpan w:val="3"/>
            <w:tcBorders>
              <w:top w:val="nil"/>
              <w:bottom w:val="nil"/>
            </w:tcBorders>
            <w:vAlign w:val="top"/>
          </w:tcPr>
          <w:p>
            <w:pPr>
              <w:pStyle w:val="76"/>
              <w:spacing w:before="19" w:line="268" w:lineRule="exact"/>
              <w:ind w:left="349" w:leftChars="0"/>
              <w:rPr>
                <w:rFonts w:hint="eastAsia" w:ascii="宋体" w:hAnsi="宋体" w:eastAsia="宋体" w:cs="宋体"/>
                <w:kern w:val="0"/>
                <w:sz w:val="21"/>
                <w:szCs w:val="21"/>
                <w:highlight w:val="none"/>
                <w:lang w:val="en-US" w:eastAsia="zh-CN" w:bidi="ar-SA"/>
              </w:rPr>
            </w:pPr>
            <w:r>
              <w:rPr>
                <w:rFonts w:hint="eastAsia" w:ascii="宋体" w:hAnsi="宋体" w:eastAsia="宋体" w:cs="宋体"/>
                <w:w w:val="99"/>
                <w:sz w:val="21"/>
                <w:szCs w:val="21"/>
                <w:highlight w:val="none"/>
              </w:rPr>
              <w:t>1</w:t>
            </w:r>
          </w:p>
        </w:tc>
        <w:tc>
          <w:tcPr>
            <w:tcW w:w="4425" w:type="dxa"/>
            <w:gridSpan w:val="2"/>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 厚胡桃木皮贴面,实木封边，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307"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9" w:line="268" w:lineRule="exact"/>
              <w:ind w:left="90" w:right="81"/>
              <w:jc w:val="center"/>
              <w:rPr>
                <w:rFonts w:hint="default" w:ascii="宋体" w:hAnsi="宋体" w:eastAsia="宋体" w:cs="宋体"/>
                <w:sz w:val="21"/>
                <w:szCs w:val="21"/>
                <w:highlight w:val="none"/>
                <w:lang w:val="en-US" w:eastAsia="zh-CN"/>
              </w:rPr>
            </w:pPr>
          </w:p>
        </w:tc>
        <w:tc>
          <w:tcPr>
            <w:tcW w:w="1470" w:type="dxa"/>
            <w:tcBorders>
              <w:top w:val="nil"/>
              <w:bottom w:val="nil"/>
            </w:tcBorders>
          </w:tcPr>
          <w:p>
            <w:pPr>
              <w:pStyle w:val="76"/>
              <w:spacing w:before="19" w:line="268" w:lineRule="exact"/>
              <w:ind w:right="360"/>
              <w:jc w:val="right"/>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9" w:line="268" w:lineRule="exact"/>
              <w:ind w:left="173" w:right="163"/>
              <w:jc w:val="center"/>
              <w:rPr>
                <w:rFonts w:hint="eastAsia" w:ascii="宋体" w:hAnsi="宋体" w:eastAsia="宋体" w:cs="宋体"/>
                <w:sz w:val="21"/>
                <w:szCs w:val="21"/>
                <w:highlight w:val="none"/>
              </w:rPr>
            </w:pPr>
          </w:p>
        </w:tc>
        <w:tc>
          <w:tcPr>
            <w:tcW w:w="810" w:type="dxa"/>
            <w:tcBorders>
              <w:top w:val="nil"/>
              <w:bottom w:val="nil"/>
            </w:tcBorders>
          </w:tcPr>
          <w:p>
            <w:pPr>
              <w:pStyle w:val="76"/>
              <w:spacing w:before="19" w:line="268" w:lineRule="exact"/>
              <w:ind w:left="7"/>
              <w:jc w:val="center"/>
              <w:rPr>
                <w:rFonts w:hint="eastAsia" w:ascii="宋体" w:hAnsi="宋体" w:eastAsia="宋体" w:cs="宋体"/>
                <w:sz w:val="21"/>
                <w:szCs w:val="21"/>
                <w:highlight w:val="none"/>
              </w:rPr>
            </w:pPr>
          </w:p>
        </w:tc>
        <w:tc>
          <w:tcPr>
            <w:tcW w:w="795" w:type="dxa"/>
            <w:gridSpan w:val="3"/>
            <w:tcBorders>
              <w:top w:val="nil"/>
              <w:bottom w:val="nil"/>
            </w:tcBorders>
          </w:tcPr>
          <w:p>
            <w:pPr>
              <w:pStyle w:val="76"/>
              <w:spacing w:before="19" w:line="268" w:lineRule="exact"/>
              <w:ind w:left="349"/>
              <w:rPr>
                <w:rFonts w:hint="eastAsia" w:ascii="宋体" w:hAnsi="宋体" w:eastAsia="宋体" w:cs="宋体"/>
                <w:sz w:val="21"/>
                <w:szCs w:val="21"/>
                <w:highlight w:val="none"/>
              </w:rPr>
            </w:pPr>
          </w:p>
        </w:tc>
        <w:tc>
          <w:tcPr>
            <w:tcW w:w="4425" w:type="dxa"/>
            <w:gridSpan w:val="2"/>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308"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308"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rPr>
                <w:rFonts w:hint="eastAsia" w:ascii="宋体" w:hAnsi="宋体" w:eastAsia="宋体" w:cs="宋体"/>
                <w:sz w:val="21"/>
                <w:szCs w:val="21"/>
                <w:highlight w:val="none"/>
              </w:rPr>
            </w:pPr>
          </w:p>
        </w:tc>
        <w:tc>
          <w:tcPr>
            <w:tcW w:w="810" w:type="dxa"/>
            <w:tcBorders>
              <w:top w:val="nil"/>
              <w:bottom w:val="nil"/>
            </w:tcBorders>
          </w:tcPr>
          <w:p>
            <w:pPr>
              <w:pStyle w:val="76"/>
              <w:rPr>
                <w:rFonts w:hint="eastAsia" w:ascii="宋体" w:hAnsi="宋体" w:eastAsia="宋体" w:cs="宋体"/>
                <w:sz w:val="21"/>
                <w:szCs w:val="21"/>
                <w:highlight w:val="none"/>
              </w:rPr>
            </w:pPr>
          </w:p>
        </w:tc>
        <w:tc>
          <w:tcPr>
            <w:tcW w:w="795" w:type="dxa"/>
            <w:gridSpan w:val="3"/>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313"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single" w:color="000000" w:sz="4" w:space="0"/>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25" w:type="dxa"/>
            <w:gridSpan w:val="2"/>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684"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single" w:color="000000" w:sz="4" w:space="0"/>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ind w:left="118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03275" cy="1143635"/>
                  <wp:effectExtent l="0" t="0" r="15875" b="18415"/>
                  <wp:docPr id="651"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 name="image12.jpeg"/>
                          <pic:cNvPicPr>
                            <a:picLocks noChangeAspect="1"/>
                          </pic:cNvPicPr>
                        </pic:nvPicPr>
                        <pic:blipFill>
                          <a:blip r:embed="rId23" cstate="print"/>
                          <a:stretch>
                            <a:fillRect/>
                          </a:stretch>
                        </pic:blipFill>
                        <pic:spPr>
                          <a:xfrm>
                            <a:off x="0" y="0"/>
                            <a:ext cx="803407" cy="1144143"/>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tcPr>
          <w:p>
            <w:pPr>
              <w:pStyle w:val="76"/>
              <w:spacing w:before="10"/>
              <w:rPr>
                <w:rFonts w:hint="eastAsia" w:ascii="宋体" w:hAnsi="宋体" w:eastAsia="宋体" w:cs="宋体"/>
                <w:sz w:val="21"/>
                <w:szCs w:val="21"/>
                <w:highlight w:val="none"/>
              </w:rPr>
            </w:pPr>
          </w:p>
          <w:p>
            <w:pPr>
              <w:pStyle w:val="76"/>
              <w:spacing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626" w:hRule="atLeast"/>
        </w:trPr>
        <w:tc>
          <w:tcPr>
            <w:tcW w:w="1207" w:type="dxa"/>
            <w:vMerge w:val="continue"/>
            <w:vAlign w:val="center"/>
          </w:tcPr>
          <w:p>
            <w:pPr>
              <w:pStyle w:val="76"/>
              <w:jc w:val="center"/>
              <w:rPr>
                <w:rFonts w:hint="eastAsia" w:ascii="宋体" w:hAnsi="宋体" w:eastAsia="宋体" w:cs="宋体"/>
                <w:sz w:val="21"/>
                <w:szCs w:val="21"/>
                <w:highlight w:val="none"/>
              </w:rPr>
            </w:pPr>
          </w:p>
        </w:tc>
        <w:tc>
          <w:tcPr>
            <w:tcW w:w="765" w:type="dxa"/>
            <w:tcBorders>
              <w:top w:val="nil"/>
              <w:bottom w:val="nil"/>
            </w:tcBorders>
          </w:tcPr>
          <w:p>
            <w:pPr>
              <w:pStyle w:val="76"/>
              <w:spacing w:before="177"/>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44</w:t>
            </w:r>
          </w:p>
        </w:tc>
        <w:tc>
          <w:tcPr>
            <w:tcW w:w="1470" w:type="dxa"/>
            <w:tcBorders>
              <w:top w:val="nil"/>
              <w:bottom w:val="nil"/>
            </w:tcBorders>
          </w:tcPr>
          <w:p>
            <w:pPr>
              <w:pStyle w:val="76"/>
              <w:spacing w:before="177"/>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办公椅</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77"/>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10" w:type="dxa"/>
            <w:tcBorders>
              <w:top w:val="nil"/>
              <w:bottom w:val="nil"/>
            </w:tcBorders>
          </w:tcPr>
          <w:p>
            <w:pPr>
              <w:pStyle w:val="76"/>
              <w:spacing w:before="17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95" w:type="dxa"/>
            <w:gridSpan w:val="3"/>
            <w:tcBorders>
              <w:top w:val="nil"/>
              <w:bottom w:val="nil"/>
            </w:tcBorders>
          </w:tcPr>
          <w:p>
            <w:pPr>
              <w:pStyle w:val="76"/>
              <w:spacing w:before="17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before="50"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443"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25" w:type="dxa"/>
            <w:gridSpan w:val="2"/>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886"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tcBorders>
            <w:vAlign w:val="center"/>
          </w:tcPr>
          <w:p>
            <w:pPr>
              <w:pStyle w:val="76"/>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345</w:t>
            </w:r>
          </w:p>
        </w:tc>
        <w:tc>
          <w:tcPr>
            <w:tcW w:w="1470" w:type="dxa"/>
            <w:tcBorders>
              <w:top w:val="nil"/>
            </w:tcBorders>
            <w:vAlign w:val="top"/>
          </w:tcPr>
          <w:p>
            <w:pPr>
              <w:pStyle w:val="76"/>
              <w:rPr>
                <w:rFonts w:ascii="黑体"/>
                <w:sz w:val="20"/>
                <w:highlight w:val="none"/>
              </w:rPr>
            </w:pPr>
          </w:p>
          <w:p>
            <w:pPr>
              <w:pStyle w:val="76"/>
              <w:rPr>
                <w:rFonts w:ascii="黑体"/>
                <w:sz w:val="20"/>
                <w:highlight w:val="none"/>
              </w:rPr>
            </w:pPr>
          </w:p>
          <w:p>
            <w:pPr>
              <w:pStyle w:val="76"/>
              <w:spacing w:before="5"/>
              <w:rPr>
                <w:rFonts w:ascii="黑体"/>
                <w:sz w:val="15"/>
                <w:highlight w:val="none"/>
              </w:rPr>
            </w:pPr>
          </w:p>
          <w:p>
            <w:pPr>
              <w:pStyle w:val="76"/>
              <w:ind w:left="85" w:leftChars="0" w:right="80" w:rightChars="0"/>
              <w:jc w:val="center"/>
              <w:rPr>
                <w:rFonts w:hint="eastAsia" w:ascii="宋体" w:hAnsi="宋体" w:eastAsia="宋体" w:cs="宋体"/>
                <w:sz w:val="21"/>
                <w:szCs w:val="21"/>
                <w:highlight w:val="none"/>
              </w:rPr>
            </w:pPr>
            <w:r>
              <w:rPr>
                <w:sz w:val="21"/>
                <w:highlight w:val="none"/>
              </w:rPr>
              <w:t>两门更衣柜</w:t>
            </w:r>
          </w:p>
        </w:tc>
        <w:tc>
          <w:tcPr>
            <w:tcW w:w="2835" w:type="dxa"/>
            <w:tcBorders>
              <w:top w:val="nil"/>
            </w:tcBorders>
            <w:vAlign w:val="top"/>
          </w:tcPr>
          <w:p>
            <w:pPr>
              <w:pStyle w:val="76"/>
              <w:ind w:left="1067" w:leftChars="0"/>
              <w:rPr>
                <w:rFonts w:hint="eastAsia" w:ascii="宋体" w:hAnsi="宋体" w:eastAsia="宋体" w:cs="宋体"/>
                <w:sz w:val="21"/>
                <w:szCs w:val="21"/>
                <w:highlight w:val="none"/>
              </w:rPr>
            </w:pPr>
            <w:r>
              <w:rPr>
                <w:rFonts w:ascii="黑体"/>
                <w:sz w:val="20"/>
                <w:highlight w:val="none"/>
              </w:rPr>
              <w:drawing>
                <wp:inline distT="0" distB="0" distL="0" distR="0">
                  <wp:extent cx="817245" cy="1350010"/>
                  <wp:effectExtent l="0" t="0" r="1905" b="2540"/>
                  <wp:docPr id="68" name="image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53.jpeg"/>
                          <pic:cNvPicPr>
                            <a:picLocks noChangeAspect="1"/>
                          </pic:cNvPicPr>
                        </pic:nvPicPr>
                        <pic:blipFill>
                          <a:blip r:embed="rId64" cstate="print"/>
                          <a:stretch>
                            <a:fillRect/>
                          </a:stretch>
                        </pic:blipFill>
                        <pic:spPr>
                          <a:xfrm>
                            <a:off x="0" y="0"/>
                            <a:ext cx="817847" cy="1350010"/>
                          </a:xfrm>
                          <a:prstGeom prst="rect">
                            <a:avLst/>
                          </a:prstGeom>
                        </pic:spPr>
                      </pic:pic>
                    </a:graphicData>
                  </a:graphic>
                </wp:inline>
              </w:drawing>
            </w:r>
          </w:p>
        </w:tc>
        <w:tc>
          <w:tcPr>
            <w:tcW w:w="1785" w:type="dxa"/>
            <w:gridSpan w:val="4"/>
            <w:tcBorders>
              <w:top w:val="nil"/>
            </w:tcBorders>
            <w:vAlign w:val="top"/>
          </w:tcPr>
          <w:p>
            <w:pPr>
              <w:pStyle w:val="76"/>
              <w:rPr>
                <w:rFonts w:ascii="黑体"/>
                <w:sz w:val="20"/>
                <w:highlight w:val="none"/>
              </w:rPr>
            </w:pPr>
          </w:p>
          <w:p>
            <w:pPr>
              <w:pStyle w:val="76"/>
              <w:rPr>
                <w:rFonts w:ascii="黑体"/>
                <w:sz w:val="20"/>
                <w:highlight w:val="none"/>
              </w:rPr>
            </w:pPr>
          </w:p>
          <w:p>
            <w:pPr>
              <w:pStyle w:val="76"/>
              <w:spacing w:before="5"/>
              <w:rPr>
                <w:rFonts w:ascii="黑体"/>
                <w:sz w:val="15"/>
                <w:highlight w:val="none"/>
              </w:rPr>
            </w:pPr>
          </w:p>
          <w:p>
            <w:pPr>
              <w:pStyle w:val="76"/>
              <w:ind w:left="173" w:leftChars="0" w:right="163" w:rightChars="0"/>
              <w:jc w:val="center"/>
              <w:rPr>
                <w:rFonts w:hint="eastAsia" w:ascii="宋体" w:hAnsi="宋体" w:eastAsia="宋体" w:cs="宋体"/>
                <w:sz w:val="21"/>
                <w:szCs w:val="21"/>
                <w:highlight w:val="none"/>
              </w:rPr>
            </w:pPr>
            <w:r>
              <w:rPr>
                <w:sz w:val="21"/>
                <w:highlight w:val="none"/>
              </w:rPr>
              <w:t>900*500*1850</w:t>
            </w:r>
          </w:p>
        </w:tc>
        <w:tc>
          <w:tcPr>
            <w:tcW w:w="810" w:type="dxa"/>
            <w:tcBorders>
              <w:top w:val="nil"/>
            </w:tcBorders>
            <w:vAlign w:val="top"/>
          </w:tcPr>
          <w:p>
            <w:pPr>
              <w:pStyle w:val="76"/>
              <w:rPr>
                <w:rFonts w:ascii="黑体"/>
                <w:sz w:val="20"/>
                <w:highlight w:val="none"/>
              </w:rPr>
            </w:pPr>
          </w:p>
          <w:p>
            <w:pPr>
              <w:pStyle w:val="76"/>
              <w:rPr>
                <w:rFonts w:ascii="黑体"/>
                <w:sz w:val="20"/>
                <w:highlight w:val="none"/>
              </w:rPr>
            </w:pPr>
          </w:p>
          <w:p>
            <w:pPr>
              <w:pStyle w:val="76"/>
              <w:rPr>
                <w:rFonts w:ascii="黑体"/>
                <w:sz w:val="20"/>
                <w:highlight w:val="none"/>
              </w:rPr>
            </w:pPr>
          </w:p>
          <w:p>
            <w:pPr>
              <w:pStyle w:val="76"/>
              <w:ind w:left="7" w:leftChars="0"/>
              <w:jc w:val="center"/>
              <w:rPr>
                <w:rFonts w:hint="eastAsia" w:ascii="宋体" w:hAnsi="宋体" w:eastAsia="宋体" w:cs="宋体"/>
                <w:sz w:val="21"/>
                <w:szCs w:val="21"/>
                <w:highlight w:val="none"/>
              </w:rPr>
            </w:pPr>
            <w:r>
              <w:rPr>
                <w:w w:val="99"/>
                <w:sz w:val="21"/>
                <w:highlight w:val="none"/>
              </w:rPr>
              <w:t>个</w:t>
            </w:r>
          </w:p>
        </w:tc>
        <w:tc>
          <w:tcPr>
            <w:tcW w:w="795" w:type="dxa"/>
            <w:gridSpan w:val="3"/>
            <w:tcBorders>
              <w:top w:val="nil"/>
            </w:tcBorders>
            <w:vAlign w:val="top"/>
          </w:tcPr>
          <w:p>
            <w:pPr>
              <w:pStyle w:val="76"/>
              <w:rPr>
                <w:rFonts w:ascii="黑体"/>
                <w:sz w:val="20"/>
                <w:highlight w:val="none"/>
              </w:rPr>
            </w:pPr>
          </w:p>
          <w:p>
            <w:pPr>
              <w:pStyle w:val="76"/>
              <w:rPr>
                <w:rFonts w:ascii="黑体"/>
                <w:sz w:val="20"/>
                <w:highlight w:val="none"/>
              </w:rPr>
            </w:pPr>
          </w:p>
          <w:p>
            <w:pPr>
              <w:pStyle w:val="76"/>
              <w:spacing w:before="5"/>
              <w:rPr>
                <w:rFonts w:ascii="黑体"/>
                <w:sz w:val="15"/>
                <w:highlight w:val="none"/>
              </w:rPr>
            </w:pPr>
          </w:p>
          <w:p>
            <w:pPr>
              <w:pStyle w:val="76"/>
              <w:ind w:left="349" w:leftChars="0"/>
              <w:rPr>
                <w:rFonts w:hint="eastAsia" w:ascii="宋体" w:hAnsi="宋体" w:eastAsia="宋体" w:cs="宋体"/>
                <w:sz w:val="21"/>
                <w:szCs w:val="21"/>
                <w:highlight w:val="none"/>
              </w:rPr>
            </w:pPr>
            <w:r>
              <w:rPr>
                <w:w w:val="99"/>
                <w:sz w:val="21"/>
                <w:highlight w:val="none"/>
              </w:rPr>
              <w:t>1</w:t>
            </w:r>
          </w:p>
        </w:tc>
        <w:tc>
          <w:tcPr>
            <w:tcW w:w="4425" w:type="dxa"/>
            <w:gridSpan w:val="2"/>
            <w:tcBorders>
              <w:top w:val="nil"/>
            </w:tcBorders>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柜体采用优质冷轧板材焊接成型，板材厚度≥</w:t>
            </w:r>
            <w:r>
              <w:rPr>
                <w:rFonts w:hint="eastAsia" w:ascii="宋体" w:hAnsi="宋体" w:eastAsia="宋体" w:cs="宋体"/>
                <w:sz w:val="21"/>
                <w:szCs w:val="21"/>
                <w:highlight w:val="none"/>
                <w:lang w:val="en-US" w:eastAsia="zh-CN"/>
              </w:rPr>
              <w:t>0</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8</w:t>
            </w:r>
            <w:r>
              <w:rPr>
                <w:rFonts w:hint="eastAsia" w:ascii="宋体" w:hAnsi="宋体" w:eastAsia="宋体" w:cs="宋体"/>
                <w:sz w:val="21"/>
                <w:szCs w:val="21"/>
                <w:highlight w:val="none"/>
              </w:rPr>
              <w:t>mm</w:t>
            </w:r>
            <w:r>
              <w:rPr>
                <w:rFonts w:hint="eastAsia" w:ascii="宋体" w:hAnsi="宋体" w:eastAsia="宋体" w:cs="宋体"/>
                <w:sz w:val="21"/>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宋体" w:hAnsi="宋体" w:eastAsia="宋体" w:cs="宋体"/>
                <w:color w:val="000000"/>
                <w:spacing w:val="-6"/>
                <w:sz w:val="21"/>
                <w:szCs w:val="21"/>
                <w:highlight w:val="none"/>
                <w:lang w:eastAsia="zh-CN"/>
              </w:rPr>
            </w:pP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表面经多次处理后静电喷塑</w:t>
            </w:r>
            <w:r>
              <w:rPr>
                <w:rFonts w:hint="eastAsia" w:ascii="宋体" w:hAnsi="宋体" w:eastAsia="宋体" w:cs="宋体"/>
                <w:sz w:val="21"/>
                <w:szCs w:val="21"/>
                <w:highlight w:val="none"/>
                <w:lang w:eastAsia="zh-CN"/>
              </w:rPr>
              <w:t>，</w:t>
            </w:r>
            <w:r>
              <w:rPr>
                <w:rFonts w:hint="eastAsia" w:ascii="宋体" w:hAnsi="宋体" w:eastAsia="宋体" w:cs="宋体"/>
                <w:color w:val="000000"/>
                <w:spacing w:val="-6"/>
                <w:sz w:val="21"/>
                <w:szCs w:val="21"/>
                <w:highlight w:val="none"/>
              </w:rPr>
              <w:t>颜色为浅灰亚光静电喷涂，喷塑光泽为60%-70%</w:t>
            </w:r>
            <w:r>
              <w:rPr>
                <w:rFonts w:hint="eastAsia" w:ascii="宋体" w:hAnsi="宋体" w:eastAsia="宋体" w:cs="宋体"/>
                <w:color w:val="000000"/>
                <w:spacing w:val="-6"/>
                <w:sz w:val="21"/>
                <w:szCs w:val="21"/>
                <w:highlight w:val="none"/>
                <w:lang w:eastAsia="zh-CN"/>
              </w:rPr>
              <w:t>；</w:t>
            </w:r>
          </w:p>
          <w:p>
            <w:pPr>
              <w:pStyle w:val="76"/>
              <w:spacing w:before="18"/>
              <w:rPr>
                <w:rFonts w:hint="eastAsia" w:ascii="宋体" w:hAnsi="宋体" w:eastAsia="宋体" w:cs="宋体"/>
                <w:sz w:val="21"/>
                <w:szCs w:val="21"/>
                <w:highlight w:val="none"/>
              </w:rPr>
            </w:pPr>
            <w:r>
              <w:rPr>
                <w:rFonts w:hint="eastAsia" w:ascii="宋体" w:hAnsi="宋体" w:eastAsia="宋体" w:cs="宋体"/>
                <w:color w:val="000000"/>
                <w:spacing w:val="-6"/>
                <w:sz w:val="21"/>
                <w:szCs w:val="21"/>
                <w:highlight w:val="none"/>
                <w:lang w:val="en-US" w:eastAsia="zh-CN"/>
              </w:rPr>
              <w:t>3、</w:t>
            </w:r>
            <w:r>
              <w:rPr>
                <w:rFonts w:hint="eastAsia" w:ascii="宋体" w:hAnsi="宋体" w:eastAsia="宋体" w:cs="宋体"/>
                <w:color w:val="000000"/>
                <w:spacing w:val="-6"/>
                <w:sz w:val="21"/>
                <w:szCs w:val="21"/>
                <w:highlight w:val="none"/>
              </w:rPr>
              <w:t>不锈钢包面ABS扣手，</w:t>
            </w:r>
            <w:r>
              <w:rPr>
                <w:rFonts w:hint="eastAsia" w:ascii="宋体" w:hAnsi="宋体" w:eastAsia="宋体" w:cs="宋体"/>
                <w:sz w:val="21"/>
                <w:szCs w:val="21"/>
                <w:highlight w:val="none"/>
              </w:rPr>
              <w:t>实用新型专用铰链，开启自如，不易变形。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886" w:hRule="atLeast"/>
        </w:trPr>
        <w:tc>
          <w:tcPr>
            <w:tcW w:w="1207" w:type="dxa"/>
            <w:vMerge w:val="continue"/>
            <w:vAlign w:val="center"/>
          </w:tcPr>
          <w:p>
            <w:pPr>
              <w:pStyle w:val="76"/>
              <w:jc w:val="center"/>
              <w:rPr>
                <w:rFonts w:hint="eastAsia" w:ascii="宋体" w:hAnsi="宋体" w:eastAsia="宋体" w:cs="宋体"/>
                <w:sz w:val="21"/>
                <w:szCs w:val="21"/>
                <w:highlight w:val="none"/>
              </w:rPr>
            </w:pPr>
          </w:p>
        </w:tc>
        <w:tc>
          <w:tcPr>
            <w:tcW w:w="765" w:type="dxa"/>
            <w:tcBorders>
              <w:top w:val="nil"/>
              <w:bottom w:val="single" w:color="000000" w:sz="4" w:space="0"/>
            </w:tcBorders>
            <w:vAlign w:val="center"/>
          </w:tcPr>
          <w:p>
            <w:pPr>
              <w:pStyle w:val="76"/>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346</w:t>
            </w:r>
          </w:p>
        </w:tc>
        <w:tc>
          <w:tcPr>
            <w:tcW w:w="1470" w:type="dxa"/>
            <w:tcBorders>
              <w:top w:val="nil"/>
              <w:bottom w:val="single" w:color="000000" w:sz="4" w:space="0"/>
            </w:tcBorders>
            <w:vAlign w:val="top"/>
          </w:tcPr>
          <w:p>
            <w:pPr>
              <w:pStyle w:val="76"/>
              <w:rPr>
                <w:rFonts w:ascii="黑体"/>
                <w:sz w:val="20"/>
                <w:highlight w:val="none"/>
              </w:rPr>
            </w:pPr>
          </w:p>
          <w:p>
            <w:pPr>
              <w:pStyle w:val="76"/>
              <w:spacing w:before="11"/>
              <w:rPr>
                <w:rFonts w:ascii="黑体"/>
                <w:sz w:val="23"/>
                <w:highlight w:val="none"/>
              </w:rPr>
            </w:pPr>
          </w:p>
          <w:p>
            <w:pPr>
              <w:pStyle w:val="76"/>
              <w:ind w:left="85" w:leftChars="0" w:right="80" w:rightChars="0"/>
              <w:jc w:val="center"/>
              <w:rPr>
                <w:sz w:val="21"/>
                <w:highlight w:val="none"/>
              </w:rPr>
            </w:pPr>
            <w:r>
              <w:rPr>
                <w:sz w:val="21"/>
                <w:highlight w:val="none"/>
              </w:rPr>
              <w:t>双人沙发</w:t>
            </w:r>
          </w:p>
        </w:tc>
        <w:tc>
          <w:tcPr>
            <w:tcW w:w="2835" w:type="dxa"/>
            <w:tcBorders>
              <w:top w:val="nil"/>
              <w:bottom w:val="single" w:color="000000" w:sz="4" w:space="0"/>
            </w:tcBorders>
            <w:vAlign w:val="top"/>
          </w:tcPr>
          <w:p>
            <w:pPr>
              <w:pStyle w:val="76"/>
              <w:ind w:left="363" w:leftChars="0"/>
              <w:rPr>
                <w:rFonts w:ascii="黑体"/>
                <w:sz w:val="20"/>
                <w:highlight w:val="none"/>
              </w:rPr>
            </w:pPr>
            <w:r>
              <w:rPr>
                <w:rFonts w:ascii="黑体"/>
                <w:sz w:val="20"/>
                <w:highlight w:val="none"/>
              </w:rPr>
              <w:drawing>
                <wp:inline distT="0" distB="0" distL="0" distR="0">
                  <wp:extent cx="1727835" cy="1171575"/>
                  <wp:effectExtent l="0" t="0" r="5715" b="9525"/>
                  <wp:docPr id="72" name="image10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107.jpeg"/>
                          <pic:cNvPicPr>
                            <a:picLocks noChangeAspect="1"/>
                          </pic:cNvPicPr>
                        </pic:nvPicPr>
                        <pic:blipFill>
                          <a:blip r:embed="rId118" cstate="print"/>
                          <a:stretch>
                            <a:fillRect/>
                          </a:stretch>
                        </pic:blipFill>
                        <pic:spPr>
                          <a:xfrm>
                            <a:off x="0" y="0"/>
                            <a:ext cx="1728150" cy="1171575"/>
                          </a:xfrm>
                          <a:prstGeom prst="rect">
                            <a:avLst/>
                          </a:prstGeom>
                        </pic:spPr>
                      </pic:pic>
                    </a:graphicData>
                  </a:graphic>
                </wp:inline>
              </w:drawing>
            </w:r>
          </w:p>
        </w:tc>
        <w:tc>
          <w:tcPr>
            <w:tcW w:w="1785" w:type="dxa"/>
            <w:gridSpan w:val="4"/>
            <w:tcBorders>
              <w:top w:val="nil"/>
              <w:bottom w:val="single" w:color="000000" w:sz="4" w:space="0"/>
            </w:tcBorders>
            <w:vAlign w:val="top"/>
          </w:tcPr>
          <w:p>
            <w:pPr>
              <w:pStyle w:val="76"/>
              <w:rPr>
                <w:rFonts w:ascii="黑体"/>
                <w:sz w:val="20"/>
                <w:highlight w:val="none"/>
              </w:rPr>
            </w:pPr>
          </w:p>
          <w:p>
            <w:pPr>
              <w:pStyle w:val="76"/>
              <w:rPr>
                <w:rFonts w:ascii="黑体"/>
                <w:sz w:val="20"/>
                <w:highlight w:val="none"/>
              </w:rPr>
            </w:pPr>
          </w:p>
          <w:p>
            <w:pPr>
              <w:pStyle w:val="76"/>
              <w:spacing w:before="11"/>
              <w:rPr>
                <w:rFonts w:ascii="黑体"/>
                <w:sz w:val="23"/>
                <w:highlight w:val="none"/>
              </w:rPr>
            </w:pPr>
          </w:p>
          <w:p>
            <w:pPr>
              <w:pStyle w:val="76"/>
              <w:ind w:left="173" w:leftChars="0" w:right="163" w:rightChars="0"/>
              <w:jc w:val="center"/>
              <w:rPr>
                <w:sz w:val="21"/>
                <w:highlight w:val="none"/>
              </w:rPr>
            </w:pPr>
            <w:r>
              <w:rPr>
                <w:sz w:val="21"/>
                <w:highlight w:val="none"/>
              </w:rPr>
              <w:t>1750*800*730</w:t>
            </w:r>
          </w:p>
        </w:tc>
        <w:tc>
          <w:tcPr>
            <w:tcW w:w="810" w:type="dxa"/>
            <w:tcBorders>
              <w:top w:val="nil"/>
              <w:bottom w:val="single" w:color="000000" w:sz="4" w:space="0"/>
            </w:tcBorders>
            <w:vAlign w:val="top"/>
          </w:tcPr>
          <w:p>
            <w:pPr>
              <w:pStyle w:val="76"/>
              <w:rPr>
                <w:rFonts w:ascii="黑体"/>
                <w:sz w:val="20"/>
                <w:highlight w:val="none"/>
              </w:rPr>
            </w:pPr>
          </w:p>
          <w:p>
            <w:pPr>
              <w:pStyle w:val="76"/>
              <w:rPr>
                <w:rFonts w:ascii="黑体"/>
                <w:sz w:val="20"/>
                <w:highlight w:val="none"/>
              </w:rPr>
            </w:pPr>
          </w:p>
          <w:p>
            <w:pPr>
              <w:pStyle w:val="76"/>
              <w:spacing w:before="11"/>
              <w:rPr>
                <w:rFonts w:ascii="黑体"/>
                <w:sz w:val="23"/>
                <w:highlight w:val="none"/>
              </w:rPr>
            </w:pPr>
          </w:p>
          <w:p>
            <w:pPr>
              <w:pStyle w:val="76"/>
              <w:ind w:left="7" w:leftChars="0"/>
              <w:jc w:val="center"/>
              <w:rPr>
                <w:w w:val="99"/>
                <w:sz w:val="21"/>
                <w:highlight w:val="none"/>
              </w:rPr>
            </w:pPr>
            <w:r>
              <w:rPr>
                <w:w w:val="99"/>
                <w:sz w:val="21"/>
                <w:highlight w:val="none"/>
              </w:rPr>
              <w:t>个</w:t>
            </w:r>
          </w:p>
        </w:tc>
        <w:tc>
          <w:tcPr>
            <w:tcW w:w="795" w:type="dxa"/>
            <w:gridSpan w:val="3"/>
            <w:tcBorders>
              <w:top w:val="nil"/>
              <w:bottom w:val="single" w:color="000000" w:sz="4" w:space="0"/>
            </w:tcBorders>
            <w:vAlign w:val="top"/>
          </w:tcPr>
          <w:p>
            <w:pPr>
              <w:pStyle w:val="76"/>
              <w:rPr>
                <w:rFonts w:ascii="黑体"/>
                <w:sz w:val="20"/>
                <w:highlight w:val="none"/>
              </w:rPr>
            </w:pPr>
          </w:p>
          <w:p>
            <w:pPr>
              <w:pStyle w:val="76"/>
              <w:rPr>
                <w:rFonts w:ascii="黑体"/>
                <w:sz w:val="20"/>
                <w:highlight w:val="none"/>
              </w:rPr>
            </w:pPr>
          </w:p>
          <w:p>
            <w:pPr>
              <w:pStyle w:val="76"/>
              <w:spacing w:before="11"/>
              <w:rPr>
                <w:rFonts w:ascii="黑体"/>
                <w:sz w:val="23"/>
                <w:highlight w:val="none"/>
              </w:rPr>
            </w:pPr>
          </w:p>
          <w:p>
            <w:pPr>
              <w:pStyle w:val="76"/>
              <w:ind w:left="349" w:leftChars="0"/>
              <w:rPr>
                <w:w w:val="99"/>
                <w:sz w:val="21"/>
                <w:highlight w:val="none"/>
              </w:rPr>
            </w:pPr>
            <w:r>
              <w:rPr>
                <w:w w:val="99"/>
                <w:sz w:val="21"/>
                <w:highlight w:val="none"/>
              </w:rPr>
              <w:t>1</w:t>
            </w:r>
          </w:p>
        </w:tc>
        <w:tc>
          <w:tcPr>
            <w:tcW w:w="4425" w:type="dxa"/>
            <w:gridSpan w:val="2"/>
            <w:tcBorders>
              <w:top w:val="nil"/>
              <w:bottom w:val="single" w:color="000000" w:sz="4" w:space="0"/>
            </w:tcBorders>
          </w:tcPr>
          <w:p>
            <w:pPr>
              <w:keepNext w:val="0"/>
              <w:keepLines w:val="0"/>
              <w:pageBreakBefore w:val="0"/>
              <w:widowControl w:val="0"/>
              <w:kinsoku/>
              <w:wordWrap/>
              <w:overflowPunct/>
              <w:topLinePunct w:val="0"/>
              <w:autoSpaceDE/>
              <w:autoSpaceDN/>
              <w:bidi w:val="0"/>
              <w:adjustRightInd/>
              <w:snapToGrid/>
              <w:spacing w:after="0" w:line="240" w:lineRule="exact"/>
              <w:jc w:val="both"/>
              <w:textAlignment w:val="auto"/>
              <w:rPr>
                <w:rFonts w:hint="eastAsia"/>
                <w:sz w:val="21"/>
                <w:szCs w:val="21"/>
                <w:highlight w:val="none"/>
                <w:lang w:eastAsia="zh-CN"/>
              </w:rPr>
            </w:pPr>
            <w:r>
              <w:rPr>
                <w:rFonts w:hint="eastAsia"/>
                <w:sz w:val="21"/>
                <w:szCs w:val="21"/>
                <w:highlight w:val="none"/>
                <w:lang w:val="en-US" w:eastAsia="zh-CN"/>
              </w:rPr>
              <w:t>1、</w:t>
            </w:r>
            <w:r>
              <w:rPr>
                <w:rFonts w:hint="eastAsia"/>
                <w:sz w:val="21"/>
                <w:szCs w:val="21"/>
                <w:highlight w:val="none"/>
              </w:rPr>
              <w:t>木架采用实木框架</w:t>
            </w:r>
            <w:r>
              <w:rPr>
                <w:rFonts w:hint="eastAsia"/>
                <w:sz w:val="21"/>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after="0" w:line="240" w:lineRule="exact"/>
              <w:jc w:val="both"/>
              <w:textAlignment w:val="auto"/>
              <w:rPr>
                <w:rFonts w:hint="eastAsia"/>
                <w:sz w:val="21"/>
                <w:szCs w:val="21"/>
                <w:highlight w:val="none"/>
                <w:lang w:eastAsia="zh-CN"/>
              </w:rPr>
            </w:pPr>
            <w:r>
              <w:rPr>
                <w:rFonts w:hint="eastAsia"/>
                <w:sz w:val="21"/>
                <w:szCs w:val="21"/>
                <w:highlight w:val="none"/>
                <w:lang w:val="en-US" w:eastAsia="zh-CN"/>
              </w:rPr>
              <w:t>2、</w:t>
            </w:r>
            <w:r>
              <w:rPr>
                <w:rFonts w:hint="eastAsia"/>
                <w:sz w:val="21"/>
                <w:szCs w:val="21"/>
                <w:highlight w:val="none"/>
              </w:rPr>
              <w:t>靠背、座板海绵采用高弹海绵、耐压不易变形</w:t>
            </w:r>
            <w:r>
              <w:rPr>
                <w:rFonts w:hint="eastAsia"/>
                <w:sz w:val="21"/>
                <w:szCs w:val="21"/>
                <w:highlight w:val="none"/>
                <w:lang w:eastAsia="zh-CN"/>
              </w:rPr>
              <w:t>；</w:t>
            </w:r>
          </w:p>
          <w:p>
            <w:pPr>
              <w:jc w:val="both"/>
              <w:rPr>
                <w:rFonts w:hint="eastAsia" w:eastAsiaTheme="minorEastAsia"/>
                <w:sz w:val="21"/>
                <w:szCs w:val="21"/>
                <w:highlight w:val="none"/>
                <w:lang w:eastAsia="zh-CN"/>
              </w:rPr>
            </w:pPr>
            <w:r>
              <w:rPr>
                <w:rFonts w:hint="eastAsia"/>
                <w:sz w:val="21"/>
                <w:szCs w:val="21"/>
                <w:highlight w:val="none"/>
                <w:lang w:val="en-US" w:eastAsia="zh-CN"/>
              </w:rPr>
              <w:t>3、</w:t>
            </w:r>
            <w:r>
              <w:rPr>
                <w:rFonts w:hint="eastAsia"/>
                <w:sz w:val="21"/>
                <w:szCs w:val="21"/>
                <w:highlight w:val="none"/>
              </w:rPr>
              <w:t>面料用耐磨耐拉环保西皮</w:t>
            </w:r>
            <w:r>
              <w:rPr>
                <w:rFonts w:hint="eastAsia"/>
                <w:sz w:val="21"/>
                <w:szCs w:val="21"/>
                <w:highlight w:val="none"/>
                <w:lang w:eastAsia="zh-CN"/>
              </w:rPr>
              <w:t>；</w:t>
            </w:r>
          </w:p>
          <w:p>
            <w:pPr>
              <w:pStyle w:val="76"/>
              <w:spacing w:before="18"/>
              <w:rPr>
                <w:rFonts w:hint="eastAsia" w:ascii="宋体" w:hAnsi="宋体" w:eastAsia="宋体" w:cs="宋体"/>
                <w:sz w:val="21"/>
                <w:szCs w:val="21"/>
                <w:highlight w:val="none"/>
              </w:rPr>
            </w:pPr>
            <w:r>
              <w:rPr>
                <w:rFonts w:hint="eastAsia" w:asciiTheme="minorEastAsia" w:hAnsiTheme="minorEastAsia"/>
                <w:sz w:val="21"/>
                <w:szCs w:val="21"/>
                <w:highlight w:val="none"/>
                <w:u w:val="none"/>
                <w:lang w:val="en-US" w:eastAsia="zh-CN"/>
              </w:rPr>
              <w:t>4、2.0mm加厚钢脚。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050" w:hRule="atLeast"/>
        </w:trPr>
        <w:tc>
          <w:tcPr>
            <w:tcW w:w="1207" w:type="dxa"/>
            <w:vMerge w:val="restart"/>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家属接待室（一）</w:t>
            </w:r>
          </w:p>
          <w:p>
            <w:pPr>
              <w:pStyle w:val="76"/>
              <w:jc w:val="center"/>
              <w:rPr>
                <w:rFonts w:hint="eastAsia" w:ascii="宋体" w:hAnsi="宋体" w:eastAsia="宋体" w:cs="宋体"/>
                <w:sz w:val="21"/>
                <w:szCs w:val="21"/>
                <w:highlight w:val="none"/>
              </w:rPr>
            </w:pPr>
          </w:p>
        </w:tc>
        <w:tc>
          <w:tcPr>
            <w:tcW w:w="765" w:type="dxa"/>
            <w:tcBorders>
              <w:top w:val="single" w:color="000000" w:sz="4" w:space="0"/>
              <w:bottom w:val="single" w:color="000000" w:sz="4" w:space="0"/>
            </w:tcBorders>
            <w:vAlign w:val="center"/>
          </w:tcPr>
          <w:p>
            <w:pPr>
              <w:pStyle w:val="76"/>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347</w:t>
            </w:r>
          </w:p>
        </w:tc>
        <w:tc>
          <w:tcPr>
            <w:tcW w:w="1470" w:type="dxa"/>
            <w:tcBorders>
              <w:top w:val="single" w:color="000000" w:sz="4" w:space="0"/>
              <w:bottom w:val="single" w:color="000000" w:sz="4" w:space="0"/>
            </w:tcBorders>
            <w:vAlign w:val="top"/>
          </w:tcPr>
          <w:p>
            <w:pPr>
              <w:pStyle w:val="76"/>
              <w:rPr>
                <w:rFonts w:ascii="黑体"/>
                <w:sz w:val="20"/>
                <w:highlight w:val="none"/>
              </w:rPr>
            </w:pPr>
          </w:p>
          <w:p>
            <w:pPr>
              <w:pStyle w:val="76"/>
              <w:rPr>
                <w:rFonts w:ascii="黑体"/>
                <w:sz w:val="20"/>
                <w:highlight w:val="none"/>
              </w:rPr>
            </w:pPr>
          </w:p>
          <w:p>
            <w:pPr>
              <w:pStyle w:val="76"/>
              <w:rPr>
                <w:rFonts w:ascii="黑体"/>
                <w:sz w:val="24"/>
                <w:highlight w:val="none"/>
              </w:rPr>
            </w:pPr>
          </w:p>
          <w:p>
            <w:pPr>
              <w:pStyle w:val="76"/>
              <w:ind w:left="88" w:leftChars="0" w:right="80" w:rightChars="0"/>
              <w:jc w:val="center"/>
              <w:rPr>
                <w:sz w:val="21"/>
                <w:highlight w:val="none"/>
              </w:rPr>
            </w:pPr>
            <w:r>
              <w:rPr>
                <w:sz w:val="21"/>
                <w:highlight w:val="none"/>
              </w:rPr>
              <w:t>茶几</w:t>
            </w:r>
          </w:p>
        </w:tc>
        <w:tc>
          <w:tcPr>
            <w:tcW w:w="2835" w:type="dxa"/>
            <w:tcBorders>
              <w:top w:val="single" w:color="000000" w:sz="4" w:space="0"/>
              <w:bottom w:val="single" w:color="000000" w:sz="4" w:space="0"/>
            </w:tcBorders>
            <w:vAlign w:val="top"/>
          </w:tcPr>
          <w:p>
            <w:pPr>
              <w:pStyle w:val="76"/>
              <w:rPr>
                <w:rFonts w:ascii="黑体"/>
                <w:sz w:val="20"/>
                <w:highlight w:val="none"/>
              </w:rPr>
            </w:pPr>
          </w:p>
          <w:p>
            <w:pPr>
              <w:pStyle w:val="76"/>
              <w:rPr>
                <w:rFonts w:ascii="黑体"/>
                <w:sz w:val="20"/>
                <w:highlight w:val="none"/>
              </w:rPr>
            </w:pPr>
            <w:r>
              <w:rPr>
                <w:rFonts w:hint="eastAsia" w:ascii="黑体"/>
                <w:sz w:val="20"/>
                <w:highlight w:val="none"/>
                <w:lang w:val="en-US" w:eastAsia="zh-CN"/>
              </w:rPr>
              <w:t xml:space="preserve">  </w:t>
            </w:r>
            <w:r>
              <w:rPr>
                <w:rFonts w:ascii="黑体"/>
                <w:sz w:val="20"/>
                <w:highlight w:val="none"/>
              </w:rPr>
              <w:drawing>
                <wp:inline distT="0" distB="0" distL="0" distR="0">
                  <wp:extent cx="1495425" cy="990600"/>
                  <wp:effectExtent l="0" t="0" r="9525" b="0"/>
                  <wp:docPr id="78" name="image10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108.jpeg"/>
                          <pic:cNvPicPr>
                            <a:picLocks noChangeAspect="1"/>
                          </pic:cNvPicPr>
                        </pic:nvPicPr>
                        <pic:blipFill>
                          <a:blip r:embed="rId119" cstate="print"/>
                          <a:stretch>
                            <a:fillRect/>
                          </a:stretch>
                        </pic:blipFill>
                        <pic:spPr>
                          <a:xfrm>
                            <a:off x="0" y="0"/>
                            <a:ext cx="1495590" cy="990980"/>
                          </a:xfrm>
                          <a:prstGeom prst="rect">
                            <a:avLst/>
                          </a:prstGeom>
                        </pic:spPr>
                      </pic:pic>
                    </a:graphicData>
                  </a:graphic>
                </wp:inline>
              </w:drawing>
            </w:r>
          </w:p>
        </w:tc>
        <w:tc>
          <w:tcPr>
            <w:tcW w:w="1785" w:type="dxa"/>
            <w:gridSpan w:val="4"/>
            <w:tcBorders>
              <w:top w:val="single" w:color="000000" w:sz="4" w:space="0"/>
              <w:bottom w:val="single" w:color="000000" w:sz="4" w:space="0"/>
            </w:tcBorders>
            <w:vAlign w:val="top"/>
          </w:tcPr>
          <w:p>
            <w:pPr>
              <w:pStyle w:val="76"/>
              <w:rPr>
                <w:rFonts w:ascii="黑体"/>
                <w:sz w:val="20"/>
                <w:highlight w:val="none"/>
              </w:rPr>
            </w:pPr>
          </w:p>
          <w:p>
            <w:pPr>
              <w:pStyle w:val="76"/>
              <w:rPr>
                <w:rFonts w:ascii="黑体"/>
                <w:sz w:val="20"/>
                <w:highlight w:val="none"/>
              </w:rPr>
            </w:pPr>
          </w:p>
          <w:p>
            <w:pPr>
              <w:pStyle w:val="76"/>
              <w:rPr>
                <w:rFonts w:ascii="黑体"/>
                <w:sz w:val="24"/>
                <w:highlight w:val="none"/>
              </w:rPr>
            </w:pPr>
          </w:p>
          <w:p>
            <w:pPr>
              <w:pStyle w:val="76"/>
              <w:ind w:left="173" w:leftChars="0" w:right="163" w:rightChars="0"/>
              <w:jc w:val="center"/>
              <w:rPr>
                <w:sz w:val="21"/>
                <w:highlight w:val="none"/>
              </w:rPr>
            </w:pPr>
            <w:r>
              <w:rPr>
                <w:sz w:val="21"/>
                <w:highlight w:val="none"/>
              </w:rPr>
              <w:t>1200*600*450</w:t>
            </w:r>
          </w:p>
        </w:tc>
        <w:tc>
          <w:tcPr>
            <w:tcW w:w="810" w:type="dxa"/>
            <w:tcBorders>
              <w:top w:val="single" w:color="000000" w:sz="4" w:space="0"/>
              <w:bottom w:val="single" w:color="000000" w:sz="4" w:space="0"/>
            </w:tcBorders>
            <w:vAlign w:val="top"/>
          </w:tcPr>
          <w:p>
            <w:pPr>
              <w:pStyle w:val="76"/>
              <w:rPr>
                <w:rFonts w:ascii="黑体"/>
                <w:sz w:val="20"/>
                <w:highlight w:val="none"/>
              </w:rPr>
            </w:pPr>
          </w:p>
          <w:p>
            <w:pPr>
              <w:pStyle w:val="76"/>
              <w:rPr>
                <w:rFonts w:ascii="黑体"/>
                <w:sz w:val="20"/>
                <w:highlight w:val="none"/>
              </w:rPr>
            </w:pPr>
          </w:p>
          <w:p>
            <w:pPr>
              <w:pStyle w:val="76"/>
              <w:rPr>
                <w:rFonts w:ascii="黑体"/>
                <w:sz w:val="24"/>
                <w:highlight w:val="none"/>
              </w:rPr>
            </w:pPr>
          </w:p>
          <w:p>
            <w:pPr>
              <w:pStyle w:val="76"/>
              <w:ind w:left="7" w:leftChars="0"/>
              <w:jc w:val="center"/>
              <w:rPr>
                <w:w w:val="99"/>
                <w:sz w:val="21"/>
                <w:highlight w:val="none"/>
              </w:rPr>
            </w:pPr>
            <w:r>
              <w:rPr>
                <w:w w:val="99"/>
                <w:sz w:val="21"/>
                <w:highlight w:val="none"/>
              </w:rPr>
              <w:t>个</w:t>
            </w:r>
          </w:p>
        </w:tc>
        <w:tc>
          <w:tcPr>
            <w:tcW w:w="795" w:type="dxa"/>
            <w:gridSpan w:val="3"/>
            <w:tcBorders>
              <w:top w:val="single" w:color="000000" w:sz="4" w:space="0"/>
              <w:bottom w:val="single" w:color="000000" w:sz="4" w:space="0"/>
            </w:tcBorders>
            <w:vAlign w:val="top"/>
          </w:tcPr>
          <w:p>
            <w:pPr>
              <w:pStyle w:val="76"/>
              <w:rPr>
                <w:rFonts w:ascii="黑体"/>
                <w:sz w:val="20"/>
                <w:highlight w:val="none"/>
              </w:rPr>
            </w:pPr>
          </w:p>
          <w:p>
            <w:pPr>
              <w:pStyle w:val="76"/>
              <w:rPr>
                <w:rFonts w:ascii="黑体"/>
                <w:sz w:val="20"/>
                <w:highlight w:val="none"/>
              </w:rPr>
            </w:pPr>
          </w:p>
          <w:p>
            <w:pPr>
              <w:pStyle w:val="76"/>
              <w:rPr>
                <w:rFonts w:ascii="黑体"/>
                <w:sz w:val="24"/>
                <w:highlight w:val="none"/>
              </w:rPr>
            </w:pPr>
          </w:p>
          <w:p>
            <w:pPr>
              <w:pStyle w:val="76"/>
              <w:ind w:left="349" w:leftChars="0"/>
              <w:rPr>
                <w:w w:val="99"/>
                <w:sz w:val="21"/>
                <w:highlight w:val="none"/>
              </w:rPr>
            </w:pPr>
            <w:r>
              <w:rPr>
                <w:w w:val="99"/>
                <w:sz w:val="21"/>
                <w:highlight w:val="none"/>
              </w:rPr>
              <w:t>1</w:t>
            </w:r>
          </w:p>
        </w:tc>
        <w:tc>
          <w:tcPr>
            <w:tcW w:w="4425" w:type="dxa"/>
            <w:gridSpan w:val="2"/>
            <w:tcBorders>
              <w:top w:val="single" w:color="000000" w:sz="4" w:space="0"/>
              <w:bottom w:val="single" w:color="000000" w:sz="4" w:space="0"/>
            </w:tcBorders>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新宋体" w:hAnsi="新宋体" w:eastAsia="新宋体" w:cs="新宋体"/>
                <w:color w:val="000000"/>
                <w:spacing w:val="0"/>
                <w:kern w:val="0"/>
                <w:sz w:val="21"/>
                <w:szCs w:val="21"/>
                <w:highlight w:val="none"/>
              </w:rPr>
            </w:pPr>
          </w:p>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新宋体" w:hAnsi="新宋体" w:eastAsia="新宋体" w:cs="新宋体"/>
                <w:color w:val="000000"/>
                <w:spacing w:val="0"/>
                <w:kern w:val="0"/>
                <w:sz w:val="21"/>
                <w:szCs w:val="21"/>
                <w:highlight w:val="none"/>
              </w:rPr>
            </w:pPr>
            <w:r>
              <w:rPr>
                <w:rFonts w:hint="eastAsia" w:ascii="新宋体" w:hAnsi="新宋体" w:eastAsia="新宋体" w:cs="新宋体"/>
                <w:color w:val="000000"/>
                <w:spacing w:val="0"/>
                <w:kern w:val="0"/>
                <w:sz w:val="21"/>
                <w:szCs w:val="21"/>
                <w:highlight w:val="none"/>
              </w:rPr>
              <w:t>1</w:t>
            </w:r>
            <w:r>
              <w:rPr>
                <w:rFonts w:hint="eastAsia" w:ascii="新宋体" w:hAnsi="新宋体" w:eastAsia="新宋体" w:cs="新宋体"/>
                <w:color w:val="000000"/>
                <w:spacing w:val="0"/>
                <w:kern w:val="0"/>
                <w:sz w:val="21"/>
                <w:szCs w:val="21"/>
                <w:highlight w:val="none"/>
                <w:lang w:eastAsia="zh-CN"/>
              </w:rPr>
              <w:t>、</w:t>
            </w:r>
            <w:r>
              <w:rPr>
                <w:rFonts w:hint="eastAsia" w:ascii="新宋体" w:hAnsi="新宋体" w:eastAsia="新宋体" w:cs="新宋体"/>
                <w:color w:val="000000"/>
                <w:spacing w:val="0"/>
                <w:kern w:val="0"/>
                <w:sz w:val="21"/>
                <w:szCs w:val="21"/>
                <w:highlight w:val="none"/>
              </w:rPr>
              <w:t>E1</w:t>
            </w:r>
            <w:r>
              <w:rPr>
                <w:rFonts w:hint="eastAsia" w:ascii="新宋体" w:hAnsi="新宋体" w:eastAsia="新宋体" w:cs="新宋体"/>
                <w:color w:val="000000"/>
                <w:spacing w:val="0"/>
                <w:kern w:val="0"/>
                <w:sz w:val="21"/>
                <w:szCs w:val="21"/>
                <w:highlight w:val="none"/>
                <w:lang w:eastAsia="zh-CN"/>
              </w:rPr>
              <w:t>级的</w:t>
            </w:r>
            <w:r>
              <w:rPr>
                <w:rFonts w:hint="eastAsia" w:ascii="新宋体" w:hAnsi="新宋体" w:eastAsia="新宋体" w:cs="新宋体"/>
                <w:color w:val="000000"/>
                <w:spacing w:val="0"/>
                <w:kern w:val="0"/>
                <w:sz w:val="21"/>
                <w:szCs w:val="21"/>
                <w:highlight w:val="none"/>
              </w:rPr>
              <w:t>优质环保</w:t>
            </w:r>
            <w:r>
              <w:rPr>
                <w:rFonts w:hint="eastAsia" w:ascii="新宋体" w:hAnsi="新宋体" w:eastAsia="新宋体" w:cs="新宋体"/>
                <w:color w:val="000000"/>
                <w:spacing w:val="0"/>
                <w:kern w:val="0"/>
                <w:sz w:val="21"/>
                <w:szCs w:val="21"/>
                <w:highlight w:val="none"/>
                <w:lang w:eastAsia="zh-CN"/>
              </w:rPr>
              <w:t>三聚氰胺</w:t>
            </w:r>
            <w:r>
              <w:rPr>
                <w:rFonts w:hint="eastAsia" w:ascii="新宋体" w:hAnsi="新宋体" w:eastAsia="新宋体" w:cs="新宋体"/>
                <w:color w:val="000000"/>
                <w:spacing w:val="0"/>
                <w:kern w:val="0"/>
                <w:sz w:val="21"/>
                <w:szCs w:val="21"/>
                <w:highlight w:val="none"/>
              </w:rPr>
              <w:t>板，甲醛含量</w:t>
            </w:r>
            <w:r>
              <w:rPr>
                <w:rFonts w:hint="eastAsia" w:ascii="新宋体" w:hAnsi="新宋体" w:eastAsia="新宋体" w:cs="新宋体"/>
                <w:color w:val="000000"/>
                <w:spacing w:val="0"/>
                <w:kern w:val="0"/>
                <w:sz w:val="21"/>
                <w:szCs w:val="21"/>
                <w:highlight w:val="none"/>
                <w:lang w:eastAsia="zh-CN"/>
              </w:rPr>
              <w:t>、释放量均低于我国现行标准限额</w:t>
            </w:r>
            <w:r>
              <w:rPr>
                <w:rFonts w:hint="eastAsia" w:ascii="新宋体" w:hAnsi="新宋体" w:eastAsia="新宋体" w:cs="新宋体"/>
                <w:color w:val="000000"/>
                <w:spacing w:val="0"/>
                <w:kern w:val="0"/>
                <w:sz w:val="21"/>
                <w:szCs w:val="21"/>
                <w:highlight w:val="none"/>
              </w:rPr>
              <w:t>。</w:t>
            </w:r>
          </w:p>
          <w:p>
            <w:pPr>
              <w:keepNext w:val="0"/>
              <w:keepLines w:val="0"/>
              <w:pageBreakBefore w:val="0"/>
              <w:kinsoku/>
              <w:wordWrap/>
              <w:overflowPunct/>
              <w:topLinePunct w:val="0"/>
              <w:autoSpaceDE/>
              <w:autoSpaceDN/>
              <w:bidi w:val="0"/>
              <w:adjustRightInd/>
              <w:snapToGrid/>
              <w:spacing w:line="280" w:lineRule="exact"/>
              <w:jc w:val="both"/>
              <w:textAlignment w:val="auto"/>
              <w:rPr>
                <w:rFonts w:hint="eastAsia" w:ascii="新宋体" w:hAnsi="新宋体" w:eastAsia="新宋体" w:cs="新宋体"/>
                <w:color w:val="000000"/>
                <w:spacing w:val="0"/>
                <w:kern w:val="0"/>
                <w:sz w:val="21"/>
                <w:szCs w:val="21"/>
                <w:highlight w:val="none"/>
              </w:rPr>
            </w:pPr>
            <w:r>
              <w:rPr>
                <w:rFonts w:hint="eastAsia" w:ascii="新宋体" w:hAnsi="新宋体" w:eastAsia="新宋体" w:cs="新宋体"/>
                <w:color w:val="000000"/>
                <w:spacing w:val="0"/>
                <w:kern w:val="0"/>
                <w:sz w:val="21"/>
                <w:szCs w:val="21"/>
                <w:highlight w:val="none"/>
              </w:rPr>
              <w:t>2</w:t>
            </w:r>
            <w:r>
              <w:rPr>
                <w:rFonts w:hint="eastAsia" w:ascii="新宋体" w:hAnsi="新宋体" w:eastAsia="新宋体" w:cs="新宋体"/>
                <w:color w:val="000000"/>
                <w:spacing w:val="0"/>
                <w:kern w:val="0"/>
                <w:sz w:val="21"/>
                <w:szCs w:val="21"/>
                <w:highlight w:val="none"/>
                <w:lang w:eastAsia="zh-CN"/>
              </w:rPr>
              <w:t>、</w:t>
            </w:r>
            <w:r>
              <w:rPr>
                <w:rFonts w:hint="eastAsia" w:ascii="新宋体" w:hAnsi="新宋体" w:eastAsia="新宋体" w:cs="新宋体"/>
                <w:color w:val="000000"/>
                <w:spacing w:val="0"/>
                <w:kern w:val="0"/>
                <w:sz w:val="21"/>
                <w:szCs w:val="21"/>
                <w:highlight w:val="none"/>
              </w:rPr>
              <w:t>贴面：使用优质国标IP饰面纸贴面，100%三聚氰胺浸胶。</w:t>
            </w:r>
          </w:p>
          <w:p>
            <w:pPr>
              <w:keepNext w:val="0"/>
              <w:keepLines w:val="0"/>
              <w:pageBreakBefore w:val="0"/>
              <w:kinsoku/>
              <w:wordWrap/>
              <w:overflowPunct/>
              <w:topLinePunct w:val="0"/>
              <w:autoSpaceDE/>
              <w:autoSpaceDN/>
              <w:bidi w:val="0"/>
              <w:adjustRightInd/>
              <w:snapToGrid/>
              <w:spacing w:line="280" w:lineRule="exact"/>
              <w:jc w:val="both"/>
              <w:textAlignment w:val="auto"/>
              <w:rPr>
                <w:rFonts w:hint="eastAsia" w:ascii="新宋体" w:hAnsi="新宋体" w:eastAsia="新宋体" w:cs="新宋体"/>
                <w:color w:val="000000"/>
                <w:spacing w:val="0"/>
                <w:kern w:val="0"/>
                <w:sz w:val="21"/>
                <w:szCs w:val="21"/>
                <w:highlight w:val="none"/>
              </w:rPr>
            </w:pPr>
            <w:r>
              <w:rPr>
                <w:rFonts w:hint="eastAsia" w:ascii="新宋体" w:hAnsi="新宋体" w:eastAsia="新宋体" w:cs="新宋体"/>
                <w:color w:val="000000"/>
                <w:spacing w:val="0"/>
                <w:kern w:val="0"/>
                <w:sz w:val="21"/>
                <w:szCs w:val="21"/>
                <w:highlight w:val="none"/>
              </w:rPr>
              <w:t>3</w:t>
            </w:r>
            <w:r>
              <w:rPr>
                <w:rFonts w:hint="eastAsia" w:ascii="新宋体" w:hAnsi="新宋体" w:eastAsia="新宋体" w:cs="新宋体"/>
                <w:color w:val="000000"/>
                <w:spacing w:val="0"/>
                <w:kern w:val="0"/>
                <w:sz w:val="21"/>
                <w:szCs w:val="21"/>
                <w:highlight w:val="none"/>
                <w:lang w:eastAsia="zh-CN"/>
              </w:rPr>
              <w:t>、</w:t>
            </w:r>
            <w:r>
              <w:rPr>
                <w:rFonts w:hint="eastAsia" w:ascii="新宋体" w:hAnsi="新宋体" w:eastAsia="新宋体" w:cs="新宋体"/>
                <w:color w:val="000000"/>
                <w:spacing w:val="0"/>
                <w:kern w:val="0"/>
                <w:sz w:val="21"/>
                <w:szCs w:val="21"/>
                <w:highlight w:val="none"/>
              </w:rPr>
              <w:t>采用≥2mm厚优质PVC封边带，粘合剂符合国家</w:t>
            </w:r>
            <w:r>
              <w:rPr>
                <w:rFonts w:hint="eastAsia" w:ascii="新宋体" w:hAnsi="新宋体" w:eastAsia="新宋体" w:cs="新宋体"/>
                <w:color w:val="000000"/>
                <w:spacing w:val="0"/>
                <w:kern w:val="0"/>
                <w:sz w:val="21"/>
                <w:szCs w:val="21"/>
                <w:highlight w:val="none"/>
                <w:lang w:eastAsia="zh-CN"/>
              </w:rPr>
              <w:t>标</w:t>
            </w:r>
            <w:r>
              <w:rPr>
                <w:rFonts w:hint="eastAsia" w:ascii="新宋体" w:hAnsi="新宋体" w:eastAsia="新宋体" w:cs="新宋体"/>
                <w:color w:val="000000"/>
                <w:spacing w:val="0"/>
                <w:kern w:val="0"/>
                <w:sz w:val="21"/>
                <w:szCs w:val="21"/>
                <w:highlight w:val="none"/>
              </w:rPr>
              <w:t>准，不含三苯。</w:t>
            </w:r>
          </w:p>
          <w:p>
            <w:pPr>
              <w:pStyle w:val="76"/>
              <w:keepNext w:val="0"/>
              <w:keepLines w:val="0"/>
              <w:pageBreakBefore w:val="0"/>
              <w:kinsoku/>
              <w:wordWrap/>
              <w:overflowPunct/>
              <w:topLinePunct w:val="0"/>
              <w:bidi w:val="0"/>
              <w:snapToGrid/>
              <w:spacing w:before="18" w:line="280" w:lineRule="exact"/>
              <w:textAlignment w:val="auto"/>
              <w:rPr>
                <w:rFonts w:hint="eastAsia" w:ascii="宋体" w:hAnsi="宋体" w:eastAsia="宋体" w:cs="宋体"/>
                <w:sz w:val="21"/>
                <w:szCs w:val="21"/>
                <w:highlight w:val="none"/>
              </w:rPr>
            </w:pPr>
            <w:r>
              <w:rPr>
                <w:rFonts w:hint="eastAsia" w:ascii="新宋体" w:hAnsi="新宋体" w:eastAsia="新宋体" w:cs="新宋体"/>
                <w:color w:val="000000"/>
                <w:spacing w:val="0"/>
                <w:kern w:val="0"/>
                <w:sz w:val="21"/>
                <w:szCs w:val="21"/>
                <w:highlight w:val="none"/>
              </w:rPr>
              <w:t>4</w:t>
            </w:r>
            <w:r>
              <w:rPr>
                <w:rFonts w:hint="eastAsia" w:ascii="新宋体" w:hAnsi="新宋体" w:eastAsia="新宋体" w:cs="新宋体"/>
                <w:color w:val="000000"/>
                <w:spacing w:val="0"/>
                <w:kern w:val="0"/>
                <w:sz w:val="21"/>
                <w:szCs w:val="21"/>
                <w:highlight w:val="none"/>
                <w:lang w:eastAsia="zh-CN"/>
              </w:rPr>
              <w:t>、</w:t>
            </w:r>
            <w:r>
              <w:rPr>
                <w:rFonts w:hint="eastAsia" w:ascii="新宋体" w:hAnsi="新宋体" w:eastAsia="新宋体" w:cs="新宋体"/>
                <w:color w:val="000000"/>
                <w:spacing w:val="0"/>
                <w:kern w:val="0"/>
                <w:sz w:val="21"/>
                <w:szCs w:val="21"/>
                <w:highlight w:val="none"/>
              </w:rPr>
              <w:t>五金配件：优质进口五金配件。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319"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single" w:color="000000" w:sz="4" w:space="0"/>
            </w:tcBorders>
            <w:vAlign w:val="center"/>
          </w:tcPr>
          <w:p>
            <w:pPr>
              <w:pStyle w:val="76"/>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348</w:t>
            </w:r>
          </w:p>
        </w:tc>
        <w:tc>
          <w:tcPr>
            <w:tcW w:w="1470" w:type="dxa"/>
            <w:tcBorders>
              <w:top w:val="single" w:color="000000" w:sz="4" w:space="0"/>
            </w:tcBorders>
            <w:vAlign w:val="top"/>
          </w:tcPr>
          <w:p>
            <w:pPr>
              <w:pStyle w:val="76"/>
              <w:rPr>
                <w:rFonts w:ascii="黑体"/>
                <w:sz w:val="20"/>
                <w:highlight w:val="none"/>
              </w:rPr>
            </w:pPr>
          </w:p>
          <w:p>
            <w:pPr>
              <w:pStyle w:val="76"/>
              <w:rPr>
                <w:rFonts w:ascii="黑体"/>
                <w:sz w:val="20"/>
                <w:highlight w:val="none"/>
              </w:rPr>
            </w:pPr>
          </w:p>
          <w:p>
            <w:pPr>
              <w:pStyle w:val="76"/>
              <w:spacing w:before="11"/>
              <w:rPr>
                <w:rFonts w:ascii="黑体"/>
                <w:sz w:val="23"/>
                <w:highlight w:val="none"/>
              </w:rPr>
            </w:pPr>
          </w:p>
          <w:p>
            <w:pPr>
              <w:pStyle w:val="76"/>
              <w:ind w:left="88" w:leftChars="0" w:right="80" w:rightChars="0"/>
              <w:jc w:val="center"/>
              <w:rPr>
                <w:sz w:val="21"/>
                <w:highlight w:val="none"/>
              </w:rPr>
            </w:pPr>
            <w:r>
              <w:rPr>
                <w:sz w:val="21"/>
                <w:highlight w:val="none"/>
              </w:rPr>
              <w:t>电视柜</w:t>
            </w:r>
          </w:p>
        </w:tc>
        <w:tc>
          <w:tcPr>
            <w:tcW w:w="2835" w:type="dxa"/>
            <w:tcBorders>
              <w:top w:val="single" w:color="000000" w:sz="4" w:space="0"/>
            </w:tcBorders>
            <w:vAlign w:val="top"/>
          </w:tcPr>
          <w:p>
            <w:pPr>
              <w:pStyle w:val="76"/>
              <w:rPr>
                <w:rFonts w:ascii="黑体"/>
                <w:sz w:val="20"/>
                <w:highlight w:val="none"/>
              </w:rPr>
            </w:pPr>
            <w:r>
              <w:rPr>
                <w:rFonts w:ascii="黑体"/>
                <w:sz w:val="20"/>
                <w:highlight w:val="none"/>
              </w:rPr>
              <w:drawing>
                <wp:inline distT="0" distB="0" distL="0" distR="0">
                  <wp:extent cx="1717040" cy="1248410"/>
                  <wp:effectExtent l="0" t="0" r="16510" b="8890"/>
                  <wp:docPr id="80" name="image10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109.jpeg"/>
                          <pic:cNvPicPr>
                            <a:picLocks noChangeAspect="1"/>
                          </pic:cNvPicPr>
                        </pic:nvPicPr>
                        <pic:blipFill>
                          <a:blip r:embed="rId120" cstate="print"/>
                          <a:stretch>
                            <a:fillRect/>
                          </a:stretch>
                        </pic:blipFill>
                        <pic:spPr>
                          <a:xfrm>
                            <a:off x="0" y="0"/>
                            <a:ext cx="1717190" cy="1248727"/>
                          </a:xfrm>
                          <a:prstGeom prst="rect">
                            <a:avLst/>
                          </a:prstGeom>
                        </pic:spPr>
                      </pic:pic>
                    </a:graphicData>
                  </a:graphic>
                </wp:inline>
              </w:drawing>
            </w:r>
          </w:p>
        </w:tc>
        <w:tc>
          <w:tcPr>
            <w:tcW w:w="1785" w:type="dxa"/>
            <w:gridSpan w:val="4"/>
            <w:tcBorders>
              <w:top w:val="single" w:color="000000" w:sz="4" w:space="0"/>
            </w:tcBorders>
            <w:vAlign w:val="top"/>
          </w:tcPr>
          <w:p>
            <w:pPr>
              <w:pStyle w:val="76"/>
              <w:rPr>
                <w:rFonts w:ascii="黑体"/>
                <w:sz w:val="20"/>
                <w:highlight w:val="none"/>
              </w:rPr>
            </w:pPr>
          </w:p>
          <w:p>
            <w:pPr>
              <w:pStyle w:val="76"/>
              <w:rPr>
                <w:rFonts w:ascii="黑体"/>
                <w:sz w:val="20"/>
                <w:highlight w:val="none"/>
              </w:rPr>
            </w:pPr>
          </w:p>
          <w:p>
            <w:pPr>
              <w:pStyle w:val="76"/>
              <w:rPr>
                <w:rFonts w:ascii="黑体"/>
                <w:sz w:val="20"/>
                <w:highlight w:val="none"/>
              </w:rPr>
            </w:pPr>
          </w:p>
          <w:p>
            <w:pPr>
              <w:pStyle w:val="76"/>
              <w:spacing w:before="11"/>
              <w:rPr>
                <w:rFonts w:ascii="黑体"/>
                <w:sz w:val="23"/>
                <w:highlight w:val="none"/>
              </w:rPr>
            </w:pPr>
          </w:p>
          <w:p>
            <w:pPr>
              <w:pStyle w:val="76"/>
              <w:ind w:left="173" w:leftChars="0" w:right="163" w:rightChars="0"/>
              <w:jc w:val="center"/>
              <w:rPr>
                <w:sz w:val="21"/>
                <w:highlight w:val="none"/>
              </w:rPr>
            </w:pPr>
            <w:r>
              <w:rPr>
                <w:sz w:val="21"/>
                <w:highlight w:val="none"/>
              </w:rPr>
              <w:t>1600*400*800</w:t>
            </w:r>
          </w:p>
        </w:tc>
        <w:tc>
          <w:tcPr>
            <w:tcW w:w="810" w:type="dxa"/>
            <w:tcBorders>
              <w:top w:val="single" w:color="000000" w:sz="4" w:space="0"/>
            </w:tcBorders>
            <w:vAlign w:val="top"/>
          </w:tcPr>
          <w:p>
            <w:pPr>
              <w:pStyle w:val="76"/>
              <w:rPr>
                <w:rFonts w:ascii="黑体"/>
                <w:sz w:val="20"/>
                <w:highlight w:val="none"/>
              </w:rPr>
            </w:pPr>
          </w:p>
          <w:p>
            <w:pPr>
              <w:pStyle w:val="76"/>
              <w:rPr>
                <w:rFonts w:ascii="黑体"/>
                <w:sz w:val="20"/>
                <w:highlight w:val="none"/>
              </w:rPr>
            </w:pPr>
          </w:p>
          <w:p>
            <w:pPr>
              <w:pStyle w:val="76"/>
              <w:rPr>
                <w:rFonts w:ascii="黑体"/>
                <w:sz w:val="20"/>
                <w:highlight w:val="none"/>
              </w:rPr>
            </w:pPr>
          </w:p>
          <w:p>
            <w:pPr>
              <w:pStyle w:val="76"/>
              <w:spacing w:before="11"/>
              <w:rPr>
                <w:rFonts w:ascii="黑体"/>
                <w:sz w:val="23"/>
                <w:highlight w:val="none"/>
              </w:rPr>
            </w:pPr>
          </w:p>
          <w:p>
            <w:pPr>
              <w:pStyle w:val="76"/>
              <w:ind w:left="7" w:leftChars="0"/>
              <w:jc w:val="center"/>
              <w:rPr>
                <w:w w:val="99"/>
                <w:sz w:val="21"/>
                <w:highlight w:val="none"/>
              </w:rPr>
            </w:pPr>
            <w:r>
              <w:rPr>
                <w:w w:val="99"/>
                <w:sz w:val="21"/>
                <w:highlight w:val="none"/>
              </w:rPr>
              <w:t>个</w:t>
            </w:r>
          </w:p>
        </w:tc>
        <w:tc>
          <w:tcPr>
            <w:tcW w:w="795" w:type="dxa"/>
            <w:gridSpan w:val="3"/>
            <w:tcBorders>
              <w:top w:val="single" w:color="000000" w:sz="4" w:space="0"/>
            </w:tcBorders>
            <w:vAlign w:val="top"/>
          </w:tcPr>
          <w:p>
            <w:pPr>
              <w:pStyle w:val="76"/>
              <w:rPr>
                <w:rFonts w:ascii="黑体"/>
                <w:sz w:val="20"/>
                <w:highlight w:val="none"/>
              </w:rPr>
            </w:pPr>
          </w:p>
          <w:p>
            <w:pPr>
              <w:pStyle w:val="76"/>
              <w:rPr>
                <w:rFonts w:ascii="黑体"/>
                <w:sz w:val="20"/>
                <w:highlight w:val="none"/>
              </w:rPr>
            </w:pPr>
          </w:p>
          <w:p>
            <w:pPr>
              <w:pStyle w:val="76"/>
              <w:rPr>
                <w:rFonts w:ascii="黑体"/>
                <w:sz w:val="20"/>
                <w:highlight w:val="none"/>
              </w:rPr>
            </w:pPr>
          </w:p>
          <w:p>
            <w:pPr>
              <w:pStyle w:val="76"/>
              <w:spacing w:before="11"/>
              <w:rPr>
                <w:rFonts w:ascii="黑体"/>
                <w:sz w:val="23"/>
                <w:highlight w:val="none"/>
              </w:rPr>
            </w:pPr>
          </w:p>
          <w:p>
            <w:pPr>
              <w:pStyle w:val="76"/>
              <w:ind w:left="349" w:leftChars="0"/>
              <w:rPr>
                <w:w w:val="99"/>
                <w:sz w:val="21"/>
                <w:highlight w:val="none"/>
              </w:rPr>
            </w:pPr>
            <w:r>
              <w:rPr>
                <w:w w:val="99"/>
                <w:sz w:val="21"/>
                <w:highlight w:val="none"/>
              </w:rPr>
              <w:t>1</w:t>
            </w:r>
          </w:p>
        </w:tc>
        <w:tc>
          <w:tcPr>
            <w:tcW w:w="4425" w:type="dxa"/>
            <w:gridSpan w:val="2"/>
            <w:tcBorders>
              <w:top w:val="single" w:color="000000" w:sz="4" w:space="0"/>
            </w:tcBorders>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新宋体" w:hAnsi="新宋体" w:eastAsia="新宋体" w:cs="新宋体"/>
                <w:color w:val="000000"/>
                <w:spacing w:val="0"/>
                <w:kern w:val="0"/>
                <w:sz w:val="21"/>
                <w:szCs w:val="21"/>
                <w:highlight w:val="none"/>
              </w:rPr>
            </w:pPr>
          </w:p>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新宋体" w:hAnsi="新宋体" w:eastAsia="新宋体" w:cs="新宋体"/>
                <w:color w:val="000000"/>
                <w:spacing w:val="0"/>
                <w:kern w:val="0"/>
                <w:sz w:val="21"/>
                <w:szCs w:val="21"/>
                <w:highlight w:val="none"/>
              </w:rPr>
            </w:pPr>
            <w:r>
              <w:rPr>
                <w:rFonts w:hint="eastAsia" w:ascii="新宋体" w:hAnsi="新宋体" w:eastAsia="新宋体" w:cs="新宋体"/>
                <w:color w:val="000000"/>
                <w:spacing w:val="0"/>
                <w:kern w:val="0"/>
                <w:sz w:val="21"/>
                <w:szCs w:val="21"/>
                <w:highlight w:val="none"/>
              </w:rPr>
              <w:t>1</w:t>
            </w:r>
            <w:r>
              <w:rPr>
                <w:rFonts w:hint="eastAsia" w:ascii="新宋体" w:hAnsi="新宋体" w:eastAsia="新宋体" w:cs="新宋体"/>
                <w:color w:val="000000"/>
                <w:spacing w:val="0"/>
                <w:kern w:val="0"/>
                <w:sz w:val="21"/>
                <w:szCs w:val="21"/>
                <w:highlight w:val="none"/>
                <w:lang w:eastAsia="zh-CN"/>
              </w:rPr>
              <w:t>、</w:t>
            </w:r>
            <w:r>
              <w:rPr>
                <w:rFonts w:hint="eastAsia" w:ascii="新宋体" w:hAnsi="新宋体" w:eastAsia="新宋体" w:cs="新宋体"/>
                <w:color w:val="000000"/>
                <w:spacing w:val="0"/>
                <w:kern w:val="0"/>
                <w:sz w:val="21"/>
                <w:szCs w:val="21"/>
                <w:highlight w:val="none"/>
              </w:rPr>
              <w:t>E1</w:t>
            </w:r>
            <w:r>
              <w:rPr>
                <w:rFonts w:hint="eastAsia" w:ascii="新宋体" w:hAnsi="新宋体" w:eastAsia="新宋体" w:cs="新宋体"/>
                <w:color w:val="000000"/>
                <w:spacing w:val="0"/>
                <w:kern w:val="0"/>
                <w:sz w:val="21"/>
                <w:szCs w:val="21"/>
                <w:highlight w:val="none"/>
                <w:lang w:eastAsia="zh-CN"/>
              </w:rPr>
              <w:t>级的</w:t>
            </w:r>
            <w:r>
              <w:rPr>
                <w:rFonts w:hint="eastAsia" w:ascii="新宋体" w:hAnsi="新宋体" w:eastAsia="新宋体" w:cs="新宋体"/>
                <w:color w:val="000000"/>
                <w:spacing w:val="0"/>
                <w:kern w:val="0"/>
                <w:sz w:val="21"/>
                <w:szCs w:val="21"/>
                <w:highlight w:val="none"/>
              </w:rPr>
              <w:t>优质环保</w:t>
            </w:r>
            <w:r>
              <w:rPr>
                <w:rFonts w:hint="eastAsia" w:ascii="新宋体" w:hAnsi="新宋体" w:eastAsia="新宋体" w:cs="新宋体"/>
                <w:color w:val="000000"/>
                <w:spacing w:val="0"/>
                <w:kern w:val="0"/>
                <w:sz w:val="21"/>
                <w:szCs w:val="21"/>
                <w:highlight w:val="none"/>
                <w:lang w:eastAsia="zh-CN"/>
              </w:rPr>
              <w:t>三聚氰胺</w:t>
            </w:r>
            <w:r>
              <w:rPr>
                <w:rFonts w:hint="eastAsia" w:ascii="新宋体" w:hAnsi="新宋体" w:eastAsia="新宋体" w:cs="新宋体"/>
                <w:color w:val="000000"/>
                <w:spacing w:val="0"/>
                <w:kern w:val="0"/>
                <w:sz w:val="21"/>
                <w:szCs w:val="21"/>
                <w:highlight w:val="none"/>
              </w:rPr>
              <w:t>板，甲醛含量</w:t>
            </w:r>
            <w:r>
              <w:rPr>
                <w:rFonts w:hint="eastAsia" w:ascii="新宋体" w:hAnsi="新宋体" w:eastAsia="新宋体" w:cs="新宋体"/>
                <w:color w:val="000000"/>
                <w:spacing w:val="0"/>
                <w:kern w:val="0"/>
                <w:sz w:val="21"/>
                <w:szCs w:val="21"/>
                <w:highlight w:val="none"/>
                <w:lang w:eastAsia="zh-CN"/>
              </w:rPr>
              <w:t>、释放量均低于我国现行标准限额</w:t>
            </w:r>
            <w:r>
              <w:rPr>
                <w:rFonts w:hint="eastAsia" w:ascii="新宋体" w:hAnsi="新宋体" w:eastAsia="新宋体" w:cs="新宋体"/>
                <w:color w:val="000000"/>
                <w:spacing w:val="0"/>
                <w:kern w:val="0"/>
                <w:sz w:val="21"/>
                <w:szCs w:val="21"/>
                <w:highlight w:val="none"/>
              </w:rPr>
              <w:t>。</w:t>
            </w:r>
          </w:p>
          <w:p>
            <w:pPr>
              <w:keepNext w:val="0"/>
              <w:keepLines w:val="0"/>
              <w:pageBreakBefore w:val="0"/>
              <w:kinsoku/>
              <w:wordWrap/>
              <w:overflowPunct/>
              <w:topLinePunct w:val="0"/>
              <w:autoSpaceDE/>
              <w:autoSpaceDN/>
              <w:bidi w:val="0"/>
              <w:adjustRightInd/>
              <w:snapToGrid/>
              <w:spacing w:line="280" w:lineRule="exact"/>
              <w:jc w:val="both"/>
              <w:textAlignment w:val="auto"/>
              <w:rPr>
                <w:rFonts w:hint="eastAsia" w:ascii="新宋体" w:hAnsi="新宋体" w:eastAsia="新宋体" w:cs="新宋体"/>
                <w:color w:val="000000"/>
                <w:spacing w:val="0"/>
                <w:kern w:val="0"/>
                <w:sz w:val="21"/>
                <w:szCs w:val="21"/>
                <w:highlight w:val="none"/>
              </w:rPr>
            </w:pPr>
            <w:r>
              <w:rPr>
                <w:rFonts w:hint="eastAsia" w:ascii="新宋体" w:hAnsi="新宋体" w:eastAsia="新宋体" w:cs="新宋体"/>
                <w:color w:val="000000"/>
                <w:spacing w:val="0"/>
                <w:kern w:val="0"/>
                <w:sz w:val="21"/>
                <w:szCs w:val="21"/>
                <w:highlight w:val="none"/>
              </w:rPr>
              <w:t>2</w:t>
            </w:r>
            <w:r>
              <w:rPr>
                <w:rFonts w:hint="eastAsia" w:ascii="新宋体" w:hAnsi="新宋体" w:eastAsia="新宋体" w:cs="新宋体"/>
                <w:color w:val="000000"/>
                <w:spacing w:val="0"/>
                <w:kern w:val="0"/>
                <w:sz w:val="21"/>
                <w:szCs w:val="21"/>
                <w:highlight w:val="none"/>
                <w:lang w:eastAsia="zh-CN"/>
              </w:rPr>
              <w:t>、</w:t>
            </w:r>
            <w:r>
              <w:rPr>
                <w:rFonts w:hint="eastAsia" w:ascii="新宋体" w:hAnsi="新宋体" w:eastAsia="新宋体" w:cs="新宋体"/>
                <w:color w:val="000000"/>
                <w:spacing w:val="0"/>
                <w:kern w:val="0"/>
                <w:sz w:val="21"/>
                <w:szCs w:val="21"/>
                <w:highlight w:val="none"/>
              </w:rPr>
              <w:t>贴面：使用优质国标IP饰面纸贴面，100%三聚氰胺浸胶。</w:t>
            </w:r>
          </w:p>
          <w:p>
            <w:pPr>
              <w:keepNext w:val="0"/>
              <w:keepLines w:val="0"/>
              <w:pageBreakBefore w:val="0"/>
              <w:kinsoku/>
              <w:wordWrap/>
              <w:overflowPunct/>
              <w:topLinePunct w:val="0"/>
              <w:autoSpaceDE/>
              <w:autoSpaceDN/>
              <w:bidi w:val="0"/>
              <w:adjustRightInd/>
              <w:snapToGrid/>
              <w:spacing w:line="280" w:lineRule="exact"/>
              <w:jc w:val="both"/>
              <w:textAlignment w:val="auto"/>
              <w:rPr>
                <w:rFonts w:hint="eastAsia" w:ascii="新宋体" w:hAnsi="新宋体" w:eastAsia="新宋体" w:cs="新宋体"/>
                <w:color w:val="000000"/>
                <w:spacing w:val="0"/>
                <w:kern w:val="0"/>
                <w:sz w:val="21"/>
                <w:szCs w:val="21"/>
                <w:highlight w:val="none"/>
              </w:rPr>
            </w:pPr>
            <w:r>
              <w:rPr>
                <w:rFonts w:hint="eastAsia" w:ascii="新宋体" w:hAnsi="新宋体" w:eastAsia="新宋体" w:cs="新宋体"/>
                <w:color w:val="000000"/>
                <w:spacing w:val="0"/>
                <w:kern w:val="0"/>
                <w:sz w:val="21"/>
                <w:szCs w:val="21"/>
                <w:highlight w:val="none"/>
              </w:rPr>
              <w:t>3</w:t>
            </w:r>
            <w:r>
              <w:rPr>
                <w:rFonts w:hint="eastAsia" w:ascii="新宋体" w:hAnsi="新宋体" w:eastAsia="新宋体" w:cs="新宋体"/>
                <w:color w:val="000000"/>
                <w:spacing w:val="0"/>
                <w:kern w:val="0"/>
                <w:sz w:val="21"/>
                <w:szCs w:val="21"/>
                <w:highlight w:val="none"/>
                <w:lang w:eastAsia="zh-CN"/>
              </w:rPr>
              <w:t>、</w:t>
            </w:r>
            <w:r>
              <w:rPr>
                <w:rFonts w:hint="eastAsia" w:ascii="新宋体" w:hAnsi="新宋体" w:eastAsia="新宋体" w:cs="新宋体"/>
                <w:color w:val="000000"/>
                <w:spacing w:val="0"/>
                <w:kern w:val="0"/>
                <w:sz w:val="21"/>
                <w:szCs w:val="21"/>
                <w:highlight w:val="none"/>
              </w:rPr>
              <w:t>采用≥2mm厚优质PVC封边带，粘合剂符合国家</w:t>
            </w:r>
            <w:r>
              <w:rPr>
                <w:rFonts w:hint="eastAsia" w:ascii="新宋体" w:hAnsi="新宋体" w:eastAsia="新宋体" w:cs="新宋体"/>
                <w:color w:val="000000"/>
                <w:spacing w:val="0"/>
                <w:kern w:val="0"/>
                <w:sz w:val="21"/>
                <w:szCs w:val="21"/>
                <w:highlight w:val="none"/>
                <w:lang w:eastAsia="zh-CN"/>
              </w:rPr>
              <w:t>标</w:t>
            </w:r>
            <w:r>
              <w:rPr>
                <w:rFonts w:hint="eastAsia" w:ascii="新宋体" w:hAnsi="新宋体" w:eastAsia="新宋体" w:cs="新宋体"/>
                <w:color w:val="000000"/>
                <w:spacing w:val="0"/>
                <w:kern w:val="0"/>
                <w:sz w:val="21"/>
                <w:szCs w:val="21"/>
                <w:highlight w:val="none"/>
              </w:rPr>
              <w:t>准，不含三苯。</w:t>
            </w:r>
          </w:p>
          <w:p>
            <w:pPr>
              <w:pStyle w:val="76"/>
              <w:keepNext w:val="0"/>
              <w:keepLines w:val="0"/>
              <w:pageBreakBefore w:val="0"/>
              <w:kinsoku/>
              <w:wordWrap/>
              <w:overflowPunct/>
              <w:topLinePunct w:val="0"/>
              <w:bidi w:val="0"/>
              <w:snapToGrid/>
              <w:spacing w:before="18" w:line="280" w:lineRule="exact"/>
              <w:textAlignment w:val="auto"/>
              <w:rPr>
                <w:rFonts w:hint="eastAsia" w:ascii="宋体" w:hAnsi="宋体" w:eastAsia="宋体" w:cs="宋体"/>
                <w:sz w:val="21"/>
                <w:szCs w:val="21"/>
                <w:highlight w:val="none"/>
              </w:rPr>
            </w:pPr>
            <w:r>
              <w:rPr>
                <w:rFonts w:hint="eastAsia" w:ascii="新宋体" w:hAnsi="新宋体" w:eastAsia="新宋体" w:cs="新宋体"/>
                <w:color w:val="000000"/>
                <w:spacing w:val="0"/>
                <w:kern w:val="0"/>
                <w:sz w:val="21"/>
                <w:szCs w:val="21"/>
                <w:highlight w:val="none"/>
              </w:rPr>
              <w:t>4</w:t>
            </w:r>
            <w:r>
              <w:rPr>
                <w:rFonts w:hint="eastAsia" w:ascii="新宋体" w:hAnsi="新宋体" w:eastAsia="新宋体" w:cs="新宋体"/>
                <w:color w:val="000000"/>
                <w:spacing w:val="0"/>
                <w:kern w:val="0"/>
                <w:sz w:val="21"/>
                <w:szCs w:val="21"/>
                <w:highlight w:val="none"/>
                <w:lang w:eastAsia="zh-CN"/>
              </w:rPr>
              <w:t>、</w:t>
            </w:r>
            <w:r>
              <w:rPr>
                <w:rFonts w:hint="eastAsia" w:ascii="新宋体" w:hAnsi="新宋体" w:eastAsia="新宋体" w:cs="新宋体"/>
                <w:color w:val="000000"/>
                <w:spacing w:val="0"/>
                <w:kern w:val="0"/>
                <w:sz w:val="21"/>
                <w:szCs w:val="21"/>
                <w:highlight w:val="none"/>
              </w:rPr>
              <w:t>五金配件：优质进口五金配件。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705" w:hRule="atLeast"/>
        </w:trPr>
        <w:tc>
          <w:tcPr>
            <w:tcW w:w="1207" w:type="dxa"/>
            <w:vMerge w:val="restart"/>
            <w:vAlign w:val="center"/>
          </w:tcPr>
          <w:p>
            <w:pPr>
              <w:pStyle w:val="76"/>
              <w:spacing w:before="4"/>
              <w:jc w:val="center"/>
              <w:rPr>
                <w:rFonts w:hint="eastAsia" w:ascii="宋体" w:hAnsi="宋体" w:eastAsia="宋体" w:cs="宋体"/>
                <w:sz w:val="21"/>
                <w:szCs w:val="21"/>
                <w:highlight w:val="none"/>
              </w:rPr>
            </w:pPr>
          </w:p>
          <w:p>
            <w:pPr>
              <w:pStyle w:val="76"/>
              <w:spacing w:line="226" w:lineRule="exact"/>
              <w:ind w:left="59" w:right="5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家属接待室</w:t>
            </w:r>
          </w:p>
          <w:p>
            <w:pPr>
              <w:pStyle w:val="76"/>
              <w:spacing w:before="60"/>
              <w:ind w:left="59" w:right="4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（二）</w:t>
            </w:r>
          </w:p>
        </w:tc>
        <w:tc>
          <w:tcPr>
            <w:tcW w:w="765" w:type="dxa"/>
            <w:tcBorders>
              <w:bottom w:val="nil"/>
            </w:tcBorders>
          </w:tcPr>
          <w:p>
            <w:pPr>
              <w:pStyle w:val="76"/>
              <w:rPr>
                <w:rFonts w:hint="default" w:ascii="宋体" w:hAnsi="宋体" w:eastAsia="宋体" w:cs="宋体"/>
                <w:sz w:val="21"/>
                <w:szCs w:val="21"/>
                <w:highlight w:val="none"/>
                <w:lang w:val="en-US" w:eastAsia="zh-CN"/>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spacing w:before="6"/>
              <w:rPr>
                <w:rFonts w:hint="eastAsia" w:ascii="宋体" w:hAnsi="宋体" w:eastAsia="宋体" w:cs="宋体"/>
                <w:sz w:val="21"/>
                <w:szCs w:val="21"/>
                <w:highlight w:val="none"/>
              </w:rPr>
            </w:pPr>
          </w:p>
          <w:p>
            <w:pPr>
              <w:pStyle w:val="76"/>
              <w:ind w:left="93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75995" cy="1096010"/>
                  <wp:effectExtent l="0" t="0" r="14605" b="8890"/>
                  <wp:docPr id="653" name="image1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 name="image106.jpeg"/>
                          <pic:cNvPicPr>
                            <a:picLocks noChangeAspect="1"/>
                          </pic:cNvPicPr>
                        </pic:nvPicPr>
                        <pic:blipFill>
                          <a:blip r:embed="rId121" cstate="print"/>
                          <a:stretch>
                            <a:fillRect/>
                          </a:stretch>
                        </pic:blipFill>
                        <pic:spPr>
                          <a:xfrm>
                            <a:off x="0" y="0"/>
                            <a:ext cx="976446" cy="1096041"/>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280" w:lineRule="exac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before="6" w:line="280" w:lineRule="exac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line="28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1、采用进口橡木；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47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05"/>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49</w:t>
            </w:r>
          </w:p>
        </w:tc>
        <w:tc>
          <w:tcPr>
            <w:tcW w:w="1470" w:type="dxa"/>
            <w:tcBorders>
              <w:top w:val="nil"/>
              <w:bottom w:val="nil"/>
            </w:tcBorders>
          </w:tcPr>
          <w:p>
            <w:pPr>
              <w:pStyle w:val="76"/>
              <w:spacing w:before="105"/>
              <w:ind w:left="5"/>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床</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105"/>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1200*2000</w:t>
            </w:r>
          </w:p>
        </w:tc>
        <w:tc>
          <w:tcPr>
            <w:tcW w:w="810" w:type="dxa"/>
            <w:tcBorders>
              <w:top w:val="nil"/>
              <w:bottom w:val="nil"/>
            </w:tcBorders>
          </w:tcPr>
          <w:p>
            <w:pPr>
              <w:pStyle w:val="76"/>
              <w:spacing w:before="105"/>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Borders>
              <w:top w:val="nil"/>
              <w:bottom w:val="nil"/>
            </w:tcBorders>
          </w:tcPr>
          <w:p>
            <w:pPr>
              <w:pStyle w:val="76"/>
              <w:spacing w:before="105"/>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28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2、床架采用优质松木实芯排骨架；</w:t>
            </w:r>
          </w:p>
          <w:p>
            <w:pPr>
              <w:pStyle w:val="76"/>
              <w:keepNext w:val="0"/>
              <w:keepLines w:val="0"/>
              <w:pageBreakBefore w:val="0"/>
              <w:widowControl w:val="0"/>
              <w:kinsoku/>
              <w:wordWrap/>
              <w:overflowPunct/>
              <w:topLinePunct w:val="0"/>
              <w:autoSpaceDE w:val="0"/>
              <w:autoSpaceDN w:val="0"/>
              <w:bidi w:val="0"/>
              <w:adjustRightInd w:val="0"/>
              <w:snapToGrid/>
              <w:spacing w:line="28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3、面漆为环保喷漆工艺，无污染，无伤害。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712"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25" w:type="dxa"/>
            <w:gridSpan w:val="2"/>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28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4、三级可调节床边设计。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429" w:hRule="atLeast"/>
        </w:trPr>
        <w:tc>
          <w:tcPr>
            <w:tcW w:w="1207" w:type="dxa"/>
            <w:vMerge w:val="continue"/>
          </w:tcPr>
          <w:p>
            <w:pPr>
              <w:pStyle w:val="76"/>
              <w:spacing w:line="226" w:lineRule="exact"/>
              <w:ind w:left="59" w:right="51"/>
              <w:jc w:val="center"/>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35" w:type="dxa"/>
            <w:vMerge w:val="restart"/>
          </w:tcPr>
          <w:p>
            <w:pPr>
              <w:pStyle w:val="76"/>
              <w:spacing w:before="5"/>
              <w:rPr>
                <w:rFonts w:hint="eastAsia" w:ascii="宋体" w:hAnsi="宋体" w:eastAsia="宋体" w:cs="宋体"/>
                <w:sz w:val="21"/>
                <w:szCs w:val="21"/>
                <w:highlight w:val="none"/>
              </w:rPr>
            </w:pPr>
          </w:p>
          <w:p>
            <w:pPr>
              <w:pStyle w:val="76"/>
              <w:ind w:left="102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08685" cy="770255"/>
                  <wp:effectExtent l="0" t="0" r="5715" b="10795"/>
                  <wp:docPr id="655" name="image10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 name="image104.jpeg"/>
                          <pic:cNvPicPr>
                            <a:picLocks noChangeAspect="1"/>
                          </pic:cNvPicPr>
                        </pic:nvPicPr>
                        <pic:blipFill>
                          <a:blip r:embed="rId116" cstate="print"/>
                          <a:stretch>
                            <a:fillRect/>
                          </a:stretch>
                        </pic:blipFill>
                        <pic:spPr>
                          <a:xfrm>
                            <a:off x="0" y="0"/>
                            <a:ext cx="909140" cy="770382"/>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tcPr>
          <w:p>
            <w:pPr>
              <w:pStyle w:val="76"/>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468" w:hRule="atLeast"/>
        </w:trPr>
        <w:tc>
          <w:tcPr>
            <w:tcW w:w="1207" w:type="dxa"/>
            <w:vMerge w:val="continue"/>
          </w:tcPr>
          <w:p>
            <w:pPr>
              <w:pStyle w:val="76"/>
              <w:spacing w:before="60"/>
              <w:ind w:left="59" w:right="49"/>
              <w:jc w:val="center"/>
              <w:rPr>
                <w:rFonts w:hint="eastAsia" w:ascii="宋体" w:hAnsi="宋体" w:eastAsia="宋体" w:cs="宋体"/>
                <w:sz w:val="21"/>
                <w:szCs w:val="21"/>
                <w:highlight w:val="none"/>
              </w:rPr>
            </w:pPr>
          </w:p>
        </w:tc>
        <w:tc>
          <w:tcPr>
            <w:tcW w:w="765" w:type="dxa"/>
            <w:tcBorders>
              <w:top w:val="nil"/>
              <w:bottom w:val="nil"/>
            </w:tcBorders>
          </w:tcPr>
          <w:p>
            <w:pPr>
              <w:pStyle w:val="76"/>
              <w:spacing w:before="3"/>
              <w:rPr>
                <w:rFonts w:hint="eastAsia" w:ascii="宋体" w:hAnsi="宋体" w:eastAsia="宋体" w:cs="宋体"/>
                <w:sz w:val="21"/>
                <w:szCs w:val="21"/>
                <w:highlight w:val="none"/>
              </w:rPr>
            </w:pPr>
          </w:p>
          <w:p>
            <w:pPr>
              <w:pStyle w:val="76"/>
              <w:spacing w:line="227" w:lineRule="exact"/>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50</w:t>
            </w:r>
          </w:p>
        </w:tc>
        <w:tc>
          <w:tcPr>
            <w:tcW w:w="1470" w:type="dxa"/>
            <w:tcBorders>
              <w:top w:val="nil"/>
              <w:bottom w:val="nil"/>
            </w:tcBorders>
          </w:tcPr>
          <w:p>
            <w:pPr>
              <w:pStyle w:val="76"/>
              <w:spacing w:before="3"/>
              <w:rPr>
                <w:rFonts w:hint="eastAsia" w:ascii="宋体" w:hAnsi="宋体" w:eastAsia="宋体" w:cs="宋体"/>
                <w:sz w:val="21"/>
                <w:szCs w:val="21"/>
                <w:highlight w:val="none"/>
              </w:rPr>
            </w:pPr>
          </w:p>
          <w:p>
            <w:pPr>
              <w:pStyle w:val="76"/>
              <w:spacing w:line="227" w:lineRule="exact"/>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棕床垫</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bottom w:val="nil"/>
            </w:tcBorders>
          </w:tcPr>
          <w:p>
            <w:pPr>
              <w:pStyle w:val="76"/>
              <w:spacing w:before="3"/>
              <w:rPr>
                <w:rFonts w:hint="eastAsia" w:ascii="宋体" w:hAnsi="宋体" w:eastAsia="宋体" w:cs="宋体"/>
                <w:sz w:val="21"/>
                <w:szCs w:val="21"/>
                <w:highlight w:val="none"/>
              </w:rPr>
            </w:pPr>
          </w:p>
          <w:p>
            <w:pPr>
              <w:pStyle w:val="76"/>
              <w:spacing w:line="227"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1200*2000*50</w:t>
            </w:r>
          </w:p>
        </w:tc>
        <w:tc>
          <w:tcPr>
            <w:tcW w:w="810" w:type="dxa"/>
            <w:tcBorders>
              <w:top w:val="nil"/>
              <w:bottom w:val="nil"/>
            </w:tcBorders>
          </w:tcPr>
          <w:p>
            <w:pPr>
              <w:pStyle w:val="76"/>
              <w:spacing w:before="3"/>
              <w:rPr>
                <w:rFonts w:hint="eastAsia" w:ascii="宋体" w:hAnsi="宋体" w:eastAsia="宋体" w:cs="宋体"/>
                <w:sz w:val="21"/>
                <w:szCs w:val="21"/>
                <w:highlight w:val="none"/>
              </w:rPr>
            </w:pPr>
          </w:p>
          <w:p>
            <w:pPr>
              <w:pStyle w:val="76"/>
              <w:spacing w:line="227"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Borders>
              <w:top w:val="nil"/>
              <w:bottom w:val="nil"/>
            </w:tcBorders>
          </w:tcPr>
          <w:p>
            <w:pPr>
              <w:pStyle w:val="76"/>
              <w:spacing w:before="3"/>
              <w:rPr>
                <w:rFonts w:hint="eastAsia" w:ascii="宋体" w:hAnsi="宋体" w:eastAsia="宋体" w:cs="宋体"/>
                <w:sz w:val="21"/>
                <w:szCs w:val="21"/>
                <w:highlight w:val="none"/>
              </w:rPr>
            </w:pPr>
          </w:p>
          <w:p>
            <w:pPr>
              <w:pStyle w:val="76"/>
              <w:spacing w:line="227" w:lineRule="exact"/>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Borders>
              <w:top w:val="nil"/>
              <w:bottom w:val="nil"/>
            </w:tcBorders>
          </w:tcPr>
          <w:p>
            <w:pPr>
              <w:pStyle w:val="76"/>
              <w:spacing w:line="231"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1、织锦面料，经特殊的防螨防菌处理。</w:t>
            </w:r>
          </w:p>
          <w:p>
            <w:pPr>
              <w:pStyle w:val="76"/>
              <w:spacing w:line="21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2、天然椰棕，厚度≥ 5cm，游离甲醛等有害物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671" w:hRule="atLeast"/>
        </w:trPr>
        <w:tc>
          <w:tcPr>
            <w:tcW w:w="1207" w:type="dxa"/>
            <w:vMerge w:val="continue"/>
            <w:tcBorders>
              <w:bottom w:val="single" w:color="000000" w:sz="4" w:space="0"/>
            </w:tcBorders>
          </w:tcPr>
          <w:p>
            <w:pPr>
              <w:pStyle w:val="76"/>
              <w:rPr>
                <w:rFonts w:hint="eastAsia" w:ascii="宋体" w:hAnsi="宋体" w:eastAsia="宋体" w:cs="宋体"/>
                <w:sz w:val="21"/>
                <w:szCs w:val="21"/>
                <w:highlight w:val="none"/>
              </w:rPr>
            </w:pPr>
          </w:p>
        </w:tc>
        <w:tc>
          <w:tcPr>
            <w:tcW w:w="765" w:type="dxa"/>
            <w:tcBorders>
              <w:top w:val="nil"/>
              <w:bottom w:val="single" w:color="000000" w:sz="4" w:space="0"/>
            </w:tcBorders>
          </w:tcPr>
          <w:p>
            <w:pPr>
              <w:pStyle w:val="76"/>
              <w:rPr>
                <w:rFonts w:hint="eastAsia" w:ascii="宋体" w:hAnsi="宋体" w:eastAsia="宋体" w:cs="宋体"/>
                <w:sz w:val="21"/>
                <w:szCs w:val="21"/>
                <w:highlight w:val="none"/>
              </w:rPr>
            </w:pPr>
          </w:p>
        </w:tc>
        <w:tc>
          <w:tcPr>
            <w:tcW w:w="1470" w:type="dxa"/>
            <w:tcBorders>
              <w:top w:val="nil"/>
              <w:bottom w:val="single" w:color="000000" w:sz="4" w:space="0"/>
            </w:tcBorders>
          </w:tcPr>
          <w:p>
            <w:pPr>
              <w:pStyle w:val="76"/>
              <w:rPr>
                <w:rFonts w:hint="eastAsia" w:ascii="宋体" w:hAnsi="宋体" w:eastAsia="宋体" w:cs="宋体"/>
                <w:sz w:val="21"/>
                <w:szCs w:val="21"/>
                <w:highlight w:val="none"/>
              </w:rPr>
            </w:pP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rPr>
                <w:rFonts w:hint="eastAsia" w:ascii="宋体" w:hAnsi="宋体" w:eastAsia="宋体" w:cs="宋体"/>
                <w:sz w:val="21"/>
                <w:szCs w:val="21"/>
                <w:highlight w:val="none"/>
              </w:rPr>
            </w:pPr>
          </w:p>
        </w:tc>
        <w:tc>
          <w:tcPr>
            <w:tcW w:w="810" w:type="dxa"/>
            <w:tcBorders>
              <w:top w:val="nil"/>
            </w:tcBorders>
          </w:tcPr>
          <w:p>
            <w:pPr>
              <w:pStyle w:val="76"/>
              <w:rPr>
                <w:rFonts w:hint="eastAsia" w:ascii="宋体" w:hAnsi="宋体" w:eastAsia="宋体" w:cs="宋体"/>
                <w:sz w:val="21"/>
                <w:szCs w:val="21"/>
                <w:highlight w:val="none"/>
              </w:rPr>
            </w:pPr>
          </w:p>
        </w:tc>
        <w:tc>
          <w:tcPr>
            <w:tcW w:w="795" w:type="dxa"/>
            <w:gridSpan w:val="3"/>
            <w:tcBorders>
              <w:top w:val="nil"/>
            </w:tcBorders>
          </w:tcPr>
          <w:p>
            <w:pPr>
              <w:pStyle w:val="76"/>
              <w:rPr>
                <w:rFonts w:hint="eastAsia" w:ascii="宋体" w:hAnsi="宋体" w:eastAsia="宋体" w:cs="宋体"/>
                <w:sz w:val="21"/>
                <w:szCs w:val="21"/>
                <w:highlight w:val="none"/>
              </w:rPr>
            </w:pPr>
          </w:p>
        </w:tc>
        <w:tc>
          <w:tcPr>
            <w:tcW w:w="4425" w:type="dxa"/>
            <w:gridSpan w:val="2"/>
            <w:tcBorders>
              <w:top w:val="nil"/>
            </w:tcBorders>
          </w:tcPr>
          <w:p>
            <w:pPr>
              <w:pStyle w:val="76"/>
              <w:spacing w:line="247"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释放量符合国家强制标准。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508" w:hRule="atLeast"/>
        </w:trPr>
        <w:tc>
          <w:tcPr>
            <w:tcW w:w="1207" w:type="dxa"/>
            <w:vMerge w:val="restart"/>
            <w:tcBorders>
              <w:top w:val="single" w:color="000000" w:sz="4" w:space="0"/>
            </w:tcBorders>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家属接待室</w:t>
            </w:r>
          </w:p>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（二）</w:t>
            </w:r>
          </w:p>
        </w:tc>
        <w:tc>
          <w:tcPr>
            <w:tcW w:w="765" w:type="dxa"/>
            <w:tcBorders>
              <w:top w:val="single" w:color="000000" w:sz="4" w:space="0"/>
              <w:bottom w:val="nil"/>
            </w:tcBorders>
          </w:tcPr>
          <w:p>
            <w:pPr>
              <w:pStyle w:val="76"/>
              <w:rPr>
                <w:rFonts w:hint="eastAsia" w:ascii="宋体" w:hAnsi="宋体" w:eastAsia="宋体" w:cs="宋体"/>
                <w:sz w:val="21"/>
                <w:szCs w:val="21"/>
                <w:highlight w:val="none"/>
              </w:rPr>
            </w:pPr>
          </w:p>
        </w:tc>
        <w:tc>
          <w:tcPr>
            <w:tcW w:w="1470" w:type="dxa"/>
            <w:tcBorders>
              <w:top w:val="single" w:color="000000" w:sz="4" w:space="0"/>
              <w:bottom w:val="nil"/>
            </w:tcBorders>
          </w:tcPr>
          <w:p>
            <w:pPr>
              <w:pStyle w:val="76"/>
              <w:rPr>
                <w:rFonts w:hint="eastAsia" w:ascii="宋体" w:hAnsi="宋体" w:eastAsia="宋体" w:cs="宋体"/>
                <w:sz w:val="21"/>
                <w:szCs w:val="21"/>
                <w:highlight w:val="none"/>
              </w:rPr>
            </w:pPr>
          </w:p>
        </w:tc>
        <w:tc>
          <w:tcPr>
            <w:tcW w:w="2835" w:type="dxa"/>
            <w:vMerge w:val="restart"/>
          </w:tcPr>
          <w:p>
            <w:pPr>
              <w:pStyle w:val="76"/>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drawing>
                <wp:inline distT="0" distB="0" distL="0" distR="0">
                  <wp:extent cx="1133475" cy="901065"/>
                  <wp:effectExtent l="0" t="0" r="9525" b="13335"/>
                  <wp:docPr id="657" name="image10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 name="image105.jpeg"/>
                          <pic:cNvPicPr>
                            <a:picLocks noChangeAspect="1"/>
                          </pic:cNvPicPr>
                        </pic:nvPicPr>
                        <pic:blipFill>
                          <a:blip r:embed="rId117" cstate="print"/>
                          <a:stretch>
                            <a:fillRect/>
                          </a:stretch>
                        </pic:blipFill>
                        <pic:spPr>
                          <a:xfrm>
                            <a:off x="0" y="0"/>
                            <a:ext cx="1133475" cy="901065"/>
                          </a:xfrm>
                          <a:prstGeom prst="rect">
                            <a:avLst/>
                          </a:prstGeom>
                        </pic:spPr>
                      </pic:pic>
                    </a:graphicData>
                  </a:graphic>
                </wp:inline>
              </w:drawing>
            </w:r>
          </w:p>
        </w:tc>
        <w:tc>
          <w:tcPr>
            <w:tcW w:w="1785" w:type="dxa"/>
            <w:gridSpan w:val="4"/>
            <w:tcBorders>
              <w:bottom w:val="nil"/>
            </w:tcBorders>
          </w:tcPr>
          <w:p>
            <w:pPr>
              <w:pStyle w:val="76"/>
              <w:rPr>
                <w:rFonts w:hint="eastAsia" w:ascii="宋体" w:hAnsi="宋体" w:eastAsia="宋体" w:cs="宋体"/>
                <w:sz w:val="21"/>
                <w:szCs w:val="21"/>
                <w:highlight w:val="none"/>
              </w:rPr>
            </w:pPr>
          </w:p>
        </w:tc>
        <w:tc>
          <w:tcPr>
            <w:tcW w:w="810" w:type="dxa"/>
            <w:tcBorders>
              <w:bottom w:val="nil"/>
            </w:tcBorders>
          </w:tcPr>
          <w:p>
            <w:pPr>
              <w:pStyle w:val="76"/>
              <w:rPr>
                <w:rFonts w:hint="eastAsia" w:ascii="宋体" w:hAnsi="宋体" w:eastAsia="宋体" w:cs="宋体"/>
                <w:sz w:val="21"/>
                <w:szCs w:val="21"/>
                <w:highlight w:val="none"/>
              </w:rPr>
            </w:pPr>
          </w:p>
        </w:tc>
        <w:tc>
          <w:tcPr>
            <w:tcW w:w="795" w:type="dxa"/>
            <w:gridSpan w:val="3"/>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tcPr>
          <w:p>
            <w:pPr>
              <w:pStyle w:val="76"/>
              <w:spacing w:before="2"/>
              <w:rPr>
                <w:rFonts w:hint="eastAsia" w:ascii="宋体" w:hAnsi="宋体" w:eastAsia="宋体" w:cs="宋体"/>
                <w:sz w:val="21"/>
                <w:szCs w:val="21"/>
                <w:highlight w:val="none"/>
              </w:rPr>
            </w:pPr>
          </w:p>
          <w:p>
            <w:pPr>
              <w:pStyle w:val="76"/>
              <w:spacing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1、采用进口橡木；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753"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tcBorders>
          </w:tcPr>
          <w:p>
            <w:pPr>
              <w:pStyle w:val="76"/>
              <w:spacing w:line="252" w:lineRule="exact"/>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51</w:t>
            </w:r>
          </w:p>
        </w:tc>
        <w:tc>
          <w:tcPr>
            <w:tcW w:w="1470" w:type="dxa"/>
            <w:tcBorders>
              <w:top w:val="nil"/>
            </w:tcBorders>
          </w:tcPr>
          <w:p>
            <w:pPr>
              <w:pStyle w:val="76"/>
              <w:spacing w:line="252" w:lineRule="exact"/>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床头柜</w:t>
            </w:r>
          </w:p>
        </w:tc>
        <w:tc>
          <w:tcPr>
            <w:tcW w:w="2835" w:type="dxa"/>
            <w:vMerge w:val="continue"/>
            <w:tcBorders>
              <w:top w:val="nil"/>
            </w:tcBorders>
          </w:tcPr>
          <w:p>
            <w:pPr>
              <w:rPr>
                <w:rFonts w:hint="eastAsia" w:ascii="宋体" w:hAnsi="宋体" w:eastAsia="宋体" w:cs="宋体"/>
                <w:sz w:val="21"/>
                <w:szCs w:val="21"/>
                <w:highlight w:val="none"/>
              </w:rPr>
            </w:pPr>
          </w:p>
        </w:tc>
        <w:tc>
          <w:tcPr>
            <w:tcW w:w="1785" w:type="dxa"/>
            <w:gridSpan w:val="4"/>
            <w:tcBorders>
              <w:top w:val="nil"/>
            </w:tcBorders>
          </w:tcPr>
          <w:p>
            <w:pPr>
              <w:pStyle w:val="76"/>
              <w:spacing w:line="252"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500*400*490</w:t>
            </w:r>
          </w:p>
        </w:tc>
        <w:tc>
          <w:tcPr>
            <w:tcW w:w="810" w:type="dxa"/>
            <w:tcBorders>
              <w:top w:val="nil"/>
            </w:tcBorders>
          </w:tcPr>
          <w:p>
            <w:pPr>
              <w:pStyle w:val="76"/>
              <w:spacing w:line="252"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Borders>
              <w:top w:val="nil"/>
            </w:tcBorders>
          </w:tcPr>
          <w:p>
            <w:pPr>
              <w:pStyle w:val="76"/>
              <w:spacing w:line="252" w:lineRule="exact"/>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Borders>
              <w:top w:val="nil"/>
            </w:tcBorders>
          </w:tcPr>
          <w:p>
            <w:pPr>
              <w:pStyle w:val="76"/>
              <w:spacing w:line="24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2、面漆为环保喷漆工艺，无污染，无伤害。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753"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tcBorders>
            <w:vAlign w:val="center"/>
          </w:tcPr>
          <w:p>
            <w:pPr>
              <w:pStyle w:val="76"/>
              <w:spacing w:line="252" w:lineRule="exact"/>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352</w:t>
            </w:r>
          </w:p>
        </w:tc>
        <w:tc>
          <w:tcPr>
            <w:tcW w:w="1470" w:type="dxa"/>
            <w:tcBorders>
              <w:top w:val="nil"/>
            </w:tcBorders>
            <w:vAlign w:val="top"/>
          </w:tcPr>
          <w:p>
            <w:pPr>
              <w:pStyle w:val="76"/>
              <w:rPr>
                <w:rFonts w:ascii="黑体"/>
                <w:sz w:val="20"/>
                <w:highlight w:val="none"/>
              </w:rPr>
            </w:pPr>
          </w:p>
          <w:p>
            <w:pPr>
              <w:pStyle w:val="76"/>
              <w:rPr>
                <w:rFonts w:ascii="黑体"/>
                <w:sz w:val="20"/>
                <w:highlight w:val="none"/>
              </w:rPr>
            </w:pPr>
          </w:p>
          <w:p>
            <w:pPr>
              <w:pStyle w:val="76"/>
              <w:spacing w:before="11"/>
              <w:rPr>
                <w:rFonts w:ascii="黑体"/>
                <w:sz w:val="23"/>
                <w:highlight w:val="none"/>
              </w:rPr>
            </w:pPr>
          </w:p>
          <w:p>
            <w:pPr>
              <w:pStyle w:val="76"/>
              <w:ind w:left="265" w:leftChars="0"/>
              <w:rPr>
                <w:rFonts w:hint="eastAsia" w:ascii="宋体" w:hAnsi="宋体" w:eastAsia="宋体" w:cs="宋体"/>
                <w:sz w:val="21"/>
                <w:szCs w:val="21"/>
                <w:highlight w:val="none"/>
              </w:rPr>
            </w:pPr>
            <w:r>
              <w:rPr>
                <w:sz w:val="21"/>
                <w:highlight w:val="none"/>
              </w:rPr>
              <w:t>单人沙发</w:t>
            </w:r>
          </w:p>
        </w:tc>
        <w:tc>
          <w:tcPr>
            <w:tcW w:w="2835" w:type="dxa"/>
            <w:tcBorders>
              <w:top w:val="nil"/>
            </w:tcBorders>
            <w:vAlign w:val="top"/>
          </w:tcPr>
          <w:p>
            <w:pPr>
              <w:pStyle w:val="76"/>
              <w:rPr>
                <w:rFonts w:hint="eastAsia" w:ascii="宋体" w:hAnsi="宋体" w:eastAsia="宋体" w:cs="宋体"/>
                <w:sz w:val="21"/>
                <w:szCs w:val="21"/>
                <w:highlight w:val="none"/>
              </w:rPr>
            </w:pPr>
            <w:r>
              <w:rPr>
                <w:rFonts w:hint="eastAsia" w:ascii="黑体"/>
                <w:sz w:val="20"/>
                <w:highlight w:val="none"/>
                <w:lang w:val="en-US" w:eastAsia="zh-CN"/>
              </w:rPr>
              <w:t xml:space="preserve">       </w:t>
            </w:r>
            <w:r>
              <w:rPr>
                <w:rFonts w:ascii="黑体"/>
                <w:sz w:val="20"/>
                <w:highlight w:val="none"/>
              </w:rPr>
              <w:drawing>
                <wp:inline distT="0" distB="0" distL="0" distR="0">
                  <wp:extent cx="987425" cy="1096645"/>
                  <wp:effectExtent l="0" t="0" r="3175" b="8255"/>
                  <wp:docPr id="84" name="image1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111.jpeg"/>
                          <pic:cNvPicPr>
                            <a:picLocks noChangeAspect="1"/>
                          </pic:cNvPicPr>
                        </pic:nvPicPr>
                        <pic:blipFill>
                          <a:blip r:embed="rId122" cstate="print"/>
                          <a:stretch>
                            <a:fillRect/>
                          </a:stretch>
                        </pic:blipFill>
                        <pic:spPr>
                          <a:xfrm>
                            <a:off x="0" y="0"/>
                            <a:ext cx="987551" cy="1097279"/>
                          </a:xfrm>
                          <a:prstGeom prst="rect">
                            <a:avLst/>
                          </a:prstGeom>
                        </pic:spPr>
                      </pic:pic>
                    </a:graphicData>
                  </a:graphic>
                </wp:inline>
              </w:drawing>
            </w:r>
          </w:p>
        </w:tc>
        <w:tc>
          <w:tcPr>
            <w:tcW w:w="1785" w:type="dxa"/>
            <w:gridSpan w:val="4"/>
            <w:tcBorders>
              <w:top w:val="nil"/>
            </w:tcBorders>
            <w:vAlign w:val="top"/>
          </w:tcPr>
          <w:p>
            <w:pPr>
              <w:pStyle w:val="76"/>
              <w:rPr>
                <w:rFonts w:ascii="黑体"/>
                <w:sz w:val="20"/>
                <w:highlight w:val="none"/>
              </w:rPr>
            </w:pPr>
          </w:p>
          <w:p>
            <w:pPr>
              <w:pStyle w:val="76"/>
              <w:rPr>
                <w:rFonts w:ascii="黑体"/>
                <w:sz w:val="20"/>
                <w:highlight w:val="none"/>
              </w:rPr>
            </w:pPr>
          </w:p>
          <w:p>
            <w:pPr>
              <w:pStyle w:val="76"/>
              <w:spacing w:before="11"/>
              <w:rPr>
                <w:rFonts w:ascii="黑体"/>
                <w:sz w:val="23"/>
                <w:highlight w:val="none"/>
              </w:rPr>
            </w:pPr>
          </w:p>
          <w:p>
            <w:pPr>
              <w:pStyle w:val="76"/>
              <w:ind w:left="300" w:leftChars="0"/>
              <w:rPr>
                <w:rFonts w:hint="eastAsia" w:ascii="宋体" w:hAnsi="宋体" w:eastAsia="宋体" w:cs="宋体"/>
                <w:sz w:val="21"/>
                <w:szCs w:val="21"/>
                <w:highlight w:val="none"/>
              </w:rPr>
            </w:pPr>
            <w:r>
              <w:rPr>
                <w:sz w:val="21"/>
                <w:highlight w:val="none"/>
              </w:rPr>
              <w:t>850*800*730</w:t>
            </w:r>
          </w:p>
        </w:tc>
        <w:tc>
          <w:tcPr>
            <w:tcW w:w="810" w:type="dxa"/>
            <w:tcBorders>
              <w:top w:val="nil"/>
            </w:tcBorders>
            <w:vAlign w:val="top"/>
          </w:tcPr>
          <w:p>
            <w:pPr>
              <w:pStyle w:val="76"/>
              <w:rPr>
                <w:rFonts w:ascii="黑体"/>
                <w:sz w:val="20"/>
                <w:highlight w:val="none"/>
              </w:rPr>
            </w:pPr>
          </w:p>
          <w:p>
            <w:pPr>
              <w:pStyle w:val="76"/>
              <w:rPr>
                <w:rFonts w:ascii="黑体"/>
                <w:sz w:val="20"/>
                <w:highlight w:val="none"/>
              </w:rPr>
            </w:pPr>
          </w:p>
          <w:p>
            <w:pPr>
              <w:pStyle w:val="76"/>
              <w:spacing w:before="11"/>
              <w:rPr>
                <w:rFonts w:ascii="黑体"/>
                <w:sz w:val="23"/>
                <w:highlight w:val="none"/>
              </w:rPr>
            </w:pPr>
          </w:p>
          <w:p>
            <w:pPr>
              <w:pStyle w:val="76"/>
              <w:ind w:left="7" w:leftChars="0"/>
              <w:jc w:val="center"/>
              <w:rPr>
                <w:rFonts w:hint="eastAsia" w:ascii="宋体" w:hAnsi="宋体" w:eastAsia="宋体" w:cs="宋体"/>
                <w:w w:val="99"/>
                <w:sz w:val="21"/>
                <w:szCs w:val="21"/>
                <w:highlight w:val="none"/>
              </w:rPr>
            </w:pPr>
            <w:r>
              <w:rPr>
                <w:w w:val="99"/>
                <w:sz w:val="21"/>
                <w:highlight w:val="none"/>
              </w:rPr>
              <w:t>个</w:t>
            </w:r>
          </w:p>
        </w:tc>
        <w:tc>
          <w:tcPr>
            <w:tcW w:w="795" w:type="dxa"/>
            <w:gridSpan w:val="3"/>
            <w:tcBorders>
              <w:top w:val="nil"/>
            </w:tcBorders>
            <w:vAlign w:val="top"/>
          </w:tcPr>
          <w:p>
            <w:pPr>
              <w:pStyle w:val="76"/>
              <w:rPr>
                <w:rFonts w:ascii="黑体"/>
                <w:sz w:val="20"/>
                <w:highlight w:val="none"/>
              </w:rPr>
            </w:pPr>
          </w:p>
          <w:p>
            <w:pPr>
              <w:pStyle w:val="76"/>
              <w:rPr>
                <w:rFonts w:ascii="黑体"/>
                <w:sz w:val="20"/>
                <w:highlight w:val="none"/>
              </w:rPr>
            </w:pPr>
          </w:p>
          <w:p>
            <w:pPr>
              <w:pStyle w:val="76"/>
              <w:spacing w:before="11"/>
              <w:rPr>
                <w:rFonts w:ascii="黑体"/>
                <w:sz w:val="23"/>
                <w:highlight w:val="none"/>
              </w:rPr>
            </w:pPr>
          </w:p>
          <w:p>
            <w:pPr>
              <w:pStyle w:val="76"/>
              <w:ind w:left="349" w:leftChars="0"/>
              <w:rPr>
                <w:rFonts w:hint="eastAsia" w:ascii="宋体" w:hAnsi="宋体" w:eastAsia="宋体" w:cs="宋体"/>
                <w:w w:val="99"/>
                <w:sz w:val="21"/>
                <w:szCs w:val="21"/>
                <w:highlight w:val="none"/>
              </w:rPr>
            </w:pPr>
            <w:r>
              <w:rPr>
                <w:w w:val="99"/>
                <w:sz w:val="21"/>
                <w:highlight w:val="none"/>
              </w:rPr>
              <w:t>2</w:t>
            </w:r>
          </w:p>
        </w:tc>
        <w:tc>
          <w:tcPr>
            <w:tcW w:w="4425" w:type="dxa"/>
            <w:gridSpan w:val="2"/>
            <w:tcBorders>
              <w:top w:val="nil"/>
            </w:tcBorders>
          </w:tcPr>
          <w:p>
            <w:pPr>
              <w:keepNext w:val="0"/>
              <w:keepLines w:val="0"/>
              <w:pageBreakBefore w:val="0"/>
              <w:widowControl w:val="0"/>
              <w:kinsoku/>
              <w:wordWrap/>
              <w:overflowPunct/>
              <w:topLinePunct w:val="0"/>
              <w:autoSpaceDE/>
              <w:autoSpaceDN/>
              <w:bidi w:val="0"/>
              <w:adjustRightInd/>
              <w:snapToGrid/>
              <w:spacing w:after="0" w:line="240" w:lineRule="exact"/>
              <w:jc w:val="both"/>
              <w:textAlignment w:val="auto"/>
              <w:rPr>
                <w:rFonts w:hint="eastAsia"/>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snapToGrid/>
              <w:spacing w:after="0" w:line="240" w:lineRule="exact"/>
              <w:jc w:val="both"/>
              <w:textAlignment w:val="auto"/>
              <w:rPr>
                <w:rFonts w:hint="eastAsia"/>
                <w:sz w:val="21"/>
                <w:szCs w:val="21"/>
                <w:highlight w:val="none"/>
                <w:lang w:eastAsia="zh-CN"/>
              </w:rPr>
            </w:pPr>
            <w:r>
              <w:rPr>
                <w:rFonts w:hint="eastAsia"/>
                <w:sz w:val="21"/>
                <w:szCs w:val="21"/>
                <w:highlight w:val="none"/>
                <w:lang w:val="en-US" w:eastAsia="zh-CN"/>
              </w:rPr>
              <w:t>1、</w:t>
            </w:r>
            <w:r>
              <w:rPr>
                <w:rFonts w:hint="eastAsia"/>
                <w:sz w:val="21"/>
                <w:szCs w:val="21"/>
                <w:highlight w:val="none"/>
              </w:rPr>
              <w:t>木架采用实木框架</w:t>
            </w:r>
            <w:r>
              <w:rPr>
                <w:rFonts w:hint="eastAsia"/>
                <w:sz w:val="21"/>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after="0" w:line="240" w:lineRule="exact"/>
              <w:jc w:val="both"/>
              <w:textAlignment w:val="auto"/>
              <w:rPr>
                <w:rFonts w:hint="eastAsia"/>
                <w:sz w:val="21"/>
                <w:szCs w:val="21"/>
                <w:highlight w:val="none"/>
                <w:lang w:eastAsia="zh-CN"/>
              </w:rPr>
            </w:pPr>
            <w:r>
              <w:rPr>
                <w:rFonts w:hint="eastAsia"/>
                <w:sz w:val="21"/>
                <w:szCs w:val="21"/>
                <w:highlight w:val="none"/>
                <w:lang w:val="en-US" w:eastAsia="zh-CN"/>
              </w:rPr>
              <w:t>2、</w:t>
            </w:r>
            <w:r>
              <w:rPr>
                <w:rFonts w:hint="eastAsia"/>
                <w:sz w:val="21"/>
                <w:szCs w:val="21"/>
                <w:highlight w:val="none"/>
              </w:rPr>
              <w:t>靠背、座板海绵采用高弹海绵、耐压不易变形</w:t>
            </w:r>
            <w:r>
              <w:rPr>
                <w:rFonts w:hint="eastAsia"/>
                <w:sz w:val="21"/>
                <w:szCs w:val="21"/>
                <w:highlight w:val="none"/>
                <w:lang w:eastAsia="zh-CN"/>
              </w:rPr>
              <w:t>；</w:t>
            </w:r>
          </w:p>
          <w:p>
            <w:pPr>
              <w:jc w:val="both"/>
              <w:rPr>
                <w:rFonts w:hint="eastAsia" w:eastAsiaTheme="minorEastAsia"/>
                <w:sz w:val="21"/>
                <w:szCs w:val="21"/>
                <w:highlight w:val="none"/>
                <w:lang w:eastAsia="zh-CN"/>
              </w:rPr>
            </w:pPr>
            <w:r>
              <w:rPr>
                <w:rFonts w:hint="eastAsia"/>
                <w:sz w:val="21"/>
                <w:szCs w:val="21"/>
                <w:highlight w:val="none"/>
                <w:lang w:val="en-US" w:eastAsia="zh-CN"/>
              </w:rPr>
              <w:t>3、</w:t>
            </w:r>
            <w:r>
              <w:rPr>
                <w:rFonts w:hint="eastAsia"/>
                <w:sz w:val="21"/>
                <w:szCs w:val="21"/>
                <w:highlight w:val="none"/>
              </w:rPr>
              <w:t>面料用耐磨耐拉环保西皮</w:t>
            </w:r>
            <w:r>
              <w:rPr>
                <w:rFonts w:hint="eastAsia"/>
                <w:sz w:val="21"/>
                <w:szCs w:val="21"/>
                <w:highlight w:val="none"/>
                <w:lang w:eastAsia="zh-CN"/>
              </w:rPr>
              <w:t>；</w:t>
            </w:r>
          </w:p>
          <w:p>
            <w:pPr>
              <w:pStyle w:val="76"/>
              <w:spacing w:line="249" w:lineRule="exact"/>
              <w:rPr>
                <w:rFonts w:hint="eastAsia" w:ascii="宋体" w:hAnsi="宋体" w:eastAsia="宋体" w:cs="宋体"/>
                <w:sz w:val="21"/>
                <w:szCs w:val="21"/>
                <w:highlight w:val="none"/>
              </w:rPr>
            </w:pPr>
            <w:r>
              <w:rPr>
                <w:rFonts w:hint="eastAsia" w:asciiTheme="minorEastAsia" w:hAnsiTheme="minorEastAsia"/>
                <w:sz w:val="21"/>
                <w:szCs w:val="21"/>
                <w:highlight w:val="none"/>
                <w:u w:val="none"/>
                <w:lang w:val="en-US" w:eastAsia="zh-CN"/>
              </w:rPr>
              <w:t>4、2.0mm加厚钢脚。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753"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tcBorders>
            <w:vAlign w:val="center"/>
          </w:tcPr>
          <w:p>
            <w:pPr>
              <w:pStyle w:val="76"/>
              <w:spacing w:line="252" w:lineRule="exact"/>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353</w:t>
            </w:r>
          </w:p>
        </w:tc>
        <w:tc>
          <w:tcPr>
            <w:tcW w:w="1470" w:type="dxa"/>
            <w:tcBorders>
              <w:top w:val="nil"/>
            </w:tcBorders>
            <w:vAlign w:val="top"/>
          </w:tcPr>
          <w:p>
            <w:pPr>
              <w:pStyle w:val="76"/>
              <w:rPr>
                <w:rFonts w:ascii="黑体"/>
                <w:sz w:val="20"/>
                <w:highlight w:val="none"/>
              </w:rPr>
            </w:pPr>
          </w:p>
          <w:p>
            <w:pPr>
              <w:pStyle w:val="76"/>
              <w:rPr>
                <w:rFonts w:ascii="黑体"/>
                <w:sz w:val="20"/>
                <w:highlight w:val="none"/>
              </w:rPr>
            </w:pPr>
          </w:p>
          <w:p>
            <w:pPr>
              <w:pStyle w:val="76"/>
              <w:rPr>
                <w:rFonts w:ascii="黑体"/>
                <w:sz w:val="20"/>
                <w:highlight w:val="none"/>
              </w:rPr>
            </w:pPr>
          </w:p>
          <w:p>
            <w:pPr>
              <w:pStyle w:val="76"/>
              <w:spacing w:before="5"/>
              <w:rPr>
                <w:rFonts w:ascii="黑体"/>
                <w:sz w:val="16"/>
                <w:highlight w:val="none"/>
              </w:rPr>
            </w:pPr>
          </w:p>
          <w:p>
            <w:pPr>
              <w:pStyle w:val="76"/>
              <w:ind w:right="152" w:rightChars="0"/>
              <w:jc w:val="right"/>
              <w:rPr>
                <w:sz w:val="21"/>
                <w:highlight w:val="none"/>
              </w:rPr>
            </w:pPr>
            <w:r>
              <w:rPr>
                <w:w w:val="95"/>
                <w:sz w:val="21"/>
                <w:highlight w:val="none"/>
              </w:rPr>
              <w:t>两门更衣柜</w:t>
            </w:r>
          </w:p>
        </w:tc>
        <w:tc>
          <w:tcPr>
            <w:tcW w:w="2835" w:type="dxa"/>
            <w:tcBorders>
              <w:top w:val="nil"/>
            </w:tcBorders>
            <w:vAlign w:val="top"/>
          </w:tcPr>
          <w:p>
            <w:pPr>
              <w:pStyle w:val="76"/>
              <w:rPr>
                <w:rFonts w:ascii="黑体"/>
                <w:sz w:val="20"/>
                <w:highlight w:val="none"/>
              </w:rPr>
            </w:pPr>
            <w:r>
              <w:rPr>
                <w:rFonts w:hint="eastAsia" w:ascii="黑体"/>
                <w:sz w:val="20"/>
                <w:highlight w:val="none"/>
                <w:lang w:val="en-US" w:eastAsia="zh-CN"/>
              </w:rPr>
              <w:t xml:space="preserve">       </w:t>
            </w:r>
            <w:r>
              <w:rPr>
                <w:rFonts w:ascii="黑体"/>
                <w:sz w:val="20"/>
                <w:highlight w:val="none"/>
              </w:rPr>
              <w:drawing>
                <wp:inline distT="0" distB="0" distL="0" distR="0">
                  <wp:extent cx="708660" cy="1337945"/>
                  <wp:effectExtent l="0" t="0" r="15240" b="14605"/>
                  <wp:docPr id="88" name="image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53.jpeg"/>
                          <pic:cNvPicPr>
                            <a:picLocks noChangeAspect="1"/>
                          </pic:cNvPicPr>
                        </pic:nvPicPr>
                        <pic:blipFill>
                          <a:blip r:embed="rId64" cstate="print"/>
                          <a:stretch>
                            <a:fillRect/>
                          </a:stretch>
                        </pic:blipFill>
                        <pic:spPr>
                          <a:xfrm>
                            <a:off x="0" y="0"/>
                            <a:ext cx="708995" cy="1338548"/>
                          </a:xfrm>
                          <a:prstGeom prst="rect">
                            <a:avLst/>
                          </a:prstGeom>
                        </pic:spPr>
                      </pic:pic>
                    </a:graphicData>
                  </a:graphic>
                </wp:inline>
              </w:drawing>
            </w:r>
          </w:p>
        </w:tc>
        <w:tc>
          <w:tcPr>
            <w:tcW w:w="1785" w:type="dxa"/>
            <w:gridSpan w:val="4"/>
            <w:tcBorders>
              <w:top w:val="nil"/>
            </w:tcBorders>
            <w:vAlign w:val="top"/>
          </w:tcPr>
          <w:p>
            <w:pPr>
              <w:pStyle w:val="76"/>
              <w:rPr>
                <w:rFonts w:ascii="黑体"/>
                <w:sz w:val="20"/>
                <w:highlight w:val="none"/>
              </w:rPr>
            </w:pPr>
          </w:p>
          <w:p>
            <w:pPr>
              <w:pStyle w:val="76"/>
              <w:rPr>
                <w:rFonts w:ascii="黑体"/>
                <w:sz w:val="20"/>
                <w:highlight w:val="none"/>
              </w:rPr>
            </w:pPr>
          </w:p>
          <w:p>
            <w:pPr>
              <w:pStyle w:val="76"/>
              <w:rPr>
                <w:rFonts w:ascii="黑体"/>
                <w:sz w:val="20"/>
                <w:highlight w:val="none"/>
              </w:rPr>
            </w:pPr>
          </w:p>
          <w:p>
            <w:pPr>
              <w:pStyle w:val="76"/>
              <w:spacing w:before="5"/>
              <w:rPr>
                <w:rFonts w:ascii="黑体"/>
                <w:sz w:val="16"/>
                <w:highlight w:val="none"/>
              </w:rPr>
            </w:pPr>
          </w:p>
          <w:p>
            <w:pPr>
              <w:pStyle w:val="76"/>
              <w:ind w:left="247" w:leftChars="0"/>
              <w:rPr>
                <w:sz w:val="21"/>
                <w:highlight w:val="none"/>
              </w:rPr>
            </w:pPr>
            <w:r>
              <w:rPr>
                <w:sz w:val="21"/>
                <w:highlight w:val="none"/>
              </w:rPr>
              <w:t>900*500*1850</w:t>
            </w:r>
          </w:p>
        </w:tc>
        <w:tc>
          <w:tcPr>
            <w:tcW w:w="810" w:type="dxa"/>
            <w:tcBorders>
              <w:top w:val="nil"/>
            </w:tcBorders>
            <w:vAlign w:val="top"/>
          </w:tcPr>
          <w:p>
            <w:pPr>
              <w:pStyle w:val="76"/>
              <w:rPr>
                <w:rFonts w:ascii="黑体"/>
                <w:sz w:val="20"/>
                <w:highlight w:val="none"/>
              </w:rPr>
            </w:pPr>
          </w:p>
          <w:p>
            <w:pPr>
              <w:pStyle w:val="76"/>
              <w:rPr>
                <w:rFonts w:ascii="黑体"/>
                <w:sz w:val="20"/>
                <w:highlight w:val="none"/>
              </w:rPr>
            </w:pPr>
          </w:p>
          <w:p>
            <w:pPr>
              <w:pStyle w:val="76"/>
              <w:rPr>
                <w:rFonts w:ascii="黑体"/>
                <w:sz w:val="20"/>
                <w:highlight w:val="none"/>
              </w:rPr>
            </w:pPr>
          </w:p>
          <w:p>
            <w:pPr>
              <w:pStyle w:val="76"/>
              <w:spacing w:before="5"/>
              <w:rPr>
                <w:rFonts w:ascii="黑体"/>
                <w:sz w:val="16"/>
                <w:highlight w:val="none"/>
              </w:rPr>
            </w:pPr>
          </w:p>
          <w:p>
            <w:pPr>
              <w:pStyle w:val="76"/>
              <w:ind w:left="7" w:leftChars="0"/>
              <w:jc w:val="center"/>
              <w:rPr>
                <w:w w:val="99"/>
                <w:sz w:val="21"/>
                <w:highlight w:val="none"/>
              </w:rPr>
            </w:pPr>
            <w:r>
              <w:rPr>
                <w:w w:val="99"/>
                <w:sz w:val="21"/>
                <w:highlight w:val="none"/>
              </w:rPr>
              <w:t>个</w:t>
            </w:r>
          </w:p>
        </w:tc>
        <w:tc>
          <w:tcPr>
            <w:tcW w:w="795" w:type="dxa"/>
            <w:gridSpan w:val="3"/>
            <w:tcBorders>
              <w:top w:val="nil"/>
            </w:tcBorders>
            <w:vAlign w:val="top"/>
          </w:tcPr>
          <w:p>
            <w:pPr>
              <w:pStyle w:val="76"/>
              <w:rPr>
                <w:rFonts w:ascii="黑体"/>
                <w:sz w:val="20"/>
                <w:highlight w:val="none"/>
              </w:rPr>
            </w:pPr>
          </w:p>
          <w:p>
            <w:pPr>
              <w:pStyle w:val="76"/>
              <w:rPr>
                <w:rFonts w:ascii="黑体"/>
                <w:sz w:val="20"/>
                <w:highlight w:val="none"/>
              </w:rPr>
            </w:pPr>
          </w:p>
          <w:p>
            <w:pPr>
              <w:pStyle w:val="76"/>
              <w:rPr>
                <w:rFonts w:ascii="黑体"/>
                <w:sz w:val="20"/>
                <w:highlight w:val="none"/>
              </w:rPr>
            </w:pPr>
          </w:p>
          <w:p>
            <w:pPr>
              <w:pStyle w:val="76"/>
              <w:spacing w:before="5"/>
              <w:rPr>
                <w:rFonts w:ascii="黑体"/>
                <w:sz w:val="16"/>
                <w:highlight w:val="none"/>
              </w:rPr>
            </w:pPr>
          </w:p>
          <w:p>
            <w:pPr>
              <w:pStyle w:val="76"/>
              <w:ind w:left="349" w:leftChars="0"/>
              <w:rPr>
                <w:w w:val="99"/>
                <w:sz w:val="21"/>
                <w:highlight w:val="none"/>
              </w:rPr>
            </w:pPr>
            <w:r>
              <w:rPr>
                <w:w w:val="99"/>
                <w:sz w:val="21"/>
                <w:highlight w:val="none"/>
              </w:rPr>
              <w:t>1</w:t>
            </w:r>
          </w:p>
        </w:tc>
        <w:tc>
          <w:tcPr>
            <w:tcW w:w="4425" w:type="dxa"/>
            <w:gridSpan w:val="2"/>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 光静电喷涂，喷塑光泽为 60%-70%；</w:t>
            </w:r>
          </w:p>
          <w:p>
            <w:pPr>
              <w:pStyle w:val="76"/>
              <w:spacing w:line="24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3、不锈钢包面ABS 扣手，实用新</w:t>
            </w:r>
            <w:r>
              <w:rPr>
                <w:rFonts w:hint="eastAsia" w:ascii="宋体" w:hAnsi="宋体" w:eastAsia="宋体" w:cs="宋体"/>
                <w:spacing w:val="-9"/>
                <w:sz w:val="21"/>
                <w:szCs w:val="21"/>
                <w:highlight w:val="none"/>
              </w:rPr>
              <w:t>型专用铰链， 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680" w:hRule="atLeast"/>
        </w:trPr>
        <w:tc>
          <w:tcPr>
            <w:tcW w:w="1207"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rPr>
              <w:t>二班学习室</w:t>
            </w: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54</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学习桌</w:t>
            </w:r>
          </w:p>
        </w:tc>
        <w:tc>
          <w:tcPr>
            <w:tcW w:w="283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订制（带抽屉）</w:t>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173" w:right="16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3000*1200*760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米</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4425" w:type="dxa"/>
            <w:gridSpan w:val="2"/>
          </w:tcPr>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级环保中密度纤维板，符合国家 E1 级环保标准；</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585" w:hRule="atLeast"/>
        </w:trPr>
        <w:tc>
          <w:tcPr>
            <w:tcW w:w="1207" w:type="dxa"/>
            <w:vMerge w:val="continue"/>
            <w:tcBorders>
              <w:bottom w:val="single" w:color="000000" w:sz="4" w:space="0"/>
            </w:tcBorders>
          </w:tcPr>
          <w:p>
            <w:pPr>
              <w:rPr>
                <w:rFonts w:hint="eastAsia" w:ascii="宋体" w:hAnsi="宋体" w:eastAsia="宋体" w:cs="宋体"/>
                <w:sz w:val="21"/>
                <w:szCs w:val="21"/>
                <w:highlight w:val="none"/>
              </w:rPr>
            </w:pPr>
          </w:p>
        </w:tc>
        <w:tc>
          <w:tcPr>
            <w:tcW w:w="765" w:type="dxa"/>
            <w:tcBorders>
              <w:bottom w:val="single" w:color="000000" w:sz="4" w:space="0"/>
            </w:tcBorders>
          </w:tcPr>
          <w:p>
            <w:pPr>
              <w:pStyle w:val="76"/>
              <w:spacing w:before="157"/>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55</w:t>
            </w:r>
          </w:p>
        </w:tc>
        <w:tc>
          <w:tcPr>
            <w:tcW w:w="1470" w:type="dxa"/>
            <w:tcBorders>
              <w:bottom w:val="single" w:color="000000" w:sz="4" w:space="0"/>
            </w:tcBorders>
          </w:tcPr>
          <w:p>
            <w:pPr>
              <w:pStyle w:val="76"/>
              <w:spacing w:before="157"/>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玻璃面+绿布</w:t>
            </w:r>
          </w:p>
        </w:tc>
        <w:tc>
          <w:tcPr>
            <w:tcW w:w="2835" w:type="dxa"/>
          </w:tcPr>
          <w:p>
            <w:pPr>
              <w:pStyle w:val="76"/>
              <w:spacing w:before="157"/>
              <w:ind w:left="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订制</w:t>
            </w:r>
          </w:p>
        </w:tc>
        <w:tc>
          <w:tcPr>
            <w:tcW w:w="1785" w:type="dxa"/>
            <w:gridSpan w:val="4"/>
          </w:tcPr>
          <w:p>
            <w:pPr>
              <w:pStyle w:val="76"/>
              <w:spacing w:before="15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3000*1200</w:t>
            </w:r>
          </w:p>
        </w:tc>
        <w:tc>
          <w:tcPr>
            <w:tcW w:w="810" w:type="dxa"/>
          </w:tcPr>
          <w:p>
            <w:pPr>
              <w:pStyle w:val="76"/>
              <w:spacing w:before="15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套</w:t>
            </w:r>
          </w:p>
        </w:tc>
        <w:tc>
          <w:tcPr>
            <w:tcW w:w="795" w:type="dxa"/>
            <w:gridSpan w:val="3"/>
          </w:tcPr>
          <w:p>
            <w:pPr>
              <w:pStyle w:val="76"/>
              <w:spacing w:before="157"/>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spacing w:before="34"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≥8mm 钢化玻璃面板；</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2、加厚双面绒布，不起球，不掉毛。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224" w:hRule="atLeast"/>
        </w:trPr>
        <w:tc>
          <w:tcPr>
            <w:tcW w:w="1207" w:type="dxa"/>
            <w:vMerge w:val="restart"/>
            <w:tcBorders>
              <w:top w:val="single" w:color="000000" w:sz="4" w:space="0"/>
            </w:tcBorders>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二班学习室</w:t>
            </w:r>
          </w:p>
        </w:tc>
        <w:tc>
          <w:tcPr>
            <w:tcW w:w="765"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56</w:t>
            </w:r>
          </w:p>
        </w:tc>
        <w:tc>
          <w:tcPr>
            <w:tcW w:w="1470"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两门更衣柜</w:t>
            </w:r>
          </w:p>
        </w:tc>
        <w:tc>
          <w:tcPr>
            <w:tcW w:w="2835" w:type="dxa"/>
          </w:tcPr>
          <w:p>
            <w:pPr>
              <w:pStyle w:val="76"/>
              <w:spacing w:before="8"/>
              <w:rPr>
                <w:rFonts w:hint="eastAsia" w:ascii="宋体" w:hAnsi="宋体" w:eastAsia="宋体" w:cs="宋体"/>
                <w:sz w:val="21"/>
                <w:szCs w:val="21"/>
                <w:highlight w:val="none"/>
              </w:rPr>
            </w:pPr>
          </w:p>
          <w:p>
            <w:pPr>
              <w:pStyle w:val="76"/>
              <w:ind w:left="114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08660" cy="1337945"/>
                  <wp:effectExtent l="0" t="0" r="15240" b="14605"/>
                  <wp:docPr id="659"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 name="image54.jpeg"/>
                          <pic:cNvPicPr>
                            <a:picLocks noChangeAspect="1"/>
                          </pic:cNvPicPr>
                        </pic:nvPicPr>
                        <pic:blipFill>
                          <a:blip r:embed="rId64" cstate="print"/>
                          <a:stretch>
                            <a:fillRect/>
                          </a:stretch>
                        </pic:blipFill>
                        <pic:spPr>
                          <a:xfrm>
                            <a:off x="0" y="0"/>
                            <a:ext cx="709264" cy="1338548"/>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900*500*1850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6</w:t>
            </w:r>
          </w:p>
        </w:tc>
        <w:tc>
          <w:tcPr>
            <w:tcW w:w="4425" w:type="dxa"/>
            <w:gridSpan w:val="2"/>
          </w:tcPr>
          <w:p>
            <w:pPr>
              <w:pStyle w:val="76"/>
              <w:keepNext w:val="0"/>
              <w:keepLines w:val="0"/>
              <w:pageBreakBefore w:val="0"/>
              <w:widowControl w:val="0"/>
              <w:kinsoku/>
              <w:wordWrap/>
              <w:overflowPunct/>
              <w:topLinePunct w:val="0"/>
              <w:autoSpaceDE w:val="0"/>
              <w:autoSpaceDN w:val="0"/>
              <w:bidi w:val="0"/>
              <w:adjustRightInd w:val="0"/>
              <w:snapToGrid/>
              <w:spacing w:before="4" w:line="320" w:lineRule="exac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 光静电喷涂，喷塑光泽为 60%-70%；</w:t>
            </w:r>
          </w:p>
          <w:p>
            <w:pPr>
              <w:pStyle w:val="76"/>
              <w:keepNext w:val="0"/>
              <w:keepLines w:val="0"/>
              <w:pageBreakBefore w:val="0"/>
              <w:widowControl w:val="0"/>
              <w:kinsoku/>
              <w:wordWrap/>
              <w:overflowPunct/>
              <w:topLinePunct w:val="0"/>
              <w:autoSpaceDE w:val="0"/>
              <w:autoSpaceDN w:val="0"/>
              <w:bidi w:val="0"/>
              <w:adjustRightInd w:val="0"/>
              <w:snapToGrid/>
              <w:spacing w:line="32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3、不锈钢包面ABS 扣手，实用新</w:t>
            </w:r>
            <w:r>
              <w:rPr>
                <w:rFonts w:hint="eastAsia" w:ascii="宋体" w:hAnsi="宋体" w:eastAsia="宋体" w:cs="宋体"/>
                <w:spacing w:val="-9"/>
                <w:sz w:val="21"/>
                <w:szCs w:val="21"/>
                <w:highlight w:val="none"/>
              </w:rPr>
              <w:t>型专用铰链， 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544" w:hRule="atLeast"/>
        </w:trPr>
        <w:tc>
          <w:tcPr>
            <w:tcW w:w="1207" w:type="dxa"/>
            <w:vMerge w:val="continue"/>
          </w:tcPr>
          <w:p>
            <w:pPr>
              <w:pStyle w:val="76"/>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57</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right="360"/>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报刊架</w:t>
            </w:r>
          </w:p>
        </w:tc>
        <w:tc>
          <w:tcPr>
            <w:tcW w:w="2835" w:type="dxa"/>
          </w:tcPr>
          <w:p>
            <w:pPr>
              <w:pStyle w:val="76"/>
              <w:spacing w:before="1"/>
              <w:rPr>
                <w:rFonts w:hint="eastAsia" w:ascii="宋体" w:hAnsi="宋体" w:eastAsia="宋体" w:cs="宋体"/>
                <w:sz w:val="21"/>
                <w:szCs w:val="21"/>
                <w:highlight w:val="none"/>
              </w:rPr>
            </w:pPr>
          </w:p>
          <w:p>
            <w:pPr>
              <w:pStyle w:val="76"/>
              <w:ind w:left="84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097915" cy="1462405"/>
                  <wp:effectExtent l="0" t="0" r="6985" b="4445"/>
                  <wp:docPr id="661" name="image10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 name="image107.jpeg"/>
                          <pic:cNvPicPr>
                            <a:picLocks noChangeAspect="1"/>
                          </pic:cNvPicPr>
                        </pic:nvPicPr>
                        <pic:blipFill>
                          <a:blip r:embed="rId123" cstate="print"/>
                          <a:stretch>
                            <a:fillRect/>
                          </a:stretch>
                        </pic:blipFill>
                        <pic:spPr>
                          <a:xfrm>
                            <a:off x="0" y="0"/>
                            <a:ext cx="1098043" cy="1463039"/>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常规</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1、优质冷轧钢材，支架内镶嵌螺丝；、</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2、精致夹扣，增加横栏设计，防风防掉落；</w:t>
            </w:r>
          </w:p>
          <w:p>
            <w:pPr>
              <w:pStyle w:val="76"/>
              <w:spacing w:before="47"/>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3、万向刹车滑轮，360°旋转，移动灵活。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544" w:hRule="atLeast"/>
        </w:trPr>
        <w:tc>
          <w:tcPr>
            <w:tcW w:w="1207" w:type="dxa"/>
            <w:vMerge w:val="continue"/>
          </w:tcPr>
          <w:p>
            <w:pPr>
              <w:pStyle w:val="76"/>
              <w:rPr>
                <w:rFonts w:hint="eastAsia" w:ascii="宋体" w:hAnsi="宋体" w:eastAsia="宋体" w:cs="宋体"/>
                <w:sz w:val="21"/>
                <w:szCs w:val="21"/>
                <w:highlight w:val="none"/>
              </w:rPr>
            </w:pPr>
          </w:p>
        </w:tc>
        <w:tc>
          <w:tcPr>
            <w:tcW w:w="765" w:type="dxa"/>
            <w:vAlign w:val="center"/>
          </w:tcPr>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358</w:t>
            </w:r>
          </w:p>
        </w:tc>
        <w:tc>
          <w:tcPr>
            <w:tcW w:w="1470" w:type="dxa"/>
            <w:vAlign w:val="top"/>
          </w:tcPr>
          <w:p>
            <w:pPr>
              <w:pStyle w:val="76"/>
              <w:rPr>
                <w:rFonts w:ascii="黑体"/>
                <w:sz w:val="20"/>
                <w:highlight w:val="none"/>
              </w:rPr>
            </w:pPr>
          </w:p>
          <w:p>
            <w:pPr>
              <w:pStyle w:val="76"/>
              <w:rPr>
                <w:rFonts w:ascii="黑体"/>
                <w:sz w:val="20"/>
                <w:highlight w:val="none"/>
              </w:rPr>
            </w:pPr>
          </w:p>
          <w:p>
            <w:pPr>
              <w:pStyle w:val="76"/>
              <w:rPr>
                <w:rFonts w:ascii="黑体"/>
                <w:sz w:val="20"/>
                <w:highlight w:val="none"/>
              </w:rPr>
            </w:pPr>
          </w:p>
          <w:p>
            <w:pPr>
              <w:pStyle w:val="76"/>
              <w:spacing w:before="4"/>
              <w:rPr>
                <w:rFonts w:ascii="黑体"/>
                <w:sz w:val="16"/>
                <w:highlight w:val="none"/>
              </w:rPr>
            </w:pPr>
          </w:p>
          <w:p>
            <w:pPr>
              <w:pStyle w:val="76"/>
              <w:ind w:right="360" w:rightChars="0"/>
              <w:jc w:val="right"/>
              <w:rPr>
                <w:rFonts w:hint="eastAsia" w:ascii="宋体" w:hAnsi="宋体" w:eastAsia="宋体" w:cs="宋体"/>
                <w:w w:val="95"/>
                <w:sz w:val="21"/>
                <w:szCs w:val="21"/>
                <w:highlight w:val="none"/>
              </w:rPr>
            </w:pPr>
            <w:r>
              <w:rPr>
                <w:w w:val="95"/>
                <w:sz w:val="21"/>
                <w:highlight w:val="none"/>
              </w:rPr>
              <w:t>图书柜</w:t>
            </w:r>
          </w:p>
        </w:tc>
        <w:tc>
          <w:tcPr>
            <w:tcW w:w="2835" w:type="dxa"/>
            <w:vAlign w:val="top"/>
          </w:tcPr>
          <w:p>
            <w:pPr>
              <w:pStyle w:val="76"/>
              <w:spacing w:before="12"/>
              <w:rPr>
                <w:rFonts w:ascii="黑体"/>
                <w:sz w:val="6"/>
                <w:highlight w:val="none"/>
              </w:rPr>
            </w:pPr>
          </w:p>
          <w:p>
            <w:pPr>
              <w:pStyle w:val="76"/>
              <w:ind w:left="1246" w:leftChars="0"/>
              <w:rPr>
                <w:rFonts w:hint="eastAsia" w:ascii="宋体" w:hAnsi="宋体" w:eastAsia="宋体" w:cs="宋体"/>
                <w:sz w:val="21"/>
                <w:szCs w:val="21"/>
                <w:highlight w:val="none"/>
              </w:rPr>
            </w:pPr>
            <w:r>
              <w:rPr>
                <w:rFonts w:ascii="黑体"/>
                <w:sz w:val="20"/>
                <w:highlight w:val="none"/>
              </w:rPr>
              <w:drawing>
                <wp:inline distT="0" distB="0" distL="0" distR="0">
                  <wp:extent cx="637540" cy="1277620"/>
                  <wp:effectExtent l="0" t="0" r="10160" b="17780"/>
                  <wp:docPr id="92" name="image1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113.jpeg"/>
                          <pic:cNvPicPr>
                            <a:picLocks noChangeAspect="1"/>
                          </pic:cNvPicPr>
                        </pic:nvPicPr>
                        <pic:blipFill>
                          <a:blip r:embed="rId124" cstate="print"/>
                          <a:stretch>
                            <a:fillRect/>
                          </a:stretch>
                        </pic:blipFill>
                        <pic:spPr>
                          <a:xfrm>
                            <a:off x="0" y="0"/>
                            <a:ext cx="637833" cy="1278159"/>
                          </a:xfrm>
                          <a:prstGeom prst="rect">
                            <a:avLst/>
                          </a:prstGeom>
                        </pic:spPr>
                      </pic:pic>
                    </a:graphicData>
                  </a:graphic>
                </wp:inline>
              </w:drawing>
            </w:r>
          </w:p>
        </w:tc>
        <w:tc>
          <w:tcPr>
            <w:tcW w:w="1785" w:type="dxa"/>
            <w:gridSpan w:val="4"/>
            <w:vAlign w:val="top"/>
          </w:tcPr>
          <w:p>
            <w:pPr>
              <w:pStyle w:val="76"/>
              <w:rPr>
                <w:rFonts w:ascii="黑体"/>
                <w:sz w:val="20"/>
                <w:highlight w:val="none"/>
              </w:rPr>
            </w:pPr>
          </w:p>
          <w:p>
            <w:pPr>
              <w:pStyle w:val="76"/>
              <w:rPr>
                <w:rFonts w:ascii="黑体"/>
                <w:sz w:val="20"/>
                <w:highlight w:val="none"/>
              </w:rPr>
            </w:pPr>
          </w:p>
          <w:p>
            <w:pPr>
              <w:pStyle w:val="76"/>
              <w:rPr>
                <w:rFonts w:ascii="黑体"/>
                <w:sz w:val="20"/>
                <w:highlight w:val="none"/>
              </w:rPr>
            </w:pPr>
          </w:p>
          <w:p>
            <w:pPr>
              <w:pStyle w:val="76"/>
              <w:spacing w:before="4"/>
              <w:rPr>
                <w:rFonts w:ascii="黑体"/>
                <w:sz w:val="16"/>
                <w:highlight w:val="none"/>
              </w:rPr>
            </w:pPr>
          </w:p>
          <w:p>
            <w:pPr>
              <w:pStyle w:val="76"/>
              <w:ind w:left="173" w:leftChars="0" w:right="163" w:rightChars="0"/>
              <w:jc w:val="center"/>
              <w:rPr>
                <w:rFonts w:hint="eastAsia" w:ascii="宋体" w:hAnsi="宋体" w:eastAsia="宋体" w:cs="宋体"/>
                <w:sz w:val="21"/>
                <w:szCs w:val="21"/>
                <w:highlight w:val="none"/>
              </w:rPr>
            </w:pPr>
            <w:r>
              <w:rPr>
                <w:sz w:val="21"/>
                <w:highlight w:val="none"/>
              </w:rPr>
              <w:t>900*400*1850</w:t>
            </w:r>
          </w:p>
        </w:tc>
        <w:tc>
          <w:tcPr>
            <w:tcW w:w="810" w:type="dxa"/>
            <w:vAlign w:val="top"/>
          </w:tcPr>
          <w:p>
            <w:pPr>
              <w:pStyle w:val="76"/>
              <w:rPr>
                <w:rFonts w:ascii="黑体"/>
                <w:sz w:val="20"/>
                <w:highlight w:val="none"/>
              </w:rPr>
            </w:pPr>
          </w:p>
          <w:p>
            <w:pPr>
              <w:pStyle w:val="76"/>
              <w:rPr>
                <w:rFonts w:ascii="黑体"/>
                <w:sz w:val="20"/>
                <w:highlight w:val="none"/>
              </w:rPr>
            </w:pPr>
          </w:p>
          <w:p>
            <w:pPr>
              <w:pStyle w:val="76"/>
              <w:rPr>
                <w:rFonts w:ascii="黑体"/>
                <w:sz w:val="20"/>
                <w:highlight w:val="none"/>
              </w:rPr>
            </w:pPr>
          </w:p>
          <w:p>
            <w:pPr>
              <w:pStyle w:val="76"/>
              <w:spacing w:before="4"/>
              <w:rPr>
                <w:rFonts w:ascii="黑体"/>
                <w:sz w:val="16"/>
                <w:highlight w:val="none"/>
              </w:rPr>
            </w:pPr>
          </w:p>
          <w:p>
            <w:pPr>
              <w:pStyle w:val="76"/>
              <w:ind w:left="7" w:leftChars="0"/>
              <w:jc w:val="center"/>
              <w:rPr>
                <w:rFonts w:hint="eastAsia" w:ascii="宋体" w:hAnsi="宋体" w:eastAsia="宋体" w:cs="宋体"/>
                <w:w w:val="99"/>
                <w:sz w:val="21"/>
                <w:szCs w:val="21"/>
                <w:highlight w:val="none"/>
              </w:rPr>
            </w:pPr>
            <w:r>
              <w:rPr>
                <w:w w:val="99"/>
                <w:sz w:val="21"/>
                <w:highlight w:val="none"/>
              </w:rPr>
              <w:t>个</w:t>
            </w:r>
          </w:p>
        </w:tc>
        <w:tc>
          <w:tcPr>
            <w:tcW w:w="795" w:type="dxa"/>
            <w:gridSpan w:val="3"/>
            <w:vAlign w:val="top"/>
          </w:tcPr>
          <w:p>
            <w:pPr>
              <w:pStyle w:val="76"/>
              <w:rPr>
                <w:rFonts w:ascii="黑体"/>
                <w:sz w:val="20"/>
                <w:highlight w:val="none"/>
              </w:rPr>
            </w:pPr>
          </w:p>
          <w:p>
            <w:pPr>
              <w:pStyle w:val="76"/>
              <w:rPr>
                <w:rFonts w:ascii="黑体"/>
                <w:sz w:val="20"/>
                <w:highlight w:val="none"/>
              </w:rPr>
            </w:pPr>
          </w:p>
          <w:p>
            <w:pPr>
              <w:pStyle w:val="76"/>
              <w:rPr>
                <w:rFonts w:ascii="黑体"/>
                <w:sz w:val="20"/>
                <w:highlight w:val="none"/>
              </w:rPr>
            </w:pPr>
          </w:p>
          <w:p>
            <w:pPr>
              <w:pStyle w:val="76"/>
              <w:spacing w:before="4"/>
              <w:rPr>
                <w:rFonts w:ascii="黑体"/>
                <w:sz w:val="16"/>
                <w:highlight w:val="none"/>
              </w:rPr>
            </w:pPr>
          </w:p>
          <w:p>
            <w:pPr>
              <w:pStyle w:val="76"/>
              <w:ind w:left="349" w:leftChars="0"/>
              <w:rPr>
                <w:rFonts w:hint="eastAsia" w:ascii="宋体" w:hAnsi="宋体" w:eastAsia="宋体" w:cs="宋体"/>
                <w:w w:val="99"/>
                <w:sz w:val="21"/>
                <w:szCs w:val="21"/>
                <w:highlight w:val="none"/>
              </w:rPr>
            </w:pPr>
            <w:r>
              <w:rPr>
                <w:w w:val="99"/>
                <w:sz w:val="21"/>
                <w:highlight w:val="none"/>
              </w:rPr>
              <w:t>1</w:t>
            </w:r>
          </w:p>
        </w:tc>
        <w:tc>
          <w:tcPr>
            <w:tcW w:w="4425" w:type="dxa"/>
            <w:gridSpan w:val="2"/>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sz w:val="21"/>
                <w:szCs w:val="21"/>
                <w:highlight w:val="none"/>
                <w:lang w:eastAsia="zh-CN"/>
              </w:rPr>
            </w:pPr>
            <w:r>
              <w:rPr>
                <w:rFonts w:hint="eastAsia"/>
                <w:sz w:val="21"/>
                <w:szCs w:val="21"/>
                <w:highlight w:val="none"/>
                <w:lang w:val="en-US" w:eastAsia="zh-CN"/>
              </w:rPr>
              <w:t>1、</w:t>
            </w:r>
            <w:r>
              <w:rPr>
                <w:rFonts w:hint="eastAsia"/>
                <w:sz w:val="21"/>
                <w:szCs w:val="21"/>
                <w:highlight w:val="none"/>
              </w:rPr>
              <w:t>柜体采用优质冷轧板材焊接成型，板材厚度≥</w:t>
            </w:r>
            <w:r>
              <w:rPr>
                <w:rFonts w:hint="eastAsia"/>
                <w:sz w:val="21"/>
                <w:szCs w:val="21"/>
                <w:highlight w:val="none"/>
                <w:lang w:val="en-US" w:eastAsia="zh-CN"/>
              </w:rPr>
              <w:t>0</w:t>
            </w:r>
            <w:r>
              <w:rPr>
                <w:rFonts w:hint="eastAsia"/>
                <w:sz w:val="21"/>
                <w:szCs w:val="21"/>
                <w:highlight w:val="none"/>
              </w:rPr>
              <w:t>.</w:t>
            </w:r>
            <w:r>
              <w:rPr>
                <w:rFonts w:hint="eastAsia"/>
                <w:sz w:val="21"/>
                <w:szCs w:val="21"/>
                <w:highlight w:val="none"/>
                <w:lang w:val="en-US" w:eastAsia="zh-CN"/>
              </w:rPr>
              <w:t>8</w:t>
            </w:r>
            <w:r>
              <w:rPr>
                <w:rFonts w:hint="eastAsia"/>
                <w:sz w:val="21"/>
                <w:szCs w:val="21"/>
                <w:highlight w:val="none"/>
              </w:rPr>
              <w:t>mm</w:t>
            </w:r>
            <w:r>
              <w:rPr>
                <w:rFonts w:hint="eastAsia"/>
                <w:sz w:val="21"/>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sz w:val="21"/>
                <w:szCs w:val="21"/>
                <w:highlight w:val="none"/>
                <w:lang w:eastAsia="zh-CN"/>
              </w:rPr>
            </w:pPr>
            <w:r>
              <w:rPr>
                <w:rFonts w:hint="eastAsia"/>
                <w:sz w:val="21"/>
                <w:szCs w:val="21"/>
                <w:highlight w:val="none"/>
                <w:lang w:val="en-US" w:eastAsia="zh-CN"/>
              </w:rPr>
              <w:t>2、</w:t>
            </w:r>
            <w:r>
              <w:rPr>
                <w:rFonts w:hint="eastAsia"/>
                <w:sz w:val="21"/>
                <w:szCs w:val="21"/>
                <w:highlight w:val="none"/>
              </w:rPr>
              <w:t>表面经多次处理后静电喷塑</w:t>
            </w:r>
            <w:r>
              <w:rPr>
                <w:rFonts w:hint="eastAsia"/>
                <w:sz w:val="21"/>
                <w:szCs w:val="21"/>
                <w:highlight w:val="none"/>
                <w:lang w:eastAsia="zh-CN"/>
              </w:rPr>
              <w:t>，</w:t>
            </w:r>
            <w:r>
              <w:rPr>
                <w:rFonts w:hint="eastAsia"/>
                <w:sz w:val="21"/>
                <w:szCs w:val="21"/>
                <w:highlight w:val="none"/>
              </w:rPr>
              <w:t>颜色为浅灰亚光静电喷涂，喷塑光泽为60%-70%</w:t>
            </w:r>
            <w:r>
              <w:rPr>
                <w:rFonts w:hint="eastAsia"/>
                <w:sz w:val="21"/>
                <w:szCs w:val="21"/>
                <w:highlight w:val="none"/>
                <w:lang w:eastAsia="zh-CN"/>
              </w:rPr>
              <w:t>；</w:t>
            </w:r>
          </w:p>
          <w:p>
            <w:pPr>
              <w:jc w:val="both"/>
              <w:rPr>
                <w:rFonts w:hint="eastAsia"/>
                <w:sz w:val="21"/>
                <w:szCs w:val="21"/>
                <w:highlight w:val="none"/>
                <w:lang w:eastAsia="zh-CN"/>
              </w:rPr>
            </w:pPr>
            <w:r>
              <w:rPr>
                <w:rFonts w:hint="eastAsia"/>
                <w:sz w:val="21"/>
                <w:szCs w:val="21"/>
                <w:highlight w:val="none"/>
                <w:lang w:val="en-US" w:eastAsia="zh-CN"/>
              </w:rPr>
              <w:t>3、</w:t>
            </w:r>
            <w:r>
              <w:rPr>
                <w:rFonts w:hint="eastAsia"/>
                <w:sz w:val="21"/>
                <w:szCs w:val="21"/>
                <w:highlight w:val="none"/>
              </w:rPr>
              <w:t>不锈钢包面ABS扣手，实用新型专用铰链，开启自如，不易变形</w:t>
            </w:r>
            <w:r>
              <w:rPr>
                <w:rFonts w:hint="eastAsia"/>
                <w:sz w:val="21"/>
                <w:szCs w:val="21"/>
                <w:highlight w:val="none"/>
                <w:lang w:eastAsia="zh-CN"/>
              </w:rPr>
              <w:t>；</w:t>
            </w:r>
          </w:p>
          <w:p>
            <w:pPr>
              <w:pStyle w:val="76"/>
              <w:spacing w:before="47"/>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4、配加厚玻璃门。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351" w:hRule="atLeast"/>
        </w:trPr>
        <w:tc>
          <w:tcPr>
            <w:tcW w:w="1207"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32"/>
              <w:ind w:left="292"/>
              <w:rPr>
                <w:rFonts w:hint="eastAsia" w:ascii="宋体" w:hAnsi="宋体" w:eastAsia="宋体" w:cs="宋体"/>
                <w:sz w:val="21"/>
                <w:szCs w:val="21"/>
                <w:highlight w:val="none"/>
              </w:rPr>
            </w:pPr>
            <w:r>
              <w:rPr>
                <w:rFonts w:hint="eastAsia" w:ascii="宋体" w:hAnsi="宋体" w:eastAsia="宋体" w:cs="宋体"/>
                <w:sz w:val="21"/>
                <w:szCs w:val="21"/>
                <w:highlight w:val="none"/>
              </w:rPr>
              <w:t>二班宿舍</w:t>
            </w:r>
          </w:p>
        </w:tc>
        <w:tc>
          <w:tcPr>
            <w:tcW w:w="765" w:type="dxa"/>
            <w:vAlign w:val="center"/>
          </w:tcPr>
          <w:p>
            <w:pPr>
              <w:pStyle w:val="76"/>
              <w:spacing w:before="1"/>
              <w:ind w:left="88" w:right="80"/>
              <w:jc w:val="center"/>
              <w:rPr>
                <w:rFonts w:hint="eastAsia" w:ascii="宋体" w:hAnsi="宋体" w:eastAsia="宋体" w:cs="宋体"/>
                <w:sz w:val="21"/>
                <w:szCs w:val="21"/>
                <w:highlight w:val="none"/>
              </w:rPr>
            </w:pPr>
          </w:p>
          <w:p>
            <w:pPr>
              <w:pStyle w:val="76"/>
              <w:spacing w:before="1"/>
              <w:ind w:left="88" w:right="80"/>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eastAsia="宋体" w:cs="宋体"/>
                <w:sz w:val="21"/>
                <w:szCs w:val="21"/>
                <w:highlight w:val="none"/>
                <w:lang w:val="en-US" w:eastAsia="zh-CN"/>
              </w:rPr>
              <w:t>59</w:t>
            </w:r>
          </w:p>
        </w:tc>
        <w:tc>
          <w:tcPr>
            <w:tcW w:w="1470" w:type="dxa"/>
          </w:tcPr>
          <w:p>
            <w:pPr>
              <w:pStyle w:val="76"/>
              <w:spacing w:before="1"/>
              <w:ind w:left="88" w:right="80"/>
              <w:jc w:val="center"/>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单人床</w:t>
            </w:r>
          </w:p>
        </w:tc>
        <w:tc>
          <w:tcPr>
            <w:tcW w:w="2835" w:type="dxa"/>
          </w:tcPr>
          <w:p>
            <w:pPr>
              <w:pStyle w:val="76"/>
              <w:spacing w:before="6" w:after="1"/>
              <w:rPr>
                <w:rFonts w:hint="eastAsia" w:ascii="宋体" w:hAnsi="宋体" w:eastAsia="宋体" w:cs="宋体"/>
                <w:sz w:val="21"/>
                <w:szCs w:val="21"/>
                <w:highlight w:val="none"/>
              </w:rPr>
            </w:pPr>
          </w:p>
          <w:p>
            <w:pPr>
              <w:pStyle w:val="76"/>
              <w:ind w:left="37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697355" cy="1356995"/>
                  <wp:effectExtent l="0" t="0" r="17145" b="14605"/>
                  <wp:docPr id="663" name="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 name="image30.jpeg"/>
                          <pic:cNvPicPr>
                            <a:picLocks noChangeAspect="1"/>
                          </pic:cNvPicPr>
                        </pic:nvPicPr>
                        <pic:blipFill>
                          <a:blip r:embed="rId40" cstate="print"/>
                          <a:stretch>
                            <a:fillRect/>
                          </a:stretch>
                        </pic:blipFill>
                        <pic:spPr>
                          <a:xfrm>
                            <a:off x="0" y="0"/>
                            <a:ext cx="1697410" cy="1357312"/>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900*2000*810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12</w:t>
            </w:r>
          </w:p>
        </w:tc>
        <w:tc>
          <w:tcPr>
            <w:tcW w:w="4425" w:type="dxa"/>
            <w:gridSpan w:val="2"/>
          </w:tcPr>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spacing w:before="1" w:line="283" w:lineRule="auto"/>
              <w:ind w:left="106" w:right="95"/>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13"/>
                <w:sz w:val="21"/>
                <w:szCs w:val="21"/>
                <w:highlight w:val="none"/>
              </w:rPr>
              <w:t xml:space="preserve">、优质冷轧钢板，床腿 </w:t>
            </w:r>
            <w:r>
              <w:rPr>
                <w:rFonts w:hint="eastAsia" w:ascii="宋体" w:hAnsi="宋体" w:eastAsia="宋体" w:cs="宋体"/>
                <w:sz w:val="21"/>
                <w:szCs w:val="21"/>
                <w:highlight w:val="none"/>
              </w:rPr>
              <w:t>40*40*1.4</w:t>
            </w:r>
            <w:r>
              <w:rPr>
                <w:rFonts w:hint="eastAsia" w:ascii="宋体" w:hAnsi="宋体" w:eastAsia="宋体" w:cs="宋体"/>
                <w:spacing w:val="-16"/>
                <w:sz w:val="21"/>
                <w:szCs w:val="21"/>
                <w:highlight w:val="none"/>
              </w:rPr>
              <w:t xml:space="preserve"> 方管，床横</w:t>
            </w:r>
            <w:r>
              <w:rPr>
                <w:rFonts w:hint="eastAsia" w:ascii="宋体" w:hAnsi="宋体" w:eastAsia="宋体" w:cs="宋体"/>
                <w:spacing w:val="-35"/>
                <w:sz w:val="21"/>
                <w:szCs w:val="21"/>
                <w:highlight w:val="none"/>
              </w:rPr>
              <w:t xml:space="preserve">梁 </w:t>
            </w:r>
            <w:r>
              <w:rPr>
                <w:rFonts w:hint="eastAsia" w:ascii="宋体" w:hAnsi="宋体" w:eastAsia="宋体" w:cs="宋体"/>
                <w:sz w:val="21"/>
                <w:szCs w:val="21"/>
                <w:highlight w:val="none"/>
              </w:rPr>
              <w:t>30*50*1.4</w:t>
            </w:r>
            <w:r>
              <w:rPr>
                <w:rFonts w:hint="eastAsia" w:ascii="宋体" w:hAnsi="宋体" w:eastAsia="宋体" w:cs="宋体"/>
                <w:spacing w:val="-15"/>
                <w:sz w:val="21"/>
                <w:szCs w:val="21"/>
                <w:highlight w:val="none"/>
              </w:rPr>
              <w:t xml:space="preserve"> 方管，床橧 </w:t>
            </w:r>
            <w:r>
              <w:rPr>
                <w:rFonts w:hint="eastAsia" w:ascii="宋体" w:hAnsi="宋体" w:eastAsia="宋体" w:cs="宋体"/>
                <w:sz w:val="21"/>
                <w:szCs w:val="21"/>
                <w:highlight w:val="none"/>
              </w:rPr>
              <w:t>25*25*0.8</w:t>
            </w:r>
            <w:r>
              <w:rPr>
                <w:rFonts w:hint="eastAsia" w:ascii="宋体" w:hAnsi="宋体" w:eastAsia="宋体" w:cs="宋体"/>
                <w:spacing w:val="-12"/>
                <w:sz w:val="21"/>
                <w:szCs w:val="21"/>
                <w:highlight w:val="none"/>
              </w:rPr>
              <w:t xml:space="preserve"> 方管，表</w:t>
            </w:r>
            <w:r>
              <w:rPr>
                <w:rFonts w:hint="eastAsia" w:ascii="宋体" w:hAnsi="宋体" w:eastAsia="宋体" w:cs="宋体"/>
                <w:sz w:val="21"/>
                <w:szCs w:val="21"/>
                <w:highlight w:val="none"/>
              </w:rPr>
              <w:t>面采用亚光静电喷塑工艺；</w:t>
            </w:r>
          </w:p>
          <w:p>
            <w:pPr>
              <w:pStyle w:val="76"/>
              <w:spacing w:before="2"/>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2、常规颜色为灰白皱纹。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031" w:hRule="atLeast"/>
        </w:trPr>
        <w:tc>
          <w:tcPr>
            <w:tcW w:w="1207" w:type="dxa"/>
            <w:vMerge w:val="continue"/>
            <w:tcBorders>
              <w:top w:val="nil"/>
            </w:tcBorders>
          </w:tcPr>
          <w:p>
            <w:pPr>
              <w:rPr>
                <w:rFonts w:hint="eastAsia" w:ascii="宋体" w:hAnsi="宋体" w:eastAsia="宋体" w:cs="宋体"/>
                <w:sz w:val="21"/>
                <w:szCs w:val="21"/>
                <w:highlight w:val="none"/>
              </w:rPr>
            </w:pPr>
          </w:p>
        </w:tc>
        <w:tc>
          <w:tcPr>
            <w:tcW w:w="765" w:type="dxa"/>
            <w:vAlign w:val="center"/>
          </w:tcPr>
          <w:p>
            <w:pPr>
              <w:pStyle w:val="76"/>
              <w:spacing w:before="1"/>
              <w:ind w:left="88" w:right="80"/>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eastAsia="宋体" w:cs="宋体"/>
                <w:sz w:val="21"/>
                <w:szCs w:val="21"/>
                <w:highlight w:val="none"/>
                <w:lang w:val="en-US" w:eastAsia="zh-CN"/>
              </w:rPr>
              <w:t>60</w:t>
            </w:r>
          </w:p>
        </w:tc>
        <w:tc>
          <w:tcPr>
            <w:tcW w:w="1470" w:type="dxa"/>
          </w:tcPr>
          <w:p>
            <w:pPr>
              <w:pStyle w:val="76"/>
              <w:spacing w:before="1"/>
              <w:ind w:left="88" w:right="80"/>
              <w:jc w:val="center"/>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大方凳</w:t>
            </w:r>
          </w:p>
        </w:tc>
        <w:tc>
          <w:tcPr>
            <w:tcW w:w="2835" w:type="dxa"/>
          </w:tcPr>
          <w:p>
            <w:pPr>
              <w:pStyle w:val="76"/>
              <w:spacing w:before="4"/>
              <w:rPr>
                <w:rFonts w:hint="eastAsia" w:ascii="宋体" w:hAnsi="宋体" w:eastAsia="宋体" w:cs="宋体"/>
                <w:sz w:val="21"/>
                <w:szCs w:val="21"/>
                <w:highlight w:val="none"/>
              </w:rPr>
            </w:pPr>
          </w:p>
          <w:p>
            <w:pPr>
              <w:pStyle w:val="76"/>
              <w:ind w:left="93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90600" cy="1112520"/>
                  <wp:effectExtent l="0" t="0" r="0" b="11430"/>
                  <wp:docPr id="667" name="image10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 name="image109.jpeg"/>
                          <pic:cNvPicPr>
                            <a:picLocks noChangeAspect="1"/>
                          </pic:cNvPicPr>
                        </pic:nvPicPr>
                        <pic:blipFill>
                          <a:blip r:embed="rId125" cstate="print"/>
                          <a:stretch>
                            <a:fillRect/>
                          </a:stretch>
                        </pic:blipFill>
                        <pic:spPr>
                          <a:xfrm>
                            <a:off x="0" y="0"/>
                            <a:ext cx="990958" cy="1112520"/>
                          </a:xfrm>
                          <a:prstGeom prst="rect">
                            <a:avLst/>
                          </a:prstGeom>
                        </pic:spPr>
                      </pic:pic>
                    </a:graphicData>
                  </a:graphic>
                </wp:inline>
              </w:drawing>
            </w:r>
          </w:p>
        </w:tc>
        <w:tc>
          <w:tcPr>
            <w:tcW w:w="1785" w:type="dxa"/>
            <w:gridSpan w:val="4"/>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330*245*440</w:t>
            </w:r>
          </w:p>
        </w:tc>
        <w:tc>
          <w:tcPr>
            <w:tcW w:w="8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95"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12</w:t>
            </w:r>
          </w:p>
        </w:tc>
        <w:tc>
          <w:tcPr>
            <w:tcW w:w="4425" w:type="dxa"/>
            <w:gridSpan w:val="2"/>
          </w:tcPr>
          <w:p>
            <w:pPr>
              <w:pStyle w:val="76"/>
              <w:rPr>
                <w:rFonts w:hint="eastAsia" w:ascii="宋体" w:hAnsi="宋体" w:eastAsia="宋体" w:cs="宋体"/>
                <w:sz w:val="21"/>
                <w:szCs w:val="21"/>
                <w:highlight w:val="none"/>
              </w:rPr>
            </w:pPr>
          </w:p>
          <w:p>
            <w:pPr>
              <w:pStyle w:val="76"/>
              <w:spacing w:before="47"/>
              <w:ind w:left="106"/>
              <w:rPr>
                <w:rFonts w:hint="eastAsia" w:ascii="宋体" w:hAnsi="宋体" w:eastAsia="宋体" w:cs="宋体"/>
                <w:sz w:val="21"/>
                <w:szCs w:val="21"/>
                <w:highlight w:val="none"/>
              </w:rPr>
            </w:pPr>
          </w:p>
          <w:p>
            <w:pPr>
              <w:pStyle w:val="76"/>
              <w:spacing w:before="47"/>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1、采用优质榉木实木木材制作而成，经打磨， 无毛刺；</w:t>
            </w:r>
          </w:p>
          <w:p>
            <w:pPr>
              <w:pStyle w:val="76"/>
              <w:spacing w:before="47"/>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508" w:hRule="atLeast"/>
        </w:trPr>
        <w:tc>
          <w:tcPr>
            <w:tcW w:w="14092" w:type="dxa"/>
            <w:gridSpan w:val="14"/>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b/>
                <w:sz w:val="21"/>
                <w:szCs w:val="21"/>
                <w:highlight w:val="none"/>
              </w:rPr>
              <w:t>武警（二楼）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907" w:hRule="atLeast"/>
        </w:trPr>
        <w:tc>
          <w:tcPr>
            <w:tcW w:w="1207" w:type="dxa"/>
            <w:vMerge w:val="restart"/>
            <w:vAlign w:val="center"/>
          </w:tcPr>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中队部</w:t>
            </w: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spacing w:before="5"/>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中队部</w:t>
            </w: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397"/>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61</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50" w:type="dxa"/>
            <w:gridSpan w:val="2"/>
          </w:tcPr>
          <w:p>
            <w:pPr>
              <w:pStyle w:val="76"/>
              <w:spacing w:before="5"/>
              <w:rPr>
                <w:rFonts w:hint="eastAsia" w:ascii="宋体" w:hAnsi="宋体" w:eastAsia="宋体" w:cs="宋体"/>
                <w:sz w:val="21"/>
                <w:szCs w:val="21"/>
                <w:highlight w:val="none"/>
              </w:rPr>
            </w:pPr>
          </w:p>
          <w:p>
            <w:pPr>
              <w:pStyle w:val="76"/>
              <w:ind w:left="54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448435" cy="1090930"/>
                  <wp:effectExtent l="0" t="0" r="18415" b="13970"/>
                  <wp:docPr id="669" name="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 name="image42.jpeg"/>
                          <pic:cNvPicPr>
                            <a:picLocks noChangeAspect="1"/>
                          </pic:cNvPicPr>
                        </pic:nvPicPr>
                        <pic:blipFill>
                          <a:blip r:embed="rId52" cstate="print"/>
                          <a:stretch>
                            <a:fillRect/>
                          </a:stretch>
                        </pic:blipFill>
                        <pic:spPr>
                          <a:xfrm>
                            <a:off x="0" y="0"/>
                            <a:ext cx="1448913" cy="1091564"/>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1400*700*760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left="349"/>
              <w:rPr>
                <w:rFonts w:hint="eastAsia" w:ascii="宋体" w:hAnsi="宋体" w:eastAsia="宋体" w:cs="宋体"/>
                <w:sz w:val="21"/>
                <w:szCs w:val="21"/>
                <w:highlight w:val="none"/>
                <w:lang w:eastAsia="zh-CN"/>
              </w:rPr>
            </w:pPr>
            <w:r>
              <w:rPr>
                <w:rFonts w:hint="eastAsia" w:ascii="宋体" w:hAnsi="宋体" w:cs="宋体"/>
                <w:w w:val="99"/>
                <w:sz w:val="21"/>
                <w:szCs w:val="21"/>
                <w:highlight w:val="none"/>
                <w:lang w:val="en-US" w:eastAsia="zh-CN"/>
              </w:rPr>
              <w:t>4</w:t>
            </w:r>
          </w:p>
        </w:tc>
        <w:tc>
          <w:tcPr>
            <w:tcW w:w="4425" w:type="dxa"/>
            <w:gridSpan w:val="2"/>
          </w:tcPr>
          <w:p>
            <w:pPr>
              <w:pStyle w:val="76"/>
              <w:spacing w:before="118" w:line="213"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级环保标准；</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585" w:hRule="atLeast"/>
        </w:trPr>
        <w:tc>
          <w:tcPr>
            <w:tcW w:w="1207" w:type="dxa"/>
            <w:vMerge w:val="continue"/>
          </w:tcPr>
          <w:p>
            <w:pPr>
              <w:rPr>
                <w:rFonts w:hint="eastAsia" w:ascii="宋体" w:hAnsi="宋体" w:eastAsia="宋体" w:cs="宋体"/>
                <w:sz w:val="21"/>
                <w:szCs w:val="21"/>
                <w:highlight w:val="none"/>
              </w:rPr>
            </w:pPr>
          </w:p>
        </w:tc>
        <w:tc>
          <w:tcPr>
            <w:tcW w:w="765" w:type="dxa"/>
          </w:tcPr>
          <w:p>
            <w:pPr>
              <w:pStyle w:val="76"/>
              <w:spacing w:before="157"/>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62</w:t>
            </w:r>
          </w:p>
        </w:tc>
        <w:tc>
          <w:tcPr>
            <w:tcW w:w="1470" w:type="dxa"/>
          </w:tcPr>
          <w:p>
            <w:pPr>
              <w:pStyle w:val="76"/>
              <w:spacing w:before="157"/>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玻璃+绿布</w:t>
            </w:r>
          </w:p>
        </w:tc>
        <w:tc>
          <w:tcPr>
            <w:tcW w:w="2850" w:type="dxa"/>
            <w:gridSpan w:val="2"/>
          </w:tcPr>
          <w:p>
            <w:pPr>
              <w:pStyle w:val="76"/>
              <w:spacing w:before="157"/>
              <w:ind w:left="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订制</w:t>
            </w:r>
          </w:p>
        </w:tc>
        <w:tc>
          <w:tcPr>
            <w:tcW w:w="1755" w:type="dxa"/>
            <w:gridSpan w:val="2"/>
          </w:tcPr>
          <w:p>
            <w:pPr>
              <w:pStyle w:val="76"/>
              <w:spacing w:before="15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1400*700</w:t>
            </w:r>
          </w:p>
        </w:tc>
        <w:tc>
          <w:tcPr>
            <w:tcW w:w="840" w:type="dxa"/>
            <w:gridSpan w:val="3"/>
          </w:tcPr>
          <w:p>
            <w:pPr>
              <w:pStyle w:val="76"/>
              <w:spacing w:before="15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套</w:t>
            </w:r>
          </w:p>
        </w:tc>
        <w:tc>
          <w:tcPr>
            <w:tcW w:w="780" w:type="dxa"/>
            <w:gridSpan w:val="2"/>
          </w:tcPr>
          <w:p>
            <w:pPr>
              <w:pStyle w:val="76"/>
              <w:spacing w:before="157"/>
              <w:ind w:left="349"/>
              <w:rPr>
                <w:rFonts w:hint="eastAsia" w:ascii="宋体" w:hAnsi="宋体" w:eastAsia="宋体" w:cs="宋体"/>
                <w:sz w:val="21"/>
                <w:szCs w:val="21"/>
                <w:highlight w:val="none"/>
                <w:lang w:eastAsia="zh-CN"/>
              </w:rPr>
            </w:pPr>
            <w:r>
              <w:rPr>
                <w:rFonts w:hint="eastAsia" w:ascii="宋体" w:hAnsi="宋体" w:cs="宋体"/>
                <w:w w:val="99"/>
                <w:sz w:val="21"/>
                <w:szCs w:val="21"/>
                <w:highlight w:val="none"/>
                <w:lang w:val="en-US" w:eastAsia="zh-CN"/>
              </w:rPr>
              <w:t>4</w:t>
            </w:r>
          </w:p>
        </w:tc>
        <w:tc>
          <w:tcPr>
            <w:tcW w:w="4425" w:type="dxa"/>
            <w:gridSpan w:val="2"/>
          </w:tcPr>
          <w:p>
            <w:pPr>
              <w:pStyle w:val="76"/>
              <w:spacing w:before="35"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≥8mm 钢化玻璃面板；</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2、加厚双面绒布，不起球，不掉毛。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907" w:hRule="atLeast"/>
        </w:trPr>
        <w:tc>
          <w:tcPr>
            <w:tcW w:w="1207" w:type="dxa"/>
            <w:vMerge w:val="continue"/>
          </w:tcPr>
          <w:p>
            <w:pP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63</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50" w:type="dxa"/>
            <w:gridSpan w:val="2"/>
          </w:tcPr>
          <w:p>
            <w:pPr>
              <w:pStyle w:val="76"/>
              <w:ind w:left="1219"/>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48030" cy="1065530"/>
                  <wp:effectExtent l="0" t="0" r="13970" b="1270"/>
                  <wp:docPr id="671"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 name="image12.jpeg"/>
                          <pic:cNvPicPr>
                            <a:picLocks noChangeAspect="1"/>
                          </pic:cNvPicPr>
                        </pic:nvPicPr>
                        <pic:blipFill>
                          <a:blip r:embed="rId23" cstate="print"/>
                          <a:stretch>
                            <a:fillRect/>
                          </a:stretch>
                        </pic:blipFill>
                        <pic:spPr>
                          <a:xfrm>
                            <a:off x="0" y="0"/>
                            <a:ext cx="748197" cy="1066133"/>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lang w:eastAsia="zh-CN"/>
              </w:rPr>
            </w:pPr>
            <w:r>
              <w:rPr>
                <w:rFonts w:hint="eastAsia" w:ascii="宋体" w:hAnsi="宋体" w:cs="宋体"/>
                <w:w w:val="99"/>
                <w:sz w:val="21"/>
                <w:szCs w:val="21"/>
                <w:highlight w:val="none"/>
                <w:lang w:val="en-US" w:eastAsia="zh-CN"/>
              </w:rPr>
              <w:t>4</w:t>
            </w:r>
          </w:p>
        </w:tc>
        <w:tc>
          <w:tcPr>
            <w:tcW w:w="4425" w:type="dxa"/>
            <w:gridSpan w:val="2"/>
          </w:tcPr>
          <w:p>
            <w:pPr>
              <w:pStyle w:val="76"/>
              <w:spacing w:before="6"/>
              <w:rPr>
                <w:rFonts w:hint="eastAsia" w:ascii="宋体" w:hAnsi="宋体" w:eastAsia="宋体" w:cs="宋体"/>
                <w:sz w:val="21"/>
                <w:szCs w:val="21"/>
                <w:highlight w:val="none"/>
              </w:rPr>
            </w:pPr>
          </w:p>
          <w:p>
            <w:pPr>
              <w:pStyle w:val="76"/>
              <w:spacing w:before="1"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p>
            <w:pPr>
              <w:pStyle w:val="76"/>
              <w:spacing w:line="24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line="24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244" w:hRule="atLeast"/>
        </w:trPr>
        <w:tc>
          <w:tcPr>
            <w:tcW w:w="1207" w:type="dxa"/>
            <w:vMerge w:val="continue"/>
          </w:tcPr>
          <w:p>
            <w:pPr>
              <w:rPr>
                <w:rFonts w:hint="eastAsia" w:ascii="宋体" w:hAnsi="宋体" w:eastAsia="宋体" w:cs="宋体"/>
                <w:sz w:val="21"/>
                <w:szCs w:val="21"/>
                <w:highlight w:val="none"/>
              </w:rPr>
            </w:pPr>
          </w:p>
        </w:tc>
        <w:tc>
          <w:tcPr>
            <w:tcW w:w="765"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64</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文件柜</w:t>
            </w:r>
          </w:p>
        </w:tc>
        <w:tc>
          <w:tcPr>
            <w:tcW w:w="2850" w:type="dxa"/>
            <w:gridSpan w:val="2"/>
          </w:tcPr>
          <w:p>
            <w:pPr>
              <w:pStyle w:val="76"/>
              <w:ind w:left="1052"/>
              <w:rPr>
                <w:rFonts w:hint="eastAsia" w:ascii="宋体" w:hAnsi="宋体" w:eastAsia="宋体" w:cs="宋体"/>
                <w:sz w:val="21"/>
                <w:szCs w:val="21"/>
                <w:highlight w:val="none"/>
              </w:rPr>
            </w:pPr>
            <w:r>
              <w:rPr>
                <w:rFonts w:ascii="黑体"/>
                <w:sz w:val="20"/>
                <w:highlight w:val="none"/>
              </w:rPr>
              <w:drawing>
                <wp:inline distT="0" distB="0" distL="0" distR="0">
                  <wp:extent cx="721995" cy="1303655"/>
                  <wp:effectExtent l="0" t="0" r="1905" b="10795"/>
                  <wp:docPr id="94" name="image10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102.jpeg"/>
                          <pic:cNvPicPr>
                            <a:picLocks noChangeAspect="1"/>
                          </pic:cNvPicPr>
                        </pic:nvPicPr>
                        <pic:blipFill>
                          <a:blip r:embed="rId113" cstate="print"/>
                          <a:stretch>
                            <a:fillRect/>
                          </a:stretch>
                        </pic:blipFill>
                        <pic:spPr>
                          <a:xfrm>
                            <a:off x="0" y="0"/>
                            <a:ext cx="722556" cy="1304163"/>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6</w:t>
            </w:r>
          </w:p>
        </w:tc>
        <w:tc>
          <w:tcPr>
            <w:tcW w:w="4425" w:type="dxa"/>
            <w:gridSpan w:val="2"/>
          </w:tcPr>
          <w:p>
            <w:pPr>
              <w:pStyle w:val="76"/>
              <w:spacing w:before="1" w:line="213" w:lineRule="auto"/>
              <w:ind w:left="106" w:right="97"/>
              <w:rPr>
                <w:rFonts w:hint="eastAsia" w:ascii="宋体" w:hAnsi="宋体" w:eastAsia="宋体" w:cs="宋体"/>
                <w:spacing w:val="-1"/>
                <w:sz w:val="21"/>
                <w:szCs w:val="21"/>
                <w:highlight w:val="none"/>
              </w:rPr>
            </w:pPr>
            <w:r>
              <w:rPr>
                <w:rFonts w:hint="eastAsia" w:ascii="宋体" w:hAnsi="宋体" w:eastAsia="宋体" w:cs="宋体"/>
                <w:sz w:val="21"/>
                <w:szCs w:val="21"/>
                <w:highlight w:val="none"/>
              </w:rPr>
              <w:t>1、柜</w:t>
            </w:r>
            <w:r>
              <w:rPr>
                <w:rFonts w:hint="eastAsia" w:ascii="宋体" w:hAnsi="宋体" w:eastAsia="宋体" w:cs="宋体"/>
                <w:spacing w:val="-1"/>
                <w:sz w:val="21"/>
                <w:szCs w:val="21"/>
                <w:highlight w:val="none"/>
              </w:rPr>
              <w:t>体采用优质冷轧板材焊接成型，板材厚度</w:t>
            </w:r>
          </w:p>
          <w:p>
            <w:pPr>
              <w:pStyle w:val="76"/>
              <w:spacing w:before="1" w:line="213" w:lineRule="auto"/>
              <w:ind w:left="106" w:right="97"/>
              <w:rPr>
                <w:rFonts w:hint="eastAsia" w:ascii="宋体" w:hAnsi="宋体" w:eastAsia="宋体" w:cs="宋体"/>
                <w:spacing w:val="-1"/>
                <w:sz w:val="21"/>
                <w:szCs w:val="21"/>
                <w:highlight w:val="none"/>
              </w:rPr>
            </w:pPr>
            <w:r>
              <w:rPr>
                <w:rFonts w:hint="eastAsia" w:ascii="宋体" w:hAnsi="宋体" w:eastAsia="宋体" w:cs="宋体"/>
                <w:sz w:val="21"/>
                <w:szCs w:val="21"/>
                <w:highlight w:val="none"/>
              </w:rPr>
              <w:t>≥</w:t>
            </w:r>
            <w:r>
              <w:rPr>
                <w:rFonts w:hint="eastAsia" w:ascii="宋体" w:hAnsi="宋体" w:eastAsia="宋体" w:cs="宋体"/>
                <w:spacing w:val="-1"/>
                <w:sz w:val="21"/>
                <w:szCs w:val="21"/>
                <w:highlight w:val="none"/>
              </w:rPr>
              <w:t>0.8mm；</w:t>
            </w:r>
          </w:p>
          <w:p>
            <w:pPr>
              <w:pStyle w:val="76"/>
              <w:spacing w:before="1" w:line="213" w:lineRule="auto"/>
              <w:ind w:left="106" w:right="97"/>
              <w:rPr>
                <w:rFonts w:hint="eastAsia" w:ascii="宋体" w:hAnsi="宋体" w:eastAsia="宋体" w:cs="宋体"/>
                <w:spacing w:val="-1"/>
                <w:sz w:val="21"/>
                <w:szCs w:val="21"/>
                <w:highlight w:val="none"/>
              </w:rPr>
            </w:pPr>
            <w:r>
              <w:rPr>
                <w:rFonts w:hint="eastAsia" w:ascii="宋体" w:hAnsi="宋体" w:eastAsia="宋体" w:cs="宋体"/>
                <w:spacing w:val="-1"/>
                <w:sz w:val="21"/>
                <w:szCs w:val="21"/>
                <w:highlight w:val="none"/>
              </w:rPr>
              <w:t>2、表面经多次处理后静电喷塑，颜色为浅灰亚 光静电喷涂，喷塑光泽为 60%-70%；</w:t>
            </w:r>
          </w:p>
          <w:p>
            <w:pPr>
              <w:pStyle w:val="76"/>
              <w:spacing w:before="1" w:line="255" w:lineRule="exact"/>
              <w:ind w:left="106"/>
              <w:rPr>
                <w:rFonts w:hint="eastAsia" w:ascii="宋体" w:hAnsi="宋体" w:eastAsia="宋体" w:cs="宋体"/>
                <w:sz w:val="21"/>
                <w:szCs w:val="21"/>
                <w:highlight w:val="none"/>
              </w:rPr>
            </w:pPr>
            <w:r>
              <w:rPr>
                <w:rFonts w:hint="eastAsia" w:ascii="宋体" w:hAnsi="宋体" w:eastAsia="宋体" w:cs="宋体"/>
                <w:spacing w:val="-1"/>
                <w:sz w:val="21"/>
                <w:szCs w:val="21"/>
                <w:highlight w:val="none"/>
              </w:rPr>
              <w:t>3、不锈钢包面ABS 扣手，实用新型专用铰链， 开启自如，不</w:t>
            </w:r>
            <w:r>
              <w:rPr>
                <w:rFonts w:hint="eastAsia" w:ascii="宋体" w:hAnsi="宋体" w:eastAsia="宋体" w:cs="宋体"/>
                <w:spacing w:val="-9"/>
                <w:sz w:val="21"/>
                <w:szCs w:val="21"/>
                <w:highlight w:val="none"/>
              </w:rPr>
              <w:t>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906" w:hRule="atLeast"/>
        </w:trPr>
        <w:tc>
          <w:tcPr>
            <w:tcW w:w="1207" w:type="dxa"/>
            <w:vMerge w:val="continue"/>
          </w:tcPr>
          <w:p>
            <w:pPr>
              <w:pStyle w:val="76"/>
              <w:ind w:left="397"/>
              <w:rPr>
                <w:rFonts w:hint="eastAsia" w:ascii="宋体" w:hAnsi="宋体" w:eastAsia="宋体" w:cs="宋体"/>
                <w:sz w:val="21"/>
                <w:szCs w:val="21"/>
                <w:highlight w:val="none"/>
              </w:rPr>
            </w:pPr>
          </w:p>
        </w:tc>
        <w:tc>
          <w:tcPr>
            <w:tcW w:w="765"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65</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报刊架</w:t>
            </w:r>
          </w:p>
        </w:tc>
        <w:tc>
          <w:tcPr>
            <w:tcW w:w="2850" w:type="dxa"/>
            <w:gridSpan w:val="2"/>
          </w:tcPr>
          <w:p>
            <w:pPr>
              <w:pStyle w:val="76"/>
              <w:ind w:left="103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23595" cy="1097280"/>
                  <wp:effectExtent l="0" t="0" r="14605" b="7620"/>
                  <wp:docPr id="675" name="image10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 name="image107.jpeg"/>
                          <pic:cNvPicPr>
                            <a:picLocks noChangeAspect="1"/>
                          </pic:cNvPicPr>
                        </pic:nvPicPr>
                        <pic:blipFill>
                          <a:blip r:embed="rId123" cstate="print"/>
                          <a:stretch>
                            <a:fillRect/>
                          </a:stretch>
                        </pic:blipFill>
                        <pic:spPr>
                          <a:xfrm>
                            <a:off x="0" y="0"/>
                            <a:ext cx="823695" cy="1097280"/>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常规</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1、优质冷轧钢材，支架内镶嵌螺丝；、</w:t>
            </w:r>
          </w:p>
          <w:p>
            <w:pPr>
              <w:pStyle w:val="76"/>
              <w:spacing w:line="24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2、精致夹扣，增加横栏设计，防风防掉落；</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3、万向刹车滑轮，360°旋转，移动灵活。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544" w:hRule="atLeast"/>
        </w:trPr>
        <w:tc>
          <w:tcPr>
            <w:tcW w:w="1207" w:type="dxa"/>
            <w:vMerge w:val="continue"/>
          </w:tcPr>
          <w:p>
            <w:pPr>
              <w:pStyle w:val="76"/>
              <w:ind w:left="397"/>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66</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饮水机</w:t>
            </w:r>
          </w:p>
        </w:tc>
        <w:tc>
          <w:tcPr>
            <w:tcW w:w="2850" w:type="dxa"/>
            <w:gridSpan w:val="2"/>
          </w:tcPr>
          <w:p>
            <w:pPr>
              <w:pStyle w:val="76"/>
              <w:spacing w:before="7"/>
              <w:rPr>
                <w:rFonts w:hint="eastAsia" w:ascii="宋体" w:hAnsi="宋体" w:eastAsia="宋体" w:cs="宋体"/>
                <w:sz w:val="21"/>
                <w:szCs w:val="21"/>
                <w:highlight w:val="none"/>
              </w:rPr>
            </w:pPr>
          </w:p>
          <w:p>
            <w:pPr>
              <w:pStyle w:val="76"/>
              <w:ind w:left="117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664845" cy="1393825"/>
                  <wp:effectExtent l="0" t="0" r="1905" b="15875"/>
                  <wp:docPr id="677"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 name="image10.jpeg"/>
                          <pic:cNvPicPr>
                            <a:picLocks noChangeAspect="1"/>
                          </pic:cNvPicPr>
                        </pic:nvPicPr>
                        <pic:blipFill>
                          <a:blip r:embed="rId21" cstate="print"/>
                          <a:stretch>
                            <a:fillRect/>
                          </a:stretch>
                        </pic:blipFill>
                        <pic:spPr>
                          <a:xfrm>
                            <a:off x="0" y="0"/>
                            <a:ext cx="665028" cy="1394174"/>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400*400*700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1、热水出水温度 100℃；</w:t>
            </w:r>
          </w:p>
          <w:p>
            <w:pPr>
              <w:pStyle w:val="76"/>
              <w:spacing w:before="9" w:line="213"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5"/>
                <w:sz w:val="21"/>
                <w:szCs w:val="21"/>
                <w:highlight w:val="none"/>
              </w:rPr>
              <w:t>、制热功率：</w:t>
            </w:r>
            <w:r>
              <w:rPr>
                <w:rFonts w:hint="eastAsia" w:ascii="宋体" w:hAnsi="宋体" w:eastAsia="宋体" w:cs="宋体"/>
                <w:sz w:val="21"/>
                <w:szCs w:val="21"/>
                <w:highlight w:val="none"/>
              </w:rPr>
              <w:t>≥</w:t>
            </w:r>
            <w:r>
              <w:rPr>
                <w:rFonts w:hint="eastAsia" w:ascii="宋体" w:hAnsi="宋体" w:eastAsia="宋体" w:cs="宋体"/>
                <w:spacing w:val="-5"/>
                <w:sz w:val="21"/>
                <w:szCs w:val="21"/>
                <w:highlight w:val="none"/>
              </w:rPr>
              <w:t>1350W</w:t>
            </w:r>
            <w:r>
              <w:rPr>
                <w:rFonts w:hint="eastAsia" w:ascii="宋体" w:hAnsi="宋体" w:eastAsia="宋体" w:cs="宋体"/>
                <w:spacing w:val="-3"/>
                <w:sz w:val="21"/>
                <w:szCs w:val="21"/>
                <w:highlight w:val="none"/>
              </w:rPr>
              <w:t>，制冷功率：</w:t>
            </w:r>
            <w:r>
              <w:rPr>
                <w:rFonts w:hint="eastAsia" w:ascii="宋体" w:hAnsi="宋体" w:eastAsia="宋体" w:cs="宋体"/>
                <w:sz w:val="21"/>
                <w:szCs w:val="21"/>
                <w:highlight w:val="none"/>
              </w:rPr>
              <w:t>≥</w:t>
            </w:r>
            <w:r>
              <w:rPr>
                <w:rFonts w:hint="eastAsia" w:ascii="宋体" w:hAnsi="宋体" w:eastAsia="宋体" w:cs="宋体"/>
                <w:spacing w:val="-7"/>
                <w:sz w:val="21"/>
                <w:szCs w:val="21"/>
                <w:highlight w:val="none"/>
              </w:rPr>
              <w:t>75W</w:t>
            </w:r>
            <w:r>
              <w:rPr>
                <w:rFonts w:hint="eastAsia" w:ascii="宋体" w:hAnsi="宋体" w:eastAsia="宋体" w:cs="宋体"/>
                <w:spacing w:val="-3"/>
                <w:sz w:val="21"/>
                <w:szCs w:val="21"/>
                <w:highlight w:val="none"/>
              </w:rPr>
              <w:t>，保温功率：</w:t>
            </w:r>
            <w:r>
              <w:rPr>
                <w:rFonts w:hint="eastAsia" w:ascii="宋体" w:hAnsi="宋体" w:eastAsia="宋体" w:cs="宋体"/>
                <w:sz w:val="21"/>
                <w:szCs w:val="21"/>
                <w:highlight w:val="none"/>
              </w:rPr>
              <w:t>≥</w:t>
            </w:r>
            <w:r>
              <w:rPr>
                <w:rFonts w:hint="eastAsia" w:ascii="宋体" w:hAnsi="宋体" w:eastAsia="宋体" w:cs="宋体"/>
                <w:spacing w:val="-3"/>
                <w:sz w:val="21"/>
                <w:szCs w:val="21"/>
                <w:highlight w:val="none"/>
              </w:rPr>
              <w:t>30W</w:t>
            </w:r>
            <w:r>
              <w:rPr>
                <w:rFonts w:hint="eastAsia" w:ascii="宋体" w:hAnsi="宋体" w:eastAsia="宋体" w:cs="宋体"/>
                <w:spacing w:val="-12"/>
                <w:sz w:val="21"/>
                <w:szCs w:val="21"/>
                <w:highlight w:val="none"/>
              </w:rPr>
              <w:t>，额定功率</w:t>
            </w:r>
            <w:r>
              <w:rPr>
                <w:rFonts w:hint="eastAsia" w:ascii="宋体" w:hAnsi="宋体" w:cs="宋体"/>
                <w:spacing w:val="-12"/>
                <w:sz w:val="21"/>
                <w:szCs w:val="21"/>
                <w:highlight w:val="none"/>
                <w:lang w:eastAsia="zh-CN"/>
              </w:rPr>
              <w:t>：</w:t>
            </w:r>
            <w:r>
              <w:rPr>
                <w:rFonts w:hint="eastAsia" w:ascii="宋体" w:hAnsi="宋体" w:eastAsia="宋体" w:cs="宋体"/>
                <w:spacing w:val="-12"/>
                <w:sz w:val="21"/>
                <w:szCs w:val="21"/>
                <w:highlight w:val="none"/>
              </w:rPr>
              <w:t xml:space="preserve"> </w:t>
            </w:r>
            <w:r>
              <w:rPr>
                <w:rFonts w:hint="eastAsia" w:ascii="宋体" w:hAnsi="宋体" w:eastAsia="宋体" w:cs="宋体"/>
                <w:sz w:val="21"/>
                <w:szCs w:val="21"/>
                <w:highlight w:val="none"/>
              </w:rPr>
              <w:t>≥50HZ</w:t>
            </w:r>
            <w:r>
              <w:rPr>
                <w:rFonts w:hint="eastAsia" w:ascii="宋体" w:hAnsi="宋体" w:eastAsia="宋体" w:cs="宋体"/>
                <w:spacing w:val="-9"/>
                <w:sz w:val="21"/>
                <w:szCs w:val="21"/>
                <w:highlight w:val="none"/>
              </w:rPr>
              <w:t xml:space="preserve">，额定电压 </w:t>
            </w:r>
            <w:r>
              <w:rPr>
                <w:rFonts w:hint="eastAsia" w:ascii="宋体" w:hAnsi="宋体" w:eastAsia="宋体" w:cs="宋体"/>
                <w:sz w:val="21"/>
                <w:szCs w:val="21"/>
                <w:highlight w:val="none"/>
              </w:rPr>
              <w:t>220V；</w:t>
            </w:r>
          </w:p>
          <w:p>
            <w:pPr>
              <w:pStyle w:val="76"/>
              <w:spacing w:line="247"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3、玻璃面板，智能触屏，双出水口设计。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440" w:hRule="atLeast"/>
        </w:trPr>
        <w:tc>
          <w:tcPr>
            <w:tcW w:w="1207" w:type="dxa"/>
            <w:vMerge w:val="restart"/>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三班学习室</w:t>
            </w: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67</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学习桌</w:t>
            </w:r>
          </w:p>
        </w:tc>
        <w:tc>
          <w:tcPr>
            <w:tcW w:w="285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订制（带抽屉）</w:t>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173" w:right="16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3000*1200*760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米</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4425" w:type="dxa"/>
            <w:gridSpan w:val="2"/>
          </w:tcPr>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w:t>
            </w:r>
            <w:r>
              <w:rPr>
                <w:rFonts w:hint="eastAsia" w:ascii="宋体" w:hAnsi="宋体" w:eastAsia="宋体" w:cs="宋体"/>
                <w:sz w:val="21"/>
                <w:szCs w:val="21"/>
                <w:highlight w:val="none"/>
              </w:rPr>
              <w:t>环保标准；</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 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3、高质量连接件及配件，所有五金件作防锈、防腐处理；</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729" w:hRule="atLeast"/>
        </w:trPr>
        <w:tc>
          <w:tcPr>
            <w:tcW w:w="1207" w:type="dxa"/>
            <w:vMerge w:val="continue"/>
          </w:tcPr>
          <w:p>
            <w:pPr>
              <w:rPr>
                <w:rFonts w:hint="eastAsia" w:ascii="宋体" w:hAnsi="宋体" w:eastAsia="宋体" w:cs="宋体"/>
                <w:sz w:val="21"/>
                <w:szCs w:val="21"/>
                <w:highlight w:val="none"/>
              </w:rPr>
            </w:pPr>
          </w:p>
        </w:tc>
        <w:tc>
          <w:tcPr>
            <w:tcW w:w="765" w:type="dxa"/>
            <w:tcBorders>
              <w:bottom w:val="single" w:color="000000" w:sz="4" w:space="0"/>
            </w:tcBorders>
          </w:tcPr>
          <w:p>
            <w:pPr>
              <w:pStyle w:val="76"/>
              <w:spacing w:before="15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68</w:t>
            </w:r>
          </w:p>
        </w:tc>
        <w:tc>
          <w:tcPr>
            <w:tcW w:w="1470" w:type="dxa"/>
          </w:tcPr>
          <w:p>
            <w:pPr>
              <w:pStyle w:val="76"/>
              <w:spacing w:before="15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玻璃面+绿布</w:t>
            </w:r>
          </w:p>
        </w:tc>
        <w:tc>
          <w:tcPr>
            <w:tcW w:w="2850" w:type="dxa"/>
            <w:gridSpan w:val="2"/>
          </w:tcPr>
          <w:p>
            <w:pPr>
              <w:pStyle w:val="76"/>
              <w:spacing w:before="156"/>
              <w:ind w:left="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订制</w:t>
            </w:r>
          </w:p>
        </w:tc>
        <w:tc>
          <w:tcPr>
            <w:tcW w:w="1755" w:type="dxa"/>
            <w:gridSpan w:val="2"/>
          </w:tcPr>
          <w:p>
            <w:pPr>
              <w:pStyle w:val="76"/>
              <w:spacing w:before="15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3000*1200</w:t>
            </w:r>
          </w:p>
        </w:tc>
        <w:tc>
          <w:tcPr>
            <w:tcW w:w="840" w:type="dxa"/>
            <w:gridSpan w:val="3"/>
          </w:tcPr>
          <w:p>
            <w:pPr>
              <w:pStyle w:val="76"/>
              <w:spacing w:before="15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套</w:t>
            </w:r>
          </w:p>
        </w:tc>
        <w:tc>
          <w:tcPr>
            <w:tcW w:w="780" w:type="dxa"/>
            <w:gridSpan w:val="2"/>
          </w:tcPr>
          <w:p>
            <w:pPr>
              <w:pStyle w:val="76"/>
              <w:spacing w:before="15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spacing w:before="34"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≥8mm 钢化玻璃面板；</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2、加厚双面绒布，不起球，不掉毛。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544" w:hRule="atLeast"/>
        </w:trPr>
        <w:tc>
          <w:tcPr>
            <w:tcW w:w="1207" w:type="dxa"/>
            <w:vMerge w:val="continue"/>
            <w:vAlign w:val="center"/>
          </w:tcPr>
          <w:p>
            <w:pPr>
              <w:jc w:val="center"/>
              <w:rPr>
                <w:rFonts w:hint="eastAsia" w:ascii="宋体" w:hAnsi="宋体" w:eastAsia="宋体" w:cs="宋体"/>
                <w:sz w:val="21"/>
                <w:szCs w:val="21"/>
                <w:highlight w:val="none"/>
              </w:rPr>
            </w:pPr>
          </w:p>
        </w:tc>
        <w:tc>
          <w:tcPr>
            <w:tcW w:w="765" w:type="dxa"/>
            <w:tcBorders>
              <w:top w:val="single" w:color="000000" w:sz="4" w:space="0"/>
              <w:bottom w:val="single" w:color="000000" w:sz="4" w:space="0"/>
            </w:tcBorders>
            <w:vAlign w:val="center"/>
          </w:tcPr>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69</w:t>
            </w:r>
          </w:p>
        </w:tc>
        <w:tc>
          <w:tcPr>
            <w:tcW w:w="1470"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两门更衣柜</w:t>
            </w:r>
          </w:p>
        </w:tc>
        <w:tc>
          <w:tcPr>
            <w:tcW w:w="2850" w:type="dxa"/>
            <w:gridSpan w:val="2"/>
          </w:tcPr>
          <w:p>
            <w:pPr>
              <w:pStyle w:val="76"/>
              <w:ind w:left="108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17880" cy="1544320"/>
                  <wp:effectExtent l="0" t="0" r="1270" b="17780"/>
                  <wp:docPr id="679"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 name="image54.jpeg"/>
                          <pic:cNvPicPr>
                            <a:picLocks noChangeAspect="1"/>
                          </pic:cNvPicPr>
                        </pic:nvPicPr>
                        <pic:blipFill>
                          <a:blip r:embed="rId64" cstate="print"/>
                          <a:stretch>
                            <a:fillRect/>
                          </a:stretch>
                        </pic:blipFill>
                        <pic:spPr>
                          <a:xfrm>
                            <a:off x="0" y="0"/>
                            <a:ext cx="817943" cy="1544478"/>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900*500*1850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6</w:t>
            </w:r>
          </w:p>
        </w:tc>
        <w:tc>
          <w:tcPr>
            <w:tcW w:w="4425" w:type="dxa"/>
            <w:gridSpan w:val="2"/>
          </w:tcPr>
          <w:p>
            <w:pPr>
              <w:pStyle w:val="76"/>
              <w:rPr>
                <w:rFonts w:hint="eastAsia" w:ascii="宋体" w:hAnsi="宋体" w:eastAsia="宋体" w:cs="宋体"/>
                <w:sz w:val="21"/>
                <w:szCs w:val="21"/>
                <w:highlight w:val="none"/>
              </w:rPr>
            </w:pPr>
          </w:p>
          <w:p>
            <w:pPr>
              <w:pStyle w:val="76"/>
              <w:spacing w:before="1" w:line="213" w:lineRule="auto"/>
              <w:ind w:left="106" w:right="97"/>
              <w:rPr>
                <w:rFonts w:hint="eastAsia" w:ascii="宋体" w:hAnsi="宋体" w:eastAsia="宋体" w:cs="宋体"/>
                <w:spacing w:val="-1"/>
                <w:sz w:val="21"/>
                <w:szCs w:val="21"/>
                <w:highlight w:val="none"/>
              </w:rPr>
            </w:pPr>
            <w:r>
              <w:rPr>
                <w:rFonts w:hint="eastAsia" w:ascii="宋体" w:hAnsi="宋体" w:eastAsia="宋体" w:cs="宋体"/>
                <w:sz w:val="21"/>
                <w:szCs w:val="21"/>
                <w:highlight w:val="none"/>
              </w:rPr>
              <w:t>1、柜</w:t>
            </w:r>
            <w:r>
              <w:rPr>
                <w:rFonts w:hint="eastAsia" w:ascii="宋体" w:hAnsi="宋体" w:eastAsia="宋体" w:cs="宋体"/>
                <w:spacing w:val="-1"/>
                <w:sz w:val="21"/>
                <w:szCs w:val="21"/>
                <w:highlight w:val="none"/>
              </w:rPr>
              <w:t>体采用优质冷轧板材焊接成型，板材厚度</w:t>
            </w:r>
          </w:p>
          <w:p>
            <w:pPr>
              <w:pStyle w:val="76"/>
              <w:spacing w:before="1" w:line="213" w:lineRule="auto"/>
              <w:ind w:left="106" w:right="97"/>
              <w:rPr>
                <w:rFonts w:hint="eastAsia" w:ascii="宋体" w:hAnsi="宋体" w:eastAsia="宋体" w:cs="宋体"/>
                <w:spacing w:val="-1"/>
                <w:sz w:val="21"/>
                <w:szCs w:val="21"/>
                <w:highlight w:val="none"/>
              </w:rPr>
            </w:pPr>
            <w:r>
              <w:rPr>
                <w:rFonts w:hint="eastAsia" w:ascii="宋体" w:hAnsi="宋体" w:eastAsia="宋体" w:cs="宋体"/>
                <w:sz w:val="21"/>
                <w:szCs w:val="21"/>
                <w:highlight w:val="none"/>
              </w:rPr>
              <w:t>≥</w:t>
            </w:r>
            <w:r>
              <w:rPr>
                <w:rFonts w:hint="eastAsia" w:ascii="宋体" w:hAnsi="宋体" w:eastAsia="宋体" w:cs="宋体"/>
                <w:spacing w:val="-1"/>
                <w:sz w:val="21"/>
                <w:szCs w:val="21"/>
                <w:highlight w:val="none"/>
              </w:rPr>
              <w:t>0.8mm；</w:t>
            </w:r>
          </w:p>
          <w:p>
            <w:pPr>
              <w:pStyle w:val="76"/>
              <w:spacing w:before="1" w:line="213" w:lineRule="auto"/>
              <w:ind w:left="106" w:right="97"/>
              <w:rPr>
                <w:rFonts w:hint="eastAsia" w:ascii="宋体" w:hAnsi="宋体" w:eastAsia="宋体" w:cs="宋体"/>
                <w:spacing w:val="-1"/>
                <w:sz w:val="21"/>
                <w:szCs w:val="21"/>
                <w:highlight w:val="none"/>
              </w:rPr>
            </w:pPr>
            <w:r>
              <w:rPr>
                <w:rFonts w:hint="eastAsia" w:ascii="宋体" w:hAnsi="宋体" w:eastAsia="宋体" w:cs="宋体"/>
                <w:spacing w:val="-1"/>
                <w:sz w:val="21"/>
                <w:szCs w:val="21"/>
                <w:highlight w:val="none"/>
              </w:rPr>
              <w:t>2、表面经多次处理后静电喷塑，颜色为浅灰亚 光静电喷涂，喷塑光泽为 60%-70%；</w:t>
            </w:r>
          </w:p>
          <w:p>
            <w:pPr>
              <w:pStyle w:val="76"/>
              <w:spacing w:before="1" w:line="213" w:lineRule="auto"/>
              <w:ind w:left="106" w:right="97"/>
              <w:rPr>
                <w:rFonts w:hint="eastAsia" w:ascii="宋体" w:hAnsi="宋体" w:eastAsia="宋体" w:cs="宋体"/>
                <w:sz w:val="21"/>
                <w:szCs w:val="21"/>
                <w:highlight w:val="none"/>
              </w:rPr>
            </w:pPr>
            <w:r>
              <w:rPr>
                <w:rFonts w:hint="eastAsia" w:ascii="宋体" w:hAnsi="宋体" w:eastAsia="宋体" w:cs="宋体"/>
                <w:spacing w:val="-1"/>
                <w:sz w:val="21"/>
                <w:szCs w:val="21"/>
                <w:highlight w:val="none"/>
              </w:rPr>
              <w:t>3、不锈钢包面ABS 扣手，实用新型专用铰链， 开启自如，不</w:t>
            </w:r>
            <w:r>
              <w:rPr>
                <w:rFonts w:hint="eastAsia" w:ascii="宋体" w:hAnsi="宋体" w:eastAsia="宋体" w:cs="宋体"/>
                <w:spacing w:val="-9"/>
                <w:sz w:val="21"/>
                <w:szCs w:val="21"/>
                <w:highlight w:val="none"/>
              </w:rPr>
              <w:t>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013" w:hRule="atLeast"/>
        </w:trPr>
        <w:tc>
          <w:tcPr>
            <w:tcW w:w="1207" w:type="dxa"/>
            <w:vMerge w:val="continue"/>
          </w:tcPr>
          <w:p>
            <w:pPr>
              <w:rPr>
                <w:rFonts w:hint="eastAsia" w:ascii="宋体" w:hAnsi="宋体" w:eastAsia="宋体" w:cs="宋体"/>
                <w:sz w:val="21"/>
                <w:szCs w:val="21"/>
                <w:highlight w:val="none"/>
              </w:rPr>
            </w:pPr>
          </w:p>
        </w:tc>
        <w:tc>
          <w:tcPr>
            <w:tcW w:w="765" w:type="dxa"/>
            <w:tcBorders>
              <w:top w:val="single" w:color="000000" w:sz="4" w:space="0"/>
            </w:tcBorders>
            <w:vAlign w:val="center"/>
          </w:tcPr>
          <w:p>
            <w:pPr>
              <w:pStyle w:val="76"/>
              <w:spacing w:before="1"/>
              <w:ind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70</w:t>
            </w:r>
          </w:p>
        </w:tc>
        <w:tc>
          <w:tcPr>
            <w:tcW w:w="1470"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报刊架</w:t>
            </w:r>
          </w:p>
        </w:tc>
        <w:tc>
          <w:tcPr>
            <w:tcW w:w="2850" w:type="dxa"/>
            <w:gridSpan w:val="2"/>
          </w:tcPr>
          <w:p>
            <w:pPr>
              <w:pStyle w:val="76"/>
              <w:spacing w:before="11"/>
              <w:rPr>
                <w:rFonts w:hint="eastAsia" w:ascii="宋体" w:hAnsi="宋体" w:eastAsia="宋体" w:cs="宋体"/>
                <w:sz w:val="21"/>
                <w:szCs w:val="21"/>
                <w:highlight w:val="none"/>
              </w:rPr>
            </w:pPr>
          </w:p>
          <w:p>
            <w:pPr>
              <w:pStyle w:val="76"/>
              <w:ind w:left="100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13130" cy="1219200"/>
                  <wp:effectExtent l="0" t="0" r="1270" b="0"/>
                  <wp:docPr id="681" name="image10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 name="image107.jpeg"/>
                          <pic:cNvPicPr>
                            <a:picLocks noChangeAspect="1"/>
                          </pic:cNvPicPr>
                        </pic:nvPicPr>
                        <pic:blipFill>
                          <a:blip r:embed="rId123" cstate="print"/>
                          <a:stretch>
                            <a:fillRect/>
                          </a:stretch>
                        </pic:blipFill>
                        <pic:spPr>
                          <a:xfrm>
                            <a:off x="0" y="0"/>
                            <a:ext cx="913229" cy="1219200"/>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spacing w:before="1"/>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常规</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spacing w:before="1"/>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spacing w:before="1"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1、优质冷轧钢材，支架内镶嵌螺丝；、</w:t>
            </w:r>
          </w:p>
          <w:p>
            <w:pPr>
              <w:pStyle w:val="76"/>
              <w:spacing w:line="24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2、精致夹扣，增加横栏设计，防风防掉落；</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3、万向刹车滑轮，360°旋转，移动灵活。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013" w:hRule="atLeast"/>
        </w:trPr>
        <w:tc>
          <w:tcPr>
            <w:tcW w:w="1207" w:type="dxa"/>
          </w:tcPr>
          <w:p>
            <w:pPr>
              <w:rPr>
                <w:rFonts w:hint="eastAsia" w:ascii="宋体" w:hAnsi="宋体" w:eastAsia="宋体" w:cs="宋体"/>
                <w:sz w:val="21"/>
                <w:szCs w:val="21"/>
                <w:highlight w:val="none"/>
              </w:rPr>
            </w:pPr>
          </w:p>
          <w:p>
            <w:pPr>
              <w:rPr>
                <w:rFonts w:hint="eastAsia" w:ascii="宋体" w:hAnsi="宋体" w:eastAsia="宋体" w:cs="宋体"/>
                <w:sz w:val="21"/>
                <w:szCs w:val="21"/>
                <w:highlight w:val="none"/>
              </w:rPr>
            </w:pPr>
          </w:p>
          <w:p>
            <w:pPr>
              <w:rPr>
                <w:rFonts w:hint="eastAsia" w:ascii="宋体" w:hAnsi="宋体" w:eastAsia="宋体" w:cs="宋体"/>
                <w:sz w:val="21"/>
                <w:szCs w:val="21"/>
                <w:highlight w:val="none"/>
              </w:rPr>
            </w:pPr>
          </w:p>
          <w:p>
            <w:pPr>
              <w:rPr>
                <w:rFonts w:hint="eastAsia" w:ascii="宋体" w:hAnsi="宋体" w:eastAsia="宋体" w:cs="宋体"/>
                <w:sz w:val="21"/>
                <w:szCs w:val="21"/>
                <w:highlight w:val="none"/>
              </w:rPr>
            </w:pPr>
            <w:r>
              <w:rPr>
                <w:rFonts w:hint="eastAsia" w:ascii="宋体" w:hAnsi="宋体" w:eastAsia="宋体" w:cs="宋体"/>
                <w:sz w:val="21"/>
                <w:szCs w:val="21"/>
                <w:highlight w:val="none"/>
              </w:rPr>
              <w:t>三班学习室</w:t>
            </w:r>
          </w:p>
        </w:tc>
        <w:tc>
          <w:tcPr>
            <w:tcW w:w="765" w:type="dxa"/>
            <w:tcBorders>
              <w:top w:val="single" w:color="000000" w:sz="4" w:space="0"/>
            </w:tcBorders>
            <w:vAlign w:val="center"/>
          </w:tcPr>
          <w:p>
            <w:pPr>
              <w:pStyle w:val="76"/>
              <w:spacing w:before="1"/>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371</w:t>
            </w:r>
          </w:p>
        </w:tc>
        <w:tc>
          <w:tcPr>
            <w:tcW w:w="1470" w:type="dxa"/>
            <w:tcBorders>
              <w:top w:val="single" w:color="000000" w:sz="4" w:space="0"/>
            </w:tcBorders>
            <w:vAlign w:val="top"/>
          </w:tcPr>
          <w:p>
            <w:pPr>
              <w:pStyle w:val="76"/>
              <w:rPr>
                <w:rFonts w:ascii="黑体"/>
                <w:sz w:val="20"/>
                <w:highlight w:val="none"/>
              </w:rPr>
            </w:pPr>
          </w:p>
          <w:p>
            <w:pPr>
              <w:pStyle w:val="76"/>
              <w:rPr>
                <w:rFonts w:ascii="黑体"/>
                <w:sz w:val="20"/>
                <w:highlight w:val="none"/>
              </w:rPr>
            </w:pPr>
          </w:p>
          <w:p>
            <w:pPr>
              <w:pStyle w:val="76"/>
              <w:spacing w:before="4"/>
              <w:rPr>
                <w:rFonts w:ascii="黑体"/>
                <w:sz w:val="16"/>
                <w:highlight w:val="none"/>
              </w:rPr>
            </w:pPr>
          </w:p>
          <w:p>
            <w:pPr>
              <w:pStyle w:val="76"/>
              <w:spacing w:before="4"/>
              <w:rPr>
                <w:rFonts w:ascii="黑体"/>
                <w:sz w:val="16"/>
                <w:highlight w:val="none"/>
              </w:rPr>
            </w:pPr>
          </w:p>
          <w:p>
            <w:pPr>
              <w:pStyle w:val="76"/>
              <w:ind w:right="360" w:rightChars="0"/>
              <w:jc w:val="right"/>
              <w:rPr>
                <w:rFonts w:hint="eastAsia" w:ascii="宋体" w:hAnsi="宋体" w:eastAsia="宋体" w:cs="宋体"/>
                <w:sz w:val="21"/>
                <w:szCs w:val="21"/>
                <w:highlight w:val="none"/>
              </w:rPr>
            </w:pPr>
            <w:r>
              <w:rPr>
                <w:w w:val="95"/>
                <w:sz w:val="21"/>
                <w:highlight w:val="none"/>
              </w:rPr>
              <w:t>图书柜</w:t>
            </w:r>
          </w:p>
        </w:tc>
        <w:tc>
          <w:tcPr>
            <w:tcW w:w="2850" w:type="dxa"/>
            <w:gridSpan w:val="2"/>
            <w:vAlign w:val="top"/>
          </w:tcPr>
          <w:p>
            <w:pPr>
              <w:pStyle w:val="76"/>
              <w:rPr>
                <w:rFonts w:hint="eastAsia" w:ascii="宋体" w:hAnsi="宋体" w:eastAsia="宋体" w:cs="宋体"/>
                <w:sz w:val="21"/>
                <w:szCs w:val="21"/>
                <w:highlight w:val="none"/>
              </w:rPr>
            </w:pPr>
            <w:r>
              <w:rPr>
                <w:rFonts w:hint="eastAsia" w:ascii="黑体"/>
                <w:sz w:val="20"/>
                <w:highlight w:val="none"/>
                <w:lang w:val="en-US" w:eastAsia="zh-CN"/>
              </w:rPr>
              <w:t xml:space="preserve">        </w:t>
            </w:r>
            <w:r>
              <w:rPr>
                <w:rFonts w:ascii="黑体"/>
                <w:sz w:val="20"/>
                <w:highlight w:val="none"/>
              </w:rPr>
              <w:drawing>
                <wp:inline distT="0" distB="0" distL="0" distR="0">
                  <wp:extent cx="852805" cy="1514475"/>
                  <wp:effectExtent l="0" t="0" r="4445" b="9525"/>
                  <wp:docPr id="98" name="image1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113.jpeg"/>
                          <pic:cNvPicPr>
                            <a:picLocks noChangeAspect="1"/>
                          </pic:cNvPicPr>
                        </pic:nvPicPr>
                        <pic:blipFill>
                          <a:blip r:embed="rId124" cstate="print"/>
                          <a:stretch>
                            <a:fillRect/>
                          </a:stretch>
                        </pic:blipFill>
                        <pic:spPr>
                          <a:xfrm>
                            <a:off x="0" y="0"/>
                            <a:ext cx="852805" cy="1514475"/>
                          </a:xfrm>
                          <a:prstGeom prst="rect">
                            <a:avLst/>
                          </a:prstGeom>
                        </pic:spPr>
                      </pic:pic>
                    </a:graphicData>
                  </a:graphic>
                </wp:inline>
              </w:drawing>
            </w:r>
          </w:p>
        </w:tc>
        <w:tc>
          <w:tcPr>
            <w:tcW w:w="1755" w:type="dxa"/>
            <w:gridSpan w:val="2"/>
            <w:vAlign w:val="top"/>
          </w:tcPr>
          <w:p>
            <w:pPr>
              <w:pStyle w:val="76"/>
              <w:rPr>
                <w:rFonts w:ascii="黑体"/>
                <w:sz w:val="20"/>
                <w:highlight w:val="none"/>
              </w:rPr>
            </w:pPr>
          </w:p>
          <w:p>
            <w:pPr>
              <w:pStyle w:val="76"/>
              <w:rPr>
                <w:rFonts w:ascii="黑体"/>
                <w:sz w:val="20"/>
                <w:highlight w:val="none"/>
              </w:rPr>
            </w:pPr>
          </w:p>
          <w:p>
            <w:pPr>
              <w:pStyle w:val="76"/>
              <w:rPr>
                <w:rFonts w:ascii="黑体"/>
                <w:sz w:val="20"/>
                <w:highlight w:val="none"/>
              </w:rPr>
            </w:pPr>
          </w:p>
          <w:p>
            <w:pPr>
              <w:pStyle w:val="76"/>
              <w:spacing w:before="4"/>
              <w:rPr>
                <w:rFonts w:ascii="黑体"/>
                <w:sz w:val="16"/>
                <w:highlight w:val="none"/>
              </w:rPr>
            </w:pPr>
          </w:p>
          <w:p>
            <w:pPr>
              <w:pStyle w:val="76"/>
              <w:ind w:left="247" w:leftChars="0"/>
              <w:rPr>
                <w:rFonts w:hint="eastAsia" w:ascii="宋体" w:hAnsi="宋体" w:eastAsia="宋体" w:cs="宋体"/>
                <w:sz w:val="21"/>
                <w:szCs w:val="21"/>
                <w:highlight w:val="none"/>
              </w:rPr>
            </w:pPr>
            <w:r>
              <w:rPr>
                <w:sz w:val="21"/>
                <w:highlight w:val="none"/>
              </w:rPr>
              <w:t>900*400*1850</w:t>
            </w:r>
          </w:p>
        </w:tc>
        <w:tc>
          <w:tcPr>
            <w:tcW w:w="840" w:type="dxa"/>
            <w:gridSpan w:val="3"/>
            <w:vAlign w:val="top"/>
          </w:tcPr>
          <w:p>
            <w:pPr>
              <w:pStyle w:val="76"/>
              <w:rPr>
                <w:rFonts w:ascii="黑体"/>
                <w:sz w:val="20"/>
                <w:highlight w:val="none"/>
              </w:rPr>
            </w:pPr>
          </w:p>
          <w:p>
            <w:pPr>
              <w:pStyle w:val="76"/>
              <w:rPr>
                <w:rFonts w:ascii="黑体"/>
                <w:sz w:val="20"/>
                <w:highlight w:val="none"/>
              </w:rPr>
            </w:pPr>
          </w:p>
          <w:p>
            <w:pPr>
              <w:pStyle w:val="76"/>
              <w:rPr>
                <w:rFonts w:ascii="黑体"/>
                <w:sz w:val="20"/>
                <w:highlight w:val="none"/>
              </w:rPr>
            </w:pPr>
          </w:p>
          <w:p>
            <w:pPr>
              <w:pStyle w:val="76"/>
              <w:spacing w:before="4"/>
              <w:rPr>
                <w:rFonts w:ascii="黑体"/>
                <w:sz w:val="16"/>
                <w:highlight w:val="none"/>
              </w:rPr>
            </w:pPr>
          </w:p>
          <w:p>
            <w:pPr>
              <w:pStyle w:val="76"/>
              <w:ind w:left="7" w:leftChars="0"/>
              <w:jc w:val="center"/>
              <w:rPr>
                <w:rFonts w:hint="eastAsia" w:ascii="宋体" w:hAnsi="宋体" w:eastAsia="宋体" w:cs="宋体"/>
                <w:w w:val="99"/>
                <w:sz w:val="21"/>
                <w:szCs w:val="21"/>
                <w:highlight w:val="none"/>
              </w:rPr>
            </w:pPr>
            <w:r>
              <w:rPr>
                <w:w w:val="99"/>
                <w:sz w:val="21"/>
                <w:highlight w:val="none"/>
              </w:rPr>
              <w:t>个</w:t>
            </w:r>
          </w:p>
        </w:tc>
        <w:tc>
          <w:tcPr>
            <w:tcW w:w="780" w:type="dxa"/>
            <w:gridSpan w:val="2"/>
            <w:vAlign w:val="top"/>
          </w:tcPr>
          <w:p>
            <w:pPr>
              <w:pStyle w:val="76"/>
              <w:rPr>
                <w:rFonts w:ascii="黑体"/>
                <w:sz w:val="20"/>
                <w:highlight w:val="none"/>
              </w:rPr>
            </w:pPr>
          </w:p>
          <w:p>
            <w:pPr>
              <w:pStyle w:val="76"/>
              <w:rPr>
                <w:rFonts w:ascii="黑体"/>
                <w:sz w:val="20"/>
                <w:highlight w:val="none"/>
              </w:rPr>
            </w:pPr>
          </w:p>
          <w:p>
            <w:pPr>
              <w:pStyle w:val="76"/>
              <w:rPr>
                <w:rFonts w:ascii="黑体"/>
                <w:sz w:val="20"/>
                <w:highlight w:val="none"/>
              </w:rPr>
            </w:pPr>
          </w:p>
          <w:p>
            <w:pPr>
              <w:pStyle w:val="76"/>
              <w:spacing w:before="4"/>
              <w:rPr>
                <w:rFonts w:ascii="黑体"/>
                <w:sz w:val="16"/>
                <w:highlight w:val="none"/>
              </w:rPr>
            </w:pPr>
          </w:p>
          <w:p>
            <w:pPr>
              <w:pStyle w:val="76"/>
              <w:ind w:left="349" w:leftChars="0"/>
              <w:rPr>
                <w:rFonts w:hint="eastAsia" w:ascii="宋体" w:hAnsi="宋体" w:eastAsia="宋体" w:cs="宋体"/>
                <w:w w:val="99"/>
                <w:sz w:val="21"/>
                <w:szCs w:val="21"/>
                <w:highlight w:val="none"/>
              </w:rPr>
            </w:pPr>
            <w:r>
              <w:rPr>
                <w:w w:val="99"/>
                <w:sz w:val="21"/>
                <w:highlight w:val="none"/>
              </w:rPr>
              <w:t>1</w:t>
            </w:r>
          </w:p>
        </w:tc>
        <w:tc>
          <w:tcPr>
            <w:tcW w:w="4425" w:type="dxa"/>
            <w:gridSpan w:val="2"/>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sz w:val="21"/>
                <w:szCs w:val="21"/>
                <w:highlight w:val="none"/>
                <w:lang w:eastAsia="zh-CN"/>
              </w:rPr>
            </w:pPr>
            <w:r>
              <w:rPr>
                <w:rFonts w:hint="eastAsia"/>
                <w:sz w:val="21"/>
                <w:szCs w:val="21"/>
                <w:highlight w:val="none"/>
                <w:lang w:val="en-US" w:eastAsia="zh-CN"/>
              </w:rPr>
              <w:t>1、</w:t>
            </w:r>
            <w:r>
              <w:rPr>
                <w:rFonts w:hint="eastAsia"/>
                <w:sz w:val="21"/>
                <w:szCs w:val="21"/>
                <w:highlight w:val="none"/>
              </w:rPr>
              <w:t>柜体采用优质冷轧板材焊接成型，板材厚度≥</w:t>
            </w:r>
            <w:r>
              <w:rPr>
                <w:rFonts w:hint="eastAsia"/>
                <w:sz w:val="21"/>
                <w:szCs w:val="21"/>
                <w:highlight w:val="none"/>
                <w:lang w:val="en-US" w:eastAsia="zh-CN"/>
              </w:rPr>
              <w:t>0</w:t>
            </w:r>
            <w:r>
              <w:rPr>
                <w:rFonts w:hint="eastAsia"/>
                <w:sz w:val="21"/>
                <w:szCs w:val="21"/>
                <w:highlight w:val="none"/>
              </w:rPr>
              <w:t>.</w:t>
            </w:r>
            <w:r>
              <w:rPr>
                <w:rFonts w:hint="eastAsia"/>
                <w:sz w:val="21"/>
                <w:szCs w:val="21"/>
                <w:highlight w:val="none"/>
                <w:lang w:val="en-US" w:eastAsia="zh-CN"/>
              </w:rPr>
              <w:t>8</w:t>
            </w:r>
            <w:r>
              <w:rPr>
                <w:rFonts w:hint="eastAsia"/>
                <w:sz w:val="21"/>
                <w:szCs w:val="21"/>
                <w:highlight w:val="none"/>
              </w:rPr>
              <w:t>mm</w:t>
            </w:r>
            <w:r>
              <w:rPr>
                <w:rFonts w:hint="eastAsia"/>
                <w:sz w:val="21"/>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sz w:val="21"/>
                <w:szCs w:val="21"/>
                <w:highlight w:val="none"/>
                <w:lang w:eastAsia="zh-CN"/>
              </w:rPr>
            </w:pPr>
            <w:r>
              <w:rPr>
                <w:rFonts w:hint="eastAsia"/>
                <w:sz w:val="21"/>
                <w:szCs w:val="21"/>
                <w:highlight w:val="none"/>
                <w:lang w:val="en-US" w:eastAsia="zh-CN"/>
              </w:rPr>
              <w:t>2、</w:t>
            </w:r>
            <w:r>
              <w:rPr>
                <w:rFonts w:hint="eastAsia"/>
                <w:sz w:val="21"/>
                <w:szCs w:val="21"/>
                <w:highlight w:val="none"/>
              </w:rPr>
              <w:t>表面经多次处理后静电喷塑</w:t>
            </w:r>
            <w:r>
              <w:rPr>
                <w:rFonts w:hint="eastAsia"/>
                <w:sz w:val="21"/>
                <w:szCs w:val="21"/>
                <w:highlight w:val="none"/>
                <w:lang w:eastAsia="zh-CN"/>
              </w:rPr>
              <w:t>，</w:t>
            </w:r>
            <w:r>
              <w:rPr>
                <w:rFonts w:hint="eastAsia"/>
                <w:sz w:val="21"/>
                <w:szCs w:val="21"/>
                <w:highlight w:val="none"/>
              </w:rPr>
              <w:t>颜色为浅灰亚光静电喷涂，喷塑光泽为60%-70%</w:t>
            </w:r>
            <w:r>
              <w:rPr>
                <w:rFonts w:hint="eastAsia"/>
                <w:sz w:val="21"/>
                <w:szCs w:val="21"/>
                <w:highlight w:val="none"/>
                <w:lang w:eastAsia="zh-CN"/>
              </w:rPr>
              <w:t>；</w:t>
            </w:r>
          </w:p>
          <w:p>
            <w:pPr>
              <w:jc w:val="both"/>
              <w:rPr>
                <w:rFonts w:hint="eastAsia"/>
                <w:sz w:val="21"/>
                <w:szCs w:val="21"/>
                <w:highlight w:val="none"/>
                <w:lang w:eastAsia="zh-CN"/>
              </w:rPr>
            </w:pPr>
            <w:r>
              <w:rPr>
                <w:rFonts w:hint="eastAsia"/>
                <w:sz w:val="21"/>
                <w:szCs w:val="21"/>
                <w:highlight w:val="none"/>
                <w:lang w:val="en-US" w:eastAsia="zh-CN"/>
              </w:rPr>
              <w:t>3、</w:t>
            </w:r>
            <w:r>
              <w:rPr>
                <w:rFonts w:hint="eastAsia"/>
                <w:sz w:val="21"/>
                <w:szCs w:val="21"/>
                <w:highlight w:val="none"/>
              </w:rPr>
              <w:t>不锈钢包面ABS扣手，实用新型专用铰链，开启自如，不易变形</w:t>
            </w:r>
            <w:r>
              <w:rPr>
                <w:rFonts w:hint="eastAsia"/>
                <w:sz w:val="21"/>
                <w:szCs w:val="21"/>
                <w:highlight w:val="none"/>
                <w:lang w:eastAsia="zh-CN"/>
              </w:rPr>
              <w:t>；</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4、配加厚玻璃门。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030" w:hRule="atLeast"/>
        </w:trPr>
        <w:tc>
          <w:tcPr>
            <w:tcW w:w="1207"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firstLine="210" w:firstLineChars="100"/>
              <w:rPr>
                <w:rFonts w:hint="eastAsia" w:ascii="宋体" w:hAnsi="宋体" w:eastAsia="宋体" w:cs="宋体"/>
                <w:sz w:val="21"/>
                <w:szCs w:val="21"/>
                <w:highlight w:val="none"/>
              </w:rPr>
            </w:pPr>
            <w:r>
              <w:rPr>
                <w:rFonts w:hint="eastAsia" w:ascii="宋体" w:hAnsi="宋体" w:eastAsia="宋体" w:cs="宋体"/>
                <w:sz w:val="21"/>
                <w:szCs w:val="21"/>
                <w:highlight w:val="none"/>
              </w:rPr>
              <w:t>三班宿舍</w:t>
            </w: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292"/>
              <w:rPr>
                <w:rFonts w:hint="eastAsia" w:ascii="宋体" w:hAnsi="宋体" w:eastAsia="宋体" w:cs="宋体"/>
                <w:sz w:val="21"/>
                <w:szCs w:val="21"/>
                <w:highlight w:val="none"/>
              </w:rPr>
            </w:pPr>
          </w:p>
        </w:tc>
        <w:tc>
          <w:tcPr>
            <w:tcW w:w="765" w:type="dxa"/>
            <w:vAlign w:val="center"/>
          </w:tcPr>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372</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单人床</w:t>
            </w:r>
          </w:p>
        </w:tc>
        <w:tc>
          <w:tcPr>
            <w:tcW w:w="2850" w:type="dxa"/>
            <w:gridSpan w:val="2"/>
          </w:tcPr>
          <w:p>
            <w:pPr>
              <w:pStyle w:val="76"/>
              <w:spacing w:before="7"/>
              <w:rPr>
                <w:rFonts w:hint="eastAsia" w:ascii="宋体" w:hAnsi="宋体" w:eastAsia="宋体" w:cs="宋体"/>
                <w:sz w:val="21"/>
                <w:szCs w:val="21"/>
                <w:highlight w:val="none"/>
              </w:rPr>
            </w:pPr>
          </w:p>
          <w:p>
            <w:pPr>
              <w:pStyle w:val="76"/>
              <w:ind w:left="54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519555" cy="1214120"/>
                  <wp:effectExtent l="0" t="0" r="4445" b="5080"/>
                  <wp:docPr id="683" name="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 name="image30.jpeg"/>
                          <pic:cNvPicPr>
                            <a:picLocks noChangeAspect="1"/>
                          </pic:cNvPicPr>
                        </pic:nvPicPr>
                        <pic:blipFill>
                          <a:blip r:embed="rId40" cstate="print"/>
                          <a:stretch>
                            <a:fillRect/>
                          </a:stretch>
                        </pic:blipFill>
                        <pic:spPr>
                          <a:xfrm>
                            <a:off x="0" y="0"/>
                            <a:ext cx="1519611" cy="1214437"/>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900*2000*500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12</w:t>
            </w:r>
          </w:p>
        </w:tc>
        <w:tc>
          <w:tcPr>
            <w:tcW w:w="4425" w:type="dxa"/>
            <w:gridSpan w:val="2"/>
          </w:tcPr>
          <w:p>
            <w:pPr>
              <w:pStyle w:val="76"/>
              <w:rPr>
                <w:rFonts w:hint="eastAsia" w:ascii="宋体" w:hAnsi="宋体" w:eastAsia="宋体" w:cs="宋体"/>
                <w:sz w:val="21"/>
                <w:szCs w:val="21"/>
                <w:highlight w:val="none"/>
              </w:rPr>
            </w:pPr>
          </w:p>
          <w:p>
            <w:pPr>
              <w:pStyle w:val="76"/>
              <w:spacing w:before="146" w:line="283" w:lineRule="auto"/>
              <w:ind w:left="106" w:right="95"/>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13"/>
                <w:sz w:val="21"/>
                <w:szCs w:val="21"/>
                <w:highlight w:val="none"/>
              </w:rPr>
              <w:t xml:space="preserve">、优质冷轧钢板，床腿 </w:t>
            </w:r>
            <w:r>
              <w:rPr>
                <w:rFonts w:hint="eastAsia" w:ascii="宋体" w:hAnsi="宋体" w:eastAsia="宋体" w:cs="宋体"/>
                <w:sz w:val="21"/>
                <w:szCs w:val="21"/>
                <w:highlight w:val="none"/>
              </w:rPr>
              <w:t>40*40*1.4</w:t>
            </w:r>
            <w:r>
              <w:rPr>
                <w:rFonts w:hint="eastAsia" w:ascii="宋体" w:hAnsi="宋体" w:eastAsia="宋体" w:cs="宋体"/>
                <w:spacing w:val="-16"/>
                <w:sz w:val="21"/>
                <w:szCs w:val="21"/>
                <w:highlight w:val="none"/>
              </w:rPr>
              <w:t xml:space="preserve"> 方管，床横</w:t>
            </w:r>
            <w:r>
              <w:rPr>
                <w:rFonts w:hint="eastAsia" w:ascii="宋体" w:hAnsi="宋体" w:eastAsia="宋体" w:cs="宋体"/>
                <w:spacing w:val="-35"/>
                <w:sz w:val="21"/>
                <w:szCs w:val="21"/>
                <w:highlight w:val="none"/>
              </w:rPr>
              <w:t xml:space="preserve">梁 </w:t>
            </w:r>
            <w:r>
              <w:rPr>
                <w:rFonts w:hint="eastAsia" w:ascii="宋体" w:hAnsi="宋体" w:eastAsia="宋体" w:cs="宋体"/>
                <w:sz w:val="21"/>
                <w:szCs w:val="21"/>
                <w:highlight w:val="none"/>
              </w:rPr>
              <w:t>30*50*1.4</w:t>
            </w:r>
            <w:r>
              <w:rPr>
                <w:rFonts w:hint="eastAsia" w:ascii="宋体" w:hAnsi="宋体" w:eastAsia="宋体" w:cs="宋体"/>
                <w:spacing w:val="-15"/>
                <w:sz w:val="21"/>
                <w:szCs w:val="21"/>
                <w:highlight w:val="none"/>
              </w:rPr>
              <w:t xml:space="preserve"> 方管，床橧 </w:t>
            </w:r>
            <w:r>
              <w:rPr>
                <w:rFonts w:hint="eastAsia" w:ascii="宋体" w:hAnsi="宋体" w:eastAsia="宋体" w:cs="宋体"/>
                <w:sz w:val="21"/>
                <w:szCs w:val="21"/>
                <w:highlight w:val="none"/>
              </w:rPr>
              <w:t>25*25*0.8</w:t>
            </w:r>
            <w:r>
              <w:rPr>
                <w:rFonts w:hint="eastAsia" w:ascii="宋体" w:hAnsi="宋体" w:eastAsia="宋体" w:cs="宋体"/>
                <w:spacing w:val="-12"/>
                <w:sz w:val="21"/>
                <w:szCs w:val="21"/>
                <w:highlight w:val="none"/>
              </w:rPr>
              <w:t xml:space="preserve"> 方管，表</w:t>
            </w:r>
            <w:r>
              <w:rPr>
                <w:rFonts w:hint="eastAsia" w:ascii="宋体" w:hAnsi="宋体" w:eastAsia="宋体" w:cs="宋体"/>
                <w:sz w:val="21"/>
                <w:szCs w:val="21"/>
                <w:highlight w:val="none"/>
              </w:rPr>
              <w:t>面采用亚光静电喷塑工艺；</w:t>
            </w:r>
          </w:p>
          <w:p>
            <w:pPr>
              <w:pStyle w:val="76"/>
              <w:spacing w:before="3"/>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2、常规颜色为灰白皱纹。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542" w:hRule="atLeast"/>
        </w:trPr>
        <w:tc>
          <w:tcPr>
            <w:tcW w:w="1207" w:type="dxa"/>
            <w:vMerge w:val="continue"/>
          </w:tcPr>
          <w:p>
            <w:pPr>
              <w:rPr>
                <w:rFonts w:hint="eastAsia" w:ascii="宋体" w:hAnsi="宋体" w:eastAsia="宋体" w:cs="宋体"/>
                <w:sz w:val="21"/>
                <w:szCs w:val="21"/>
                <w:highlight w:val="none"/>
              </w:rPr>
            </w:pPr>
          </w:p>
        </w:tc>
        <w:tc>
          <w:tcPr>
            <w:tcW w:w="765" w:type="dxa"/>
            <w:vAlign w:val="center"/>
          </w:tcPr>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373</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大方凳</w:t>
            </w:r>
          </w:p>
        </w:tc>
        <w:tc>
          <w:tcPr>
            <w:tcW w:w="2850" w:type="dxa"/>
            <w:gridSpan w:val="2"/>
          </w:tcPr>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93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90600" cy="1112520"/>
                  <wp:effectExtent l="0" t="0" r="0" b="11430"/>
                  <wp:docPr id="687" name="image10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 name="image109.jpeg"/>
                          <pic:cNvPicPr>
                            <a:picLocks noChangeAspect="1"/>
                          </pic:cNvPicPr>
                        </pic:nvPicPr>
                        <pic:blipFill>
                          <a:blip r:embed="rId125" cstate="print"/>
                          <a:stretch>
                            <a:fillRect/>
                          </a:stretch>
                        </pic:blipFill>
                        <pic:spPr>
                          <a:xfrm>
                            <a:off x="0" y="0"/>
                            <a:ext cx="990958" cy="1112520"/>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330*245*440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12</w:t>
            </w:r>
          </w:p>
        </w:tc>
        <w:tc>
          <w:tcPr>
            <w:tcW w:w="442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line="265" w:lineRule="exact"/>
              <w:ind w:left="106"/>
              <w:rPr>
                <w:rFonts w:hint="eastAsia" w:ascii="宋体" w:hAnsi="宋体" w:eastAsia="宋体" w:cs="宋体"/>
                <w:sz w:val="21"/>
                <w:szCs w:val="21"/>
                <w:highlight w:val="none"/>
              </w:rPr>
            </w:pPr>
          </w:p>
          <w:p>
            <w:pPr>
              <w:pStyle w:val="76"/>
              <w:spacing w:line="26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1、采用优质榉木实木木材制作而成，经打磨， 无毛刺；</w:t>
            </w:r>
          </w:p>
          <w:p>
            <w:pPr>
              <w:pStyle w:val="76"/>
              <w:spacing w:line="26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573" w:hRule="atLeast"/>
        </w:trPr>
        <w:tc>
          <w:tcPr>
            <w:tcW w:w="1207" w:type="dxa"/>
            <w:vMerge w:val="restart"/>
            <w:vAlign w:val="center"/>
          </w:tcPr>
          <w:p>
            <w:pPr>
              <w:pStyle w:val="76"/>
              <w:spacing w:before="1"/>
              <w:ind w:left="292"/>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干部宿舍</w:t>
            </w:r>
          </w:p>
        </w:tc>
        <w:tc>
          <w:tcPr>
            <w:tcW w:w="765" w:type="dxa"/>
            <w:vAlign w:val="center"/>
          </w:tcPr>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spacing w:before="11"/>
              <w:jc w:val="center"/>
              <w:rPr>
                <w:rFonts w:hint="eastAsia" w:ascii="宋体" w:hAnsi="宋体" w:eastAsia="宋体" w:cs="宋体"/>
                <w:sz w:val="21"/>
                <w:szCs w:val="21"/>
                <w:highlight w:val="none"/>
              </w:rPr>
            </w:pPr>
          </w:p>
          <w:p>
            <w:pPr>
              <w:pStyle w:val="76"/>
              <w:spacing w:before="1"/>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74</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spacing w:before="1"/>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单人床</w:t>
            </w:r>
          </w:p>
        </w:tc>
        <w:tc>
          <w:tcPr>
            <w:tcW w:w="2850" w:type="dxa"/>
            <w:gridSpan w:val="2"/>
          </w:tcPr>
          <w:p>
            <w:pPr>
              <w:pStyle w:val="76"/>
              <w:spacing w:before="8"/>
              <w:rPr>
                <w:rFonts w:hint="eastAsia" w:ascii="宋体" w:hAnsi="宋体" w:eastAsia="宋体" w:cs="宋体"/>
                <w:sz w:val="21"/>
                <w:szCs w:val="21"/>
                <w:highlight w:val="none"/>
              </w:rPr>
            </w:pPr>
          </w:p>
          <w:p>
            <w:pPr>
              <w:pStyle w:val="76"/>
              <w:ind w:left="54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519555" cy="1214120"/>
                  <wp:effectExtent l="0" t="0" r="4445" b="5080"/>
                  <wp:docPr id="689" name="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 name="image30.jpeg"/>
                          <pic:cNvPicPr>
                            <a:picLocks noChangeAspect="1"/>
                          </pic:cNvPicPr>
                        </pic:nvPicPr>
                        <pic:blipFill>
                          <a:blip r:embed="rId40" cstate="print"/>
                          <a:stretch>
                            <a:fillRect/>
                          </a:stretch>
                        </pic:blipFill>
                        <pic:spPr>
                          <a:xfrm>
                            <a:off x="0" y="0"/>
                            <a:ext cx="1519611" cy="1214437"/>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900*2000*500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spacing w:before="1"/>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62" w:line="283" w:lineRule="auto"/>
              <w:ind w:left="106" w:right="95"/>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13"/>
                <w:sz w:val="21"/>
                <w:szCs w:val="21"/>
                <w:highlight w:val="none"/>
              </w:rPr>
              <w:t xml:space="preserve">、优质冷轧钢板，床腿 </w:t>
            </w:r>
            <w:r>
              <w:rPr>
                <w:rFonts w:hint="eastAsia" w:ascii="宋体" w:hAnsi="宋体" w:eastAsia="宋体" w:cs="宋体"/>
                <w:sz w:val="21"/>
                <w:szCs w:val="21"/>
                <w:highlight w:val="none"/>
              </w:rPr>
              <w:t>40*40*1.4</w:t>
            </w:r>
            <w:r>
              <w:rPr>
                <w:rFonts w:hint="eastAsia" w:ascii="宋体" w:hAnsi="宋体" w:eastAsia="宋体" w:cs="宋体"/>
                <w:spacing w:val="-16"/>
                <w:sz w:val="21"/>
                <w:szCs w:val="21"/>
                <w:highlight w:val="none"/>
              </w:rPr>
              <w:t xml:space="preserve"> 方管，床横</w:t>
            </w:r>
            <w:r>
              <w:rPr>
                <w:rFonts w:hint="eastAsia" w:ascii="宋体" w:hAnsi="宋体" w:eastAsia="宋体" w:cs="宋体"/>
                <w:spacing w:val="-35"/>
                <w:sz w:val="21"/>
                <w:szCs w:val="21"/>
                <w:highlight w:val="none"/>
              </w:rPr>
              <w:t xml:space="preserve">梁 </w:t>
            </w:r>
            <w:r>
              <w:rPr>
                <w:rFonts w:hint="eastAsia" w:ascii="宋体" w:hAnsi="宋体" w:eastAsia="宋体" w:cs="宋体"/>
                <w:sz w:val="21"/>
                <w:szCs w:val="21"/>
                <w:highlight w:val="none"/>
              </w:rPr>
              <w:t>30*50*1.4</w:t>
            </w:r>
            <w:r>
              <w:rPr>
                <w:rFonts w:hint="eastAsia" w:ascii="宋体" w:hAnsi="宋体" w:eastAsia="宋体" w:cs="宋体"/>
                <w:spacing w:val="-15"/>
                <w:sz w:val="21"/>
                <w:szCs w:val="21"/>
                <w:highlight w:val="none"/>
              </w:rPr>
              <w:t xml:space="preserve"> 方管，床橧 </w:t>
            </w:r>
            <w:r>
              <w:rPr>
                <w:rFonts w:hint="eastAsia" w:ascii="宋体" w:hAnsi="宋体" w:eastAsia="宋体" w:cs="宋体"/>
                <w:sz w:val="21"/>
                <w:szCs w:val="21"/>
                <w:highlight w:val="none"/>
              </w:rPr>
              <w:t>25*25*0.8</w:t>
            </w:r>
            <w:r>
              <w:rPr>
                <w:rFonts w:hint="eastAsia" w:ascii="宋体" w:hAnsi="宋体" w:eastAsia="宋体" w:cs="宋体"/>
                <w:spacing w:val="-12"/>
                <w:sz w:val="21"/>
                <w:szCs w:val="21"/>
                <w:highlight w:val="none"/>
              </w:rPr>
              <w:t xml:space="preserve"> 方管，表</w:t>
            </w:r>
            <w:r>
              <w:rPr>
                <w:rFonts w:hint="eastAsia" w:ascii="宋体" w:hAnsi="宋体" w:eastAsia="宋体" w:cs="宋体"/>
                <w:sz w:val="21"/>
                <w:szCs w:val="21"/>
                <w:highlight w:val="none"/>
              </w:rPr>
              <w:t>面采用亚光静电喷塑工艺；</w:t>
            </w:r>
          </w:p>
          <w:p>
            <w:pPr>
              <w:pStyle w:val="76"/>
              <w:spacing w:before="3"/>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2、常规颜色为灰白皱纹。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908" w:hRule="atLeast"/>
        </w:trPr>
        <w:tc>
          <w:tcPr>
            <w:tcW w:w="1207" w:type="dxa"/>
            <w:vMerge w:val="continue"/>
          </w:tcPr>
          <w:p>
            <w:pP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75</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床头柜</w:t>
            </w:r>
          </w:p>
        </w:tc>
        <w:tc>
          <w:tcPr>
            <w:tcW w:w="2850" w:type="dxa"/>
            <w:gridSpan w:val="2"/>
          </w:tcPr>
          <w:p>
            <w:pPr>
              <w:pStyle w:val="76"/>
              <w:spacing w:before="4"/>
              <w:rPr>
                <w:rFonts w:hint="eastAsia" w:ascii="宋体" w:hAnsi="宋体" w:eastAsia="宋体" w:cs="宋体"/>
                <w:sz w:val="21"/>
                <w:szCs w:val="21"/>
                <w:highlight w:val="none"/>
              </w:rPr>
            </w:pPr>
          </w:p>
          <w:p>
            <w:pPr>
              <w:pStyle w:val="76"/>
              <w:ind w:left="103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57885" cy="1131570"/>
                  <wp:effectExtent l="0" t="0" r="18415" b="11430"/>
                  <wp:docPr id="693" name="image1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 name="image110.jpeg"/>
                          <pic:cNvPicPr>
                            <a:picLocks noChangeAspect="1"/>
                          </pic:cNvPicPr>
                        </pic:nvPicPr>
                        <pic:blipFill>
                          <a:blip r:embed="rId126" cstate="print"/>
                          <a:stretch>
                            <a:fillRect/>
                          </a:stretch>
                        </pic:blipFill>
                        <pic:spPr>
                          <a:xfrm>
                            <a:off x="0" y="0"/>
                            <a:ext cx="858273" cy="1131570"/>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标准</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Pr>
          <w:p>
            <w:pPr>
              <w:pStyle w:val="76"/>
              <w:spacing w:before="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1、柜体采用优质冷轧板材焊接成型，板材厚度≥0.8mm；</w:t>
            </w:r>
          </w:p>
          <w:p>
            <w:pPr>
              <w:pStyle w:val="76"/>
              <w:spacing w:before="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 光静电喷涂，喷塑光泽为 60%-70%；</w:t>
            </w:r>
          </w:p>
          <w:p>
            <w:pPr>
              <w:pStyle w:val="76"/>
              <w:spacing w:before="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3、不锈钢包面ABS 扣手，实用新型专用铰链，开启自如，不易变形。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861" w:hRule="atLeast"/>
        </w:trPr>
        <w:tc>
          <w:tcPr>
            <w:tcW w:w="1207" w:type="dxa"/>
            <w:vMerge w:val="continue"/>
            <w:tcBorders>
              <w:bottom w:val="single" w:color="000000" w:sz="4" w:space="0"/>
            </w:tcBorders>
          </w:tcPr>
          <w:p>
            <w:pPr>
              <w:rPr>
                <w:rFonts w:hint="eastAsia" w:ascii="宋体" w:hAnsi="宋体" w:eastAsia="宋体" w:cs="宋体"/>
                <w:sz w:val="21"/>
                <w:szCs w:val="21"/>
                <w:highlight w:val="none"/>
              </w:rPr>
            </w:pPr>
          </w:p>
        </w:tc>
        <w:tc>
          <w:tcPr>
            <w:tcW w:w="765"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76</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两门更衣柜</w:t>
            </w:r>
          </w:p>
        </w:tc>
        <w:tc>
          <w:tcPr>
            <w:tcW w:w="2850" w:type="dxa"/>
            <w:gridSpan w:val="2"/>
          </w:tcPr>
          <w:p>
            <w:pPr>
              <w:pStyle w:val="76"/>
              <w:spacing w:before="8" w:after="1"/>
              <w:rPr>
                <w:rFonts w:hint="eastAsia" w:ascii="宋体" w:hAnsi="宋体" w:eastAsia="宋体" w:cs="宋体"/>
                <w:sz w:val="21"/>
                <w:szCs w:val="21"/>
                <w:highlight w:val="none"/>
              </w:rPr>
            </w:pPr>
          </w:p>
          <w:p>
            <w:pPr>
              <w:pStyle w:val="76"/>
              <w:ind w:left="100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73125" cy="1647190"/>
                  <wp:effectExtent l="0" t="0" r="3175" b="10160"/>
                  <wp:docPr id="695"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 name="image54.jpeg"/>
                          <pic:cNvPicPr>
                            <a:picLocks noChangeAspect="1"/>
                          </pic:cNvPicPr>
                        </pic:nvPicPr>
                        <pic:blipFill>
                          <a:blip r:embed="rId64" cstate="print"/>
                          <a:stretch>
                            <a:fillRect/>
                          </a:stretch>
                        </pic:blipFill>
                        <pic:spPr>
                          <a:xfrm>
                            <a:off x="0" y="0"/>
                            <a:ext cx="873598" cy="1647444"/>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900*500*1850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2"/>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Pr>
          <w:p>
            <w:pPr>
              <w:pStyle w:val="76"/>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bidi w:val="0"/>
              <w:snapToGrid/>
              <w:spacing w:line="300" w:lineRule="exact"/>
              <w:textAlignment w:val="auto"/>
              <w:rPr>
                <w:rFonts w:hint="eastAsia" w:ascii="宋体" w:hAnsi="宋体" w:eastAsia="宋体" w:cs="宋体"/>
                <w:sz w:val="21"/>
                <w:szCs w:val="21"/>
                <w:highlight w:val="none"/>
              </w:rPr>
            </w:pPr>
          </w:p>
          <w:p>
            <w:pPr>
              <w:keepNext w:val="0"/>
              <w:keepLines w:val="0"/>
              <w:pageBreakBefore w:val="0"/>
              <w:widowControl w:val="0"/>
              <w:numPr>
                <w:ilvl w:val="0"/>
                <w:numId w:val="33"/>
              </w:numPr>
              <w:kinsoku/>
              <w:wordWrap/>
              <w:overflowPunct/>
              <w:topLinePunct w:val="0"/>
              <w:autoSpaceDE/>
              <w:autoSpaceDN/>
              <w:bidi w:val="0"/>
              <w:adjustRightInd/>
              <w:snapToGrid/>
              <w:spacing w:line="300" w:lineRule="exact"/>
              <w:jc w:val="both"/>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柜体采用优质冷轧板材焊接成型，板材厚度</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0</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8</w:t>
            </w:r>
            <w:r>
              <w:rPr>
                <w:rFonts w:hint="eastAsia" w:ascii="宋体" w:hAnsi="宋体" w:eastAsia="宋体" w:cs="宋体"/>
                <w:sz w:val="21"/>
                <w:szCs w:val="21"/>
                <w:highlight w:val="none"/>
              </w:rPr>
              <w:t>mm</w:t>
            </w:r>
            <w:r>
              <w:rPr>
                <w:rFonts w:hint="eastAsia" w:ascii="宋体" w:hAnsi="宋体" w:eastAsia="宋体" w:cs="宋体"/>
                <w:sz w:val="21"/>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spacing w:val="-6"/>
                <w:sz w:val="21"/>
                <w:szCs w:val="21"/>
                <w:highlight w:val="none"/>
                <w:lang w:eastAsia="zh-CN"/>
              </w:rPr>
            </w:pP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表面经多次处理后静电喷塑</w:t>
            </w:r>
            <w:r>
              <w:rPr>
                <w:rFonts w:hint="eastAsia" w:ascii="宋体" w:hAnsi="宋体" w:eastAsia="宋体" w:cs="宋体"/>
                <w:sz w:val="21"/>
                <w:szCs w:val="21"/>
                <w:highlight w:val="none"/>
                <w:lang w:eastAsia="zh-CN"/>
              </w:rPr>
              <w:t>，</w:t>
            </w:r>
            <w:r>
              <w:rPr>
                <w:rFonts w:hint="eastAsia" w:ascii="宋体" w:hAnsi="宋体" w:eastAsia="宋体" w:cs="宋体"/>
                <w:color w:val="000000"/>
                <w:spacing w:val="-6"/>
                <w:sz w:val="21"/>
                <w:szCs w:val="21"/>
                <w:highlight w:val="none"/>
              </w:rPr>
              <w:t>颜色为浅灰亚光静电喷涂，喷塑光泽为60%-70%</w:t>
            </w:r>
            <w:r>
              <w:rPr>
                <w:rFonts w:hint="eastAsia" w:ascii="宋体" w:hAnsi="宋体" w:eastAsia="宋体" w:cs="宋体"/>
                <w:color w:val="000000"/>
                <w:spacing w:val="-6"/>
                <w:sz w:val="21"/>
                <w:szCs w:val="21"/>
                <w:highlight w:val="none"/>
                <w:lang w:eastAsia="zh-CN"/>
              </w:rPr>
              <w:t>；</w:t>
            </w:r>
          </w:p>
          <w:p>
            <w:pPr>
              <w:pStyle w:val="76"/>
              <w:keepNext w:val="0"/>
              <w:keepLines w:val="0"/>
              <w:pageBreakBefore w:val="0"/>
              <w:widowControl w:val="0"/>
              <w:kinsoku/>
              <w:wordWrap/>
              <w:overflowPunct/>
              <w:topLinePunct w:val="0"/>
              <w:bidi w:val="0"/>
              <w:snapToGrid/>
              <w:spacing w:line="300" w:lineRule="exact"/>
              <w:textAlignment w:val="auto"/>
              <w:rPr>
                <w:rFonts w:hint="eastAsia" w:ascii="宋体" w:hAnsi="宋体" w:eastAsia="宋体" w:cs="宋体"/>
                <w:sz w:val="21"/>
                <w:szCs w:val="21"/>
                <w:highlight w:val="none"/>
              </w:rPr>
            </w:pPr>
            <w:r>
              <w:rPr>
                <w:rFonts w:hint="eastAsia" w:ascii="宋体" w:hAnsi="宋体" w:eastAsia="宋体" w:cs="宋体"/>
                <w:color w:val="000000"/>
                <w:spacing w:val="-6"/>
                <w:sz w:val="21"/>
                <w:szCs w:val="21"/>
                <w:highlight w:val="none"/>
                <w:lang w:val="en-US" w:eastAsia="zh-CN"/>
              </w:rPr>
              <w:t>3、</w:t>
            </w:r>
            <w:r>
              <w:rPr>
                <w:rFonts w:hint="eastAsia" w:ascii="宋体" w:hAnsi="宋体" w:eastAsia="宋体" w:cs="宋体"/>
                <w:color w:val="000000"/>
                <w:spacing w:val="-6"/>
                <w:sz w:val="21"/>
                <w:szCs w:val="21"/>
                <w:highlight w:val="none"/>
              </w:rPr>
              <w:t>不锈钢包面ABS扣手，</w:t>
            </w:r>
            <w:r>
              <w:rPr>
                <w:rFonts w:hint="eastAsia" w:ascii="宋体" w:hAnsi="宋体" w:eastAsia="宋体" w:cs="宋体"/>
                <w:sz w:val="21"/>
                <w:szCs w:val="21"/>
                <w:highlight w:val="none"/>
              </w:rPr>
              <w:t>实用新型专用铰链，开启自如，不易变形。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226" w:hRule="atLeast"/>
        </w:trPr>
        <w:tc>
          <w:tcPr>
            <w:tcW w:w="1207" w:type="dxa"/>
            <w:vMerge w:val="restart"/>
            <w:tcBorders>
              <w:top w:val="single" w:color="000000" w:sz="4" w:space="0"/>
            </w:tcBorders>
            <w:vAlign w:val="center"/>
          </w:tcPr>
          <w:p>
            <w:pPr>
              <w:pStyle w:val="76"/>
              <w:ind w:left="292"/>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干部宿舍</w:t>
            </w:r>
          </w:p>
        </w:tc>
        <w:tc>
          <w:tcPr>
            <w:tcW w:w="765"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77</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50" w:type="dxa"/>
            <w:gridSpan w:val="2"/>
          </w:tcPr>
          <w:p>
            <w:pPr>
              <w:pStyle w:val="76"/>
              <w:spacing w:before="1"/>
              <w:rPr>
                <w:rFonts w:hint="eastAsia" w:ascii="宋体" w:hAnsi="宋体" w:eastAsia="宋体" w:cs="宋体"/>
                <w:sz w:val="21"/>
                <w:szCs w:val="21"/>
                <w:highlight w:val="none"/>
              </w:rPr>
            </w:pPr>
          </w:p>
          <w:p>
            <w:pPr>
              <w:pStyle w:val="76"/>
              <w:ind w:left="34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737360" cy="1309370"/>
                  <wp:effectExtent l="0" t="0" r="15240" b="5080"/>
                  <wp:docPr id="697" name="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 name="image42.jpeg"/>
                          <pic:cNvPicPr>
                            <a:picLocks noChangeAspect="1"/>
                          </pic:cNvPicPr>
                        </pic:nvPicPr>
                        <pic:blipFill>
                          <a:blip r:embed="rId52" cstate="print"/>
                          <a:stretch>
                            <a:fillRect/>
                          </a:stretch>
                        </pic:blipFill>
                        <pic:spPr>
                          <a:xfrm>
                            <a:off x="0" y="0"/>
                            <a:ext cx="1737842" cy="1309878"/>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1400*700*760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lang w:eastAsia="zh-CN"/>
              </w:rPr>
            </w:pPr>
            <w:r>
              <w:rPr>
                <w:rFonts w:hint="eastAsia" w:ascii="宋体" w:hAnsi="宋体" w:cs="宋体"/>
                <w:w w:val="99"/>
                <w:sz w:val="21"/>
                <w:szCs w:val="21"/>
                <w:highlight w:val="none"/>
                <w:lang w:val="en-US" w:eastAsia="zh-CN"/>
              </w:rPr>
              <w:t>2</w:t>
            </w:r>
          </w:p>
        </w:tc>
        <w:tc>
          <w:tcPr>
            <w:tcW w:w="4425" w:type="dxa"/>
            <w:gridSpan w:val="2"/>
          </w:tcPr>
          <w:p>
            <w:pPr>
              <w:pStyle w:val="76"/>
              <w:spacing w:before="23" w:line="285"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级环保标准；</w:t>
            </w:r>
          </w:p>
          <w:p>
            <w:pPr>
              <w:pStyle w:val="76"/>
              <w:spacing w:line="285"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line="285"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3、高质量连接件及配件，所有五金件作防锈、防腐处理；</w:t>
            </w:r>
          </w:p>
          <w:p>
            <w:pPr>
              <w:pStyle w:val="76"/>
              <w:spacing w:line="285"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634" w:hRule="atLeast"/>
        </w:trPr>
        <w:tc>
          <w:tcPr>
            <w:tcW w:w="1207" w:type="dxa"/>
            <w:vMerge w:val="continue"/>
          </w:tcPr>
          <w:p>
            <w:pPr>
              <w:rPr>
                <w:rFonts w:hint="eastAsia" w:ascii="宋体" w:hAnsi="宋体" w:eastAsia="宋体" w:cs="宋体"/>
                <w:sz w:val="21"/>
                <w:szCs w:val="21"/>
                <w:highlight w:val="none"/>
              </w:rPr>
            </w:pPr>
          </w:p>
        </w:tc>
        <w:tc>
          <w:tcPr>
            <w:tcW w:w="765" w:type="dxa"/>
          </w:tcPr>
          <w:p>
            <w:pPr>
              <w:pStyle w:val="76"/>
              <w:spacing w:before="3"/>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78</w:t>
            </w:r>
          </w:p>
        </w:tc>
        <w:tc>
          <w:tcPr>
            <w:tcW w:w="1470" w:type="dxa"/>
          </w:tcPr>
          <w:p>
            <w:pPr>
              <w:pStyle w:val="76"/>
              <w:spacing w:before="3"/>
              <w:rPr>
                <w:rFonts w:hint="eastAsia" w:ascii="宋体" w:hAnsi="宋体" w:eastAsia="宋体" w:cs="宋体"/>
                <w:sz w:val="21"/>
                <w:szCs w:val="21"/>
                <w:highlight w:val="none"/>
              </w:rPr>
            </w:pPr>
          </w:p>
          <w:p>
            <w:pPr>
              <w:pStyle w:val="76"/>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玻璃+绿布</w:t>
            </w:r>
          </w:p>
        </w:tc>
        <w:tc>
          <w:tcPr>
            <w:tcW w:w="2850" w:type="dxa"/>
            <w:gridSpan w:val="2"/>
          </w:tcPr>
          <w:p>
            <w:pPr>
              <w:pStyle w:val="76"/>
              <w:spacing w:before="3"/>
              <w:rPr>
                <w:rFonts w:hint="eastAsia" w:ascii="宋体" w:hAnsi="宋体" w:eastAsia="宋体" w:cs="宋体"/>
                <w:sz w:val="21"/>
                <w:szCs w:val="21"/>
                <w:highlight w:val="none"/>
              </w:rPr>
            </w:pPr>
          </w:p>
          <w:p>
            <w:pPr>
              <w:pStyle w:val="76"/>
              <w:ind w:left="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订制</w:t>
            </w:r>
          </w:p>
        </w:tc>
        <w:tc>
          <w:tcPr>
            <w:tcW w:w="1755" w:type="dxa"/>
            <w:gridSpan w:val="2"/>
          </w:tcPr>
          <w:p>
            <w:pPr>
              <w:pStyle w:val="76"/>
              <w:spacing w:before="3"/>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1400*700</w:t>
            </w:r>
          </w:p>
        </w:tc>
        <w:tc>
          <w:tcPr>
            <w:tcW w:w="840" w:type="dxa"/>
            <w:gridSpan w:val="3"/>
          </w:tcPr>
          <w:p>
            <w:pPr>
              <w:pStyle w:val="76"/>
              <w:spacing w:before="3"/>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套</w:t>
            </w:r>
          </w:p>
        </w:tc>
        <w:tc>
          <w:tcPr>
            <w:tcW w:w="780" w:type="dxa"/>
            <w:gridSpan w:val="2"/>
          </w:tcPr>
          <w:p>
            <w:pPr>
              <w:pStyle w:val="76"/>
              <w:spacing w:before="3"/>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lang w:eastAsia="zh-CN"/>
              </w:rPr>
            </w:pPr>
            <w:r>
              <w:rPr>
                <w:rFonts w:hint="eastAsia" w:ascii="宋体" w:hAnsi="宋体" w:cs="宋体"/>
                <w:w w:val="99"/>
                <w:sz w:val="21"/>
                <w:szCs w:val="21"/>
                <w:highlight w:val="none"/>
                <w:lang w:val="en-US" w:eastAsia="zh-CN"/>
              </w:rPr>
              <w:t>2</w:t>
            </w:r>
          </w:p>
        </w:tc>
        <w:tc>
          <w:tcPr>
            <w:tcW w:w="4425" w:type="dxa"/>
            <w:gridSpan w:val="2"/>
          </w:tcPr>
          <w:p>
            <w:pPr>
              <w:pStyle w:val="76"/>
              <w:spacing w:before="24"/>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≥8mm 钢化玻璃面板；</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2、加厚双面绒布，不起球，不掉毛。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908" w:hRule="atLeast"/>
        </w:trPr>
        <w:tc>
          <w:tcPr>
            <w:tcW w:w="1207" w:type="dxa"/>
            <w:vMerge w:val="continue"/>
          </w:tcPr>
          <w:p>
            <w:pPr>
              <w:pStyle w:val="76"/>
              <w:ind w:left="292"/>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79</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50" w:type="dxa"/>
            <w:gridSpan w:val="2"/>
          </w:tcPr>
          <w:p>
            <w:pPr>
              <w:pStyle w:val="76"/>
              <w:ind w:left="121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66445" cy="1091565"/>
                  <wp:effectExtent l="0" t="0" r="14605" b="13335"/>
                  <wp:docPr id="699"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 name="image12.jpeg"/>
                          <pic:cNvPicPr>
                            <a:picLocks noChangeAspect="1"/>
                          </pic:cNvPicPr>
                        </pic:nvPicPr>
                        <pic:blipFill>
                          <a:blip r:embed="rId23" cstate="print"/>
                          <a:stretch>
                            <a:fillRect/>
                          </a:stretch>
                        </pic:blipFill>
                        <pic:spPr>
                          <a:xfrm>
                            <a:off x="0" y="0"/>
                            <a:ext cx="766770" cy="1092136"/>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349"/>
              <w:rPr>
                <w:rFonts w:hint="eastAsia" w:ascii="宋体" w:hAnsi="宋体" w:eastAsia="宋体" w:cs="宋体"/>
                <w:sz w:val="21"/>
                <w:szCs w:val="21"/>
                <w:highlight w:val="none"/>
                <w:lang w:eastAsia="zh-CN"/>
              </w:rPr>
            </w:pPr>
            <w:r>
              <w:rPr>
                <w:rFonts w:hint="eastAsia" w:ascii="宋体" w:hAnsi="宋体" w:cs="宋体"/>
                <w:w w:val="99"/>
                <w:sz w:val="21"/>
                <w:szCs w:val="21"/>
                <w:highlight w:val="none"/>
                <w:lang w:val="en-US" w:eastAsia="zh-CN"/>
              </w:rPr>
              <w:t>2</w:t>
            </w:r>
          </w:p>
        </w:tc>
        <w:tc>
          <w:tcPr>
            <w:tcW w:w="4425" w:type="dxa"/>
            <w:gridSpan w:val="2"/>
          </w:tcPr>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544" w:hRule="atLeast"/>
        </w:trPr>
        <w:tc>
          <w:tcPr>
            <w:tcW w:w="1207" w:type="dxa"/>
            <w:vMerge w:val="continue"/>
          </w:tcPr>
          <w:p>
            <w:pP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spacing w:before="1"/>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80</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饮水机</w:t>
            </w:r>
          </w:p>
        </w:tc>
        <w:tc>
          <w:tcPr>
            <w:tcW w:w="2850" w:type="dxa"/>
            <w:gridSpan w:val="2"/>
          </w:tcPr>
          <w:p>
            <w:pPr>
              <w:pStyle w:val="76"/>
              <w:ind w:left="114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28980" cy="1526540"/>
                  <wp:effectExtent l="0" t="0" r="13970" b="16510"/>
                  <wp:docPr id="701"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 name="image10.jpeg"/>
                          <pic:cNvPicPr>
                            <a:picLocks noChangeAspect="1"/>
                          </pic:cNvPicPr>
                        </pic:nvPicPr>
                        <pic:blipFill>
                          <a:blip r:embed="rId21" cstate="print"/>
                          <a:stretch>
                            <a:fillRect/>
                          </a:stretch>
                        </pic:blipFill>
                        <pic:spPr>
                          <a:xfrm>
                            <a:off x="0" y="0"/>
                            <a:ext cx="729475" cy="1526952"/>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400*400*700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spacing w:before="1"/>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rPr>
                <w:rFonts w:hint="eastAsia" w:ascii="宋体" w:hAnsi="宋体" w:eastAsia="宋体" w:cs="宋体"/>
                <w:sz w:val="21"/>
                <w:szCs w:val="21"/>
                <w:highlight w:val="none"/>
              </w:rPr>
            </w:pPr>
          </w:p>
          <w:p>
            <w:pPr>
              <w:pStyle w:val="76"/>
              <w:spacing w:before="1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1、热水出水温度 100℃；</w:t>
            </w:r>
          </w:p>
          <w:p>
            <w:pPr>
              <w:pStyle w:val="76"/>
              <w:spacing w:before="48" w:line="285"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5"/>
                <w:sz w:val="21"/>
                <w:szCs w:val="21"/>
                <w:highlight w:val="none"/>
              </w:rPr>
              <w:t>、制热功率：</w:t>
            </w:r>
            <w:r>
              <w:rPr>
                <w:rFonts w:hint="eastAsia" w:ascii="宋体" w:hAnsi="宋体" w:eastAsia="宋体" w:cs="宋体"/>
                <w:sz w:val="21"/>
                <w:szCs w:val="21"/>
                <w:highlight w:val="none"/>
              </w:rPr>
              <w:t>≥</w:t>
            </w:r>
            <w:r>
              <w:rPr>
                <w:rFonts w:hint="eastAsia" w:ascii="宋体" w:hAnsi="宋体" w:eastAsia="宋体" w:cs="宋体"/>
                <w:spacing w:val="-5"/>
                <w:sz w:val="21"/>
                <w:szCs w:val="21"/>
                <w:highlight w:val="none"/>
              </w:rPr>
              <w:t>1350W</w:t>
            </w:r>
            <w:r>
              <w:rPr>
                <w:rFonts w:hint="eastAsia" w:ascii="宋体" w:hAnsi="宋体" w:eastAsia="宋体" w:cs="宋体"/>
                <w:spacing w:val="-3"/>
                <w:sz w:val="21"/>
                <w:szCs w:val="21"/>
                <w:highlight w:val="none"/>
              </w:rPr>
              <w:t>，制冷功率：</w:t>
            </w:r>
            <w:r>
              <w:rPr>
                <w:rFonts w:hint="eastAsia" w:ascii="宋体" w:hAnsi="宋体" w:eastAsia="宋体" w:cs="宋体"/>
                <w:sz w:val="21"/>
                <w:szCs w:val="21"/>
                <w:highlight w:val="none"/>
              </w:rPr>
              <w:t>≥</w:t>
            </w:r>
            <w:r>
              <w:rPr>
                <w:rFonts w:hint="eastAsia" w:ascii="宋体" w:hAnsi="宋体" w:eastAsia="宋体" w:cs="宋体"/>
                <w:spacing w:val="-7"/>
                <w:sz w:val="21"/>
                <w:szCs w:val="21"/>
                <w:highlight w:val="none"/>
              </w:rPr>
              <w:t>75W</w:t>
            </w:r>
            <w:r>
              <w:rPr>
                <w:rFonts w:hint="eastAsia" w:ascii="宋体" w:hAnsi="宋体" w:eastAsia="宋体" w:cs="宋体"/>
                <w:spacing w:val="-3"/>
                <w:sz w:val="21"/>
                <w:szCs w:val="21"/>
                <w:highlight w:val="none"/>
              </w:rPr>
              <w:t>，保温功率：</w:t>
            </w:r>
            <w:r>
              <w:rPr>
                <w:rFonts w:hint="eastAsia" w:ascii="宋体" w:hAnsi="宋体" w:eastAsia="宋体" w:cs="宋体"/>
                <w:sz w:val="21"/>
                <w:szCs w:val="21"/>
                <w:highlight w:val="none"/>
              </w:rPr>
              <w:t>≥</w:t>
            </w:r>
            <w:r>
              <w:rPr>
                <w:rFonts w:hint="eastAsia" w:ascii="宋体" w:hAnsi="宋体" w:eastAsia="宋体" w:cs="宋体"/>
                <w:spacing w:val="-3"/>
                <w:sz w:val="21"/>
                <w:szCs w:val="21"/>
                <w:highlight w:val="none"/>
              </w:rPr>
              <w:t>30W</w:t>
            </w:r>
            <w:r>
              <w:rPr>
                <w:rFonts w:hint="eastAsia" w:ascii="宋体" w:hAnsi="宋体" w:eastAsia="宋体" w:cs="宋体"/>
                <w:spacing w:val="-12"/>
                <w:sz w:val="21"/>
                <w:szCs w:val="21"/>
                <w:highlight w:val="none"/>
              </w:rPr>
              <w:t>，额定功率</w:t>
            </w:r>
            <w:r>
              <w:rPr>
                <w:rFonts w:hint="eastAsia" w:ascii="宋体" w:hAnsi="宋体" w:cs="宋体"/>
                <w:spacing w:val="-12"/>
                <w:sz w:val="21"/>
                <w:szCs w:val="21"/>
                <w:highlight w:val="none"/>
                <w:lang w:eastAsia="zh-CN"/>
              </w:rPr>
              <w:t>：</w:t>
            </w:r>
            <w:r>
              <w:rPr>
                <w:rFonts w:hint="eastAsia" w:ascii="宋体" w:hAnsi="宋体" w:eastAsia="宋体" w:cs="宋体"/>
                <w:spacing w:val="-12"/>
                <w:sz w:val="21"/>
                <w:szCs w:val="21"/>
                <w:highlight w:val="none"/>
              </w:rPr>
              <w:t xml:space="preserve"> </w:t>
            </w:r>
            <w:r>
              <w:rPr>
                <w:rFonts w:hint="eastAsia" w:ascii="宋体" w:hAnsi="宋体" w:eastAsia="宋体" w:cs="宋体"/>
                <w:sz w:val="21"/>
                <w:szCs w:val="21"/>
                <w:highlight w:val="none"/>
              </w:rPr>
              <w:t>≥50HZ</w:t>
            </w:r>
            <w:r>
              <w:rPr>
                <w:rFonts w:hint="eastAsia" w:ascii="宋体" w:hAnsi="宋体" w:eastAsia="宋体" w:cs="宋体"/>
                <w:spacing w:val="-9"/>
                <w:sz w:val="21"/>
                <w:szCs w:val="21"/>
                <w:highlight w:val="none"/>
              </w:rPr>
              <w:t xml:space="preserve">，额定电压 </w:t>
            </w:r>
            <w:r>
              <w:rPr>
                <w:rFonts w:hint="eastAsia" w:ascii="宋体" w:hAnsi="宋体" w:eastAsia="宋体" w:cs="宋体"/>
                <w:sz w:val="21"/>
                <w:szCs w:val="21"/>
                <w:highlight w:val="none"/>
              </w:rPr>
              <w:t>220V；</w:t>
            </w:r>
          </w:p>
          <w:p>
            <w:pPr>
              <w:pStyle w:val="76"/>
              <w:spacing w:line="26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3、玻璃面板，智能触屏，双出水口设计。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680" w:hRule="atLeast"/>
        </w:trPr>
        <w:tc>
          <w:tcPr>
            <w:tcW w:w="1207" w:type="dxa"/>
            <w:vMerge w:val="restart"/>
            <w:vAlign w:val="center"/>
          </w:tcPr>
          <w:p>
            <w:pPr>
              <w:pStyle w:val="76"/>
              <w:jc w:val="center"/>
              <w:rPr>
                <w:rFonts w:hint="eastAsia" w:ascii="宋体" w:hAnsi="宋体" w:eastAsia="宋体" w:cs="宋体"/>
                <w:sz w:val="21"/>
                <w:szCs w:val="21"/>
                <w:highlight w:val="none"/>
              </w:rPr>
            </w:pPr>
          </w:p>
          <w:p>
            <w:pPr>
              <w:pStyle w:val="76"/>
              <w:spacing w:line="285" w:lineRule="auto"/>
              <w:ind w:right="282"/>
              <w:jc w:val="center"/>
              <w:rPr>
                <w:rFonts w:hint="eastAsia" w:ascii="宋体" w:hAnsi="宋体" w:eastAsia="宋体" w:cs="宋体"/>
                <w:sz w:val="21"/>
                <w:szCs w:val="21"/>
                <w:highlight w:val="none"/>
              </w:rPr>
            </w:pPr>
          </w:p>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中队部士兵宿舍</w:t>
            </w: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81</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学习桌</w:t>
            </w:r>
          </w:p>
        </w:tc>
        <w:tc>
          <w:tcPr>
            <w:tcW w:w="285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订制（带抽屉）</w:t>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173" w:right="16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2400*1200*760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米</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169" w:right="16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2.4</w:t>
            </w:r>
          </w:p>
        </w:tc>
        <w:tc>
          <w:tcPr>
            <w:tcW w:w="4425" w:type="dxa"/>
            <w:gridSpan w:val="2"/>
          </w:tcPr>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 级环保标准；</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3、高质量连接件及配件，所有五金件作防锈、防腐处理；</w:t>
            </w:r>
          </w:p>
          <w:p>
            <w:pPr>
              <w:pStyle w:val="76"/>
              <w:spacing w:line="216"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585" w:hRule="atLeast"/>
        </w:trPr>
        <w:tc>
          <w:tcPr>
            <w:tcW w:w="1207" w:type="dxa"/>
            <w:vMerge w:val="continue"/>
          </w:tcPr>
          <w:p>
            <w:pPr>
              <w:rPr>
                <w:rFonts w:hint="eastAsia" w:ascii="宋体" w:hAnsi="宋体" w:eastAsia="宋体" w:cs="宋体"/>
                <w:sz w:val="21"/>
                <w:szCs w:val="21"/>
                <w:highlight w:val="none"/>
              </w:rPr>
            </w:pPr>
          </w:p>
        </w:tc>
        <w:tc>
          <w:tcPr>
            <w:tcW w:w="765" w:type="dxa"/>
            <w:tcBorders>
              <w:bottom w:val="single" w:color="000000" w:sz="4" w:space="0"/>
            </w:tcBorders>
          </w:tcPr>
          <w:p>
            <w:pPr>
              <w:pStyle w:val="76"/>
              <w:spacing w:before="157"/>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82</w:t>
            </w:r>
          </w:p>
        </w:tc>
        <w:tc>
          <w:tcPr>
            <w:tcW w:w="1470" w:type="dxa"/>
          </w:tcPr>
          <w:p>
            <w:pPr>
              <w:pStyle w:val="76"/>
              <w:spacing w:before="157"/>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玻璃面+绿布</w:t>
            </w:r>
          </w:p>
        </w:tc>
        <w:tc>
          <w:tcPr>
            <w:tcW w:w="2850" w:type="dxa"/>
            <w:gridSpan w:val="2"/>
          </w:tcPr>
          <w:p>
            <w:pPr>
              <w:pStyle w:val="76"/>
              <w:spacing w:before="157"/>
              <w:ind w:left="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订制</w:t>
            </w:r>
          </w:p>
        </w:tc>
        <w:tc>
          <w:tcPr>
            <w:tcW w:w="1755" w:type="dxa"/>
            <w:gridSpan w:val="2"/>
          </w:tcPr>
          <w:p>
            <w:pPr>
              <w:pStyle w:val="76"/>
              <w:spacing w:before="15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2400*1200</w:t>
            </w:r>
          </w:p>
        </w:tc>
        <w:tc>
          <w:tcPr>
            <w:tcW w:w="840" w:type="dxa"/>
            <w:gridSpan w:val="3"/>
          </w:tcPr>
          <w:p>
            <w:pPr>
              <w:pStyle w:val="76"/>
              <w:spacing w:before="15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套</w:t>
            </w:r>
          </w:p>
        </w:tc>
        <w:tc>
          <w:tcPr>
            <w:tcW w:w="780" w:type="dxa"/>
            <w:gridSpan w:val="2"/>
          </w:tcPr>
          <w:p>
            <w:pPr>
              <w:pStyle w:val="76"/>
              <w:spacing w:before="157"/>
              <w:ind w:left="9"/>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spacing w:before="35"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≥8mm 钢化玻璃面板；</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2、加厚双面绒布，不起球，不掉毛。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544" w:hRule="atLeast"/>
        </w:trPr>
        <w:tc>
          <w:tcPr>
            <w:tcW w:w="1207" w:type="dxa"/>
            <w:vMerge w:val="continue"/>
            <w:vAlign w:val="center"/>
          </w:tcPr>
          <w:p>
            <w:pPr>
              <w:jc w:val="center"/>
              <w:rPr>
                <w:rFonts w:hint="eastAsia" w:ascii="宋体" w:hAnsi="宋体" w:eastAsia="宋体" w:cs="宋体"/>
                <w:sz w:val="21"/>
                <w:szCs w:val="21"/>
                <w:highlight w:val="none"/>
              </w:rPr>
            </w:pPr>
          </w:p>
        </w:tc>
        <w:tc>
          <w:tcPr>
            <w:tcW w:w="765" w:type="dxa"/>
            <w:tcBorders>
              <w:top w:val="single" w:color="000000" w:sz="4" w:space="0"/>
            </w:tcBorders>
            <w:vAlign w:val="center"/>
          </w:tcPr>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spacing w:before="9"/>
              <w:jc w:val="center"/>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83</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两门更衣柜</w:t>
            </w:r>
          </w:p>
        </w:tc>
        <w:tc>
          <w:tcPr>
            <w:tcW w:w="2850" w:type="dxa"/>
            <w:gridSpan w:val="2"/>
          </w:tcPr>
          <w:p>
            <w:pPr>
              <w:pStyle w:val="76"/>
              <w:spacing w:before="7"/>
              <w:rPr>
                <w:rFonts w:hint="eastAsia" w:ascii="宋体" w:hAnsi="宋体" w:eastAsia="宋体" w:cs="宋体"/>
                <w:sz w:val="21"/>
                <w:szCs w:val="21"/>
                <w:highlight w:val="none"/>
              </w:rPr>
            </w:pPr>
          </w:p>
          <w:p>
            <w:pPr>
              <w:pStyle w:val="76"/>
              <w:ind w:left="111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63905" cy="1441450"/>
                  <wp:effectExtent l="0" t="0" r="17145" b="6350"/>
                  <wp:docPr id="707"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 name="image54.jpeg"/>
                          <pic:cNvPicPr>
                            <a:picLocks noChangeAspect="1"/>
                          </pic:cNvPicPr>
                        </pic:nvPicPr>
                        <pic:blipFill>
                          <a:blip r:embed="rId64" cstate="print"/>
                          <a:stretch>
                            <a:fillRect/>
                          </a:stretch>
                        </pic:blipFill>
                        <pic:spPr>
                          <a:xfrm>
                            <a:off x="0" y="0"/>
                            <a:ext cx="764344" cy="1441513"/>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900*500*1850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9"/>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4</w:t>
            </w:r>
          </w:p>
        </w:tc>
        <w:tc>
          <w:tcPr>
            <w:tcW w:w="4425" w:type="dxa"/>
            <w:gridSpan w:val="2"/>
          </w:tcPr>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spacing w:before="1"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1、柜体采用优质冷轧板材焊接成型，板材厚度≥0.8mm；</w:t>
            </w:r>
          </w:p>
          <w:p>
            <w:pPr>
              <w:pStyle w:val="76"/>
              <w:spacing w:before="1"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 光静电喷涂，喷塑光泽为 60%-70%；</w:t>
            </w:r>
          </w:p>
          <w:p>
            <w:pPr>
              <w:pStyle w:val="76"/>
              <w:spacing w:before="1"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3、不锈钢包面ABS 扣手，实用</w:t>
            </w:r>
            <w:r>
              <w:rPr>
                <w:rFonts w:hint="eastAsia" w:ascii="宋体" w:hAnsi="宋体" w:eastAsia="宋体" w:cs="宋体"/>
                <w:spacing w:val="-9"/>
                <w:sz w:val="21"/>
                <w:szCs w:val="21"/>
                <w:highlight w:val="none"/>
              </w:rPr>
              <w:t>新型专用铰链， 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590" w:hRule="atLeast"/>
        </w:trPr>
        <w:tc>
          <w:tcPr>
            <w:tcW w:w="1207" w:type="dxa"/>
            <w:vMerge w:val="continue"/>
          </w:tcPr>
          <w:p>
            <w:pPr>
              <w:rPr>
                <w:rFonts w:hint="eastAsia" w:ascii="宋体" w:hAnsi="宋体" w:eastAsia="宋体" w:cs="宋体"/>
                <w:sz w:val="21"/>
                <w:szCs w:val="21"/>
                <w:highlight w:val="none"/>
              </w:rPr>
            </w:pPr>
          </w:p>
        </w:tc>
        <w:tc>
          <w:tcPr>
            <w:tcW w:w="765" w:type="dxa"/>
            <w:vAlign w:val="center"/>
          </w:tcPr>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spacing w:before="148"/>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84</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报刊架</w:t>
            </w:r>
          </w:p>
        </w:tc>
        <w:tc>
          <w:tcPr>
            <w:tcW w:w="2850" w:type="dxa"/>
            <w:gridSpan w:val="2"/>
          </w:tcPr>
          <w:p>
            <w:pPr>
              <w:pStyle w:val="76"/>
              <w:ind w:left="111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32155" cy="975360"/>
                  <wp:effectExtent l="0" t="0" r="10795" b="15240"/>
                  <wp:docPr id="709" name="image10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 name="image107.jpeg"/>
                          <pic:cNvPicPr>
                            <a:picLocks noChangeAspect="1"/>
                          </pic:cNvPicPr>
                        </pic:nvPicPr>
                        <pic:blipFill>
                          <a:blip r:embed="rId123" cstate="print"/>
                          <a:stretch>
                            <a:fillRect/>
                          </a:stretch>
                        </pic:blipFill>
                        <pic:spPr>
                          <a:xfrm>
                            <a:off x="0" y="0"/>
                            <a:ext cx="732256" cy="975360"/>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常规</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9"/>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spacing w:line="255" w:lineRule="exact"/>
              <w:ind w:left="106"/>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1、优质冷轧钢材，支架内镶嵌螺丝；、</w:t>
            </w:r>
          </w:p>
          <w:p>
            <w:pPr>
              <w:pStyle w:val="76"/>
              <w:spacing w:line="24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2、精致夹扣，增加横栏设计，防风防掉落；</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3、万向刹车滑轮，360°旋转，移动灵活。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590" w:hRule="atLeast"/>
        </w:trPr>
        <w:tc>
          <w:tcPr>
            <w:tcW w:w="1207" w:type="dxa"/>
            <w:vMerge w:val="restart"/>
            <w:vAlign w:val="center"/>
          </w:tcPr>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spacing w:before="146" w:line="285" w:lineRule="auto"/>
              <w:ind w:right="282"/>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中队部士兵宿舍</w:t>
            </w:r>
          </w:p>
        </w:tc>
        <w:tc>
          <w:tcPr>
            <w:tcW w:w="765" w:type="dxa"/>
            <w:vAlign w:val="center"/>
          </w:tcPr>
          <w:p>
            <w:pPr>
              <w:pStyle w:val="76"/>
              <w:spacing w:before="148"/>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385</w:t>
            </w:r>
          </w:p>
        </w:tc>
        <w:tc>
          <w:tcPr>
            <w:tcW w:w="1470" w:type="dxa"/>
            <w:vAlign w:val="top"/>
          </w:tcPr>
          <w:p>
            <w:pPr>
              <w:pStyle w:val="76"/>
              <w:rPr>
                <w:rFonts w:ascii="黑体"/>
                <w:sz w:val="20"/>
                <w:highlight w:val="none"/>
              </w:rPr>
            </w:pPr>
          </w:p>
          <w:p>
            <w:pPr>
              <w:pStyle w:val="76"/>
              <w:rPr>
                <w:rFonts w:ascii="黑体"/>
                <w:sz w:val="20"/>
                <w:highlight w:val="none"/>
              </w:rPr>
            </w:pPr>
          </w:p>
          <w:p>
            <w:pPr>
              <w:pStyle w:val="76"/>
              <w:rPr>
                <w:rFonts w:ascii="黑体"/>
                <w:sz w:val="20"/>
                <w:highlight w:val="none"/>
              </w:rPr>
            </w:pPr>
          </w:p>
          <w:p>
            <w:pPr>
              <w:pStyle w:val="76"/>
              <w:spacing w:before="4"/>
              <w:rPr>
                <w:rFonts w:ascii="黑体"/>
                <w:sz w:val="16"/>
                <w:highlight w:val="none"/>
              </w:rPr>
            </w:pPr>
          </w:p>
          <w:p>
            <w:pPr>
              <w:pStyle w:val="76"/>
              <w:ind w:left="88" w:leftChars="0" w:right="80" w:rightChars="0"/>
              <w:jc w:val="center"/>
              <w:rPr>
                <w:rFonts w:hint="eastAsia" w:ascii="宋体" w:hAnsi="宋体" w:eastAsia="宋体" w:cs="宋体"/>
                <w:sz w:val="21"/>
                <w:szCs w:val="21"/>
                <w:highlight w:val="none"/>
              </w:rPr>
            </w:pPr>
            <w:r>
              <w:rPr>
                <w:sz w:val="21"/>
                <w:highlight w:val="none"/>
              </w:rPr>
              <w:t>图书柜</w:t>
            </w:r>
          </w:p>
        </w:tc>
        <w:tc>
          <w:tcPr>
            <w:tcW w:w="2850" w:type="dxa"/>
            <w:gridSpan w:val="2"/>
            <w:vAlign w:val="top"/>
          </w:tcPr>
          <w:p>
            <w:pPr>
              <w:pStyle w:val="76"/>
              <w:ind w:left="1246" w:leftChars="0"/>
              <w:rPr>
                <w:rFonts w:hint="eastAsia" w:ascii="宋体" w:hAnsi="宋体" w:eastAsia="宋体" w:cs="宋体"/>
                <w:sz w:val="21"/>
                <w:szCs w:val="21"/>
                <w:highlight w:val="none"/>
              </w:rPr>
            </w:pPr>
            <w:r>
              <w:rPr>
                <w:rFonts w:ascii="黑体"/>
                <w:sz w:val="20"/>
                <w:highlight w:val="none"/>
              </w:rPr>
              <w:drawing>
                <wp:inline distT="0" distB="0" distL="0" distR="0">
                  <wp:extent cx="637540" cy="1277620"/>
                  <wp:effectExtent l="0" t="0" r="10160" b="17780"/>
                  <wp:docPr id="104" name="image1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113.jpeg"/>
                          <pic:cNvPicPr>
                            <a:picLocks noChangeAspect="1"/>
                          </pic:cNvPicPr>
                        </pic:nvPicPr>
                        <pic:blipFill>
                          <a:blip r:embed="rId124" cstate="print"/>
                          <a:stretch>
                            <a:fillRect/>
                          </a:stretch>
                        </pic:blipFill>
                        <pic:spPr>
                          <a:xfrm>
                            <a:off x="0" y="0"/>
                            <a:ext cx="637833" cy="1278159"/>
                          </a:xfrm>
                          <a:prstGeom prst="rect">
                            <a:avLst/>
                          </a:prstGeom>
                        </pic:spPr>
                      </pic:pic>
                    </a:graphicData>
                  </a:graphic>
                </wp:inline>
              </w:drawing>
            </w:r>
          </w:p>
        </w:tc>
        <w:tc>
          <w:tcPr>
            <w:tcW w:w="1755" w:type="dxa"/>
            <w:gridSpan w:val="2"/>
            <w:vAlign w:val="top"/>
          </w:tcPr>
          <w:p>
            <w:pPr>
              <w:pStyle w:val="76"/>
              <w:rPr>
                <w:rFonts w:ascii="黑体"/>
                <w:sz w:val="20"/>
                <w:highlight w:val="none"/>
              </w:rPr>
            </w:pPr>
          </w:p>
          <w:p>
            <w:pPr>
              <w:pStyle w:val="76"/>
              <w:rPr>
                <w:rFonts w:ascii="黑体"/>
                <w:sz w:val="20"/>
                <w:highlight w:val="none"/>
              </w:rPr>
            </w:pPr>
          </w:p>
          <w:p>
            <w:pPr>
              <w:pStyle w:val="76"/>
              <w:rPr>
                <w:rFonts w:ascii="黑体"/>
                <w:sz w:val="20"/>
                <w:highlight w:val="none"/>
              </w:rPr>
            </w:pPr>
          </w:p>
          <w:p>
            <w:pPr>
              <w:pStyle w:val="76"/>
              <w:spacing w:before="4"/>
              <w:rPr>
                <w:rFonts w:ascii="黑体"/>
                <w:sz w:val="16"/>
                <w:highlight w:val="none"/>
              </w:rPr>
            </w:pPr>
          </w:p>
          <w:p>
            <w:pPr>
              <w:pStyle w:val="76"/>
              <w:ind w:left="247" w:leftChars="0"/>
              <w:rPr>
                <w:rFonts w:hint="eastAsia" w:ascii="宋体" w:hAnsi="宋体" w:eastAsia="宋体" w:cs="宋体"/>
                <w:sz w:val="21"/>
                <w:szCs w:val="21"/>
                <w:highlight w:val="none"/>
              </w:rPr>
            </w:pPr>
            <w:r>
              <w:rPr>
                <w:sz w:val="21"/>
                <w:highlight w:val="none"/>
              </w:rPr>
              <w:t>900*400*1850</w:t>
            </w:r>
          </w:p>
        </w:tc>
        <w:tc>
          <w:tcPr>
            <w:tcW w:w="840" w:type="dxa"/>
            <w:gridSpan w:val="3"/>
            <w:vAlign w:val="top"/>
          </w:tcPr>
          <w:p>
            <w:pPr>
              <w:pStyle w:val="76"/>
              <w:rPr>
                <w:rFonts w:ascii="黑体"/>
                <w:sz w:val="20"/>
                <w:highlight w:val="none"/>
              </w:rPr>
            </w:pPr>
          </w:p>
          <w:p>
            <w:pPr>
              <w:pStyle w:val="76"/>
              <w:rPr>
                <w:rFonts w:ascii="黑体"/>
                <w:sz w:val="20"/>
                <w:highlight w:val="none"/>
              </w:rPr>
            </w:pPr>
          </w:p>
          <w:p>
            <w:pPr>
              <w:pStyle w:val="76"/>
              <w:rPr>
                <w:rFonts w:ascii="黑体"/>
                <w:sz w:val="20"/>
                <w:highlight w:val="none"/>
              </w:rPr>
            </w:pPr>
          </w:p>
          <w:p>
            <w:pPr>
              <w:pStyle w:val="76"/>
              <w:spacing w:before="4"/>
              <w:rPr>
                <w:rFonts w:ascii="黑体"/>
                <w:sz w:val="16"/>
                <w:highlight w:val="none"/>
              </w:rPr>
            </w:pPr>
          </w:p>
          <w:p>
            <w:pPr>
              <w:pStyle w:val="76"/>
              <w:ind w:left="7" w:leftChars="0"/>
              <w:jc w:val="center"/>
              <w:rPr>
                <w:rFonts w:hint="eastAsia" w:ascii="宋体" w:hAnsi="宋体" w:eastAsia="宋体" w:cs="宋体"/>
                <w:w w:val="99"/>
                <w:sz w:val="21"/>
                <w:szCs w:val="21"/>
                <w:highlight w:val="none"/>
              </w:rPr>
            </w:pPr>
            <w:r>
              <w:rPr>
                <w:w w:val="99"/>
                <w:sz w:val="21"/>
                <w:highlight w:val="none"/>
              </w:rPr>
              <w:t>个</w:t>
            </w:r>
          </w:p>
        </w:tc>
        <w:tc>
          <w:tcPr>
            <w:tcW w:w="780" w:type="dxa"/>
            <w:gridSpan w:val="2"/>
            <w:vAlign w:val="top"/>
          </w:tcPr>
          <w:p>
            <w:pPr>
              <w:pStyle w:val="76"/>
              <w:rPr>
                <w:rFonts w:ascii="黑体"/>
                <w:sz w:val="20"/>
                <w:highlight w:val="none"/>
              </w:rPr>
            </w:pPr>
          </w:p>
          <w:p>
            <w:pPr>
              <w:pStyle w:val="76"/>
              <w:rPr>
                <w:rFonts w:ascii="黑体"/>
                <w:sz w:val="20"/>
                <w:highlight w:val="none"/>
              </w:rPr>
            </w:pPr>
          </w:p>
          <w:p>
            <w:pPr>
              <w:pStyle w:val="76"/>
              <w:rPr>
                <w:rFonts w:ascii="黑体"/>
                <w:sz w:val="20"/>
                <w:highlight w:val="none"/>
              </w:rPr>
            </w:pPr>
          </w:p>
          <w:p>
            <w:pPr>
              <w:pStyle w:val="76"/>
              <w:spacing w:before="4"/>
              <w:rPr>
                <w:rFonts w:ascii="黑体"/>
                <w:sz w:val="16"/>
                <w:highlight w:val="none"/>
              </w:rPr>
            </w:pPr>
          </w:p>
          <w:p>
            <w:pPr>
              <w:pStyle w:val="76"/>
              <w:ind w:left="9" w:leftChars="0"/>
              <w:jc w:val="center"/>
              <w:rPr>
                <w:rFonts w:hint="eastAsia" w:ascii="宋体" w:hAnsi="宋体" w:eastAsia="宋体" w:cs="宋体"/>
                <w:w w:val="99"/>
                <w:sz w:val="21"/>
                <w:szCs w:val="21"/>
                <w:highlight w:val="none"/>
              </w:rPr>
            </w:pPr>
            <w:r>
              <w:rPr>
                <w:w w:val="99"/>
                <w:sz w:val="21"/>
                <w:highlight w:val="none"/>
              </w:rPr>
              <w:t>1</w:t>
            </w:r>
          </w:p>
        </w:tc>
        <w:tc>
          <w:tcPr>
            <w:tcW w:w="4425" w:type="dxa"/>
            <w:gridSpan w:val="2"/>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sz w:val="21"/>
                <w:szCs w:val="21"/>
                <w:highlight w:val="none"/>
                <w:lang w:eastAsia="zh-CN"/>
              </w:rPr>
            </w:pPr>
            <w:r>
              <w:rPr>
                <w:rFonts w:hint="eastAsia"/>
                <w:sz w:val="21"/>
                <w:szCs w:val="21"/>
                <w:highlight w:val="none"/>
                <w:lang w:val="en-US" w:eastAsia="zh-CN"/>
              </w:rPr>
              <w:t>1、</w:t>
            </w:r>
            <w:r>
              <w:rPr>
                <w:rFonts w:hint="eastAsia"/>
                <w:sz w:val="21"/>
                <w:szCs w:val="21"/>
                <w:highlight w:val="none"/>
              </w:rPr>
              <w:t>柜体采用优质冷轧板材焊接成型，板材厚度≥</w:t>
            </w:r>
            <w:r>
              <w:rPr>
                <w:rFonts w:hint="eastAsia"/>
                <w:sz w:val="21"/>
                <w:szCs w:val="21"/>
                <w:highlight w:val="none"/>
                <w:lang w:val="en-US" w:eastAsia="zh-CN"/>
              </w:rPr>
              <w:t>0</w:t>
            </w:r>
            <w:r>
              <w:rPr>
                <w:rFonts w:hint="eastAsia"/>
                <w:sz w:val="21"/>
                <w:szCs w:val="21"/>
                <w:highlight w:val="none"/>
              </w:rPr>
              <w:t>.</w:t>
            </w:r>
            <w:r>
              <w:rPr>
                <w:rFonts w:hint="eastAsia"/>
                <w:sz w:val="21"/>
                <w:szCs w:val="21"/>
                <w:highlight w:val="none"/>
                <w:lang w:val="en-US" w:eastAsia="zh-CN"/>
              </w:rPr>
              <w:t>8</w:t>
            </w:r>
            <w:r>
              <w:rPr>
                <w:rFonts w:hint="eastAsia"/>
                <w:sz w:val="21"/>
                <w:szCs w:val="21"/>
                <w:highlight w:val="none"/>
              </w:rPr>
              <w:t>mm</w:t>
            </w:r>
            <w:r>
              <w:rPr>
                <w:rFonts w:hint="eastAsia"/>
                <w:sz w:val="21"/>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sz w:val="21"/>
                <w:szCs w:val="21"/>
                <w:highlight w:val="none"/>
                <w:lang w:eastAsia="zh-CN"/>
              </w:rPr>
            </w:pPr>
            <w:r>
              <w:rPr>
                <w:rFonts w:hint="eastAsia"/>
                <w:sz w:val="21"/>
                <w:szCs w:val="21"/>
                <w:highlight w:val="none"/>
                <w:lang w:val="en-US" w:eastAsia="zh-CN"/>
              </w:rPr>
              <w:t>2、</w:t>
            </w:r>
            <w:r>
              <w:rPr>
                <w:rFonts w:hint="eastAsia"/>
                <w:sz w:val="21"/>
                <w:szCs w:val="21"/>
                <w:highlight w:val="none"/>
              </w:rPr>
              <w:t>表面经多次处理后静电喷塑</w:t>
            </w:r>
            <w:r>
              <w:rPr>
                <w:rFonts w:hint="eastAsia"/>
                <w:sz w:val="21"/>
                <w:szCs w:val="21"/>
                <w:highlight w:val="none"/>
                <w:lang w:eastAsia="zh-CN"/>
              </w:rPr>
              <w:t>，</w:t>
            </w:r>
            <w:r>
              <w:rPr>
                <w:rFonts w:hint="eastAsia"/>
                <w:sz w:val="21"/>
                <w:szCs w:val="21"/>
                <w:highlight w:val="none"/>
              </w:rPr>
              <w:t>颜色为浅灰亚光静电喷涂，喷塑光泽为60%-70%</w:t>
            </w:r>
            <w:r>
              <w:rPr>
                <w:rFonts w:hint="eastAsia"/>
                <w:sz w:val="21"/>
                <w:szCs w:val="21"/>
                <w:highlight w:val="none"/>
                <w:lang w:eastAsia="zh-CN"/>
              </w:rPr>
              <w:t>；</w:t>
            </w:r>
          </w:p>
          <w:p>
            <w:pPr>
              <w:jc w:val="both"/>
              <w:rPr>
                <w:rFonts w:hint="eastAsia"/>
                <w:sz w:val="21"/>
                <w:szCs w:val="21"/>
                <w:highlight w:val="none"/>
                <w:lang w:eastAsia="zh-CN"/>
              </w:rPr>
            </w:pPr>
            <w:r>
              <w:rPr>
                <w:rFonts w:hint="eastAsia"/>
                <w:sz w:val="21"/>
                <w:szCs w:val="21"/>
                <w:highlight w:val="none"/>
                <w:lang w:val="en-US" w:eastAsia="zh-CN"/>
              </w:rPr>
              <w:t>3、</w:t>
            </w:r>
            <w:r>
              <w:rPr>
                <w:rFonts w:hint="eastAsia"/>
                <w:sz w:val="21"/>
                <w:szCs w:val="21"/>
                <w:highlight w:val="none"/>
              </w:rPr>
              <w:t>不锈钢包面ABS扣手，实用新型专用铰链，开启自如，不易变形</w:t>
            </w:r>
            <w:r>
              <w:rPr>
                <w:rFonts w:hint="eastAsia"/>
                <w:sz w:val="21"/>
                <w:szCs w:val="21"/>
                <w:highlight w:val="none"/>
                <w:lang w:eastAsia="zh-CN"/>
              </w:rPr>
              <w:t>；</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4、配加厚玻璃门。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590" w:hRule="atLeast"/>
        </w:trPr>
        <w:tc>
          <w:tcPr>
            <w:tcW w:w="1207" w:type="dxa"/>
            <w:vMerge w:val="continue"/>
          </w:tcPr>
          <w:p>
            <w:pPr>
              <w:rPr>
                <w:rFonts w:hint="eastAsia" w:ascii="宋体" w:hAnsi="宋体" w:eastAsia="宋体" w:cs="宋体"/>
                <w:sz w:val="21"/>
                <w:szCs w:val="21"/>
                <w:highlight w:val="none"/>
              </w:rPr>
            </w:pPr>
          </w:p>
        </w:tc>
        <w:tc>
          <w:tcPr>
            <w:tcW w:w="765" w:type="dxa"/>
            <w:vAlign w:val="center"/>
          </w:tcPr>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spacing w:before="147"/>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86</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单人床</w:t>
            </w:r>
          </w:p>
        </w:tc>
        <w:tc>
          <w:tcPr>
            <w:tcW w:w="2850" w:type="dxa"/>
            <w:gridSpan w:val="2"/>
          </w:tcPr>
          <w:p>
            <w:pPr>
              <w:pStyle w:val="76"/>
              <w:spacing w:before="12"/>
              <w:rPr>
                <w:rFonts w:hint="eastAsia" w:ascii="宋体" w:hAnsi="宋体" w:eastAsia="宋体" w:cs="宋体"/>
                <w:sz w:val="21"/>
                <w:szCs w:val="21"/>
                <w:highlight w:val="none"/>
              </w:rPr>
            </w:pPr>
          </w:p>
          <w:p>
            <w:pPr>
              <w:pStyle w:val="76"/>
              <w:ind w:left="52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485900" cy="904240"/>
                  <wp:effectExtent l="0" t="0" r="0" b="10160"/>
                  <wp:docPr id="711" name="image1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 name="image111.jpeg"/>
                          <pic:cNvPicPr>
                            <a:picLocks noChangeAspect="1"/>
                          </pic:cNvPicPr>
                        </pic:nvPicPr>
                        <pic:blipFill>
                          <a:blip r:embed="rId127" cstate="print"/>
                          <a:stretch>
                            <a:fillRect/>
                          </a:stretch>
                        </pic:blipFill>
                        <pic:spPr>
                          <a:xfrm>
                            <a:off x="0" y="0"/>
                            <a:ext cx="1486015" cy="904398"/>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900*2000*500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9"/>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6</w:t>
            </w:r>
          </w:p>
        </w:tc>
        <w:tc>
          <w:tcPr>
            <w:tcW w:w="4425" w:type="dxa"/>
            <w:gridSpan w:val="2"/>
          </w:tcPr>
          <w:p>
            <w:pPr>
              <w:pStyle w:val="76"/>
              <w:spacing w:before="12"/>
              <w:rPr>
                <w:rFonts w:hint="eastAsia" w:ascii="宋体" w:hAnsi="宋体" w:eastAsia="宋体" w:cs="宋体"/>
                <w:sz w:val="21"/>
                <w:szCs w:val="21"/>
                <w:highlight w:val="none"/>
              </w:rPr>
            </w:pPr>
          </w:p>
          <w:p>
            <w:pPr>
              <w:pStyle w:val="76"/>
              <w:spacing w:line="213" w:lineRule="auto"/>
              <w:ind w:left="106" w:right="95"/>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13"/>
                <w:sz w:val="21"/>
                <w:szCs w:val="21"/>
                <w:highlight w:val="none"/>
              </w:rPr>
              <w:t xml:space="preserve">、优质冷轧钢板，床腿 </w:t>
            </w:r>
            <w:r>
              <w:rPr>
                <w:rFonts w:hint="eastAsia" w:ascii="宋体" w:hAnsi="宋体" w:eastAsia="宋体" w:cs="宋体"/>
                <w:sz w:val="21"/>
                <w:szCs w:val="21"/>
                <w:highlight w:val="none"/>
              </w:rPr>
              <w:t>40*40*1.4</w:t>
            </w:r>
            <w:r>
              <w:rPr>
                <w:rFonts w:hint="eastAsia" w:ascii="宋体" w:hAnsi="宋体" w:eastAsia="宋体" w:cs="宋体"/>
                <w:spacing w:val="-16"/>
                <w:sz w:val="21"/>
                <w:szCs w:val="21"/>
                <w:highlight w:val="none"/>
              </w:rPr>
              <w:t xml:space="preserve"> 方管，床横</w:t>
            </w:r>
            <w:r>
              <w:rPr>
                <w:rFonts w:hint="eastAsia" w:ascii="宋体" w:hAnsi="宋体" w:eastAsia="宋体" w:cs="宋体"/>
                <w:spacing w:val="-35"/>
                <w:sz w:val="21"/>
                <w:szCs w:val="21"/>
                <w:highlight w:val="none"/>
              </w:rPr>
              <w:t xml:space="preserve">梁 </w:t>
            </w:r>
            <w:r>
              <w:rPr>
                <w:rFonts w:hint="eastAsia" w:ascii="宋体" w:hAnsi="宋体" w:eastAsia="宋体" w:cs="宋体"/>
                <w:sz w:val="21"/>
                <w:szCs w:val="21"/>
                <w:highlight w:val="none"/>
              </w:rPr>
              <w:t>30*50*1.4</w:t>
            </w:r>
            <w:r>
              <w:rPr>
                <w:rFonts w:hint="eastAsia" w:ascii="宋体" w:hAnsi="宋体" w:eastAsia="宋体" w:cs="宋体"/>
                <w:spacing w:val="-15"/>
                <w:sz w:val="21"/>
                <w:szCs w:val="21"/>
                <w:highlight w:val="none"/>
              </w:rPr>
              <w:t xml:space="preserve"> 方管，床橧 </w:t>
            </w:r>
            <w:r>
              <w:rPr>
                <w:rFonts w:hint="eastAsia" w:ascii="宋体" w:hAnsi="宋体" w:eastAsia="宋体" w:cs="宋体"/>
                <w:sz w:val="21"/>
                <w:szCs w:val="21"/>
                <w:highlight w:val="none"/>
              </w:rPr>
              <w:t>25*25*0.8</w:t>
            </w:r>
            <w:r>
              <w:rPr>
                <w:rFonts w:hint="eastAsia" w:ascii="宋体" w:hAnsi="宋体" w:eastAsia="宋体" w:cs="宋体"/>
                <w:spacing w:val="-12"/>
                <w:sz w:val="21"/>
                <w:szCs w:val="21"/>
                <w:highlight w:val="none"/>
              </w:rPr>
              <w:t xml:space="preserve"> 方管，表</w:t>
            </w:r>
            <w:r>
              <w:rPr>
                <w:rFonts w:hint="eastAsia" w:ascii="宋体" w:hAnsi="宋体" w:eastAsia="宋体" w:cs="宋体"/>
                <w:sz w:val="21"/>
                <w:szCs w:val="21"/>
                <w:highlight w:val="none"/>
              </w:rPr>
              <w:t>面采用亚光静电喷塑工艺；</w:t>
            </w:r>
          </w:p>
          <w:p>
            <w:pPr>
              <w:pStyle w:val="76"/>
              <w:spacing w:line="24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2、常规颜色为灰白皱纹。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597" w:hRule="atLeast"/>
        </w:trPr>
        <w:tc>
          <w:tcPr>
            <w:tcW w:w="1207" w:type="dxa"/>
            <w:vMerge w:val="continue"/>
          </w:tcPr>
          <w:p>
            <w:pPr>
              <w:pStyle w:val="76"/>
              <w:spacing w:before="146" w:line="285" w:lineRule="auto"/>
              <w:ind w:right="282"/>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87</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大方凳</w:t>
            </w:r>
          </w:p>
        </w:tc>
        <w:tc>
          <w:tcPr>
            <w:tcW w:w="2850" w:type="dxa"/>
            <w:gridSpan w:val="2"/>
          </w:tcPr>
          <w:p>
            <w:pPr>
              <w:pStyle w:val="76"/>
              <w:ind w:left="97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40435" cy="1056640"/>
                  <wp:effectExtent l="0" t="0" r="12065" b="10160"/>
                  <wp:docPr id="715" name="image10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 name="image109.jpeg"/>
                          <pic:cNvPicPr>
                            <a:picLocks noChangeAspect="1"/>
                          </pic:cNvPicPr>
                        </pic:nvPicPr>
                        <pic:blipFill>
                          <a:blip r:embed="rId125" cstate="print"/>
                          <a:stretch>
                            <a:fillRect/>
                          </a:stretch>
                        </pic:blipFill>
                        <pic:spPr>
                          <a:xfrm>
                            <a:off x="0" y="0"/>
                            <a:ext cx="940495" cy="1056894"/>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330*245*440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9"/>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8</w:t>
            </w:r>
          </w:p>
        </w:tc>
        <w:tc>
          <w:tcPr>
            <w:tcW w:w="4425" w:type="dxa"/>
            <w:gridSpan w:val="2"/>
          </w:tcPr>
          <w:p>
            <w:pPr>
              <w:pStyle w:val="76"/>
              <w:rPr>
                <w:rFonts w:hint="eastAsia" w:ascii="宋体" w:hAnsi="宋体" w:eastAsia="宋体" w:cs="宋体"/>
                <w:sz w:val="21"/>
                <w:szCs w:val="21"/>
                <w:highlight w:val="none"/>
              </w:rPr>
            </w:pPr>
          </w:p>
          <w:p>
            <w:pPr>
              <w:pStyle w:val="76"/>
              <w:spacing w:line="247"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1、采用优质榉木实木木材制作而成，经打磨， 无毛刺；</w:t>
            </w:r>
          </w:p>
          <w:p>
            <w:pPr>
              <w:pStyle w:val="76"/>
              <w:spacing w:line="247"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680" w:hRule="atLeast"/>
        </w:trPr>
        <w:tc>
          <w:tcPr>
            <w:tcW w:w="1207" w:type="dxa"/>
            <w:vAlign w:val="center"/>
          </w:tcPr>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应急班</w:t>
            </w:r>
          </w:p>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学习室</w:t>
            </w:r>
          </w:p>
          <w:p>
            <w:pPr>
              <w:pStyle w:val="76"/>
              <w:jc w:val="center"/>
              <w:rPr>
                <w:rFonts w:hint="eastAsia" w:ascii="宋体" w:hAnsi="宋体" w:eastAsia="宋体" w:cs="宋体"/>
                <w:sz w:val="21"/>
                <w:szCs w:val="21"/>
                <w:highlight w:val="none"/>
              </w:rPr>
            </w:pPr>
          </w:p>
          <w:p>
            <w:pPr>
              <w:pStyle w:val="76"/>
              <w:spacing w:before="9"/>
              <w:jc w:val="center"/>
              <w:rPr>
                <w:rFonts w:hint="eastAsia" w:ascii="宋体" w:hAnsi="宋体" w:eastAsia="宋体" w:cs="宋体"/>
                <w:sz w:val="21"/>
                <w:szCs w:val="21"/>
                <w:highlight w:val="none"/>
              </w:rPr>
            </w:pPr>
          </w:p>
          <w:p>
            <w:pPr>
              <w:pStyle w:val="76"/>
              <w:spacing w:before="1" w:line="283" w:lineRule="auto"/>
              <w:ind w:right="-63" w:rightChars="0"/>
              <w:jc w:val="cente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88</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学习桌</w:t>
            </w:r>
          </w:p>
        </w:tc>
        <w:tc>
          <w:tcPr>
            <w:tcW w:w="285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订制（带抽屉）</w:t>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173" w:right="16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3600*1200*760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米</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169" w:right="16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3.6</w:t>
            </w:r>
          </w:p>
        </w:tc>
        <w:tc>
          <w:tcPr>
            <w:tcW w:w="4425" w:type="dxa"/>
            <w:gridSpan w:val="2"/>
          </w:tcPr>
          <w:p>
            <w:pPr>
              <w:pStyle w:val="76"/>
              <w:spacing w:before="5" w:line="213"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w:t>
            </w:r>
            <w:r>
              <w:rPr>
                <w:rFonts w:hint="eastAsia" w:ascii="宋体" w:hAnsi="宋体" w:eastAsia="宋体" w:cs="宋体"/>
                <w:spacing w:val="-8"/>
                <w:sz w:val="21"/>
                <w:szCs w:val="21"/>
                <w:highlight w:val="none"/>
              </w:rPr>
              <w:t>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级环保标准；</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3、高质量连接件及配件，所有五金件作防锈、防腐处理；</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585" w:hRule="atLeast"/>
        </w:trPr>
        <w:tc>
          <w:tcPr>
            <w:tcW w:w="1207" w:type="dxa"/>
            <w:vMerge w:val="restart"/>
            <w:vAlign w:val="center"/>
          </w:tcPr>
          <w:p>
            <w:pPr>
              <w:pStyle w:val="76"/>
              <w:spacing w:line="283" w:lineRule="auto"/>
              <w:ind w:right="-63"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应急班</w:t>
            </w:r>
          </w:p>
          <w:p>
            <w:pPr>
              <w:pStyle w:val="76"/>
              <w:spacing w:line="283" w:lineRule="auto"/>
              <w:ind w:right="-63"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学习室</w:t>
            </w:r>
          </w:p>
        </w:tc>
        <w:tc>
          <w:tcPr>
            <w:tcW w:w="765" w:type="dxa"/>
          </w:tcPr>
          <w:p>
            <w:pPr>
              <w:pStyle w:val="76"/>
              <w:spacing w:before="157"/>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89</w:t>
            </w:r>
          </w:p>
        </w:tc>
        <w:tc>
          <w:tcPr>
            <w:tcW w:w="1470" w:type="dxa"/>
          </w:tcPr>
          <w:p>
            <w:pPr>
              <w:pStyle w:val="76"/>
              <w:spacing w:before="157"/>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玻璃面+绿布</w:t>
            </w:r>
          </w:p>
        </w:tc>
        <w:tc>
          <w:tcPr>
            <w:tcW w:w="2850" w:type="dxa"/>
            <w:gridSpan w:val="2"/>
          </w:tcPr>
          <w:p>
            <w:pPr>
              <w:pStyle w:val="76"/>
              <w:spacing w:before="157"/>
              <w:ind w:left="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订制</w:t>
            </w:r>
          </w:p>
        </w:tc>
        <w:tc>
          <w:tcPr>
            <w:tcW w:w="1755" w:type="dxa"/>
            <w:gridSpan w:val="2"/>
          </w:tcPr>
          <w:p>
            <w:pPr>
              <w:pStyle w:val="76"/>
              <w:spacing w:before="157"/>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3600*1200</w:t>
            </w:r>
          </w:p>
        </w:tc>
        <w:tc>
          <w:tcPr>
            <w:tcW w:w="840" w:type="dxa"/>
            <w:gridSpan w:val="3"/>
          </w:tcPr>
          <w:p>
            <w:pPr>
              <w:pStyle w:val="76"/>
              <w:spacing w:before="157"/>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套</w:t>
            </w:r>
          </w:p>
        </w:tc>
        <w:tc>
          <w:tcPr>
            <w:tcW w:w="780" w:type="dxa"/>
            <w:gridSpan w:val="2"/>
          </w:tcPr>
          <w:p>
            <w:pPr>
              <w:pStyle w:val="76"/>
              <w:spacing w:before="157"/>
              <w:ind w:left="9"/>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spacing w:before="34"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≥8mm 钢化玻璃面板；</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2、加厚双面绒布，不起球，不掉毛。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372" w:hRule="atLeast"/>
        </w:trPr>
        <w:tc>
          <w:tcPr>
            <w:tcW w:w="1207" w:type="dxa"/>
            <w:vMerge w:val="continue"/>
          </w:tcPr>
          <w:p>
            <w:pPr>
              <w:rPr>
                <w:rFonts w:hint="eastAsia" w:ascii="宋体" w:hAnsi="宋体" w:eastAsia="宋体" w:cs="宋体"/>
                <w:sz w:val="21"/>
                <w:szCs w:val="21"/>
                <w:highlight w:val="none"/>
              </w:rPr>
            </w:pPr>
          </w:p>
        </w:tc>
        <w:tc>
          <w:tcPr>
            <w:tcW w:w="765"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390</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器材架</w:t>
            </w:r>
          </w:p>
        </w:tc>
        <w:tc>
          <w:tcPr>
            <w:tcW w:w="2850" w:type="dxa"/>
            <w:gridSpan w:val="2"/>
          </w:tcPr>
          <w:p>
            <w:pPr>
              <w:pStyle w:val="76"/>
              <w:ind w:left="70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280160" cy="1706880"/>
                  <wp:effectExtent l="0" t="0" r="15240" b="7620"/>
                  <wp:docPr id="717" name="image9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 name="image98.jpeg"/>
                          <pic:cNvPicPr>
                            <a:picLocks noChangeAspect="1"/>
                          </pic:cNvPicPr>
                        </pic:nvPicPr>
                        <pic:blipFill>
                          <a:blip r:embed="rId108" cstate="print"/>
                          <a:stretch>
                            <a:fillRect/>
                          </a:stretch>
                        </pic:blipFill>
                        <pic:spPr>
                          <a:xfrm>
                            <a:off x="0" y="0"/>
                            <a:ext cx="1280160" cy="1706880"/>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173" w:right="16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2000*600*2000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组</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9"/>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Pr>
          <w:p>
            <w:pPr>
              <w:pStyle w:val="76"/>
              <w:spacing w:before="11"/>
              <w:rPr>
                <w:rFonts w:hint="eastAsia" w:ascii="宋体" w:hAnsi="宋体" w:eastAsia="宋体" w:cs="宋体"/>
                <w:sz w:val="21"/>
                <w:szCs w:val="21"/>
                <w:highlight w:val="none"/>
              </w:rPr>
            </w:pPr>
          </w:p>
          <w:p>
            <w:pPr>
              <w:pStyle w:val="76"/>
              <w:spacing w:before="1" w:line="213" w:lineRule="auto"/>
              <w:ind w:left="106" w:right="90"/>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1、立柱用材：80*60*1.5mm，通过 21 辊模具冷弯轧制成型，有效消除应力，永不变形；孔距为≥75mm，层高可自由调节；</w:t>
            </w:r>
          </w:p>
          <w:p>
            <w:pPr>
              <w:pStyle w:val="76"/>
              <w:spacing w:before="1" w:line="213" w:lineRule="auto"/>
              <w:ind w:left="106" w:right="-15"/>
              <w:rPr>
                <w:rFonts w:hint="eastAsia" w:ascii="宋体" w:hAnsi="宋体" w:eastAsia="宋体" w:cs="宋体"/>
                <w:spacing w:val="-4"/>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19"/>
                <w:sz w:val="21"/>
                <w:szCs w:val="21"/>
                <w:highlight w:val="none"/>
              </w:rPr>
              <w:t>、搁板选用</w:t>
            </w:r>
            <w:r>
              <w:rPr>
                <w:rFonts w:hint="eastAsia" w:ascii="宋体" w:hAnsi="宋体" w:eastAsia="宋体" w:cs="宋体"/>
                <w:sz w:val="21"/>
                <w:szCs w:val="21"/>
                <w:highlight w:val="none"/>
              </w:rPr>
              <w:t>≥</w:t>
            </w:r>
            <w:r>
              <w:rPr>
                <w:rFonts w:hint="eastAsia" w:ascii="宋体" w:hAnsi="宋体" w:eastAsia="宋体" w:cs="宋体"/>
                <w:spacing w:val="-19"/>
                <w:sz w:val="21"/>
                <w:szCs w:val="21"/>
                <w:highlight w:val="none"/>
              </w:rPr>
              <w:t xml:space="preserve"> </w:t>
            </w:r>
            <w:r>
              <w:rPr>
                <w:rFonts w:hint="eastAsia" w:ascii="宋体" w:hAnsi="宋体" w:eastAsia="宋体" w:cs="宋体"/>
                <w:sz w:val="21"/>
                <w:szCs w:val="21"/>
                <w:highlight w:val="none"/>
              </w:rPr>
              <w:t>0.8mm</w:t>
            </w:r>
            <w:r>
              <w:rPr>
                <w:rFonts w:hint="eastAsia" w:ascii="宋体" w:hAnsi="宋体" w:eastAsia="宋体" w:cs="宋体"/>
                <w:spacing w:val="4"/>
                <w:sz w:val="21"/>
                <w:szCs w:val="21"/>
                <w:highlight w:val="none"/>
              </w:rPr>
              <w:t xml:space="preserve"> </w:t>
            </w:r>
            <w:r>
              <w:rPr>
                <w:rFonts w:hint="eastAsia" w:ascii="宋体" w:hAnsi="宋体" w:eastAsia="宋体" w:cs="宋体"/>
                <w:spacing w:val="-7"/>
                <w:sz w:val="21"/>
                <w:szCs w:val="21"/>
                <w:highlight w:val="none"/>
              </w:rPr>
              <w:t>的优质冷轧钢板，经剪角、</w:t>
            </w:r>
            <w:r>
              <w:rPr>
                <w:rFonts w:hint="eastAsia" w:ascii="宋体" w:hAnsi="宋体" w:eastAsia="宋体" w:cs="宋体"/>
                <w:spacing w:val="-13"/>
                <w:sz w:val="21"/>
                <w:szCs w:val="21"/>
                <w:highlight w:val="none"/>
              </w:rPr>
              <w:t xml:space="preserve">折弯、焊接而成；下设 </w:t>
            </w:r>
            <w:r>
              <w:rPr>
                <w:rFonts w:hint="eastAsia" w:ascii="宋体" w:hAnsi="宋体" w:eastAsia="宋体" w:cs="宋体"/>
                <w:sz w:val="21"/>
                <w:szCs w:val="21"/>
                <w:highlight w:val="none"/>
              </w:rPr>
              <w:t>M</w:t>
            </w:r>
            <w:r>
              <w:rPr>
                <w:rFonts w:hint="eastAsia" w:ascii="宋体" w:hAnsi="宋体" w:eastAsia="宋体" w:cs="宋体"/>
                <w:spacing w:val="5"/>
                <w:sz w:val="21"/>
                <w:szCs w:val="21"/>
                <w:highlight w:val="none"/>
              </w:rPr>
              <w:t xml:space="preserve"> </w:t>
            </w:r>
            <w:r>
              <w:rPr>
                <w:rFonts w:hint="eastAsia" w:ascii="宋体" w:hAnsi="宋体" w:eastAsia="宋体" w:cs="宋体"/>
                <w:spacing w:val="-27"/>
                <w:sz w:val="21"/>
                <w:szCs w:val="21"/>
                <w:highlight w:val="none"/>
              </w:rPr>
              <w:t xml:space="preserve">型 </w:t>
            </w:r>
            <w:r>
              <w:rPr>
                <w:rFonts w:hint="eastAsia" w:ascii="宋体" w:hAnsi="宋体" w:eastAsia="宋体" w:cs="宋体"/>
                <w:sz w:val="21"/>
                <w:szCs w:val="21"/>
                <w:highlight w:val="none"/>
              </w:rPr>
              <w:t>8</w:t>
            </w:r>
            <w:r>
              <w:rPr>
                <w:rFonts w:hint="eastAsia" w:ascii="宋体" w:hAnsi="宋体" w:eastAsia="宋体" w:cs="宋体"/>
                <w:spacing w:val="4"/>
                <w:sz w:val="21"/>
                <w:szCs w:val="21"/>
                <w:highlight w:val="none"/>
              </w:rPr>
              <w:t xml:space="preserve"> </w:t>
            </w:r>
            <w:r>
              <w:rPr>
                <w:rFonts w:hint="eastAsia" w:ascii="宋体" w:hAnsi="宋体" w:eastAsia="宋体" w:cs="宋体"/>
                <w:spacing w:val="-4"/>
                <w:sz w:val="21"/>
                <w:szCs w:val="21"/>
                <w:highlight w:val="none"/>
              </w:rPr>
              <w:t xml:space="preserve">根加强筋，承载效果强，不变形，不弯曲，强度高、刚性好； </w:t>
            </w:r>
          </w:p>
          <w:p>
            <w:pPr>
              <w:pStyle w:val="76"/>
              <w:spacing w:before="1" w:line="213" w:lineRule="auto"/>
              <w:ind w:left="106" w:right="-15"/>
              <w:rPr>
                <w:rFonts w:hint="eastAsia" w:ascii="宋体" w:hAnsi="宋体" w:eastAsia="宋体" w:cs="宋体"/>
                <w:sz w:val="21"/>
                <w:szCs w:val="21"/>
                <w:highlight w:val="none"/>
              </w:rPr>
            </w:pPr>
            <w:r>
              <w:rPr>
                <w:rFonts w:hint="eastAsia" w:ascii="宋体" w:hAnsi="宋体" w:eastAsia="宋体" w:cs="宋体"/>
                <w:spacing w:val="-4"/>
                <w:sz w:val="21"/>
                <w:szCs w:val="21"/>
                <w:highlight w:val="none"/>
              </w:rPr>
              <w:t>3</w:t>
            </w:r>
            <w:r>
              <w:rPr>
                <w:rFonts w:hint="eastAsia" w:ascii="宋体" w:hAnsi="宋体" w:eastAsia="宋体" w:cs="宋体"/>
                <w:spacing w:val="-10"/>
                <w:sz w:val="21"/>
                <w:szCs w:val="21"/>
                <w:highlight w:val="none"/>
              </w:rPr>
              <w:t>、表面处理：酸洗磷化、静电喷塑，表面采用</w:t>
            </w:r>
            <w:r>
              <w:rPr>
                <w:rFonts w:hint="eastAsia" w:ascii="宋体" w:hAnsi="宋体" w:eastAsia="宋体" w:cs="宋体"/>
                <w:spacing w:val="10"/>
                <w:sz w:val="21"/>
                <w:szCs w:val="21"/>
                <w:highlight w:val="none"/>
              </w:rPr>
              <w:t>静电环氧树脂粉末喷凃，表面涂层质量满足GB9286-98</w:t>
            </w:r>
            <w:r>
              <w:rPr>
                <w:rFonts w:hint="eastAsia" w:ascii="宋体" w:hAnsi="宋体" w:eastAsia="宋体" w:cs="宋体"/>
                <w:spacing w:val="5"/>
                <w:sz w:val="21"/>
                <w:szCs w:val="21"/>
                <w:highlight w:val="none"/>
              </w:rPr>
              <w:t xml:space="preserve"> </w:t>
            </w:r>
            <w:r>
              <w:rPr>
                <w:rFonts w:hint="eastAsia" w:ascii="宋体" w:hAnsi="宋体" w:eastAsia="宋体" w:cs="宋体"/>
                <w:spacing w:val="-11"/>
                <w:sz w:val="21"/>
                <w:szCs w:val="21"/>
                <w:highlight w:val="none"/>
              </w:rPr>
              <w:t xml:space="preserve">标准中 </w:t>
            </w:r>
            <w:r>
              <w:rPr>
                <w:rFonts w:hint="eastAsia" w:ascii="宋体" w:hAnsi="宋体" w:eastAsia="宋体" w:cs="宋体"/>
                <w:sz w:val="21"/>
                <w:szCs w:val="21"/>
                <w:highlight w:val="none"/>
              </w:rPr>
              <w:t>1</w:t>
            </w:r>
            <w:r>
              <w:rPr>
                <w:rFonts w:hint="eastAsia" w:ascii="宋体" w:hAnsi="宋体" w:eastAsia="宋体" w:cs="宋体"/>
                <w:spacing w:val="5"/>
                <w:sz w:val="21"/>
                <w:szCs w:val="21"/>
                <w:highlight w:val="none"/>
              </w:rPr>
              <w:t xml:space="preserve"> </w:t>
            </w:r>
            <w:r>
              <w:rPr>
                <w:rFonts w:hint="eastAsia" w:ascii="宋体" w:hAnsi="宋体" w:eastAsia="宋体" w:cs="宋体"/>
                <w:spacing w:val="3"/>
                <w:sz w:val="21"/>
                <w:szCs w:val="21"/>
                <w:highlight w:val="none"/>
              </w:rPr>
              <w:t>级要求；二氧化碳气体保</w:t>
            </w:r>
            <w:r>
              <w:rPr>
                <w:rFonts w:hint="eastAsia" w:ascii="宋体" w:hAnsi="宋体" w:eastAsia="宋体" w:cs="宋体"/>
                <w:spacing w:val="-3"/>
                <w:sz w:val="21"/>
                <w:szCs w:val="21"/>
                <w:highlight w:val="none"/>
              </w:rPr>
              <w:t xml:space="preserve">护焊，焊接坡口符合 </w:t>
            </w:r>
            <w:r>
              <w:rPr>
                <w:rFonts w:hint="eastAsia" w:ascii="宋体" w:hAnsi="宋体" w:eastAsia="宋体" w:cs="宋体"/>
                <w:sz w:val="21"/>
                <w:szCs w:val="21"/>
                <w:highlight w:val="none"/>
              </w:rPr>
              <w:t>GB985-986-80</w:t>
            </w:r>
            <w:r>
              <w:rPr>
                <w:rFonts w:hint="eastAsia" w:ascii="宋体" w:hAnsi="宋体" w:eastAsia="宋体" w:cs="宋体"/>
                <w:spacing w:val="6"/>
                <w:sz w:val="21"/>
                <w:szCs w:val="21"/>
                <w:highlight w:val="none"/>
              </w:rPr>
              <w:t xml:space="preserve"> </w:t>
            </w:r>
            <w:r>
              <w:rPr>
                <w:rFonts w:hint="eastAsia" w:ascii="宋体" w:hAnsi="宋体" w:eastAsia="宋体" w:cs="宋体"/>
                <w:sz w:val="21"/>
                <w:szCs w:val="21"/>
                <w:highlight w:val="none"/>
              </w:rPr>
              <w:t>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646" w:hRule="atLeast"/>
        </w:trPr>
        <w:tc>
          <w:tcPr>
            <w:tcW w:w="1207" w:type="dxa"/>
            <w:vMerge w:val="continue"/>
          </w:tcPr>
          <w:p>
            <w:pPr>
              <w:pStyle w:val="76"/>
              <w:spacing w:line="283" w:lineRule="auto"/>
              <w:ind w:right="-63" w:rightChars="0"/>
              <w:rPr>
                <w:rFonts w:hint="eastAsia" w:ascii="宋体" w:hAnsi="宋体" w:eastAsia="宋体" w:cs="宋体"/>
                <w:sz w:val="21"/>
                <w:szCs w:val="21"/>
                <w:highlight w:val="none"/>
              </w:rPr>
            </w:pPr>
          </w:p>
        </w:tc>
        <w:tc>
          <w:tcPr>
            <w:tcW w:w="765"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61"/>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91</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61"/>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大方凳</w:t>
            </w:r>
          </w:p>
        </w:tc>
        <w:tc>
          <w:tcPr>
            <w:tcW w:w="2850" w:type="dxa"/>
            <w:gridSpan w:val="2"/>
          </w:tcPr>
          <w:p>
            <w:pPr>
              <w:pStyle w:val="76"/>
              <w:ind w:left="93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90600" cy="1112520"/>
                  <wp:effectExtent l="0" t="0" r="0" b="11430"/>
                  <wp:docPr id="719" name="image10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 name="image109.jpeg"/>
                          <pic:cNvPicPr>
                            <a:picLocks noChangeAspect="1"/>
                          </pic:cNvPicPr>
                        </pic:nvPicPr>
                        <pic:blipFill>
                          <a:blip r:embed="rId125" cstate="print"/>
                          <a:stretch>
                            <a:fillRect/>
                          </a:stretch>
                        </pic:blipFill>
                        <pic:spPr>
                          <a:xfrm>
                            <a:off x="0" y="0"/>
                            <a:ext cx="990958" cy="1112520"/>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6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330*245*440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6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61"/>
              <w:ind w:left="169" w:right="16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w:t>
            </w:r>
          </w:p>
        </w:tc>
        <w:tc>
          <w:tcPr>
            <w:tcW w:w="4425" w:type="dxa"/>
            <w:gridSpan w:val="2"/>
          </w:tcPr>
          <w:p>
            <w:pPr>
              <w:pStyle w:val="76"/>
              <w:spacing w:line="247" w:lineRule="exact"/>
              <w:ind w:left="106"/>
              <w:rPr>
                <w:rFonts w:hint="eastAsia" w:ascii="宋体" w:hAnsi="宋体" w:eastAsia="宋体" w:cs="宋体"/>
                <w:sz w:val="21"/>
                <w:szCs w:val="21"/>
                <w:highlight w:val="none"/>
              </w:rPr>
            </w:pPr>
          </w:p>
          <w:p>
            <w:pPr>
              <w:pStyle w:val="76"/>
              <w:spacing w:line="247"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1、采用优质榉木实木木材制作而成，经打磨， 无毛刺；</w:t>
            </w:r>
          </w:p>
          <w:p>
            <w:pPr>
              <w:pStyle w:val="76"/>
              <w:spacing w:line="247"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226" w:hRule="atLeast"/>
        </w:trPr>
        <w:tc>
          <w:tcPr>
            <w:tcW w:w="1207" w:type="dxa"/>
            <w:vMerge w:val="continue"/>
          </w:tcPr>
          <w:p>
            <w:pPr>
              <w:pStyle w:val="76"/>
              <w:spacing w:line="283" w:lineRule="auto"/>
              <w:ind w:left="397" w:right="385"/>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92</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报刊架</w:t>
            </w:r>
          </w:p>
        </w:tc>
        <w:tc>
          <w:tcPr>
            <w:tcW w:w="2850" w:type="dxa"/>
            <w:gridSpan w:val="2"/>
          </w:tcPr>
          <w:p>
            <w:pPr>
              <w:pStyle w:val="76"/>
              <w:ind w:left="96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14400" cy="1219200"/>
                  <wp:effectExtent l="0" t="0" r="0" b="0"/>
                  <wp:docPr id="721" name="image10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 name="image107.jpeg"/>
                          <pic:cNvPicPr>
                            <a:picLocks noChangeAspect="1"/>
                          </pic:cNvPicPr>
                        </pic:nvPicPr>
                        <pic:blipFill>
                          <a:blip r:embed="rId123" cstate="print"/>
                          <a:stretch>
                            <a:fillRect/>
                          </a:stretch>
                        </pic:blipFill>
                        <pic:spPr>
                          <a:xfrm>
                            <a:off x="0" y="0"/>
                            <a:ext cx="914767" cy="1219200"/>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常规</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1、优质冷轧钢材，支架内镶嵌螺丝；、</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2、精致夹扣，增加横栏设计，防风防掉落；</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3、万向刹车滑轮，360°旋转，移动灵活。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861" w:hRule="atLeast"/>
        </w:trPr>
        <w:tc>
          <w:tcPr>
            <w:tcW w:w="1207" w:type="dxa"/>
            <w:vAlign w:val="center"/>
          </w:tcPr>
          <w:p>
            <w:pPr>
              <w:pStyle w:val="76"/>
              <w:spacing w:line="283" w:lineRule="auto"/>
              <w:ind w:right="-63"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应急班</w:t>
            </w:r>
          </w:p>
          <w:p>
            <w:pPr>
              <w:ind w:firstLine="210" w:firstLineChars="100"/>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学习室</w:t>
            </w: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spacing w:before="1"/>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93</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spacing w:before="1"/>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两门衣柜</w:t>
            </w:r>
          </w:p>
        </w:tc>
        <w:tc>
          <w:tcPr>
            <w:tcW w:w="2850" w:type="dxa"/>
            <w:gridSpan w:val="2"/>
          </w:tcPr>
          <w:p>
            <w:pPr>
              <w:pStyle w:val="76"/>
              <w:ind w:left="102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73125" cy="1647190"/>
                  <wp:effectExtent l="0" t="0" r="3175" b="10160"/>
                  <wp:docPr id="723"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 name="image54.jpeg"/>
                          <pic:cNvPicPr>
                            <a:picLocks noChangeAspect="1"/>
                          </pic:cNvPicPr>
                        </pic:nvPicPr>
                        <pic:blipFill>
                          <a:blip r:embed="rId64" cstate="print"/>
                          <a:stretch>
                            <a:fillRect/>
                          </a:stretch>
                        </pic:blipFill>
                        <pic:spPr>
                          <a:xfrm>
                            <a:off x="0" y="0"/>
                            <a:ext cx="873362" cy="1647444"/>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900*500*1850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spacing w:before="1"/>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6</w:t>
            </w:r>
          </w:p>
        </w:tc>
        <w:tc>
          <w:tcPr>
            <w:tcW w:w="4425" w:type="dxa"/>
            <w:gridSpan w:val="2"/>
          </w:tcPr>
          <w:p>
            <w:pPr>
              <w:pStyle w:val="76"/>
              <w:spacing w:before="1"/>
              <w:rPr>
                <w:rFonts w:hint="eastAsia" w:ascii="宋体" w:hAnsi="宋体" w:eastAsia="宋体" w:cs="宋体"/>
                <w:sz w:val="21"/>
                <w:szCs w:val="21"/>
                <w:highlight w:val="none"/>
              </w:rPr>
            </w:pPr>
          </w:p>
          <w:p>
            <w:pPr>
              <w:pStyle w:val="76"/>
              <w:spacing w:before="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1、柜体采用优质冷轧板材焊接成型，板材厚度≥0.8mm；</w:t>
            </w:r>
          </w:p>
          <w:p>
            <w:pPr>
              <w:pStyle w:val="76"/>
              <w:spacing w:before="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 光静电喷涂，喷塑光泽为 60%-70%；</w:t>
            </w:r>
          </w:p>
          <w:p>
            <w:pPr>
              <w:pStyle w:val="76"/>
              <w:spacing w:before="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3、不锈钢包面ABS 扣手，实用</w:t>
            </w:r>
            <w:r>
              <w:rPr>
                <w:rFonts w:hint="eastAsia" w:ascii="宋体" w:hAnsi="宋体" w:eastAsia="宋体" w:cs="宋体"/>
                <w:spacing w:val="-9"/>
                <w:sz w:val="21"/>
                <w:szCs w:val="21"/>
                <w:highlight w:val="none"/>
              </w:rPr>
              <w:t>新型专用铰链， 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940" w:hRule="atLeast"/>
        </w:trPr>
        <w:tc>
          <w:tcPr>
            <w:tcW w:w="1207" w:type="dxa"/>
            <w:vAlign w:val="center"/>
          </w:tcPr>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应急班</w:t>
            </w:r>
          </w:p>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宿舍</w:t>
            </w:r>
          </w:p>
          <w:p>
            <w:pPr>
              <w:pStyle w:val="76"/>
              <w:jc w:val="center"/>
              <w:rPr>
                <w:rFonts w:hint="eastAsia" w:ascii="宋体" w:hAnsi="宋体" w:eastAsia="宋体" w:cs="宋体"/>
                <w:sz w:val="21"/>
                <w:szCs w:val="21"/>
                <w:highlight w:val="none"/>
              </w:rPr>
            </w:pPr>
          </w:p>
          <w:p>
            <w:pPr>
              <w:pStyle w:val="76"/>
              <w:spacing w:before="5"/>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94</w:t>
            </w:r>
          </w:p>
        </w:tc>
        <w:tc>
          <w:tcPr>
            <w:tcW w:w="1470" w:type="dxa"/>
          </w:tcPr>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单人床</w:t>
            </w:r>
          </w:p>
        </w:tc>
        <w:tc>
          <w:tcPr>
            <w:tcW w:w="2850" w:type="dxa"/>
            <w:gridSpan w:val="2"/>
          </w:tcPr>
          <w:p>
            <w:pPr>
              <w:pStyle w:val="76"/>
              <w:ind w:left="36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682115" cy="1024890"/>
                  <wp:effectExtent l="0" t="0" r="13335" b="3810"/>
                  <wp:docPr id="725" name="image1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 name="image111.jpeg"/>
                          <pic:cNvPicPr>
                            <a:picLocks noChangeAspect="1"/>
                          </pic:cNvPicPr>
                        </pic:nvPicPr>
                        <pic:blipFill>
                          <a:blip r:embed="rId127" cstate="print"/>
                          <a:stretch>
                            <a:fillRect/>
                          </a:stretch>
                        </pic:blipFill>
                        <pic:spPr>
                          <a:xfrm>
                            <a:off x="0" y="0"/>
                            <a:ext cx="1682296" cy="1024985"/>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900*2000*500</w:t>
            </w:r>
          </w:p>
        </w:tc>
        <w:tc>
          <w:tcPr>
            <w:tcW w:w="840" w:type="dxa"/>
            <w:gridSpan w:val="3"/>
          </w:tcPr>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80" w:type="dxa"/>
            <w:gridSpan w:val="2"/>
          </w:tcPr>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12</w:t>
            </w:r>
          </w:p>
        </w:tc>
        <w:tc>
          <w:tcPr>
            <w:tcW w:w="4425" w:type="dxa"/>
            <w:gridSpan w:val="2"/>
          </w:tcPr>
          <w:p>
            <w:pPr>
              <w:pStyle w:val="76"/>
              <w:spacing w:line="283" w:lineRule="auto"/>
              <w:ind w:left="106" w:right="95"/>
              <w:jc w:val="both"/>
              <w:rPr>
                <w:rFonts w:hint="eastAsia" w:ascii="宋体" w:hAnsi="宋体" w:eastAsia="宋体" w:cs="宋体"/>
                <w:sz w:val="21"/>
                <w:szCs w:val="21"/>
                <w:highlight w:val="none"/>
              </w:rPr>
            </w:pPr>
          </w:p>
          <w:p>
            <w:pPr>
              <w:pStyle w:val="76"/>
              <w:spacing w:line="283" w:lineRule="auto"/>
              <w:ind w:left="106" w:right="95"/>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13"/>
                <w:sz w:val="21"/>
                <w:szCs w:val="21"/>
                <w:highlight w:val="none"/>
              </w:rPr>
              <w:t xml:space="preserve">、优质冷轧钢板，床腿 </w:t>
            </w:r>
            <w:r>
              <w:rPr>
                <w:rFonts w:hint="eastAsia" w:ascii="宋体" w:hAnsi="宋体" w:eastAsia="宋体" w:cs="宋体"/>
                <w:sz w:val="21"/>
                <w:szCs w:val="21"/>
                <w:highlight w:val="none"/>
              </w:rPr>
              <w:t>40*40*1.4</w:t>
            </w:r>
            <w:r>
              <w:rPr>
                <w:rFonts w:hint="eastAsia" w:ascii="宋体" w:hAnsi="宋体" w:eastAsia="宋体" w:cs="宋体"/>
                <w:spacing w:val="-16"/>
                <w:sz w:val="21"/>
                <w:szCs w:val="21"/>
                <w:highlight w:val="none"/>
              </w:rPr>
              <w:t xml:space="preserve"> 方管，床横</w:t>
            </w:r>
            <w:r>
              <w:rPr>
                <w:rFonts w:hint="eastAsia" w:ascii="宋体" w:hAnsi="宋体" w:eastAsia="宋体" w:cs="宋体"/>
                <w:spacing w:val="-35"/>
                <w:sz w:val="21"/>
                <w:szCs w:val="21"/>
                <w:highlight w:val="none"/>
              </w:rPr>
              <w:t xml:space="preserve">梁 </w:t>
            </w:r>
            <w:r>
              <w:rPr>
                <w:rFonts w:hint="eastAsia" w:ascii="宋体" w:hAnsi="宋体" w:eastAsia="宋体" w:cs="宋体"/>
                <w:sz w:val="21"/>
                <w:szCs w:val="21"/>
                <w:highlight w:val="none"/>
              </w:rPr>
              <w:t>30*50*1.4</w:t>
            </w:r>
            <w:r>
              <w:rPr>
                <w:rFonts w:hint="eastAsia" w:ascii="宋体" w:hAnsi="宋体" w:eastAsia="宋体" w:cs="宋体"/>
                <w:spacing w:val="-15"/>
                <w:sz w:val="21"/>
                <w:szCs w:val="21"/>
                <w:highlight w:val="none"/>
              </w:rPr>
              <w:t xml:space="preserve"> 方管，床橧 </w:t>
            </w:r>
            <w:r>
              <w:rPr>
                <w:rFonts w:hint="eastAsia" w:ascii="宋体" w:hAnsi="宋体" w:eastAsia="宋体" w:cs="宋体"/>
                <w:sz w:val="21"/>
                <w:szCs w:val="21"/>
                <w:highlight w:val="none"/>
              </w:rPr>
              <w:t>25*25*0.8</w:t>
            </w:r>
            <w:r>
              <w:rPr>
                <w:rFonts w:hint="eastAsia" w:ascii="宋体" w:hAnsi="宋体" w:eastAsia="宋体" w:cs="宋体"/>
                <w:spacing w:val="-12"/>
                <w:sz w:val="21"/>
                <w:szCs w:val="21"/>
                <w:highlight w:val="none"/>
              </w:rPr>
              <w:t xml:space="preserve"> 方管，表</w:t>
            </w:r>
            <w:r>
              <w:rPr>
                <w:rFonts w:hint="eastAsia" w:ascii="宋体" w:hAnsi="宋体" w:eastAsia="宋体" w:cs="宋体"/>
                <w:sz w:val="21"/>
                <w:szCs w:val="21"/>
                <w:highlight w:val="none"/>
              </w:rPr>
              <w:t>面采用亚光静电喷塑工艺；</w:t>
            </w: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2、常规颜色为灰白皱纹。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655" w:hRule="atLeast"/>
        </w:trPr>
        <w:tc>
          <w:tcPr>
            <w:tcW w:w="14092" w:type="dxa"/>
            <w:gridSpan w:val="14"/>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b/>
                <w:sz w:val="21"/>
                <w:szCs w:val="21"/>
                <w:highlight w:val="none"/>
              </w:rPr>
              <w:t>武警（三楼）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226" w:hRule="atLeast"/>
        </w:trPr>
        <w:tc>
          <w:tcPr>
            <w:tcW w:w="1207"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r>
              <w:rPr>
                <w:rFonts w:hint="eastAsia" w:ascii="宋体" w:hAnsi="宋体" w:eastAsia="宋体" w:cs="宋体"/>
                <w:sz w:val="21"/>
                <w:szCs w:val="21"/>
                <w:highlight w:val="none"/>
              </w:rPr>
              <w:t>文体活动室</w:t>
            </w:r>
          </w:p>
        </w:tc>
        <w:tc>
          <w:tcPr>
            <w:tcW w:w="765"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95</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象棋桌</w:t>
            </w:r>
          </w:p>
        </w:tc>
        <w:tc>
          <w:tcPr>
            <w:tcW w:w="2850" w:type="dxa"/>
            <w:gridSpan w:val="2"/>
          </w:tcPr>
          <w:p>
            <w:pPr>
              <w:pStyle w:val="76"/>
              <w:spacing w:before="7"/>
              <w:rPr>
                <w:rFonts w:hint="eastAsia" w:ascii="宋体" w:hAnsi="宋体" w:eastAsia="宋体" w:cs="宋体"/>
                <w:sz w:val="21"/>
                <w:szCs w:val="21"/>
                <w:highlight w:val="none"/>
              </w:rPr>
            </w:pPr>
          </w:p>
          <w:p>
            <w:pPr>
              <w:pStyle w:val="76"/>
              <w:ind w:left="42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636395" cy="1370330"/>
                  <wp:effectExtent l="0" t="0" r="1905" b="1270"/>
                  <wp:docPr id="729" name="image1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 name="image112.jpeg"/>
                          <pic:cNvPicPr>
                            <a:picLocks noChangeAspect="1"/>
                          </pic:cNvPicPr>
                        </pic:nvPicPr>
                        <pic:blipFill>
                          <a:blip r:embed="rId128" cstate="print"/>
                          <a:stretch>
                            <a:fillRect/>
                          </a:stretch>
                        </pic:blipFill>
                        <pic:spPr>
                          <a:xfrm>
                            <a:off x="0" y="0"/>
                            <a:ext cx="1636550" cy="1370457"/>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900*900*750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Pr>
          <w:p>
            <w:pPr>
              <w:pStyle w:val="76"/>
              <w:rPr>
                <w:rFonts w:hint="eastAsia" w:ascii="宋体" w:hAnsi="宋体" w:eastAsia="宋体" w:cs="宋体"/>
                <w:sz w:val="21"/>
                <w:szCs w:val="21"/>
                <w:highlight w:val="none"/>
              </w:rPr>
            </w:pPr>
          </w:p>
          <w:p>
            <w:pPr>
              <w:pStyle w:val="76"/>
              <w:spacing w:line="265" w:lineRule="exact"/>
              <w:ind w:left="106"/>
              <w:rPr>
                <w:rFonts w:hint="eastAsia" w:ascii="宋体" w:hAnsi="宋体" w:eastAsia="宋体" w:cs="宋体"/>
                <w:sz w:val="21"/>
                <w:szCs w:val="21"/>
                <w:highlight w:val="none"/>
              </w:rPr>
            </w:pPr>
          </w:p>
          <w:p>
            <w:pPr>
              <w:pStyle w:val="76"/>
              <w:spacing w:line="26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1、桌架采用进口橡木，干燥耐腐，木质稳定，不易变形；</w:t>
            </w:r>
          </w:p>
          <w:p>
            <w:pPr>
              <w:pStyle w:val="76"/>
              <w:spacing w:line="26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2、桌面配防滑静音绒布，柔软厚实；</w:t>
            </w:r>
          </w:p>
          <w:p>
            <w:pPr>
              <w:pStyle w:val="76"/>
              <w:spacing w:line="26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907" w:hRule="atLeast"/>
        </w:trPr>
        <w:tc>
          <w:tcPr>
            <w:tcW w:w="1207" w:type="dxa"/>
            <w:vMerge w:val="restart"/>
            <w:tcBorders>
              <w:top w:val="single" w:color="000000" w:sz="4" w:space="0"/>
            </w:tcBorders>
            <w:vAlign w:val="center"/>
          </w:tcPr>
          <w:p>
            <w:pPr>
              <w:jc w:val="center"/>
              <w:rPr>
                <w:rFonts w:hint="eastAsia" w:ascii="宋体" w:hAnsi="宋体" w:eastAsia="宋体" w:cs="宋体"/>
                <w:sz w:val="21"/>
                <w:szCs w:val="21"/>
                <w:highlight w:val="none"/>
              </w:rPr>
            </w:pPr>
          </w:p>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文体活动室</w:t>
            </w: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59" w:right="51"/>
              <w:jc w:val="center"/>
              <w:rPr>
                <w:rFonts w:hint="eastAsia" w:ascii="宋体" w:hAnsi="宋体" w:eastAsia="宋体" w:cs="宋体"/>
                <w:sz w:val="21"/>
                <w:szCs w:val="21"/>
                <w:highlight w:val="none"/>
              </w:rPr>
            </w:pPr>
          </w:p>
        </w:tc>
        <w:tc>
          <w:tcPr>
            <w:tcW w:w="765" w:type="dxa"/>
            <w:tcBorders>
              <w:top w:val="single" w:color="000000" w:sz="4" w:space="0"/>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96</w:t>
            </w:r>
          </w:p>
        </w:tc>
        <w:tc>
          <w:tcPr>
            <w:tcW w:w="1470" w:type="dxa"/>
            <w:tcBorders>
              <w:bottom w:val="single" w:color="000000" w:sz="4" w:space="0"/>
            </w:tcBorders>
            <w:vAlign w:val="top"/>
          </w:tcPr>
          <w:p>
            <w:pPr>
              <w:pStyle w:val="76"/>
              <w:rPr>
                <w:rFonts w:ascii="黑体"/>
                <w:sz w:val="20"/>
                <w:highlight w:val="none"/>
              </w:rPr>
            </w:pPr>
          </w:p>
          <w:p>
            <w:pPr>
              <w:pStyle w:val="76"/>
              <w:rPr>
                <w:rFonts w:ascii="黑体"/>
                <w:sz w:val="20"/>
                <w:highlight w:val="none"/>
              </w:rPr>
            </w:pPr>
          </w:p>
          <w:p>
            <w:pPr>
              <w:pStyle w:val="76"/>
              <w:spacing w:before="11"/>
              <w:rPr>
                <w:rFonts w:ascii="黑体"/>
                <w:sz w:val="23"/>
                <w:highlight w:val="none"/>
              </w:rPr>
            </w:pPr>
          </w:p>
          <w:p>
            <w:pPr>
              <w:pStyle w:val="76"/>
              <w:ind w:right="360" w:rightChars="0"/>
              <w:jc w:val="right"/>
              <w:rPr>
                <w:rFonts w:hint="eastAsia" w:ascii="宋体" w:hAnsi="宋体" w:eastAsia="宋体" w:cs="宋体"/>
                <w:sz w:val="21"/>
                <w:szCs w:val="21"/>
                <w:highlight w:val="none"/>
              </w:rPr>
            </w:pPr>
            <w:r>
              <w:rPr>
                <w:w w:val="95"/>
                <w:sz w:val="21"/>
                <w:highlight w:val="none"/>
              </w:rPr>
              <w:t>办公椅</w:t>
            </w:r>
          </w:p>
        </w:tc>
        <w:tc>
          <w:tcPr>
            <w:tcW w:w="2850" w:type="dxa"/>
            <w:gridSpan w:val="2"/>
            <w:vAlign w:val="top"/>
          </w:tcPr>
          <w:p>
            <w:pPr>
              <w:pStyle w:val="76"/>
              <w:rPr>
                <w:rFonts w:hint="eastAsia" w:ascii="宋体" w:hAnsi="宋体" w:eastAsia="宋体" w:cs="宋体"/>
                <w:sz w:val="21"/>
                <w:szCs w:val="21"/>
                <w:highlight w:val="none"/>
              </w:rPr>
            </w:pPr>
            <w:r>
              <w:rPr>
                <w:rFonts w:hint="eastAsia" w:ascii="黑体"/>
                <w:sz w:val="20"/>
                <w:highlight w:val="none"/>
                <w:lang w:val="en-US" w:eastAsia="zh-CN"/>
              </w:rPr>
              <w:t xml:space="preserve">        </w:t>
            </w:r>
            <w:r>
              <w:rPr>
                <w:rFonts w:ascii="黑体"/>
                <w:sz w:val="20"/>
                <w:highlight w:val="none"/>
              </w:rPr>
              <w:drawing>
                <wp:inline distT="0" distB="0" distL="0" distR="0">
                  <wp:extent cx="766445" cy="1091565"/>
                  <wp:effectExtent l="0" t="0" r="14605" b="13335"/>
                  <wp:docPr id="112"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12.jpeg"/>
                          <pic:cNvPicPr>
                            <a:picLocks noChangeAspect="1"/>
                          </pic:cNvPicPr>
                        </pic:nvPicPr>
                        <pic:blipFill>
                          <a:blip r:embed="rId23" cstate="print"/>
                          <a:stretch>
                            <a:fillRect/>
                          </a:stretch>
                        </pic:blipFill>
                        <pic:spPr>
                          <a:xfrm>
                            <a:off x="0" y="0"/>
                            <a:ext cx="766770" cy="1092136"/>
                          </a:xfrm>
                          <a:prstGeom prst="rect">
                            <a:avLst/>
                          </a:prstGeom>
                        </pic:spPr>
                      </pic:pic>
                    </a:graphicData>
                  </a:graphic>
                </wp:inline>
              </w:drawing>
            </w:r>
          </w:p>
        </w:tc>
        <w:tc>
          <w:tcPr>
            <w:tcW w:w="1755" w:type="dxa"/>
            <w:gridSpan w:val="2"/>
            <w:vAlign w:val="top"/>
          </w:tcPr>
          <w:p>
            <w:pPr>
              <w:pStyle w:val="76"/>
              <w:rPr>
                <w:rFonts w:ascii="黑体"/>
                <w:sz w:val="20"/>
                <w:highlight w:val="none"/>
              </w:rPr>
            </w:pPr>
          </w:p>
          <w:p>
            <w:pPr>
              <w:pStyle w:val="76"/>
              <w:rPr>
                <w:rFonts w:ascii="黑体"/>
                <w:sz w:val="20"/>
                <w:highlight w:val="none"/>
              </w:rPr>
            </w:pPr>
          </w:p>
          <w:p>
            <w:pPr>
              <w:pStyle w:val="76"/>
              <w:spacing w:before="11"/>
              <w:rPr>
                <w:rFonts w:ascii="黑体"/>
                <w:sz w:val="23"/>
                <w:highlight w:val="none"/>
              </w:rPr>
            </w:pPr>
          </w:p>
          <w:p>
            <w:pPr>
              <w:pStyle w:val="76"/>
              <w:ind w:left="173" w:leftChars="0" w:right="165" w:rightChars="0"/>
              <w:jc w:val="center"/>
              <w:rPr>
                <w:rFonts w:hint="eastAsia" w:ascii="宋体" w:hAnsi="宋体" w:eastAsia="宋体" w:cs="宋体"/>
                <w:sz w:val="21"/>
                <w:szCs w:val="21"/>
                <w:highlight w:val="none"/>
              </w:rPr>
            </w:pPr>
            <w:r>
              <w:rPr>
                <w:sz w:val="21"/>
                <w:highlight w:val="none"/>
              </w:rPr>
              <w:t>实木包皮</w:t>
            </w:r>
          </w:p>
        </w:tc>
        <w:tc>
          <w:tcPr>
            <w:tcW w:w="840" w:type="dxa"/>
            <w:gridSpan w:val="3"/>
            <w:vAlign w:val="top"/>
          </w:tcPr>
          <w:p>
            <w:pPr>
              <w:pStyle w:val="76"/>
              <w:rPr>
                <w:rFonts w:ascii="黑体"/>
                <w:sz w:val="20"/>
                <w:highlight w:val="none"/>
              </w:rPr>
            </w:pPr>
          </w:p>
          <w:p>
            <w:pPr>
              <w:pStyle w:val="76"/>
              <w:rPr>
                <w:rFonts w:ascii="黑体"/>
                <w:sz w:val="20"/>
                <w:highlight w:val="none"/>
              </w:rPr>
            </w:pPr>
          </w:p>
          <w:p>
            <w:pPr>
              <w:pStyle w:val="76"/>
              <w:spacing w:before="11"/>
              <w:rPr>
                <w:rFonts w:ascii="黑体"/>
                <w:sz w:val="23"/>
                <w:highlight w:val="none"/>
              </w:rPr>
            </w:pPr>
          </w:p>
          <w:p>
            <w:pPr>
              <w:pStyle w:val="76"/>
              <w:ind w:left="7" w:leftChars="0"/>
              <w:jc w:val="center"/>
              <w:rPr>
                <w:rFonts w:hint="eastAsia" w:ascii="宋体" w:hAnsi="宋体" w:eastAsia="宋体" w:cs="宋体"/>
                <w:sz w:val="21"/>
                <w:szCs w:val="21"/>
                <w:highlight w:val="none"/>
              </w:rPr>
            </w:pPr>
            <w:r>
              <w:rPr>
                <w:w w:val="99"/>
                <w:sz w:val="21"/>
                <w:highlight w:val="none"/>
              </w:rPr>
              <w:t>把</w:t>
            </w:r>
          </w:p>
        </w:tc>
        <w:tc>
          <w:tcPr>
            <w:tcW w:w="780" w:type="dxa"/>
            <w:gridSpan w:val="2"/>
            <w:vAlign w:val="top"/>
          </w:tcPr>
          <w:p>
            <w:pPr>
              <w:pStyle w:val="76"/>
              <w:rPr>
                <w:rFonts w:ascii="黑体"/>
                <w:sz w:val="20"/>
                <w:highlight w:val="none"/>
              </w:rPr>
            </w:pPr>
          </w:p>
          <w:p>
            <w:pPr>
              <w:pStyle w:val="76"/>
              <w:rPr>
                <w:rFonts w:ascii="黑体"/>
                <w:sz w:val="20"/>
                <w:highlight w:val="none"/>
              </w:rPr>
            </w:pPr>
          </w:p>
          <w:p>
            <w:pPr>
              <w:pStyle w:val="76"/>
              <w:spacing w:before="11"/>
              <w:rPr>
                <w:rFonts w:ascii="黑体"/>
                <w:sz w:val="23"/>
                <w:highlight w:val="none"/>
              </w:rPr>
            </w:pPr>
          </w:p>
          <w:p>
            <w:pPr>
              <w:pStyle w:val="76"/>
              <w:ind w:left="349" w:leftChars="0"/>
              <w:rPr>
                <w:rFonts w:hint="eastAsia" w:ascii="宋体" w:hAnsi="宋体" w:eastAsia="宋体" w:cs="宋体"/>
                <w:sz w:val="21"/>
                <w:szCs w:val="21"/>
                <w:highlight w:val="none"/>
              </w:rPr>
            </w:pPr>
            <w:r>
              <w:rPr>
                <w:w w:val="99"/>
                <w:sz w:val="21"/>
                <w:highlight w:val="none"/>
              </w:rPr>
              <w:t>8</w:t>
            </w:r>
          </w:p>
        </w:tc>
        <w:tc>
          <w:tcPr>
            <w:tcW w:w="4425" w:type="dxa"/>
            <w:gridSpan w:val="2"/>
          </w:tcPr>
          <w:p>
            <w:pPr>
              <w:pStyle w:val="76"/>
              <w:spacing w:before="1"/>
              <w:ind w:left="106"/>
              <w:rPr>
                <w:rFonts w:hint="eastAsia" w:ascii="宋体" w:hAnsi="宋体" w:eastAsia="宋体" w:cs="宋体"/>
                <w:sz w:val="21"/>
                <w:szCs w:val="21"/>
                <w:highlight w:val="none"/>
              </w:rPr>
            </w:pPr>
          </w:p>
          <w:p>
            <w:pPr>
              <w:pStyle w:val="76"/>
              <w:numPr>
                <w:ilvl w:val="0"/>
                <w:numId w:val="0"/>
              </w:numPr>
              <w:spacing w:before="18"/>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1、</w:t>
            </w:r>
            <w:r>
              <w:rPr>
                <w:rFonts w:hint="eastAsia" w:ascii="宋体" w:hAnsi="宋体" w:eastAsia="宋体" w:cs="宋体"/>
                <w:sz w:val="21"/>
                <w:szCs w:val="21"/>
                <w:highlight w:val="none"/>
              </w:rPr>
              <w:t>椅架采用优质硬杂木；</w:t>
            </w:r>
          </w:p>
          <w:p>
            <w:pPr>
              <w:pStyle w:val="76"/>
              <w:numPr>
                <w:ilvl w:val="0"/>
                <w:numId w:val="0"/>
              </w:numPr>
              <w:spacing w:before="18"/>
              <w:ind w:left="0" w:leftChars="0" w:firstLine="0" w:firstLineChars="0"/>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keepNext w:val="0"/>
              <w:keepLines w:val="0"/>
              <w:pageBreakBefore w:val="0"/>
              <w:widowControl w:val="0"/>
              <w:kinsoku/>
              <w:wordWrap/>
              <w:overflowPunct/>
              <w:topLinePunct w:val="0"/>
              <w:autoSpaceDE w:val="0"/>
              <w:autoSpaceDN w:val="0"/>
              <w:bidi w:val="0"/>
              <w:adjustRightInd w:val="0"/>
              <w:snapToGrid/>
              <w:spacing w:before="1" w:line="320" w:lineRule="exact"/>
              <w:ind w:right="-15"/>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before="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197" w:hRule="atLeast"/>
        </w:trPr>
        <w:tc>
          <w:tcPr>
            <w:tcW w:w="1207" w:type="dxa"/>
            <w:vMerge w:val="continue"/>
          </w:tcPr>
          <w:p>
            <w:pPr>
              <w:rPr>
                <w:rFonts w:hint="eastAsia" w:ascii="宋体" w:hAnsi="宋体" w:eastAsia="宋体" w:cs="宋体"/>
                <w:sz w:val="21"/>
                <w:szCs w:val="21"/>
                <w:highlight w:val="none"/>
              </w:rPr>
            </w:pPr>
          </w:p>
        </w:tc>
        <w:tc>
          <w:tcPr>
            <w:tcW w:w="765"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97</w:t>
            </w:r>
          </w:p>
        </w:tc>
        <w:tc>
          <w:tcPr>
            <w:tcW w:w="1470"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台球桌</w:t>
            </w:r>
          </w:p>
        </w:tc>
        <w:tc>
          <w:tcPr>
            <w:tcW w:w="2850" w:type="dxa"/>
            <w:gridSpan w:val="2"/>
          </w:tcPr>
          <w:p>
            <w:pPr>
              <w:pStyle w:val="76"/>
              <w:spacing w:before="2"/>
              <w:rPr>
                <w:rFonts w:hint="eastAsia" w:ascii="宋体" w:hAnsi="宋体" w:eastAsia="宋体" w:cs="宋体"/>
                <w:sz w:val="21"/>
                <w:szCs w:val="21"/>
                <w:highlight w:val="none"/>
              </w:rPr>
            </w:pPr>
          </w:p>
          <w:p>
            <w:pPr>
              <w:pStyle w:val="76"/>
              <w:ind w:left="13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996440" cy="1072515"/>
                  <wp:effectExtent l="0" t="0" r="3810" b="13335"/>
                  <wp:docPr id="733" name="image1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 name="image113.jpeg"/>
                          <pic:cNvPicPr>
                            <a:picLocks noChangeAspect="1"/>
                          </pic:cNvPicPr>
                        </pic:nvPicPr>
                        <pic:blipFill>
                          <a:blip r:embed="rId129" cstate="print"/>
                          <a:stretch>
                            <a:fillRect/>
                          </a:stretch>
                        </pic:blipFill>
                        <pic:spPr>
                          <a:xfrm>
                            <a:off x="0" y="0"/>
                            <a:ext cx="1996906" cy="1072896"/>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173" w:right="166"/>
              <w:jc w:val="center"/>
              <w:rPr>
                <w:rFonts w:hint="eastAsia" w:ascii="宋体" w:hAnsi="宋体" w:eastAsia="宋体" w:cs="宋体"/>
                <w:sz w:val="21"/>
                <w:szCs w:val="21"/>
                <w:highlight w:val="none"/>
              </w:rPr>
            </w:pPr>
            <w:r>
              <w:rPr>
                <w:sz w:val="21"/>
                <w:highlight w:val="none"/>
              </w:rPr>
              <w:t>常规</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套</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spacing w:before="169" w:line="283" w:lineRule="auto"/>
              <w:ind w:left="106" w:right="15"/>
              <w:rPr>
                <w:rFonts w:hint="eastAsia" w:ascii="宋体" w:hAnsi="宋体" w:eastAsia="宋体" w:cs="宋体"/>
                <w:sz w:val="21"/>
                <w:szCs w:val="21"/>
                <w:highlight w:val="none"/>
              </w:rPr>
            </w:pPr>
            <w:r>
              <w:rPr>
                <w:rFonts w:hint="eastAsia" w:ascii="宋体" w:hAnsi="宋体" w:eastAsia="宋体" w:cs="宋体"/>
                <w:sz w:val="21"/>
                <w:szCs w:val="21"/>
                <w:highlight w:val="none"/>
              </w:rPr>
              <w:t>1、球台框架为全实木材质，上邦为实木，外贴高档防火板，可防水防烟灰烫伤；</w:t>
            </w:r>
          </w:p>
          <w:p>
            <w:pPr>
              <w:pStyle w:val="76"/>
              <w:spacing w:before="2"/>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中间石板采用天然大理石板， 石板厚度≥</w:t>
            </w:r>
          </w:p>
          <w:p>
            <w:pPr>
              <w:pStyle w:val="76"/>
              <w:spacing w:before="47"/>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4.0cm，快速羊毛台尼，走球平稳；</w:t>
            </w:r>
          </w:p>
          <w:p>
            <w:pPr>
              <w:pStyle w:val="76"/>
              <w:spacing w:before="50" w:line="283" w:lineRule="auto"/>
              <w:ind w:left="106" w:right="-15"/>
              <w:rPr>
                <w:rFonts w:hint="eastAsia" w:ascii="宋体" w:hAnsi="宋体" w:eastAsia="宋体" w:cs="宋体"/>
                <w:sz w:val="21"/>
                <w:szCs w:val="21"/>
                <w:highlight w:val="none"/>
              </w:rPr>
            </w:pPr>
            <w:r>
              <w:rPr>
                <w:rFonts w:hint="eastAsia" w:ascii="宋体" w:hAnsi="宋体" w:eastAsia="宋体" w:cs="宋体"/>
                <w:sz w:val="21"/>
                <w:szCs w:val="21"/>
                <w:highlight w:val="none"/>
              </w:rPr>
              <w:t>3</w:t>
            </w:r>
            <w:r>
              <w:rPr>
                <w:rFonts w:hint="eastAsia" w:ascii="宋体" w:hAnsi="宋体" w:eastAsia="宋体" w:cs="宋体"/>
                <w:spacing w:val="-16"/>
                <w:sz w:val="21"/>
                <w:szCs w:val="21"/>
                <w:highlight w:val="none"/>
              </w:rPr>
              <w:t>、耐用牛皮袋口，防飞球防滑设计，金属跑道， 不吐球，自动回球轨道，使用方便。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849" w:hRule="atLeast"/>
        </w:trPr>
        <w:tc>
          <w:tcPr>
            <w:tcW w:w="1207" w:type="dxa"/>
            <w:vMerge w:val="continue"/>
          </w:tcPr>
          <w:p>
            <w:pP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cs="宋体"/>
                <w:sz w:val="21"/>
                <w:szCs w:val="21"/>
                <w:highlight w:val="none"/>
                <w:lang w:val="en-US" w:eastAsia="zh-CN"/>
              </w:rPr>
              <w:t>98</w:t>
            </w:r>
          </w:p>
        </w:tc>
        <w:tc>
          <w:tcPr>
            <w:tcW w:w="1470" w:type="dxa"/>
          </w:tcPr>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spacing w:line="285" w:lineRule="auto"/>
              <w:ind w:left="371" w:right="360"/>
              <w:rPr>
                <w:rFonts w:hint="eastAsia" w:ascii="宋体" w:hAnsi="宋体" w:eastAsia="宋体" w:cs="宋体"/>
                <w:sz w:val="21"/>
                <w:szCs w:val="21"/>
                <w:highlight w:val="none"/>
              </w:rPr>
            </w:pPr>
            <w:r>
              <w:rPr>
                <w:rFonts w:hint="eastAsia" w:ascii="宋体" w:hAnsi="宋体" w:eastAsia="宋体" w:cs="宋体"/>
                <w:sz w:val="21"/>
                <w:szCs w:val="21"/>
                <w:highlight w:val="none"/>
              </w:rPr>
              <w:t>羽毛球移动网</w:t>
            </w:r>
          </w:p>
        </w:tc>
        <w:tc>
          <w:tcPr>
            <w:tcW w:w="2850" w:type="dxa"/>
            <w:gridSpan w:val="2"/>
          </w:tcPr>
          <w:p>
            <w:pPr>
              <w:pStyle w:val="76"/>
              <w:ind w:left="10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2049780" cy="1051560"/>
                  <wp:effectExtent l="0" t="0" r="7620" b="15240"/>
                  <wp:docPr id="735" name="image1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 name="image114.jpeg"/>
                          <pic:cNvPicPr>
                            <a:picLocks noChangeAspect="1"/>
                          </pic:cNvPicPr>
                        </pic:nvPicPr>
                        <pic:blipFill>
                          <a:blip r:embed="rId130" cstate="print"/>
                          <a:stretch>
                            <a:fillRect/>
                          </a:stretch>
                        </pic:blipFill>
                        <pic:spPr>
                          <a:xfrm>
                            <a:off x="0" y="0"/>
                            <a:ext cx="2050133" cy="1051941"/>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sz w:val="21"/>
                <w:highlight w:val="none"/>
              </w:rPr>
              <w:t>常规</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套</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1、支架采用精制钢架；</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2、小网眼球网不下垂，不卡球。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544" w:hRule="atLeast"/>
        </w:trPr>
        <w:tc>
          <w:tcPr>
            <w:tcW w:w="1207" w:type="dxa"/>
            <w:vMerge w:val="continue"/>
          </w:tcPr>
          <w:p>
            <w:pPr>
              <w:pStyle w:val="76"/>
              <w:ind w:left="59" w:right="51"/>
              <w:jc w:val="cente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399</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器材柜</w:t>
            </w:r>
          </w:p>
        </w:tc>
        <w:tc>
          <w:tcPr>
            <w:tcW w:w="2850" w:type="dxa"/>
            <w:gridSpan w:val="2"/>
          </w:tcPr>
          <w:p>
            <w:pPr>
              <w:pStyle w:val="76"/>
              <w:ind w:left="103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71220" cy="1362710"/>
                  <wp:effectExtent l="0" t="0" r="5080" b="8890"/>
                  <wp:docPr id="737"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 name="image45.jpeg"/>
                          <pic:cNvPicPr>
                            <a:picLocks noChangeAspect="1"/>
                          </pic:cNvPicPr>
                        </pic:nvPicPr>
                        <pic:blipFill>
                          <a:blip r:embed="rId55" cstate="print"/>
                          <a:stretch>
                            <a:fillRect/>
                          </a:stretch>
                        </pic:blipFill>
                        <pic:spPr>
                          <a:xfrm>
                            <a:off x="0" y="0"/>
                            <a:ext cx="871744" cy="1362710"/>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4</w:t>
            </w:r>
          </w:p>
        </w:tc>
        <w:tc>
          <w:tcPr>
            <w:tcW w:w="4425" w:type="dxa"/>
            <w:gridSpan w:val="2"/>
          </w:tcPr>
          <w:p>
            <w:pPr>
              <w:pStyle w:val="76"/>
              <w:spacing w:before="9"/>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1、柜体采用优质冷轧板材焊接成型，板材厚度≥0.8mm；</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 光静电喷涂，喷塑光泽为 60%-70%；</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3、不锈钢包面 ABS 扣手，层板可调节，实用新型专用铰链，开启自如，不易变形。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3725" w:hRule="atLeast"/>
        </w:trPr>
        <w:tc>
          <w:tcPr>
            <w:tcW w:w="1207"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spacing w:before="1"/>
              <w:ind w:left="59" w:right="4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储藏室</w:t>
            </w: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spacing w:before="1"/>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400</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spacing w:before="1"/>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重型货架</w:t>
            </w:r>
          </w:p>
        </w:tc>
        <w:tc>
          <w:tcPr>
            <w:tcW w:w="2850" w:type="dxa"/>
            <w:gridSpan w:val="2"/>
          </w:tcPr>
          <w:p>
            <w:pPr>
              <w:pStyle w:val="76"/>
              <w:spacing w:before="9"/>
              <w:rPr>
                <w:rFonts w:hint="eastAsia" w:ascii="宋体" w:hAnsi="宋体" w:eastAsia="宋体" w:cs="宋体"/>
                <w:sz w:val="21"/>
                <w:szCs w:val="21"/>
                <w:highlight w:val="none"/>
              </w:rPr>
            </w:pPr>
          </w:p>
          <w:p>
            <w:pPr>
              <w:pStyle w:val="76"/>
              <w:ind w:left="81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097280" cy="1462405"/>
                  <wp:effectExtent l="0" t="0" r="7620" b="4445"/>
                  <wp:docPr id="739" name="image9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 name="image98.jpeg"/>
                          <pic:cNvPicPr>
                            <a:picLocks noChangeAspect="1"/>
                          </pic:cNvPicPr>
                        </pic:nvPicPr>
                        <pic:blipFill>
                          <a:blip r:embed="rId108" cstate="print"/>
                          <a:stretch>
                            <a:fillRect/>
                          </a:stretch>
                        </pic:blipFill>
                        <pic:spPr>
                          <a:xfrm>
                            <a:off x="0" y="0"/>
                            <a:ext cx="1097648" cy="1463039"/>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spacing w:before="1"/>
              <w:ind w:left="173" w:right="16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1500*600*2000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组</w:t>
            </w:r>
          </w:p>
        </w:tc>
        <w:tc>
          <w:tcPr>
            <w:tcW w:w="780" w:type="dxa"/>
            <w:gridSpan w:val="2"/>
          </w:tcPr>
          <w:p>
            <w:pPr>
              <w:pStyle w:val="76"/>
              <w:keepNext w:val="0"/>
              <w:keepLines w:val="0"/>
              <w:pageBreakBefore w:val="0"/>
              <w:widowControl w:val="0"/>
              <w:kinsoku/>
              <w:wordWrap/>
              <w:overflowPunct/>
              <w:topLinePunct w:val="0"/>
              <w:autoSpaceDE w:val="0"/>
              <w:autoSpaceDN w:val="0"/>
              <w:bidi w:val="0"/>
              <w:adjustRightInd w:val="0"/>
              <w:snapToGrid/>
              <w:spacing w:line="320" w:lineRule="exac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line="320" w:lineRule="exac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line="320" w:lineRule="exac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before="8" w:line="320" w:lineRule="exac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before="1" w:line="320" w:lineRule="exact"/>
              <w:ind w:right="285"/>
              <w:jc w:val="righ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16</w:t>
            </w:r>
          </w:p>
        </w:tc>
        <w:tc>
          <w:tcPr>
            <w:tcW w:w="4425" w:type="dxa"/>
            <w:gridSpan w:val="2"/>
          </w:tcPr>
          <w:p>
            <w:pPr>
              <w:pStyle w:val="76"/>
              <w:keepNext w:val="0"/>
              <w:keepLines w:val="0"/>
              <w:pageBreakBefore w:val="0"/>
              <w:widowControl w:val="0"/>
              <w:kinsoku/>
              <w:wordWrap/>
              <w:overflowPunct/>
              <w:topLinePunct w:val="0"/>
              <w:autoSpaceDE w:val="0"/>
              <w:autoSpaceDN w:val="0"/>
              <w:bidi w:val="0"/>
              <w:adjustRightInd w:val="0"/>
              <w:snapToGrid/>
              <w:spacing w:before="77" w:line="320" w:lineRule="exact"/>
              <w:ind w:left="106" w:right="90"/>
              <w:jc w:val="both"/>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1、立柱用材：80*60*1.5mm，通过 21 辊模具冷弯轧制成型，有效消除应力，永不变形；孔距为≥75mm，层高可自由调节；</w:t>
            </w:r>
          </w:p>
          <w:p>
            <w:pPr>
              <w:pStyle w:val="76"/>
              <w:keepNext w:val="0"/>
              <w:keepLines w:val="0"/>
              <w:pageBreakBefore w:val="0"/>
              <w:widowControl w:val="0"/>
              <w:kinsoku/>
              <w:wordWrap/>
              <w:overflowPunct/>
              <w:topLinePunct w:val="0"/>
              <w:autoSpaceDE w:val="0"/>
              <w:autoSpaceDN w:val="0"/>
              <w:bidi w:val="0"/>
              <w:adjustRightInd w:val="0"/>
              <w:snapToGrid/>
              <w:spacing w:before="1" w:line="320" w:lineRule="exact"/>
              <w:ind w:left="106" w:right="-15"/>
              <w:textAlignment w:val="auto"/>
              <w:rPr>
                <w:rFonts w:hint="eastAsia" w:ascii="宋体" w:hAnsi="宋体" w:eastAsia="宋体" w:cs="宋体"/>
                <w:spacing w:val="-4"/>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19"/>
                <w:sz w:val="21"/>
                <w:szCs w:val="21"/>
                <w:highlight w:val="none"/>
              </w:rPr>
              <w:t>、搁板选用</w:t>
            </w:r>
            <w:r>
              <w:rPr>
                <w:rFonts w:hint="eastAsia" w:ascii="宋体" w:hAnsi="宋体" w:eastAsia="宋体" w:cs="宋体"/>
                <w:sz w:val="21"/>
                <w:szCs w:val="21"/>
                <w:highlight w:val="none"/>
              </w:rPr>
              <w:t>≥</w:t>
            </w:r>
            <w:r>
              <w:rPr>
                <w:rFonts w:hint="eastAsia" w:ascii="宋体" w:hAnsi="宋体" w:eastAsia="宋体" w:cs="宋体"/>
                <w:spacing w:val="-19"/>
                <w:sz w:val="21"/>
                <w:szCs w:val="21"/>
                <w:highlight w:val="none"/>
              </w:rPr>
              <w:t xml:space="preserve"> </w:t>
            </w:r>
            <w:r>
              <w:rPr>
                <w:rFonts w:hint="eastAsia" w:ascii="宋体" w:hAnsi="宋体" w:eastAsia="宋体" w:cs="宋体"/>
                <w:sz w:val="21"/>
                <w:szCs w:val="21"/>
                <w:highlight w:val="none"/>
              </w:rPr>
              <w:t>0.8mm</w:t>
            </w:r>
            <w:r>
              <w:rPr>
                <w:rFonts w:hint="eastAsia" w:ascii="宋体" w:hAnsi="宋体" w:eastAsia="宋体" w:cs="宋体"/>
                <w:spacing w:val="4"/>
                <w:sz w:val="21"/>
                <w:szCs w:val="21"/>
                <w:highlight w:val="none"/>
              </w:rPr>
              <w:t xml:space="preserve"> </w:t>
            </w:r>
            <w:r>
              <w:rPr>
                <w:rFonts w:hint="eastAsia" w:ascii="宋体" w:hAnsi="宋体" w:eastAsia="宋体" w:cs="宋体"/>
                <w:spacing w:val="-7"/>
                <w:sz w:val="21"/>
                <w:szCs w:val="21"/>
                <w:highlight w:val="none"/>
              </w:rPr>
              <w:t>的优质冷轧钢板，经剪角、</w:t>
            </w:r>
            <w:r>
              <w:rPr>
                <w:rFonts w:hint="eastAsia" w:ascii="宋体" w:hAnsi="宋体" w:eastAsia="宋体" w:cs="宋体"/>
                <w:spacing w:val="-13"/>
                <w:sz w:val="21"/>
                <w:szCs w:val="21"/>
                <w:highlight w:val="none"/>
              </w:rPr>
              <w:t xml:space="preserve">折弯、焊接而成；下设 </w:t>
            </w:r>
            <w:r>
              <w:rPr>
                <w:rFonts w:hint="eastAsia" w:ascii="宋体" w:hAnsi="宋体" w:eastAsia="宋体" w:cs="宋体"/>
                <w:sz w:val="21"/>
                <w:szCs w:val="21"/>
                <w:highlight w:val="none"/>
              </w:rPr>
              <w:t>M</w:t>
            </w:r>
            <w:r>
              <w:rPr>
                <w:rFonts w:hint="eastAsia" w:ascii="宋体" w:hAnsi="宋体" w:eastAsia="宋体" w:cs="宋体"/>
                <w:spacing w:val="5"/>
                <w:sz w:val="21"/>
                <w:szCs w:val="21"/>
                <w:highlight w:val="none"/>
              </w:rPr>
              <w:t xml:space="preserve"> </w:t>
            </w:r>
            <w:r>
              <w:rPr>
                <w:rFonts w:hint="eastAsia" w:ascii="宋体" w:hAnsi="宋体" w:eastAsia="宋体" w:cs="宋体"/>
                <w:spacing w:val="-27"/>
                <w:sz w:val="21"/>
                <w:szCs w:val="21"/>
                <w:highlight w:val="none"/>
              </w:rPr>
              <w:t xml:space="preserve">型 </w:t>
            </w:r>
            <w:r>
              <w:rPr>
                <w:rFonts w:hint="eastAsia" w:ascii="宋体" w:hAnsi="宋体" w:eastAsia="宋体" w:cs="宋体"/>
                <w:sz w:val="21"/>
                <w:szCs w:val="21"/>
                <w:highlight w:val="none"/>
              </w:rPr>
              <w:t>8</w:t>
            </w:r>
            <w:r>
              <w:rPr>
                <w:rFonts w:hint="eastAsia" w:ascii="宋体" w:hAnsi="宋体" w:eastAsia="宋体" w:cs="宋体"/>
                <w:spacing w:val="4"/>
                <w:sz w:val="21"/>
                <w:szCs w:val="21"/>
                <w:highlight w:val="none"/>
              </w:rPr>
              <w:t xml:space="preserve"> </w:t>
            </w:r>
            <w:r>
              <w:rPr>
                <w:rFonts w:hint="eastAsia" w:ascii="宋体" w:hAnsi="宋体" w:eastAsia="宋体" w:cs="宋体"/>
                <w:spacing w:val="-4"/>
                <w:sz w:val="21"/>
                <w:szCs w:val="21"/>
                <w:highlight w:val="none"/>
              </w:rPr>
              <w:t xml:space="preserve">根加强筋，承载效果强，不变形，不弯曲，强度高、刚性好； </w:t>
            </w:r>
          </w:p>
          <w:p>
            <w:pPr>
              <w:pStyle w:val="76"/>
              <w:keepNext w:val="0"/>
              <w:keepLines w:val="0"/>
              <w:pageBreakBefore w:val="0"/>
              <w:widowControl w:val="0"/>
              <w:kinsoku/>
              <w:wordWrap/>
              <w:overflowPunct/>
              <w:topLinePunct w:val="0"/>
              <w:autoSpaceDE w:val="0"/>
              <w:autoSpaceDN w:val="0"/>
              <w:bidi w:val="0"/>
              <w:adjustRightInd w:val="0"/>
              <w:snapToGrid/>
              <w:spacing w:before="1" w:line="320" w:lineRule="exact"/>
              <w:ind w:left="106" w:right="-15"/>
              <w:textAlignment w:val="auto"/>
              <w:rPr>
                <w:rFonts w:hint="eastAsia" w:ascii="宋体" w:hAnsi="宋体" w:eastAsia="宋体" w:cs="宋体"/>
                <w:sz w:val="21"/>
                <w:szCs w:val="21"/>
                <w:highlight w:val="none"/>
              </w:rPr>
            </w:pPr>
            <w:r>
              <w:rPr>
                <w:rFonts w:hint="eastAsia" w:ascii="宋体" w:hAnsi="宋体" w:eastAsia="宋体" w:cs="宋体"/>
                <w:spacing w:val="-4"/>
                <w:sz w:val="21"/>
                <w:szCs w:val="21"/>
                <w:highlight w:val="none"/>
              </w:rPr>
              <w:t>3</w:t>
            </w:r>
            <w:r>
              <w:rPr>
                <w:rFonts w:hint="eastAsia" w:ascii="宋体" w:hAnsi="宋体" w:eastAsia="宋体" w:cs="宋体"/>
                <w:spacing w:val="-10"/>
                <w:sz w:val="21"/>
                <w:szCs w:val="21"/>
                <w:highlight w:val="none"/>
              </w:rPr>
              <w:t>、表面处理：酸洗磷化、静电喷塑，表面采用</w:t>
            </w:r>
            <w:r>
              <w:rPr>
                <w:rFonts w:hint="eastAsia" w:ascii="宋体" w:hAnsi="宋体" w:eastAsia="宋体" w:cs="宋体"/>
                <w:spacing w:val="10"/>
                <w:sz w:val="21"/>
                <w:szCs w:val="21"/>
                <w:highlight w:val="none"/>
              </w:rPr>
              <w:t>静电环氧树脂粉末喷凃，表面涂层质量满足GB9286-98</w:t>
            </w:r>
            <w:r>
              <w:rPr>
                <w:rFonts w:hint="eastAsia" w:ascii="宋体" w:hAnsi="宋体" w:eastAsia="宋体" w:cs="宋体"/>
                <w:spacing w:val="5"/>
                <w:sz w:val="21"/>
                <w:szCs w:val="21"/>
                <w:highlight w:val="none"/>
              </w:rPr>
              <w:t xml:space="preserve"> </w:t>
            </w:r>
            <w:r>
              <w:rPr>
                <w:rFonts w:hint="eastAsia" w:ascii="宋体" w:hAnsi="宋体" w:eastAsia="宋体" w:cs="宋体"/>
                <w:spacing w:val="-11"/>
                <w:sz w:val="21"/>
                <w:szCs w:val="21"/>
                <w:highlight w:val="none"/>
              </w:rPr>
              <w:t xml:space="preserve">标准中 </w:t>
            </w:r>
            <w:r>
              <w:rPr>
                <w:rFonts w:hint="eastAsia" w:ascii="宋体" w:hAnsi="宋体" w:eastAsia="宋体" w:cs="宋体"/>
                <w:sz w:val="21"/>
                <w:szCs w:val="21"/>
                <w:highlight w:val="none"/>
              </w:rPr>
              <w:t>1</w:t>
            </w:r>
            <w:r>
              <w:rPr>
                <w:rFonts w:hint="eastAsia" w:ascii="宋体" w:hAnsi="宋体" w:eastAsia="宋体" w:cs="宋体"/>
                <w:spacing w:val="5"/>
                <w:sz w:val="21"/>
                <w:szCs w:val="21"/>
                <w:highlight w:val="none"/>
              </w:rPr>
              <w:t xml:space="preserve"> </w:t>
            </w:r>
            <w:r>
              <w:rPr>
                <w:rFonts w:hint="eastAsia" w:ascii="宋体" w:hAnsi="宋体" w:eastAsia="宋体" w:cs="宋体"/>
                <w:spacing w:val="3"/>
                <w:sz w:val="21"/>
                <w:szCs w:val="21"/>
                <w:highlight w:val="none"/>
              </w:rPr>
              <w:t>级要求；二氧化碳气体保</w:t>
            </w:r>
            <w:r>
              <w:rPr>
                <w:rFonts w:hint="eastAsia" w:ascii="宋体" w:hAnsi="宋体" w:eastAsia="宋体" w:cs="宋体"/>
                <w:spacing w:val="-3"/>
                <w:sz w:val="21"/>
                <w:szCs w:val="21"/>
                <w:highlight w:val="none"/>
              </w:rPr>
              <w:t xml:space="preserve">护焊，焊接坡口符合 </w:t>
            </w:r>
            <w:r>
              <w:rPr>
                <w:rFonts w:hint="eastAsia" w:ascii="宋体" w:hAnsi="宋体" w:eastAsia="宋体" w:cs="宋体"/>
                <w:sz w:val="21"/>
                <w:szCs w:val="21"/>
                <w:highlight w:val="none"/>
              </w:rPr>
              <w:t>GB985-986-80</w:t>
            </w:r>
            <w:r>
              <w:rPr>
                <w:rFonts w:hint="eastAsia" w:ascii="宋体" w:hAnsi="宋体" w:eastAsia="宋体" w:cs="宋体"/>
                <w:spacing w:val="6"/>
                <w:sz w:val="21"/>
                <w:szCs w:val="21"/>
                <w:highlight w:val="none"/>
              </w:rPr>
              <w:t xml:space="preserve"> </w:t>
            </w:r>
            <w:r>
              <w:rPr>
                <w:rFonts w:hint="eastAsia" w:ascii="宋体" w:hAnsi="宋体" w:eastAsia="宋体" w:cs="宋体"/>
                <w:sz w:val="21"/>
                <w:szCs w:val="21"/>
                <w:highlight w:val="none"/>
              </w:rPr>
              <w:t>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159" w:hRule="atLeast"/>
        </w:trPr>
        <w:tc>
          <w:tcPr>
            <w:tcW w:w="1207" w:type="dxa"/>
            <w:vMerge w:val="restart"/>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学习室兼网络学习室</w:t>
            </w:r>
          </w:p>
          <w:p>
            <w:pPr>
              <w:pStyle w:val="76"/>
              <w:spacing w:before="58"/>
              <w:ind w:left="59" w:right="51"/>
              <w:jc w:val="center"/>
              <w:rPr>
                <w:rFonts w:hint="eastAsia" w:ascii="宋体" w:hAnsi="宋体" w:eastAsia="宋体" w:cs="宋体"/>
                <w:sz w:val="21"/>
                <w:szCs w:val="21"/>
                <w:highlight w:val="none"/>
              </w:rPr>
            </w:pPr>
          </w:p>
        </w:tc>
        <w:tc>
          <w:tcPr>
            <w:tcW w:w="765" w:type="dxa"/>
            <w:tcBorders>
              <w:bottom w:val="single" w:color="000000" w:sz="4" w:space="0"/>
            </w:tcBorders>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401</w:t>
            </w:r>
          </w:p>
        </w:tc>
        <w:tc>
          <w:tcPr>
            <w:tcW w:w="1470" w:type="dxa"/>
          </w:tcPr>
          <w:p>
            <w:pPr>
              <w:pStyle w:val="76"/>
              <w:rPr>
                <w:rFonts w:hint="eastAsia" w:ascii="宋体" w:hAnsi="宋体" w:eastAsia="宋体" w:cs="宋体"/>
                <w:sz w:val="21"/>
                <w:szCs w:val="21"/>
                <w:highlight w:val="none"/>
              </w:rPr>
            </w:pPr>
          </w:p>
          <w:p>
            <w:pPr>
              <w:pStyle w:val="76"/>
              <w:spacing w:before="148" w:line="283" w:lineRule="auto"/>
              <w:ind w:left="371" w:right="360"/>
              <w:rPr>
                <w:rFonts w:hint="eastAsia" w:ascii="宋体" w:hAnsi="宋体" w:eastAsia="宋体" w:cs="宋体"/>
                <w:sz w:val="21"/>
                <w:szCs w:val="21"/>
                <w:highlight w:val="none"/>
              </w:rPr>
            </w:pPr>
            <w:r>
              <w:rPr>
                <w:rFonts w:hint="eastAsia" w:ascii="宋体" w:hAnsi="宋体" w:eastAsia="宋体" w:cs="宋体"/>
                <w:sz w:val="21"/>
                <w:szCs w:val="21"/>
                <w:highlight w:val="none"/>
              </w:rPr>
              <w:t>多媒体电脑桌</w:t>
            </w:r>
          </w:p>
        </w:tc>
        <w:tc>
          <w:tcPr>
            <w:tcW w:w="2850" w:type="dxa"/>
            <w:gridSpan w:val="2"/>
          </w:tcPr>
          <w:p>
            <w:pPr>
              <w:pStyle w:val="76"/>
              <w:ind w:left="70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275080" cy="1143000"/>
                  <wp:effectExtent l="0" t="0" r="1270" b="0"/>
                  <wp:docPr id="741" name="image1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1" name="image115.jpeg"/>
                          <pic:cNvPicPr>
                            <a:picLocks noChangeAspect="1"/>
                          </pic:cNvPicPr>
                        </pic:nvPicPr>
                        <pic:blipFill>
                          <a:blip r:embed="rId131" cstate="print"/>
                          <a:stretch>
                            <a:fillRect/>
                          </a:stretch>
                        </pic:blipFill>
                        <pic:spPr>
                          <a:xfrm>
                            <a:off x="0" y="0"/>
                            <a:ext cx="1275120" cy="1143000"/>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1400*600*760</w:t>
            </w:r>
          </w:p>
        </w:tc>
        <w:tc>
          <w:tcPr>
            <w:tcW w:w="840" w:type="dxa"/>
            <w:gridSpan w:val="3"/>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80" w:type="dxa"/>
            <w:gridSpan w:val="2"/>
          </w:tcPr>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18</w:t>
            </w:r>
          </w:p>
        </w:tc>
        <w:tc>
          <w:tcPr>
            <w:tcW w:w="4425" w:type="dxa"/>
            <w:gridSpan w:val="2"/>
          </w:tcPr>
          <w:p>
            <w:pPr>
              <w:pStyle w:val="76"/>
              <w:rPr>
                <w:rFonts w:hint="eastAsia" w:ascii="宋体" w:hAnsi="宋体" w:eastAsia="宋体" w:cs="宋体"/>
                <w:sz w:val="21"/>
                <w:szCs w:val="21"/>
                <w:highlight w:val="none"/>
              </w:rPr>
            </w:pPr>
          </w:p>
          <w:p>
            <w:pPr>
              <w:pStyle w:val="76"/>
              <w:spacing w:line="213"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1、双人位翻转电脑桌，E1 级防火板桌面及桌体；</w:t>
            </w:r>
          </w:p>
          <w:p>
            <w:pPr>
              <w:pStyle w:val="76"/>
              <w:spacing w:line="247"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2、隐藏式主机箱，高效防尘。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542" w:hRule="atLeast"/>
        </w:trPr>
        <w:tc>
          <w:tcPr>
            <w:tcW w:w="1207" w:type="dxa"/>
            <w:vMerge w:val="continue"/>
            <w:tcBorders>
              <w:bottom w:val="single" w:color="000000" w:sz="4" w:space="0"/>
            </w:tcBorders>
            <w:vAlign w:val="center"/>
          </w:tcPr>
          <w:p>
            <w:pPr>
              <w:pStyle w:val="76"/>
              <w:spacing w:before="58"/>
              <w:ind w:left="59" w:right="51"/>
              <w:jc w:val="center"/>
              <w:rPr>
                <w:rFonts w:hint="eastAsia" w:ascii="宋体" w:hAnsi="宋体" w:eastAsia="宋体" w:cs="宋体"/>
                <w:sz w:val="21"/>
                <w:szCs w:val="21"/>
                <w:highlight w:val="none"/>
              </w:rPr>
            </w:pPr>
          </w:p>
        </w:tc>
        <w:tc>
          <w:tcPr>
            <w:tcW w:w="765" w:type="dxa"/>
            <w:tcBorders>
              <w:top w:val="single" w:color="000000" w:sz="4" w:space="0"/>
              <w:bottom w:val="single" w:color="000000" w:sz="4" w:space="0"/>
            </w:tcBorders>
            <w:vAlign w:val="center"/>
          </w:tcPr>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402</w:t>
            </w:r>
          </w:p>
        </w:tc>
        <w:tc>
          <w:tcPr>
            <w:tcW w:w="1470" w:type="dxa"/>
            <w:tcBorders>
              <w:bottom w:val="single" w:color="000000" w:sz="4" w:space="0"/>
            </w:tcBorders>
            <w:vAlign w:val="top"/>
          </w:tcPr>
          <w:p>
            <w:pPr>
              <w:pStyle w:val="76"/>
              <w:rPr>
                <w:rFonts w:ascii="黑体"/>
                <w:sz w:val="20"/>
                <w:highlight w:val="none"/>
              </w:rPr>
            </w:pPr>
          </w:p>
          <w:p>
            <w:pPr>
              <w:pStyle w:val="76"/>
              <w:rPr>
                <w:rFonts w:ascii="黑体"/>
                <w:sz w:val="20"/>
                <w:highlight w:val="none"/>
              </w:rPr>
            </w:pPr>
          </w:p>
          <w:p>
            <w:pPr>
              <w:pStyle w:val="76"/>
              <w:rPr>
                <w:rFonts w:ascii="黑体"/>
                <w:sz w:val="24"/>
                <w:highlight w:val="none"/>
              </w:rPr>
            </w:pPr>
          </w:p>
          <w:p>
            <w:pPr>
              <w:pStyle w:val="76"/>
              <w:ind w:left="88" w:leftChars="0" w:right="80" w:rightChars="0"/>
              <w:jc w:val="center"/>
              <w:rPr>
                <w:rFonts w:hint="eastAsia" w:ascii="宋体" w:hAnsi="宋体" w:eastAsia="宋体" w:cs="宋体"/>
                <w:sz w:val="21"/>
                <w:szCs w:val="21"/>
                <w:highlight w:val="none"/>
              </w:rPr>
            </w:pPr>
            <w:r>
              <w:rPr>
                <w:sz w:val="21"/>
                <w:highlight w:val="none"/>
              </w:rPr>
              <w:t>办公椅</w:t>
            </w:r>
          </w:p>
        </w:tc>
        <w:tc>
          <w:tcPr>
            <w:tcW w:w="2850" w:type="dxa"/>
            <w:gridSpan w:val="2"/>
            <w:vAlign w:val="top"/>
          </w:tcPr>
          <w:p>
            <w:pPr>
              <w:pStyle w:val="76"/>
              <w:spacing w:before="6"/>
              <w:rPr>
                <w:rFonts w:ascii="黑体"/>
                <w:sz w:val="6"/>
                <w:highlight w:val="none"/>
              </w:rPr>
            </w:pPr>
          </w:p>
          <w:p>
            <w:pPr>
              <w:pStyle w:val="76"/>
              <w:ind w:left="1213" w:leftChars="0"/>
              <w:rPr>
                <w:rFonts w:hint="eastAsia" w:ascii="宋体" w:hAnsi="宋体" w:eastAsia="宋体" w:cs="宋体"/>
                <w:sz w:val="21"/>
                <w:szCs w:val="21"/>
                <w:highlight w:val="none"/>
              </w:rPr>
            </w:pPr>
            <w:r>
              <w:rPr>
                <w:rFonts w:ascii="黑体"/>
                <w:sz w:val="20"/>
                <w:highlight w:val="none"/>
              </w:rPr>
              <w:drawing>
                <wp:inline distT="0" distB="0" distL="0" distR="0">
                  <wp:extent cx="766445" cy="1091565"/>
                  <wp:effectExtent l="0" t="0" r="14605" b="13335"/>
                  <wp:docPr id="116"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12.jpeg"/>
                          <pic:cNvPicPr>
                            <a:picLocks noChangeAspect="1"/>
                          </pic:cNvPicPr>
                        </pic:nvPicPr>
                        <pic:blipFill>
                          <a:blip r:embed="rId23" cstate="print"/>
                          <a:stretch>
                            <a:fillRect/>
                          </a:stretch>
                        </pic:blipFill>
                        <pic:spPr>
                          <a:xfrm>
                            <a:off x="0" y="0"/>
                            <a:ext cx="766770" cy="1092136"/>
                          </a:xfrm>
                          <a:prstGeom prst="rect">
                            <a:avLst/>
                          </a:prstGeom>
                        </pic:spPr>
                      </pic:pic>
                    </a:graphicData>
                  </a:graphic>
                </wp:inline>
              </w:drawing>
            </w:r>
          </w:p>
        </w:tc>
        <w:tc>
          <w:tcPr>
            <w:tcW w:w="1755" w:type="dxa"/>
            <w:gridSpan w:val="2"/>
            <w:vAlign w:val="top"/>
          </w:tcPr>
          <w:p>
            <w:pPr>
              <w:pStyle w:val="76"/>
              <w:rPr>
                <w:rFonts w:ascii="黑体"/>
                <w:sz w:val="20"/>
                <w:highlight w:val="none"/>
              </w:rPr>
            </w:pPr>
          </w:p>
          <w:p>
            <w:pPr>
              <w:pStyle w:val="76"/>
              <w:rPr>
                <w:rFonts w:ascii="黑体"/>
                <w:sz w:val="20"/>
                <w:highlight w:val="none"/>
              </w:rPr>
            </w:pPr>
          </w:p>
          <w:p>
            <w:pPr>
              <w:pStyle w:val="76"/>
              <w:rPr>
                <w:rFonts w:ascii="黑体"/>
                <w:sz w:val="24"/>
                <w:highlight w:val="none"/>
              </w:rPr>
            </w:pPr>
          </w:p>
          <w:p>
            <w:pPr>
              <w:pStyle w:val="76"/>
              <w:ind w:left="458" w:leftChars="0"/>
              <w:rPr>
                <w:rFonts w:hint="eastAsia" w:ascii="宋体" w:hAnsi="宋体" w:eastAsia="宋体" w:cs="宋体"/>
                <w:sz w:val="21"/>
                <w:szCs w:val="21"/>
                <w:highlight w:val="none"/>
              </w:rPr>
            </w:pPr>
            <w:r>
              <w:rPr>
                <w:sz w:val="21"/>
                <w:highlight w:val="none"/>
              </w:rPr>
              <w:t>实木包皮</w:t>
            </w:r>
          </w:p>
        </w:tc>
        <w:tc>
          <w:tcPr>
            <w:tcW w:w="840" w:type="dxa"/>
            <w:gridSpan w:val="3"/>
            <w:vAlign w:val="top"/>
          </w:tcPr>
          <w:p>
            <w:pPr>
              <w:pStyle w:val="76"/>
              <w:rPr>
                <w:rFonts w:ascii="黑体"/>
                <w:sz w:val="20"/>
                <w:highlight w:val="none"/>
              </w:rPr>
            </w:pPr>
          </w:p>
          <w:p>
            <w:pPr>
              <w:pStyle w:val="76"/>
              <w:rPr>
                <w:rFonts w:ascii="黑体"/>
                <w:sz w:val="20"/>
                <w:highlight w:val="none"/>
              </w:rPr>
            </w:pPr>
          </w:p>
          <w:p>
            <w:pPr>
              <w:pStyle w:val="76"/>
              <w:rPr>
                <w:rFonts w:ascii="黑体"/>
                <w:sz w:val="24"/>
                <w:highlight w:val="none"/>
              </w:rPr>
            </w:pPr>
          </w:p>
          <w:p>
            <w:pPr>
              <w:pStyle w:val="76"/>
              <w:ind w:left="7" w:leftChars="0"/>
              <w:jc w:val="center"/>
              <w:rPr>
                <w:rFonts w:hint="eastAsia" w:ascii="宋体" w:hAnsi="宋体" w:eastAsia="宋体" w:cs="宋体"/>
                <w:sz w:val="21"/>
                <w:szCs w:val="21"/>
                <w:highlight w:val="none"/>
              </w:rPr>
            </w:pPr>
            <w:r>
              <w:rPr>
                <w:w w:val="99"/>
                <w:sz w:val="21"/>
                <w:highlight w:val="none"/>
              </w:rPr>
              <w:t>把</w:t>
            </w:r>
          </w:p>
        </w:tc>
        <w:tc>
          <w:tcPr>
            <w:tcW w:w="780" w:type="dxa"/>
            <w:gridSpan w:val="2"/>
            <w:vAlign w:val="top"/>
          </w:tcPr>
          <w:p>
            <w:pPr>
              <w:pStyle w:val="76"/>
              <w:rPr>
                <w:rFonts w:ascii="黑体"/>
                <w:sz w:val="20"/>
                <w:highlight w:val="none"/>
              </w:rPr>
            </w:pPr>
          </w:p>
          <w:p>
            <w:pPr>
              <w:pStyle w:val="76"/>
              <w:rPr>
                <w:rFonts w:ascii="黑体"/>
                <w:sz w:val="20"/>
                <w:highlight w:val="none"/>
              </w:rPr>
            </w:pPr>
          </w:p>
          <w:p>
            <w:pPr>
              <w:pStyle w:val="76"/>
              <w:rPr>
                <w:rFonts w:ascii="黑体"/>
                <w:sz w:val="24"/>
                <w:highlight w:val="none"/>
              </w:rPr>
            </w:pPr>
          </w:p>
          <w:p>
            <w:pPr>
              <w:pStyle w:val="76"/>
              <w:ind w:left="296" w:leftChars="0"/>
              <w:rPr>
                <w:rFonts w:hint="eastAsia" w:ascii="宋体" w:hAnsi="宋体" w:eastAsia="宋体" w:cs="宋体"/>
                <w:sz w:val="21"/>
                <w:szCs w:val="21"/>
                <w:highlight w:val="none"/>
              </w:rPr>
            </w:pPr>
            <w:r>
              <w:rPr>
                <w:sz w:val="21"/>
                <w:highlight w:val="none"/>
              </w:rPr>
              <w:t>38</w:t>
            </w:r>
          </w:p>
        </w:tc>
        <w:tc>
          <w:tcPr>
            <w:tcW w:w="4425" w:type="dxa"/>
            <w:gridSpan w:val="2"/>
          </w:tcPr>
          <w:p>
            <w:pPr>
              <w:pStyle w:val="76"/>
              <w:keepNext w:val="0"/>
              <w:keepLines w:val="0"/>
              <w:pageBreakBefore w:val="0"/>
              <w:widowControl w:val="0"/>
              <w:kinsoku/>
              <w:wordWrap/>
              <w:overflowPunct/>
              <w:topLinePunct w:val="0"/>
              <w:autoSpaceDE w:val="0"/>
              <w:autoSpaceDN w:val="0"/>
              <w:bidi w:val="0"/>
              <w:adjustRightInd w:val="0"/>
              <w:snapToGrid/>
              <w:spacing w:before="8" w:line="300" w:lineRule="exact"/>
              <w:textAlignment w:val="auto"/>
              <w:rPr>
                <w:rFonts w:hint="eastAsia" w:ascii="宋体" w:hAnsi="宋体" w:eastAsia="宋体" w:cs="宋体"/>
                <w:sz w:val="21"/>
                <w:szCs w:val="21"/>
                <w:highlight w:val="none"/>
              </w:rPr>
            </w:pPr>
          </w:p>
          <w:p>
            <w:pPr>
              <w:pStyle w:val="76"/>
              <w:keepNext w:val="0"/>
              <w:keepLines w:val="0"/>
              <w:pageBreakBefore w:val="0"/>
              <w:widowControl w:val="0"/>
              <w:numPr>
                <w:ilvl w:val="0"/>
                <w:numId w:val="0"/>
              </w:numPr>
              <w:kinsoku/>
              <w:wordWrap/>
              <w:overflowPunct/>
              <w:topLinePunct w:val="0"/>
              <w:autoSpaceDE w:val="0"/>
              <w:autoSpaceDN w:val="0"/>
              <w:bidi w:val="0"/>
              <w:adjustRightInd w:val="0"/>
              <w:snapToGrid/>
              <w:spacing w:before="2" w:line="300" w:lineRule="exact"/>
              <w:ind w:right="-15" w:rightChars="0"/>
              <w:textAlignment w:val="auto"/>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1、</w:t>
            </w:r>
            <w:r>
              <w:rPr>
                <w:rFonts w:hint="eastAsia" w:ascii="宋体" w:hAnsi="宋体" w:eastAsia="宋体" w:cs="宋体"/>
                <w:sz w:val="21"/>
                <w:szCs w:val="21"/>
                <w:highlight w:val="none"/>
              </w:rPr>
              <w:t>椅架采用优质硬杂木；</w:t>
            </w:r>
          </w:p>
          <w:p>
            <w:pPr>
              <w:pStyle w:val="76"/>
              <w:spacing w:before="19"/>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keepNext w:val="0"/>
              <w:keepLines w:val="0"/>
              <w:pageBreakBefore w:val="0"/>
              <w:widowControl w:val="0"/>
              <w:numPr>
                <w:ilvl w:val="0"/>
                <w:numId w:val="0"/>
              </w:numPr>
              <w:kinsoku/>
              <w:wordWrap/>
              <w:overflowPunct/>
              <w:topLinePunct w:val="0"/>
              <w:autoSpaceDE w:val="0"/>
              <w:autoSpaceDN w:val="0"/>
              <w:bidi w:val="0"/>
              <w:adjustRightInd w:val="0"/>
              <w:snapToGrid/>
              <w:spacing w:before="2" w:line="300" w:lineRule="exact"/>
              <w:ind w:right="-15" w:rightChars="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keepNext w:val="0"/>
              <w:keepLines w:val="0"/>
              <w:pageBreakBefore w:val="0"/>
              <w:widowControl w:val="0"/>
              <w:numPr>
                <w:ilvl w:val="0"/>
                <w:numId w:val="0"/>
              </w:numPr>
              <w:kinsoku/>
              <w:wordWrap/>
              <w:overflowPunct/>
              <w:topLinePunct w:val="0"/>
              <w:autoSpaceDE w:val="0"/>
              <w:autoSpaceDN w:val="0"/>
              <w:bidi w:val="0"/>
              <w:adjustRightInd w:val="0"/>
              <w:snapToGrid/>
              <w:spacing w:before="2" w:line="300" w:lineRule="exact"/>
              <w:ind w:right="-15" w:rightChars="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505" w:hRule="atLeast"/>
        </w:trPr>
        <w:tc>
          <w:tcPr>
            <w:tcW w:w="1207" w:type="dxa"/>
            <w:vMerge w:val="restart"/>
            <w:tcBorders>
              <w:top w:val="single" w:color="000000" w:sz="4" w:space="0"/>
            </w:tcBorders>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学习室兼网络学习室</w:t>
            </w:r>
          </w:p>
          <w:p>
            <w:pPr>
              <w:pStyle w:val="76"/>
              <w:jc w:val="center"/>
              <w:rPr>
                <w:rFonts w:hint="eastAsia" w:ascii="宋体" w:hAnsi="宋体" w:eastAsia="宋体" w:cs="宋体"/>
                <w:sz w:val="21"/>
                <w:szCs w:val="21"/>
                <w:highlight w:val="none"/>
              </w:rPr>
            </w:pPr>
          </w:p>
        </w:tc>
        <w:tc>
          <w:tcPr>
            <w:tcW w:w="765" w:type="dxa"/>
            <w:tcBorders>
              <w:top w:val="single" w:color="000000" w:sz="4" w:space="0"/>
              <w:bottom w:val="nil"/>
            </w:tcBorders>
          </w:tcPr>
          <w:p>
            <w:pPr>
              <w:pStyle w:val="76"/>
              <w:rPr>
                <w:rFonts w:hint="eastAsia" w:ascii="宋体" w:hAnsi="宋体" w:eastAsia="宋体" w:cs="宋体"/>
                <w:sz w:val="21"/>
                <w:szCs w:val="21"/>
                <w:highlight w:val="none"/>
              </w:rPr>
            </w:pPr>
          </w:p>
        </w:tc>
        <w:tc>
          <w:tcPr>
            <w:tcW w:w="1470" w:type="dxa"/>
            <w:tcBorders>
              <w:top w:val="single" w:color="000000" w:sz="4" w:space="0"/>
              <w:bottom w:val="nil"/>
            </w:tcBorders>
          </w:tcPr>
          <w:p>
            <w:pPr>
              <w:pStyle w:val="76"/>
              <w:rPr>
                <w:rFonts w:hint="eastAsia" w:ascii="宋体" w:hAnsi="宋体" w:eastAsia="宋体" w:cs="宋体"/>
                <w:sz w:val="21"/>
                <w:szCs w:val="21"/>
                <w:highlight w:val="none"/>
              </w:rPr>
            </w:pPr>
          </w:p>
        </w:tc>
        <w:tc>
          <w:tcPr>
            <w:tcW w:w="2850" w:type="dxa"/>
            <w:gridSpan w:val="2"/>
            <w:vMerge w:val="restart"/>
          </w:tcPr>
          <w:p>
            <w:pPr>
              <w:pStyle w:val="76"/>
              <w:spacing w:before="2"/>
              <w:rPr>
                <w:rFonts w:hint="eastAsia" w:ascii="宋体" w:hAnsi="宋体" w:eastAsia="宋体" w:cs="宋体"/>
                <w:sz w:val="21"/>
                <w:szCs w:val="21"/>
                <w:highlight w:val="none"/>
              </w:rPr>
            </w:pPr>
          </w:p>
          <w:p>
            <w:pPr>
              <w:pStyle w:val="76"/>
              <w:ind w:left="1086"/>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82015" cy="1170305"/>
                  <wp:effectExtent l="0" t="0" r="13335" b="10795"/>
                  <wp:docPr id="745" name="image1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 name="image116.jpeg"/>
                          <pic:cNvPicPr>
                            <a:picLocks noChangeAspect="1"/>
                          </pic:cNvPicPr>
                        </pic:nvPicPr>
                        <pic:blipFill>
                          <a:blip r:embed="rId132" cstate="print"/>
                          <a:stretch>
                            <a:fillRect/>
                          </a:stretch>
                        </pic:blipFill>
                        <pic:spPr>
                          <a:xfrm>
                            <a:off x="0" y="0"/>
                            <a:ext cx="882456" cy="1170431"/>
                          </a:xfrm>
                          <a:prstGeom prst="rect">
                            <a:avLst/>
                          </a:prstGeom>
                        </pic:spPr>
                      </pic:pic>
                    </a:graphicData>
                  </a:graphic>
                </wp:inline>
              </w:drawing>
            </w:r>
          </w:p>
        </w:tc>
        <w:tc>
          <w:tcPr>
            <w:tcW w:w="1755" w:type="dxa"/>
            <w:gridSpan w:val="2"/>
            <w:tcBorders>
              <w:bottom w:val="nil"/>
            </w:tcBorders>
          </w:tcPr>
          <w:p>
            <w:pPr>
              <w:pStyle w:val="76"/>
              <w:rPr>
                <w:rFonts w:hint="eastAsia" w:ascii="宋体" w:hAnsi="宋体" w:eastAsia="宋体" w:cs="宋体"/>
                <w:sz w:val="21"/>
                <w:szCs w:val="21"/>
                <w:highlight w:val="none"/>
              </w:rPr>
            </w:pPr>
          </w:p>
        </w:tc>
        <w:tc>
          <w:tcPr>
            <w:tcW w:w="840" w:type="dxa"/>
            <w:gridSpan w:val="3"/>
            <w:tcBorders>
              <w:bottom w:val="nil"/>
            </w:tcBorders>
          </w:tcPr>
          <w:p>
            <w:pPr>
              <w:pStyle w:val="76"/>
              <w:rPr>
                <w:rFonts w:hint="eastAsia" w:ascii="宋体" w:hAnsi="宋体" w:eastAsia="宋体" w:cs="宋体"/>
                <w:sz w:val="21"/>
                <w:szCs w:val="21"/>
                <w:highlight w:val="none"/>
              </w:rPr>
            </w:pPr>
          </w:p>
        </w:tc>
        <w:tc>
          <w:tcPr>
            <w:tcW w:w="780" w:type="dxa"/>
            <w:gridSpan w:val="2"/>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before="12" w:line="300" w:lineRule="exac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3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50" w:type="dxa"/>
            <w:gridSpan w:val="2"/>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bottom w:val="nil"/>
            </w:tcBorders>
          </w:tcPr>
          <w:p>
            <w:pPr>
              <w:pStyle w:val="76"/>
              <w:rPr>
                <w:rFonts w:hint="eastAsia" w:ascii="宋体" w:hAnsi="宋体" w:eastAsia="宋体" w:cs="宋体"/>
                <w:sz w:val="21"/>
                <w:szCs w:val="21"/>
                <w:highlight w:val="none"/>
              </w:rPr>
            </w:pPr>
          </w:p>
        </w:tc>
        <w:tc>
          <w:tcPr>
            <w:tcW w:w="840" w:type="dxa"/>
            <w:gridSpan w:val="3"/>
            <w:tcBorders>
              <w:top w:val="nil"/>
              <w:bottom w:val="nil"/>
            </w:tcBorders>
          </w:tcPr>
          <w:p>
            <w:pPr>
              <w:pStyle w:val="76"/>
              <w:rPr>
                <w:rFonts w:hint="eastAsia" w:ascii="宋体" w:hAnsi="宋体" w:eastAsia="宋体" w:cs="宋体"/>
                <w:sz w:val="21"/>
                <w:szCs w:val="21"/>
                <w:highlight w:val="none"/>
              </w:rPr>
            </w:pPr>
          </w:p>
        </w:tc>
        <w:tc>
          <w:tcPr>
            <w:tcW w:w="780" w:type="dxa"/>
            <w:gridSpan w:val="2"/>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符合国家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3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50" w:type="dxa"/>
            <w:gridSpan w:val="2"/>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bottom w:val="nil"/>
            </w:tcBorders>
          </w:tcPr>
          <w:p>
            <w:pPr>
              <w:pStyle w:val="76"/>
              <w:rPr>
                <w:rFonts w:hint="eastAsia" w:ascii="宋体" w:hAnsi="宋体" w:eastAsia="宋体" w:cs="宋体"/>
                <w:sz w:val="21"/>
                <w:szCs w:val="21"/>
                <w:highlight w:val="none"/>
              </w:rPr>
            </w:pPr>
          </w:p>
        </w:tc>
        <w:tc>
          <w:tcPr>
            <w:tcW w:w="840" w:type="dxa"/>
            <w:gridSpan w:val="3"/>
            <w:tcBorders>
              <w:top w:val="nil"/>
              <w:bottom w:val="nil"/>
            </w:tcBorders>
          </w:tcPr>
          <w:p>
            <w:pPr>
              <w:pStyle w:val="76"/>
              <w:rPr>
                <w:rFonts w:hint="eastAsia" w:ascii="宋体" w:hAnsi="宋体" w:eastAsia="宋体" w:cs="宋体"/>
                <w:sz w:val="21"/>
                <w:szCs w:val="21"/>
                <w:highlight w:val="none"/>
              </w:rPr>
            </w:pPr>
          </w:p>
        </w:tc>
        <w:tc>
          <w:tcPr>
            <w:tcW w:w="780" w:type="dxa"/>
            <w:gridSpan w:val="2"/>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31"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line="211" w:lineRule="exact"/>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403</w:t>
            </w:r>
          </w:p>
        </w:tc>
        <w:tc>
          <w:tcPr>
            <w:tcW w:w="1470" w:type="dxa"/>
            <w:tcBorders>
              <w:top w:val="nil"/>
              <w:bottom w:val="nil"/>
            </w:tcBorders>
          </w:tcPr>
          <w:p>
            <w:pPr>
              <w:pStyle w:val="76"/>
              <w:spacing w:line="211" w:lineRule="exact"/>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演讲台</w:t>
            </w:r>
          </w:p>
        </w:tc>
        <w:tc>
          <w:tcPr>
            <w:tcW w:w="2850" w:type="dxa"/>
            <w:gridSpan w:val="2"/>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bottom w:val="nil"/>
            </w:tcBorders>
          </w:tcPr>
          <w:p>
            <w:pPr>
              <w:pStyle w:val="76"/>
              <w:spacing w:line="211"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850*650*1150</w:t>
            </w:r>
          </w:p>
        </w:tc>
        <w:tc>
          <w:tcPr>
            <w:tcW w:w="840" w:type="dxa"/>
            <w:gridSpan w:val="3"/>
            <w:tcBorders>
              <w:top w:val="nil"/>
              <w:bottom w:val="nil"/>
            </w:tcBorders>
          </w:tcPr>
          <w:p>
            <w:pPr>
              <w:pStyle w:val="76"/>
              <w:spacing w:line="211"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Borders>
              <w:top w:val="nil"/>
              <w:bottom w:val="nil"/>
            </w:tcBorders>
          </w:tcPr>
          <w:p>
            <w:pPr>
              <w:pStyle w:val="76"/>
              <w:spacing w:line="211" w:lineRule="exact"/>
              <w:ind w:left="9"/>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28"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50" w:type="dxa"/>
            <w:gridSpan w:val="2"/>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bottom w:val="nil"/>
            </w:tcBorders>
          </w:tcPr>
          <w:p>
            <w:pPr>
              <w:pStyle w:val="76"/>
              <w:rPr>
                <w:rFonts w:hint="eastAsia" w:ascii="宋体" w:hAnsi="宋体" w:eastAsia="宋体" w:cs="宋体"/>
                <w:sz w:val="21"/>
                <w:szCs w:val="21"/>
                <w:highlight w:val="none"/>
              </w:rPr>
            </w:pPr>
          </w:p>
        </w:tc>
        <w:tc>
          <w:tcPr>
            <w:tcW w:w="840" w:type="dxa"/>
            <w:gridSpan w:val="3"/>
            <w:tcBorders>
              <w:top w:val="nil"/>
              <w:bottom w:val="nil"/>
            </w:tcBorders>
          </w:tcPr>
          <w:p>
            <w:pPr>
              <w:pStyle w:val="76"/>
              <w:rPr>
                <w:rFonts w:hint="eastAsia" w:ascii="宋体" w:hAnsi="宋体" w:eastAsia="宋体" w:cs="宋体"/>
                <w:sz w:val="21"/>
                <w:szCs w:val="21"/>
                <w:highlight w:val="none"/>
              </w:rPr>
            </w:pPr>
          </w:p>
        </w:tc>
        <w:tc>
          <w:tcPr>
            <w:tcW w:w="780" w:type="dxa"/>
            <w:gridSpan w:val="2"/>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3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50" w:type="dxa"/>
            <w:gridSpan w:val="2"/>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bottom w:val="nil"/>
            </w:tcBorders>
          </w:tcPr>
          <w:p>
            <w:pPr>
              <w:pStyle w:val="76"/>
              <w:rPr>
                <w:rFonts w:hint="eastAsia" w:ascii="宋体" w:hAnsi="宋体" w:eastAsia="宋体" w:cs="宋体"/>
                <w:sz w:val="21"/>
                <w:szCs w:val="21"/>
                <w:highlight w:val="none"/>
              </w:rPr>
            </w:pPr>
          </w:p>
        </w:tc>
        <w:tc>
          <w:tcPr>
            <w:tcW w:w="840" w:type="dxa"/>
            <w:gridSpan w:val="3"/>
            <w:tcBorders>
              <w:top w:val="nil"/>
              <w:bottom w:val="nil"/>
            </w:tcBorders>
          </w:tcPr>
          <w:p>
            <w:pPr>
              <w:pStyle w:val="76"/>
              <w:rPr>
                <w:rFonts w:hint="eastAsia" w:ascii="宋体" w:hAnsi="宋体" w:eastAsia="宋体" w:cs="宋体"/>
                <w:sz w:val="21"/>
                <w:szCs w:val="21"/>
                <w:highlight w:val="none"/>
              </w:rPr>
            </w:pPr>
          </w:p>
        </w:tc>
        <w:tc>
          <w:tcPr>
            <w:tcW w:w="780" w:type="dxa"/>
            <w:gridSpan w:val="2"/>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防锈、防腐处理；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655"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single" w:color="000000" w:sz="4" w:space="0"/>
            </w:tcBorders>
          </w:tcPr>
          <w:p>
            <w:pPr>
              <w:pStyle w:val="76"/>
              <w:rPr>
                <w:rFonts w:hint="eastAsia" w:ascii="宋体" w:hAnsi="宋体" w:eastAsia="宋体" w:cs="宋体"/>
                <w:sz w:val="21"/>
                <w:szCs w:val="21"/>
                <w:highlight w:val="none"/>
              </w:rPr>
            </w:pPr>
          </w:p>
        </w:tc>
        <w:tc>
          <w:tcPr>
            <w:tcW w:w="1470" w:type="dxa"/>
            <w:tcBorders>
              <w:top w:val="nil"/>
              <w:bottom w:val="single" w:color="000000" w:sz="4" w:space="0"/>
            </w:tcBorders>
          </w:tcPr>
          <w:p>
            <w:pPr>
              <w:pStyle w:val="76"/>
              <w:rPr>
                <w:rFonts w:hint="eastAsia" w:ascii="宋体" w:hAnsi="宋体" w:eastAsia="宋体" w:cs="宋体"/>
                <w:sz w:val="21"/>
                <w:szCs w:val="21"/>
                <w:highlight w:val="none"/>
              </w:rPr>
            </w:pPr>
          </w:p>
        </w:tc>
        <w:tc>
          <w:tcPr>
            <w:tcW w:w="2850" w:type="dxa"/>
            <w:gridSpan w:val="2"/>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tcBorders>
          </w:tcPr>
          <w:p>
            <w:pPr>
              <w:pStyle w:val="76"/>
              <w:rPr>
                <w:rFonts w:hint="eastAsia" w:ascii="宋体" w:hAnsi="宋体" w:eastAsia="宋体" w:cs="宋体"/>
                <w:sz w:val="21"/>
                <w:szCs w:val="21"/>
                <w:highlight w:val="none"/>
              </w:rPr>
            </w:pPr>
          </w:p>
        </w:tc>
        <w:tc>
          <w:tcPr>
            <w:tcW w:w="840" w:type="dxa"/>
            <w:gridSpan w:val="3"/>
            <w:tcBorders>
              <w:top w:val="nil"/>
            </w:tcBorders>
          </w:tcPr>
          <w:p>
            <w:pPr>
              <w:pStyle w:val="76"/>
              <w:rPr>
                <w:rFonts w:hint="eastAsia" w:ascii="宋体" w:hAnsi="宋体" w:eastAsia="宋体" w:cs="宋体"/>
                <w:sz w:val="21"/>
                <w:szCs w:val="21"/>
                <w:highlight w:val="none"/>
              </w:rPr>
            </w:pPr>
          </w:p>
        </w:tc>
        <w:tc>
          <w:tcPr>
            <w:tcW w:w="780" w:type="dxa"/>
            <w:gridSpan w:val="2"/>
            <w:tcBorders>
              <w:top w:val="nil"/>
            </w:tcBorders>
          </w:tcPr>
          <w:p>
            <w:pPr>
              <w:pStyle w:val="76"/>
              <w:rPr>
                <w:rFonts w:hint="eastAsia" w:ascii="宋体" w:hAnsi="宋体" w:eastAsia="宋体" w:cs="宋体"/>
                <w:sz w:val="21"/>
                <w:szCs w:val="21"/>
                <w:highlight w:val="none"/>
              </w:rPr>
            </w:pPr>
          </w:p>
        </w:tc>
        <w:tc>
          <w:tcPr>
            <w:tcW w:w="4425" w:type="dxa"/>
            <w:gridSpan w:val="2"/>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33"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single" w:color="000000" w:sz="4" w:space="0"/>
              <w:bottom w:val="nil"/>
            </w:tcBorders>
          </w:tcPr>
          <w:p>
            <w:pPr>
              <w:pStyle w:val="76"/>
              <w:rPr>
                <w:rFonts w:hint="eastAsia" w:ascii="宋体" w:hAnsi="宋体" w:eastAsia="宋体" w:cs="宋体"/>
                <w:sz w:val="21"/>
                <w:szCs w:val="21"/>
                <w:highlight w:val="none"/>
              </w:rPr>
            </w:pPr>
          </w:p>
        </w:tc>
        <w:tc>
          <w:tcPr>
            <w:tcW w:w="1470" w:type="dxa"/>
            <w:tcBorders>
              <w:top w:val="single" w:color="000000" w:sz="4" w:space="0"/>
              <w:bottom w:val="nil"/>
            </w:tcBorders>
          </w:tcPr>
          <w:p>
            <w:pPr>
              <w:pStyle w:val="76"/>
              <w:rPr>
                <w:rFonts w:hint="eastAsia" w:ascii="宋体" w:hAnsi="宋体" w:eastAsia="宋体" w:cs="宋体"/>
                <w:sz w:val="21"/>
                <w:szCs w:val="21"/>
                <w:highlight w:val="none"/>
              </w:rPr>
            </w:pPr>
          </w:p>
        </w:tc>
        <w:tc>
          <w:tcPr>
            <w:tcW w:w="2850" w:type="dxa"/>
            <w:gridSpan w:val="2"/>
            <w:vMerge w:val="restart"/>
          </w:tcPr>
          <w:p>
            <w:pPr>
              <w:pStyle w:val="76"/>
              <w:spacing w:before="10"/>
              <w:rPr>
                <w:rFonts w:hint="eastAsia" w:ascii="宋体" w:hAnsi="宋体" w:eastAsia="宋体" w:cs="宋体"/>
                <w:sz w:val="21"/>
                <w:szCs w:val="21"/>
                <w:highlight w:val="none"/>
              </w:rPr>
            </w:pPr>
          </w:p>
          <w:p>
            <w:pPr>
              <w:pStyle w:val="76"/>
              <w:ind w:left="56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442085" cy="961390"/>
                  <wp:effectExtent l="0" t="0" r="5715" b="10160"/>
                  <wp:docPr id="747" name="image1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 name="image117.jpeg"/>
                          <pic:cNvPicPr>
                            <a:picLocks noChangeAspect="1"/>
                          </pic:cNvPicPr>
                        </pic:nvPicPr>
                        <pic:blipFill>
                          <a:blip r:embed="rId133" cstate="print"/>
                          <a:stretch>
                            <a:fillRect/>
                          </a:stretch>
                        </pic:blipFill>
                        <pic:spPr>
                          <a:xfrm>
                            <a:off x="0" y="0"/>
                            <a:ext cx="1442293" cy="961834"/>
                          </a:xfrm>
                          <a:prstGeom prst="rect">
                            <a:avLst/>
                          </a:prstGeom>
                        </pic:spPr>
                      </pic:pic>
                    </a:graphicData>
                  </a:graphic>
                </wp:inline>
              </w:drawing>
            </w:r>
          </w:p>
        </w:tc>
        <w:tc>
          <w:tcPr>
            <w:tcW w:w="1755" w:type="dxa"/>
            <w:gridSpan w:val="2"/>
            <w:tcBorders>
              <w:bottom w:val="nil"/>
            </w:tcBorders>
          </w:tcPr>
          <w:p>
            <w:pPr>
              <w:pStyle w:val="76"/>
              <w:rPr>
                <w:rFonts w:hint="eastAsia" w:ascii="宋体" w:hAnsi="宋体" w:eastAsia="宋体" w:cs="宋体"/>
                <w:sz w:val="21"/>
                <w:szCs w:val="21"/>
                <w:highlight w:val="none"/>
              </w:rPr>
            </w:pPr>
          </w:p>
        </w:tc>
        <w:tc>
          <w:tcPr>
            <w:tcW w:w="840" w:type="dxa"/>
            <w:gridSpan w:val="3"/>
            <w:tcBorders>
              <w:bottom w:val="nil"/>
            </w:tcBorders>
          </w:tcPr>
          <w:p>
            <w:pPr>
              <w:pStyle w:val="76"/>
              <w:rPr>
                <w:rFonts w:hint="eastAsia" w:ascii="宋体" w:hAnsi="宋体" w:eastAsia="宋体" w:cs="宋体"/>
                <w:sz w:val="21"/>
                <w:szCs w:val="21"/>
                <w:highlight w:val="none"/>
              </w:rPr>
            </w:pPr>
          </w:p>
        </w:tc>
        <w:tc>
          <w:tcPr>
            <w:tcW w:w="780" w:type="dxa"/>
            <w:gridSpan w:val="2"/>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1、基材采用 3A 级环保中密度纤维板，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363"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50" w:type="dxa"/>
            <w:gridSpan w:val="2"/>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bottom w:val="nil"/>
            </w:tcBorders>
          </w:tcPr>
          <w:p>
            <w:pPr>
              <w:pStyle w:val="76"/>
              <w:rPr>
                <w:rFonts w:hint="eastAsia" w:ascii="宋体" w:hAnsi="宋体" w:eastAsia="宋体" w:cs="宋体"/>
                <w:sz w:val="21"/>
                <w:szCs w:val="21"/>
                <w:highlight w:val="none"/>
              </w:rPr>
            </w:pPr>
          </w:p>
        </w:tc>
        <w:tc>
          <w:tcPr>
            <w:tcW w:w="840" w:type="dxa"/>
            <w:gridSpan w:val="3"/>
            <w:tcBorders>
              <w:top w:val="nil"/>
              <w:bottom w:val="nil"/>
            </w:tcBorders>
          </w:tcPr>
          <w:p>
            <w:pPr>
              <w:pStyle w:val="76"/>
              <w:rPr>
                <w:rFonts w:hint="eastAsia" w:ascii="宋体" w:hAnsi="宋体" w:eastAsia="宋体" w:cs="宋体"/>
                <w:sz w:val="21"/>
                <w:szCs w:val="21"/>
                <w:highlight w:val="none"/>
              </w:rPr>
            </w:pPr>
          </w:p>
        </w:tc>
        <w:tc>
          <w:tcPr>
            <w:tcW w:w="780" w:type="dxa"/>
            <w:gridSpan w:val="2"/>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符合国家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3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50" w:type="dxa"/>
            <w:gridSpan w:val="2"/>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bottom w:val="nil"/>
            </w:tcBorders>
          </w:tcPr>
          <w:p>
            <w:pPr>
              <w:pStyle w:val="76"/>
              <w:rPr>
                <w:rFonts w:hint="eastAsia" w:ascii="宋体" w:hAnsi="宋体" w:eastAsia="宋体" w:cs="宋体"/>
                <w:sz w:val="21"/>
                <w:szCs w:val="21"/>
                <w:highlight w:val="none"/>
              </w:rPr>
            </w:pPr>
          </w:p>
        </w:tc>
        <w:tc>
          <w:tcPr>
            <w:tcW w:w="840" w:type="dxa"/>
            <w:gridSpan w:val="3"/>
            <w:tcBorders>
              <w:top w:val="nil"/>
              <w:bottom w:val="nil"/>
            </w:tcBorders>
          </w:tcPr>
          <w:p>
            <w:pPr>
              <w:pStyle w:val="76"/>
              <w:rPr>
                <w:rFonts w:hint="eastAsia" w:ascii="宋体" w:hAnsi="宋体" w:eastAsia="宋体" w:cs="宋体"/>
                <w:sz w:val="21"/>
                <w:szCs w:val="21"/>
                <w:highlight w:val="none"/>
              </w:rPr>
            </w:pPr>
          </w:p>
        </w:tc>
        <w:tc>
          <w:tcPr>
            <w:tcW w:w="780" w:type="dxa"/>
            <w:gridSpan w:val="2"/>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31" w:hRule="atLeast"/>
        </w:trPr>
        <w:tc>
          <w:tcPr>
            <w:tcW w:w="1207" w:type="dxa"/>
            <w:vMerge w:val="continue"/>
          </w:tcPr>
          <w:p>
            <w:pPr>
              <w:pStyle w:val="76"/>
              <w:spacing w:line="211" w:lineRule="exact"/>
              <w:ind w:left="59" w:right="51"/>
              <w:jc w:val="center"/>
              <w:rPr>
                <w:rFonts w:hint="eastAsia" w:ascii="宋体" w:hAnsi="宋体" w:eastAsia="宋体" w:cs="宋体"/>
                <w:sz w:val="21"/>
                <w:szCs w:val="21"/>
                <w:highlight w:val="none"/>
              </w:rPr>
            </w:pPr>
          </w:p>
        </w:tc>
        <w:tc>
          <w:tcPr>
            <w:tcW w:w="765" w:type="dxa"/>
            <w:tcBorders>
              <w:top w:val="nil"/>
              <w:bottom w:val="nil"/>
            </w:tcBorders>
          </w:tcPr>
          <w:p>
            <w:pPr>
              <w:pStyle w:val="76"/>
              <w:spacing w:line="211" w:lineRule="exact"/>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404</w:t>
            </w:r>
          </w:p>
        </w:tc>
        <w:tc>
          <w:tcPr>
            <w:tcW w:w="1470" w:type="dxa"/>
            <w:tcBorders>
              <w:top w:val="nil"/>
              <w:bottom w:val="nil"/>
            </w:tcBorders>
          </w:tcPr>
          <w:p>
            <w:pPr>
              <w:pStyle w:val="76"/>
              <w:spacing w:line="211" w:lineRule="exact"/>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讲桌</w:t>
            </w:r>
          </w:p>
        </w:tc>
        <w:tc>
          <w:tcPr>
            <w:tcW w:w="2850" w:type="dxa"/>
            <w:gridSpan w:val="2"/>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bottom w:val="nil"/>
            </w:tcBorders>
          </w:tcPr>
          <w:p>
            <w:pPr>
              <w:pStyle w:val="76"/>
              <w:spacing w:line="211"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1400*600*760</w:t>
            </w:r>
          </w:p>
        </w:tc>
        <w:tc>
          <w:tcPr>
            <w:tcW w:w="840" w:type="dxa"/>
            <w:gridSpan w:val="3"/>
            <w:tcBorders>
              <w:top w:val="nil"/>
              <w:bottom w:val="nil"/>
            </w:tcBorders>
          </w:tcPr>
          <w:p>
            <w:pPr>
              <w:pStyle w:val="76"/>
              <w:spacing w:line="211"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80" w:type="dxa"/>
            <w:gridSpan w:val="2"/>
            <w:tcBorders>
              <w:top w:val="nil"/>
              <w:bottom w:val="nil"/>
            </w:tcBorders>
          </w:tcPr>
          <w:p>
            <w:pPr>
              <w:pStyle w:val="76"/>
              <w:spacing w:line="211" w:lineRule="exact"/>
              <w:ind w:left="9"/>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材甲醛含量≤2.9mg/100g，密度 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468" w:hRule="atLeast"/>
        </w:trPr>
        <w:tc>
          <w:tcPr>
            <w:tcW w:w="1207" w:type="dxa"/>
            <w:vMerge w:val="continue"/>
          </w:tcPr>
          <w:p>
            <w:pPr>
              <w:pStyle w:val="76"/>
              <w:spacing w:before="58"/>
              <w:ind w:left="59" w:right="51"/>
              <w:jc w:val="center"/>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50" w:type="dxa"/>
            <w:gridSpan w:val="2"/>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bottom w:val="nil"/>
            </w:tcBorders>
          </w:tcPr>
          <w:p>
            <w:pPr>
              <w:pStyle w:val="76"/>
              <w:rPr>
                <w:rFonts w:hint="eastAsia" w:ascii="宋体" w:hAnsi="宋体" w:eastAsia="宋体" w:cs="宋体"/>
                <w:sz w:val="21"/>
                <w:szCs w:val="21"/>
                <w:highlight w:val="none"/>
              </w:rPr>
            </w:pPr>
          </w:p>
        </w:tc>
        <w:tc>
          <w:tcPr>
            <w:tcW w:w="840" w:type="dxa"/>
            <w:gridSpan w:val="3"/>
            <w:tcBorders>
              <w:top w:val="nil"/>
              <w:bottom w:val="nil"/>
            </w:tcBorders>
          </w:tcPr>
          <w:p>
            <w:pPr>
              <w:pStyle w:val="76"/>
              <w:rPr>
                <w:rFonts w:hint="eastAsia" w:ascii="宋体" w:hAnsi="宋体" w:eastAsia="宋体" w:cs="宋体"/>
                <w:sz w:val="21"/>
                <w:szCs w:val="21"/>
                <w:highlight w:val="none"/>
              </w:rPr>
            </w:pPr>
          </w:p>
        </w:tc>
        <w:tc>
          <w:tcPr>
            <w:tcW w:w="780" w:type="dxa"/>
            <w:gridSpan w:val="2"/>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w:t>
            </w: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防腐处理；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644" w:hRule="atLeast"/>
        </w:trPr>
        <w:tc>
          <w:tcPr>
            <w:tcW w:w="1207" w:type="dxa"/>
            <w:vMerge w:val="continue"/>
            <w:tcBorders>
              <w:bottom w:val="single" w:color="000000" w:sz="4" w:space="0"/>
            </w:tcBorders>
          </w:tcPr>
          <w:p>
            <w:pPr>
              <w:pStyle w:val="76"/>
              <w:rPr>
                <w:rFonts w:hint="eastAsia" w:ascii="宋体" w:hAnsi="宋体" w:eastAsia="宋体" w:cs="宋体"/>
                <w:sz w:val="21"/>
                <w:szCs w:val="21"/>
                <w:highlight w:val="none"/>
              </w:rPr>
            </w:pPr>
          </w:p>
        </w:tc>
        <w:tc>
          <w:tcPr>
            <w:tcW w:w="765" w:type="dxa"/>
            <w:tcBorders>
              <w:top w:val="nil"/>
              <w:bottom w:val="single" w:color="000000" w:sz="4" w:space="0"/>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50" w:type="dxa"/>
            <w:gridSpan w:val="2"/>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tcBorders>
          </w:tcPr>
          <w:p>
            <w:pPr>
              <w:pStyle w:val="76"/>
              <w:rPr>
                <w:rFonts w:hint="eastAsia" w:ascii="宋体" w:hAnsi="宋体" w:eastAsia="宋体" w:cs="宋体"/>
                <w:sz w:val="21"/>
                <w:szCs w:val="21"/>
                <w:highlight w:val="none"/>
              </w:rPr>
            </w:pPr>
          </w:p>
        </w:tc>
        <w:tc>
          <w:tcPr>
            <w:tcW w:w="840" w:type="dxa"/>
            <w:gridSpan w:val="3"/>
            <w:tcBorders>
              <w:top w:val="nil"/>
            </w:tcBorders>
          </w:tcPr>
          <w:p>
            <w:pPr>
              <w:pStyle w:val="76"/>
              <w:rPr>
                <w:rFonts w:hint="eastAsia" w:ascii="宋体" w:hAnsi="宋体" w:eastAsia="宋体" w:cs="宋体"/>
                <w:sz w:val="21"/>
                <w:szCs w:val="21"/>
                <w:highlight w:val="none"/>
              </w:rPr>
            </w:pPr>
          </w:p>
        </w:tc>
        <w:tc>
          <w:tcPr>
            <w:tcW w:w="780" w:type="dxa"/>
            <w:gridSpan w:val="2"/>
            <w:tcBorders>
              <w:top w:val="nil"/>
            </w:tcBorders>
          </w:tcPr>
          <w:p>
            <w:pPr>
              <w:pStyle w:val="76"/>
              <w:rPr>
                <w:rFonts w:hint="eastAsia" w:ascii="宋体" w:hAnsi="宋体" w:eastAsia="宋体" w:cs="宋体"/>
                <w:sz w:val="21"/>
                <w:szCs w:val="21"/>
                <w:highlight w:val="none"/>
              </w:rPr>
            </w:pPr>
          </w:p>
        </w:tc>
        <w:tc>
          <w:tcPr>
            <w:tcW w:w="4425" w:type="dxa"/>
            <w:gridSpan w:val="2"/>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541" w:hRule="atLeast"/>
        </w:trPr>
        <w:tc>
          <w:tcPr>
            <w:tcW w:w="1207"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59" w:right="4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会议室</w:t>
            </w: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397"/>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405</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会议桌</w:t>
            </w:r>
          </w:p>
        </w:tc>
        <w:tc>
          <w:tcPr>
            <w:tcW w:w="2850" w:type="dxa"/>
            <w:gridSpan w:val="2"/>
          </w:tcPr>
          <w:p>
            <w:pPr>
              <w:pStyle w:val="76"/>
              <w:spacing w:before="7"/>
              <w:rPr>
                <w:rFonts w:hint="eastAsia" w:ascii="宋体" w:hAnsi="宋体" w:eastAsia="宋体" w:cs="宋体"/>
                <w:sz w:val="21"/>
                <w:szCs w:val="21"/>
                <w:highlight w:val="none"/>
              </w:rPr>
            </w:pPr>
          </w:p>
          <w:p>
            <w:pPr>
              <w:pStyle w:val="76"/>
              <w:ind w:left="10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2072640" cy="1554480"/>
                  <wp:effectExtent l="0" t="0" r="3810" b="7620"/>
                  <wp:docPr id="751" name="image9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 name="image91.jpeg"/>
                          <pic:cNvPicPr>
                            <a:picLocks noChangeAspect="1"/>
                          </pic:cNvPicPr>
                        </pic:nvPicPr>
                        <pic:blipFill>
                          <a:blip r:embed="rId101" cstate="print"/>
                          <a:stretch>
                            <a:fillRect/>
                          </a:stretch>
                        </pic:blipFill>
                        <pic:spPr>
                          <a:xfrm>
                            <a:off x="0" y="0"/>
                            <a:ext cx="2072640" cy="1554480"/>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173" w:right="16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4800*1700*760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米</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169" w:right="16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4.8</w:t>
            </w:r>
          </w:p>
        </w:tc>
        <w:tc>
          <w:tcPr>
            <w:tcW w:w="4425" w:type="dxa"/>
            <w:gridSpan w:val="2"/>
          </w:tcPr>
          <w:p>
            <w:pPr>
              <w:pStyle w:val="76"/>
              <w:spacing w:before="4"/>
              <w:rPr>
                <w:rFonts w:hint="eastAsia" w:ascii="宋体" w:hAnsi="宋体" w:eastAsia="宋体" w:cs="宋体"/>
                <w:sz w:val="21"/>
                <w:szCs w:val="21"/>
                <w:highlight w:val="none"/>
              </w:rPr>
            </w:pPr>
          </w:p>
          <w:p>
            <w:pPr>
              <w:pStyle w:val="76"/>
              <w:spacing w:line="283"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级环保标准；</w:t>
            </w:r>
          </w:p>
          <w:p>
            <w:pPr>
              <w:pStyle w:val="76"/>
              <w:spacing w:before="1" w:line="28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before="1" w:line="28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3、高质量连接件及配件，所有五金件作防锈、防腐处理；</w:t>
            </w:r>
          </w:p>
          <w:p>
            <w:pPr>
              <w:pStyle w:val="76"/>
              <w:spacing w:before="1" w:line="28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908" w:hRule="atLeast"/>
        </w:trPr>
        <w:tc>
          <w:tcPr>
            <w:tcW w:w="1207" w:type="dxa"/>
            <w:vMerge w:val="restart"/>
            <w:vAlign w:val="center"/>
          </w:tcPr>
          <w:p>
            <w:pPr>
              <w:pStyle w:val="76"/>
              <w:ind w:left="59" w:right="4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会议室</w:t>
            </w:r>
          </w:p>
          <w:p>
            <w:pPr>
              <w:jc w:val="center"/>
              <w:rPr>
                <w:rFonts w:hint="eastAsia" w:ascii="宋体" w:hAnsi="宋体" w:eastAsia="宋体" w:cs="宋体"/>
                <w:sz w:val="21"/>
                <w:szCs w:val="21"/>
                <w:highlight w:val="none"/>
              </w:rPr>
            </w:pPr>
          </w:p>
        </w:tc>
        <w:tc>
          <w:tcPr>
            <w:tcW w:w="765"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406</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会议椅</w:t>
            </w:r>
          </w:p>
        </w:tc>
        <w:tc>
          <w:tcPr>
            <w:tcW w:w="2850" w:type="dxa"/>
            <w:gridSpan w:val="2"/>
          </w:tcPr>
          <w:p>
            <w:pPr>
              <w:pStyle w:val="76"/>
              <w:ind w:left="121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66445" cy="1091565"/>
                  <wp:effectExtent l="0" t="0" r="14605" b="13335"/>
                  <wp:docPr id="753"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 name="image12.jpeg"/>
                          <pic:cNvPicPr>
                            <a:picLocks noChangeAspect="1"/>
                          </pic:cNvPicPr>
                        </pic:nvPicPr>
                        <pic:blipFill>
                          <a:blip r:embed="rId23" cstate="print"/>
                          <a:stretch>
                            <a:fillRect/>
                          </a:stretch>
                        </pic:blipFill>
                        <pic:spPr>
                          <a:xfrm>
                            <a:off x="0" y="0"/>
                            <a:ext cx="766770" cy="1092136"/>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19</w:t>
            </w:r>
          </w:p>
        </w:tc>
        <w:tc>
          <w:tcPr>
            <w:tcW w:w="4425" w:type="dxa"/>
            <w:gridSpan w:val="2"/>
          </w:tcPr>
          <w:p>
            <w:pPr>
              <w:pStyle w:val="76"/>
              <w:spacing w:before="6"/>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p>
            <w:pPr>
              <w:pStyle w:val="76"/>
              <w:spacing w:line="24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line="24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292" w:hRule="atLeast"/>
        </w:trPr>
        <w:tc>
          <w:tcPr>
            <w:tcW w:w="1207" w:type="dxa"/>
            <w:vMerge w:val="continue"/>
            <w:vAlign w:val="center"/>
          </w:tcPr>
          <w:p>
            <w:pPr>
              <w:jc w:val="center"/>
              <w:rPr>
                <w:rFonts w:hint="eastAsia" w:ascii="宋体" w:hAnsi="宋体" w:eastAsia="宋体" w:cs="宋体"/>
                <w:sz w:val="21"/>
                <w:szCs w:val="21"/>
                <w:highlight w:val="none"/>
              </w:rPr>
            </w:pPr>
          </w:p>
        </w:tc>
        <w:tc>
          <w:tcPr>
            <w:tcW w:w="765"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407</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电脑桌</w:t>
            </w:r>
          </w:p>
        </w:tc>
        <w:tc>
          <w:tcPr>
            <w:tcW w:w="2850" w:type="dxa"/>
            <w:gridSpan w:val="2"/>
          </w:tcPr>
          <w:p>
            <w:pPr>
              <w:pStyle w:val="76"/>
              <w:ind w:left="22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868170" cy="1233805"/>
                  <wp:effectExtent l="0" t="0" r="17780" b="4445"/>
                  <wp:docPr id="755"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 name="image17.jpeg"/>
                          <pic:cNvPicPr>
                            <a:picLocks noChangeAspect="1"/>
                          </pic:cNvPicPr>
                        </pic:nvPicPr>
                        <pic:blipFill>
                          <a:blip r:embed="rId28" cstate="print"/>
                          <a:stretch>
                            <a:fillRect/>
                          </a:stretch>
                        </pic:blipFill>
                        <pic:spPr>
                          <a:xfrm>
                            <a:off x="0" y="0"/>
                            <a:ext cx="1868424" cy="1234439"/>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spacing w:line="213" w:lineRule="auto"/>
              <w:ind w:left="106" w:right="97"/>
              <w:rPr>
                <w:rFonts w:hint="eastAsia" w:ascii="宋体" w:hAnsi="宋体" w:eastAsia="宋体" w:cs="宋体"/>
                <w:spacing w:val="-9"/>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级环保标准；</w:t>
            </w:r>
          </w:p>
          <w:p>
            <w:pPr>
              <w:pStyle w:val="76"/>
              <w:spacing w:line="213" w:lineRule="auto"/>
              <w:ind w:left="106" w:right="97"/>
              <w:rPr>
                <w:rFonts w:hint="eastAsia" w:ascii="宋体" w:hAnsi="宋体" w:eastAsia="宋体" w:cs="宋体"/>
                <w:spacing w:val="-9"/>
                <w:sz w:val="21"/>
                <w:szCs w:val="21"/>
                <w:highlight w:val="none"/>
              </w:rPr>
            </w:pPr>
            <w:r>
              <w:rPr>
                <w:rFonts w:hint="eastAsia" w:ascii="宋体" w:hAnsi="宋体" w:eastAsia="宋体" w:cs="宋体"/>
                <w:spacing w:val="-9"/>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w:t>
            </w:r>
            <w:r>
              <w:rPr>
                <w:rFonts w:hint="eastAsia" w:ascii="宋体" w:hAnsi="宋体" w:eastAsia="宋体" w:cs="宋体"/>
                <w:spacing w:val="-9"/>
                <w:sz w:val="21"/>
                <w:szCs w:val="21"/>
                <w:highlight w:val="none"/>
              </w:rPr>
              <w:t>厚胡桃木皮贴面,实木封边，木材甲醛含量</w:t>
            </w:r>
            <w:r>
              <w:rPr>
                <w:rFonts w:hint="eastAsia" w:ascii="宋体" w:hAnsi="宋体" w:eastAsia="宋体" w:cs="宋体"/>
                <w:sz w:val="21"/>
                <w:szCs w:val="21"/>
                <w:highlight w:val="none"/>
              </w:rPr>
              <w:t>≤</w:t>
            </w:r>
            <w:r>
              <w:rPr>
                <w:rFonts w:hint="eastAsia" w:ascii="宋体" w:hAnsi="宋体" w:eastAsia="宋体" w:cs="宋体"/>
                <w:spacing w:val="-9"/>
                <w:sz w:val="21"/>
                <w:szCs w:val="21"/>
                <w:highlight w:val="none"/>
              </w:rPr>
              <w:t>2.9mg/100g，密度 780 ㎏/m</w:t>
            </w:r>
            <w:r>
              <w:rPr>
                <w:rFonts w:hint="eastAsia" w:ascii="宋体" w:hAnsi="宋体" w:eastAsia="宋体" w:cs="宋体"/>
                <w:spacing w:val="-9"/>
                <w:sz w:val="21"/>
                <w:szCs w:val="21"/>
                <w:highlight w:val="none"/>
                <w:vertAlign w:val="superscript"/>
              </w:rPr>
              <w:t>3</w:t>
            </w:r>
            <w:r>
              <w:rPr>
                <w:rFonts w:hint="eastAsia" w:ascii="宋体" w:hAnsi="宋体" w:eastAsia="宋体" w:cs="宋体"/>
                <w:spacing w:val="-9"/>
                <w:sz w:val="21"/>
                <w:szCs w:val="21"/>
                <w:highlight w:val="none"/>
              </w:rPr>
              <w:t>；</w:t>
            </w:r>
          </w:p>
          <w:p>
            <w:pPr>
              <w:pStyle w:val="76"/>
              <w:spacing w:line="213" w:lineRule="auto"/>
              <w:ind w:left="106" w:right="97"/>
              <w:rPr>
                <w:rFonts w:hint="eastAsia" w:ascii="宋体" w:hAnsi="宋体" w:eastAsia="宋体" w:cs="宋体"/>
                <w:spacing w:val="-9"/>
                <w:sz w:val="21"/>
                <w:szCs w:val="21"/>
                <w:highlight w:val="none"/>
              </w:rPr>
            </w:pPr>
            <w:r>
              <w:rPr>
                <w:rFonts w:hint="eastAsia" w:ascii="宋体" w:hAnsi="宋体" w:eastAsia="宋体" w:cs="宋体"/>
                <w:spacing w:val="-9"/>
                <w:sz w:val="21"/>
                <w:szCs w:val="21"/>
                <w:highlight w:val="none"/>
              </w:rPr>
              <w:t>3、高质量连接件及配件，所有五金件作防锈、 防腐处理；</w:t>
            </w:r>
          </w:p>
          <w:p>
            <w:pPr>
              <w:pStyle w:val="76"/>
              <w:spacing w:line="213" w:lineRule="auto"/>
              <w:ind w:left="106" w:right="97"/>
              <w:rPr>
                <w:rFonts w:hint="eastAsia" w:ascii="宋体" w:hAnsi="宋体" w:eastAsia="宋体" w:cs="宋体"/>
                <w:sz w:val="21"/>
                <w:szCs w:val="21"/>
                <w:highlight w:val="none"/>
              </w:rPr>
            </w:pPr>
            <w:r>
              <w:rPr>
                <w:rFonts w:hint="eastAsia" w:ascii="宋体" w:hAnsi="宋体" w:eastAsia="宋体" w:cs="宋体"/>
                <w:spacing w:val="-9"/>
                <w:sz w:val="21"/>
                <w:szCs w:val="21"/>
                <w:highlight w:val="none"/>
              </w:rPr>
              <w:t>4、高聚脂环保漆，</w:t>
            </w:r>
            <w:r>
              <w:rPr>
                <w:rFonts w:hint="eastAsia" w:ascii="宋体" w:hAnsi="宋体" w:eastAsia="宋体" w:cs="宋体"/>
                <w:sz w:val="21"/>
                <w:szCs w:val="21"/>
                <w:highlight w:val="none"/>
              </w:rPr>
              <w:t>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907" w:hRule="atLeast"/>
        </w:trPr>
        <w:tc>
          <w:tcPr>
            <w:tcW w:w="1207" w:type="dxa"/>
            <w:vMerge w:val="continue"/>
            <w:vAlign w:val="center"/>
          </w:tcPr>
          <w:p>
            <w:pPr>
              <w:jc w:val="center"/>
              <w:rPr>
                <w:rFonts w:hint="eastAsia" w:ascii="宋体" w:hAnsi="宋体" w:eastAsia="宋体" w:cs="宋体"/>
                <w:sz w:val="21"/>
                <w:szCs w:val="21"/>
                <w:highlight w:val="none"/>
              </w:rPr>
            </w:pPr>
          </w:p>
        </w:tc>
        <w:tc>
          <w:tcPr>
            <w:tcW w:w="765" w:type="dxa"/>
            <w:vAlign w:val="center"/>
          </w:tcPr>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spacing w:before="10"/>
              <w:jc w:val="center"/>
              <w:rPr>
                <w:rFonts w:hint="eastAsia" w:ascii="宋体" w:hAnsi="宋体" w:eastAsia="宋体" w:cs="宋体"/>
                <w:sz w:val="21"/>
                <w:szCs w:val="21"/>
                <w:highlight w:val="none"/>
              </w:rPr>
            </w:pPr>
          </w:p>
          <w:p>
            <w:pPr>
              <w:pStyle w:val="76"/>
              <w:spacing w:before="1"/>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408</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茶水柜</w:t>
            </w:r>
          </w:p>
        </w:tc>
        <w:tc>
          <w:tcPr>
            <w:tcW w:w="2850" w:type="dxa"/>
            <w:gridSpan w:val="2"/>
          </w:tcPr>
          <w:p>
            <w:pPr>
              <w:pStyle w:val="76"/>
              <w:spacing w:before="7"/>
              <w:rPr>
                <w:rFonts w:hint="eastAsia" w:ascii="宋体" w:hAnsi="宋体" w:eastAsia="宋体" w:cs="宋体"/>
                <w:sz w:val="21"/>
                <w:szCs w:val="21"/>
                <w:highlight w:val="none"/>
              </w:rPr>
            </w:pPr>
          </w:p>
          <w:p>
            <w:pPr>
              <w:pStyle w:val="76"/>
              <w:ind w:left="55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454150" cy="1118870"/>
                  <wp:effectExtent l="0" t="0" r="12700" b="5080"/>
                  <wp:docPr id="757" name="image1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 name="image119.jpeg"/>
                          <pic:cNvPicPr>
                            <a:picLocks noChangeAspect="1"/>
                          </pic:cNvPicPr>
                        </pic:nvPicPr>
                        <pic:blipFill>
                          <a:blip r:embed="rId134" cstate="print"/>
                          <a:stretch>
                            <a:fillRect/>
                          </a:stretch>
                        </pic:blipFill>
                        <pic:spPr>
                          <a:xfrm>
                            <a:off x="0" y="0"/>
                            <a:ext cx="1454183" cy="1119187"/>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1200*420*860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spacing w:before="118" w:line="213"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级环保标准；</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spacing w:line="247"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907" w:hRule="atLeast"/>
        </w:trPr>
        <w:tc>
          <w:tcPr>
            <w:tcW w:w="1207" w:type="dxa"/>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图书室</w:t>
            </w:r>
          </w:p>
        </w:tc>
        <w:tc>
          <w:tcPr>
            <w:tcW w:w="765" w:type="dxa"/>
            <w:vAlign w:val="center"/>
          </w:tcPr>
          <w:p>
            <w:pPr>
              <w:pStyle w:val="76"/>
              <w:spacing w:before="1"/>
              <w:ind w:left="90" w:right="81"/>
              <w:jc w:val="center"/>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409</w:t>
            </w:r>
          </w:p>
        </w:tc>
        <w:tc>
          <w:tcPr>
            <w:tcW w:w="1470" w:type="dxa"/>
            <w:vAlign w:val="top"/>
          </w:tcPr>
          <w:p>
            <w:pPr>
              <w:pStyle w:val="76"/>
              <w:rPr>
                <w:rFonts w:ascii="黑体"/>
                <w:sz w:val="20"/>
                <w:highlight w:val="none"/>
              </w:rPr>
            </w:pPr>
          </w:p>
          <w:p>
            <w:pPr>
              <w:pStyle w:val="76"/>
              <w:rPr>
                <w:rFonts w:ascii="黑体"/>
                <w:sz w:val="20"/>
                <w:highlight w:val="none"/>
              </w:rPr>
            </w:pPr>
          </w:p>
          <w:p>
            <w:pPr>
              <w:pStyle w:val="76"/>
              <w:spacing w:before="3"/>
              <w:rPr>
                <w:rFonts w:ascii="黑体"/>
                <w:sz w:val="16"/>
                <w:highlight w:val="none"/>
              </w:rPr>
            </w:pPr>
          </w:p>
          <w:p>
            <w:pPr>
              <w:pStyle w:val="76"/>
              <w:spacing w:before="1"/>
              <w:ind w:right="360" w:rightChars="0"/>
              <w:jc w:val="right"/>
              <w:rPr>
                <w:rFonts w:hint="eastAsia" w:ascii="宋体" w:hAnsi="宋体" w:eastAsia="宋体" w:cs="宋体"/>
                <w:w w:val="95"/>
                <w:sz w:val="21"/>
                <w:szCs w:val="21"/>
                <w:highlight w:val="none"/>
              </w:rPr>
            </w:pPr>
            <w:r>
              <w:rPr>
                <w:w w:val="95"/>
                <w:sz w:val="21"/>
                <w:highlight w:val="none"/>
              </w:rPr>
              <w:t>图书柜</w:t>
            </w:r>
          </w:p>
        </w:tc>
        <w:tc>
          <w:tcPr>
            <w:tcW w:w="2850" w:type="dxa"/>
            <w:gridSpan w:val="2"/>
            <w:vAlign w:val="top"/>
          </w:tcPr>
          <w:p>
            <w:pPr>
              <w:pStyle w:val="76"/>
              <w:ind w:left="1246" w:leftChars="0"/>
              <w:rPr>
                <w:rFonts w:hint="eastAsia" w:ascii="宋体" w:hAnsi="宋体" w:eastAsia="宋体" w:cs="宋体"/>
                <w:sz w:val="21"/>
                <w:szCs w:val="21"/>
                <w:highlight w:val="none"/>
              </w:rPr>
            </w:pPr>
            <w:r>
              <w:rPr>
                <w:rFonts w:ascii="黑体"/>
                <w:sz w:val="20"/>
                <w:highlight w:val="none"/>
              </w:rPr>
              <w:drawing>
                <wp:inline distT="0" distB="0" distL="0" distR="0">
                  <wp:extent cx="637540" cy="1277620"/>
                  <wp:effectExtent l="0" t="0" r="10160" b="17780"/>
                  <wp:docPr id="120" name="image1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113.jpeg"/>
                          <pic:cNvPicPr>
                            <a:picLocks noChangeAspect="1"/>
                          </pic:cNvPicPr>
                        </pic:nvPicPr>
                        <pic:blipFill>
                          <a:blip r:embed="rId124" cstate="print"/>
                          <a:stretch>
                            <a:fillRect/>
                          </a:stretch>
                        </pic:blipFill>
                        <pic:spPr>
                          <a:xfrm>
                            <a:off x="0" y="0"/>
                            <a:ext cx="637833" cy="1278159"/>
                          </a:xfrm>
                          <a:prstGeom prst="rect">
                            <a:avLst/>
                          </a:prstGeom>
                        </pic:spPr>
                      </pic:pic>
                    </a:graphicData>
                  </a:graphic>
                </wp:inline>
              </w:drawing>
            </w:r>
          </w:p>
        </w:tc>
        <w:tc>
          <w:tcPr>
            <w:tcW w:w="1755" w:type="dxa"/>
            <w:gridSpan w:val="2"/>
            <w:vAlign w:val="top"/>
          </w:tcPr>
          <w:p>
            <w:pPr>
              <w:pStyle w:val="76"/>
              <w:rPr>
                <w:rFonts w:ascii="黑体"/>
                <w:sz w:val="20"/>
                <w:highlight w:val="none"/>
              </w:rPr>
            </w:pPr>
          </w:p>
          <w:p>
            <w:pPr>
              <w:pStyle w:val="76"/>
              <w:rPr>
                <w:rFonts w:ascii="黑体"/>
                <w:sz w:val="20"/>
                <w:highlight w:val="none"/>
              </w:rPr>
            </w:pPr>
          </w:p>
          <w:p>
            <w:pPr>
              <w:pStyle w:val="76"/>
              <w:rPr>
                <w:rFonts w:ascii="黑体"/>
                <w:sz w:val="20"/>
                <w:highlight w:val="none"/>
              </w:rPr>
            </w:pPr>
          </w:p>
          <w:p>
            <w:pPr>
              <w:pStyle w:val="76"/>
              <w:spacing w:before="3"/>
              <w:rPr>
                <w:rFonts w:ascii="黑体"/>
                <w:sz w:val="16"/>
                <w:highlight w:val="none"/>
              </w:rPr>
            </w:pPr>
          </w:p>
          <w:p>
            <w:pPr>
              <w:pStyle w:val="76"/>
              <w:spacing w:before="1"/>
              <w:ind w:left="173" w:leftChars="0" w:right="163" w:rightChars="0"/>
              <w:jc w:val="center"/>
              <w:rPr>
                <w:rFonts w:hint="eastAsia" w:ascii="宋体" w:hAnsi="宋体" w:eastAsia="宋体" w:cs="宋体"/>
                <w:sz w:val="21"/>
                <w:szCs w:val="21"/>
                <w:highlight w:val="none"/>
              </w:rPr>
            </w:pPr>
            <w:r>
              <w:rPr>
                <w:sz w:val="21"/>
                <w:highlight w:val="none"/>
              </w:rPr>
              <w:t>900*400*1850</w:t>
            </w:r>
          </w:p>
        </w:tc>
        <w:tc>
          <w:tcPr>
            <w:tcW w:w="840" w:type="dxa"/>
            <w:gridSpan w:val="3"/>
            <w:vAlign w:val="top"/>
          </w:tcPr>
          <w:p>
            <w:pPr>
              <w:pStyle w:val="76"/>
              <w:rPr>
                <w:rFonts w:ascii="黑体"/>
                <w:sz w:val="20"/>
                <w:highlight w:val="none"/>
              </w:rPr>
            </w:pPr>
          </w:p>
          <w:p>
            <w:pPr>
              <w:pStyle w:val="76"/>
              <w:rPr>
                <w:rFonts w:ascii="黑体"/>
                <w:sz w:val="20"/>
                <w:highlight w:val="none"/>
              </w:rPr>
            </w:pPr>
          </w:p>
          <w:p>
            <w:pPr>
              <w:pStyle w:val="76"/>
              <w:rPr>
                <w:rFonts w:ascii="黑体"/>
                <w:sz w:val="20"/>
                <w:highlight w:val="none"/>
              </w:rPr>
            </w:pPr>
          </w:p>
          <w:p>
            <w:pPr>
              <w:pStyle w:val="76"/>
              <w:spacing w:before="3"/>
              <w:rPr>
                <w:rFonts w:ascii="黑体"/>
                <w:sz w:val="16"/>
                <w:highlight w:val="none"/>
              </w:rPr>
            </w:pPr>
          </w:p>
          <w:p>
            <w:pPr>
              <w:pStyle w:val="76"/>
              <w:spacing w:before="1"/>
              <w:ind w:left="7" w:leftChars="0"/>
              <w:jc w:val="center"/>
              <w:rPr>
                <w:rFonts w:hint="eastAsia" w:ascii="宋体" w:hAnsi="宋体" w:eastAsia="宋体" w:cs="宋体"/>
                <w:w w:val="99"/>
                <w:sz w:val="21"/>
                <w:szCs w:val="21"/>
                <w:highlight w:val="none"/>
              </w:rPr>
            </w:pPr>
            <w:r>
              <w:rPr>
                <w:w w:val="99"/>
                <w:sz w:val="21"/>
                <w:highlight w:val="none"/>
              </w:rPr>
              <w:t>个</w:t>
            </w:r>
          </w:p>
        </w:tc>
        <w:tc>
          <w:tcPr>
            <w:tcW w:w="780" w:type="dxa"/>
            <w:gridSpan w:val="2"/>
            <w:vAlign w:val="top"/>
          </w:tcPr>
          <w:p>
            <w:pPr>
              <w:pStyle w:val="76"/>
              <w:rPr>
                <w:rFonts w:ascii="黑体"/>
                <w:sz w:val="20"/>
                <w:highlight w:val="none"/>
              </w:rPr>
            </w:pPr>
          </w:p>
          <w:p>
            <w:pPr>
              <w:pStyle w:val="76"/>
              <w:rPr>
                <w:rFonts w:ascii="黑体"/>
                <w:sz w:val="20"/>
                <w:highlight w:val="none"/>
              </w:rPr>
            </w:pPr>
          </w:p>
          <w:p>
            <w:pPr>
              <w:pStyle w:val="76"/>
              <w:rPr>
                <w:rFonts w:ascii="黑体"/>
                <w:sz w:val="20"/>
                <w:highlight w:val="none"/>
              </w:rPr>
            </w:pPr>
          </w:p>
          <w:p>
            <w:pPr>
              <w:pStyle w:val="76"/>
              <w:spacing w:before="3"/>
              <w:rPr>
                <w:rFonts w:ascii="黑体"/>
                <w:sz w:val="16"/>
                <w:highlight w:val="none"/>
              </w:rPr>
            </w:pPr>
          </w:p>
          <w:p>
            <w:pPr>
              <w:pStyle w:val="76"/>
              <w:spacing w:before="1"/>
              <w:ind w:left="349" w:leftChars="0"/>
              <w:rPr>
                <w:rFonts w:hint="eastAsia" w:ascii="宋体" w:hAnsi="宋体" w:eastAsia="宋体" w:cs="宋体"/>
                <w:w w:val="99"/>
                <w:sz w:val="21"/>
                <w:szCs w:val="21"/>
                <w:highlight w:val="none"/>
              </w:rPr>
            </w:pPr>
            <w:r>
              <w:rPr>
                <w:w w:val="99"/>
                <w:sz w:val="21"/>
                <w:highlight w:val="none"/>
              </w:rPr>
              <w:t>6</w:t>
            </w:r>
          </w:p>
        </w:tc>
        <w:tc>
          <w:tcPr>
            <w:tcW w:w="4425" w:type="dxa"/>
            <w:gridSpan w:val="2"/>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sz w:val="21"/>
                <w:szCs w:val="21"/>
                <w:highlight w:val="none"/>
                <w:lang w:eastAsia="zh-CN"/>
              </w:rPr>
            </w:pPr>
            <w:r>
              <w:rPr>
                <w:rFonts w:hint="eastAsia"/>
                <w:sz w:val="21"/>
                <w:szCs w:val="21"/>
                <w:highlight w:val="none"/>
                <w:lang w:val="en-US" w:eastAsia="zh-CN"/>
              </w:rPr>
              <w:t>1、</w:t>
            </w:r>
            <w:r>
              <w:rPr>
                <w:rFonts w:hint="eastAsia"/>
                <w:sz w:val="21"/>
                <w:szCs w:val="21"/>
                <w:highlight w:val="none"/>
              </w:rPr>
              <w:t>柜体采用优质冷轧板材焊接成型，板材厚度≥</w:t>
            </w:r>
            <w:r>
              <w:rPr>
                <w:rFonts w:hint="eastAsia"/>
                <w:sz w:val="21"/>
                <w:szCs w:val="21"/>
                <w:highlight w:val="none"/>
                <w:lang w:val="en-US" w:eastAsia="zh-CN"/>
              </w:rPr>
              <w:t>0</w:t>
            </w:r>
            <w:r>
              <w:rPr>
                <w:rFonts w:hint="eastAsia"/>
                <w:sz w:val="21"/>
                <w:szCs w:val="21"/>
                <w:highlight w:val="none"/>
              </w:rPr>
              <w:t>.</w:t>
            </w:r>
            <w:r>
              <w:rPr>
                <w:rFonts w:hint="eastAsia"/>
                <w:sz w:val="21"/>
                <w:szCs w:val="21"/>
                <w:highlight w:val="none"/>
                <w:lang w:val="en-US" w:eastAsia="zh-CN"/>
              </w:rPr>
              <w:t>8</w:t>
            </w:r>
            <w:r>
              <w:rPr>
                <w:rFonts w:hint="eastAsia"/>
                <w:sz w:val="21"/>
                <w:szCs w:val="21"/>
                <w:highlight w:val="none"/>
              </w:rPr>
              <w:t>mm</w:t>
            </w:r>
            <w:r>
              <w:rPr>
                <w:rFonts w:hint="eastAsia"/>
                <w:sz w:val="21"/>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sz w:val="21"/>
                <w:szCs w:val="21"/>
                <w:highlight w:val="none"/>
                <w:lang w:eastAsia="zh-CN"/>
              </w:rPr>
            </w:pPr>
            <w:r>
              <w:rPr>
                <w:rFonts w:hint="eastAsia"/>
                <w:sz w:val="21"/>
                <w:szCs w:val="21"/>
                <w:highlight w:val="none"/>
                <w:lang w:val="en-US" w:eastAsia="zh-CN"/>
              </w:rPr>
              <w:t>2、</w:t>
            </w:r>
            <w:r>
              <w:rPr>
                <w:rFonts w:hint="eastAsia"/>
                <w:sz w:val="21"/>
                <w:szCs w:val="21"/>
                <w:highlight w:val="none"/>
              </w:rPr>
              <w:t>表面经多次处理后静电喷塑</w:t>
            </w:r>
            <w:r>
              <w:rPr>
                <w:rFonts w:hint="eastAsia"/>
                <w:sz w:val="21"/>
                <w:szCs w:val="21"/>
                <w:highlight w:val="none"/>
                <w:lang w:eastAsia="zh-CN"/>
              </w:rPr>
              <w:t>，</w:t>
            </w:r>
            <w:r>
              <w:rPr>
                <w:rFonts w:hint="eastAsia"/>
                <w:sz w:val="21"/>
                <w:szCs w:val="21"/>
                <w:highlight w:val="none"/>
              </w:rPr>
              <w:t>颜色为浅灰亚光静电喷涂，喷塑光泽为60%-70%</w:t>
            </w:r>
            <w:r>
              <w:rPr>
                <w:rFonts w:hint="eastAsia"/>
                <w:sz w:val="21"/>
                <w:szCs w:val="21"/>
                <w:highlight w:val="none"/>
                <w:lang w:eastAsia="zh-CN"/>
              </w:rPr>
              <w:t>；</w:t>
            </w:r>
          </w:p>
          <w:p>
            <w:pPr>
              <w:jc w:val="both"/>
              <w:rPr>
                <w:rFonts w:hint="eastAsia"/>
                <w:sz w:val="21"/>
                <w:szCs w:val="21"/>
                <w:highlight w:val="none"/>
                <w:lang w:eastAsia="zh-CN"/>
              </w:rPr>
            </w:pPr>
            <w:r>
              <w:rPr>
                <w:rFonts w:hint="eastAsia"/>
                <w:sz w:val="21"/>
                <w:szCs w:val="21"/>
                <w:highlight w:val="none"/>
                <w:lang w:val="en-US" w:eastAsia="zh-CN"/>
              </w:rPr>
              <w:t>3、</w:t>
            </w:r>
            <w:r>
              <w:rPr>
                <w:rFonts w:hint="eastAsia"/>
                <w:sz w:val="21"/>
                <w:szCs w:val="21"/>
                <w:highlight w:val="none"/>
              </w:rPr>
              <w:t>不锈钢包面ABS扣手，实用新型专用铰链，开启自如，不易变形</w:t>
            </w:r>
            <w:r>
              <w:rPr>
                <w:rFonts w:hint="eastAsia"/>
                <w:sz w:val="21"/>
                <w:szCs w:val="21"/>
                <w:highlight w:val="none"/>
                <w:lang w:eastAsia="zh-CN"/>
              </w:rPr>
              <w:t>；</w:t>
            </w:r>
          </w:p>
          <w:p>
            <w:pPr>
              <w:pStyle w:val="76"/>
              <w:spacing w:line="247" w:lineRule="exac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4、配加厚玻璃门。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544" w:hRule="atLeast"/>
        </w:trPr>
        <w:tc>
          <w:tcPr>
            <w:tcW w:w="1207"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ind w:left="397"/>
              <w:rPr>
                <w:rFonts w:hint="eastAsia" w:ascii="宋体" w:hAnsi="宋体" w:eastAsia="宋体" w:cs="宋体"/>
                <w:sz w:val="21"/>
                <w:szCs w:val="21"/>
                <w:highlight w:val="none"/>
              </w:rPr>
            </w:pPr>
            <w:r>
              <w:rPr>
                <w:rFonts w:hint="eastAsia" w:ascii="宋体" w:hAnsi="宋体" w:eastAsia="宋体" w:cs="宋体"/>
                <w:sz w:val="21"/>
                <w:szCs w:val="21"/>
                <w:highlight w:val="none"/>
              </w:rPr>
              <w:t>图书室</w:t>
            </w: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10</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期刊架</w:t>
            </w:r>
          </w:p>
        </w:tc>
        <w:tc>
          <w:tcPr>
            <w:tcW w:w="2850" w:type="dxa"/>
            <w:gridSpan w:val="2"/>
          </w:tcPr>
          <w:p>
            <w:pPr>
              <w:pStyle w:val="76"/>
              <w:spacing w:before="5"/>
              <w:rPr>
                <w:rFonts w:hint="eastAsia" w:ascii="宋体" w:hAnsi="宋体" w:eastAsia="宋体" w:cs="宋体"/>
                <w:sz w:val="21"/>
                <w:szCs w:val="21"/>
                <w:highlight w:val="none"/>
              </w:rPr>
            </w:pPr>
          </w:p>
          <w:p>
            <w:pPr>
              <w:pStyle w:val="76"/>
              <w:ind w:left="103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34390" cy="1508760"/>
                  <wp:effectExtent l="0" t="0" r="3810" b="15240"/>
                  <wp:docPr id="761" name="image1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 name="image120.jpeg"/>
                          <pic:cNvPicPr>
                            <a:picLocks noChangeAspect="1"/>
                          </pic:cNvPicPr>
                        </pic:nvPicPr>
                        <pic:blipFill>
                          <a:blip r:embed="rId135" cstate="print"/>
                          <a:stretch>
                            <a:fillRect/>
                          </a:stretch>
                        </pic:blipFill>
                        <pic:spPr>
                          <a:xfrm>
                            <a:off x="0" y="0"/>
                            <a:ext cx="834500" cy="1509331"/>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900*350*1850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lang w:eastAsia="zh-CN"/>
              </w:rPr>
            </w:pPr>
            <w:r>
              <w:rPr>
                <w:rFonts w:hint="eastAsia" w:ascii="宋体" w:hAnsi="宋体" w:cs="宋体"/>
                <w:w w:val="99"/>
                <w:sz w:val="21"/>
                <w:szCs w:val="21"/>
                <w:highlight w:val="none"/>
                <w:lang w:val="en-US" w:eastAsia="zh-CN"/>
              </w:rPr>
              <w:t>2</w:t>
            </w:r>
          </w:p>
        </w:tc>
        <w:tc>
          <w:tcPr>
            <w:tcW w:w="4425" w:type="dxa"/>
            <w:gridSpan w:val="2"/>
          </w:tcPr>
          <w:p>
            <w:pPr>
              <w:pStyle w:val="76"/>
              <w:spacing w:before="9"/>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1、柜体采用优质冷轧板材焊接成型，板材厚度≥0.8mm；</w:t>
            </w: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 光静电喷涂，喷塑光泽为 60%-70%；</w:t>
            </w: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3、不锈钢包面ABS 扣手，实</w:t>
            </w:r>
            <w:r>
              <w:rPr>
                <w:rFonts w:hint="eastAsia" w:ascii="宋体" w:hAnsi="宋体" w:eastAsia="宋体" w:cs="宋体"/>
                <w:spacing w:val="-9"/>
                <w:sz w:val="21"/>
                <w:szCs w:val="21"/>
                <w:highlight w:val="none"/>
              </w:rPr>
              <w:t>用新型专用铰链， 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226" w:hRule="atLeast"/>
        </w:trPr>
        <w:tc>
          <w:tcPr>
            <w:tcW w:w="1207" w:type="dxa"/>
            <w:vMerge w:val="continue"/>
          </w:tcPr>
          <w:p>
            <w:pP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11</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right="360"/>
              <w:jc w:val="right"/>
              <w:rPr>
                <w:rFonts w:hint="eastAsia" w:ascii="宋体" w:hAnsi="宋体" w:eastAsia="宋体" w:cs="宋体"/>
                <w:sz w:val="21"/>
                <w:szCs w:val="21"/>
                <w:highlight w:val="none"/>
              </w:rPr>
            </w:pPr>
            <w:r>
              <w:rPr>
                <w:rFonts w:hint="eastAsia" w:ascii="宋体" w:hAnsi="宋体" w:eastAsia="宋体" w:cs="宋体"/>
                <w:w w:val="95"/>
                <w:sz w:val="21"/>
                <w:szCs w:val="21"/>
                <w:highlight w:val="none"/>
              </w:rPr>
              <w:t>报刊架</w:t>
            </w:r>
          </w:p>
        </w:tc>
        <w:tc>
          <w:tcPr>
            <w:tcW w:w="2850" w:type="dxa"/>
            <w:gridSpan w:val="2"/>
          </w:tcPr>
          <w:p>
            <w:pPr>
              <w:pStyle w:val="76"/>
              <w:spacing w:before="6" w:after="1"/>
              <w:rPr>
                <w:rFonts w:hint="eastAsia" w:ascii="宋体" w:hAnsi="宋体" w:eastAsia="宋体" w:cs="宋体"/>
                <w:sz w:val="21"/>
                <w:szCs w:val="21"/>
                <w:highlight w:val="none"/>
              </w:rPr>
            </w:pPr>
          </w:p>
          <w:p>
            <w:pPr>
              <w:pStyle w:val="76"/>
              <w:ind w:left="96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914400" cy="1219200"/>
                  <wp:effectExtent l="0" t="0" r="0" b="0"/>
                  <wp:docPr id="763" name="image10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 name="image107.jpeg"/>
                          <pic:cNvPicPr>
                            <a:picLocks noChangeAspect="1"/>
                          </pic:cNvPicPr>
                        </pic:nvPicPr>
                        <pic:blipFill>
                          <a:blip r:embed="rId123" cstate="print"/>
                          <a:stretch>
                            <a:fillRect/>
                          </a:stretch>
                        </pic:blipFill>
                        <pic:spPr>
                          <a:xfrm>
                            <a:off x="0" y="0"/>
                            <a:ext cx="914767" cy="1219200"/>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常规</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lang w:eastAsia="zh-CN"/>
              </w:rPr>
            </w:pPr>
            <w:r>
              <w:rPr>
                <w:rFonts w:hint="eastAsia" w:ascii="宋体" w:hAnsi="宋体" w:cs="宋体"/>
                <w:w w:val="99"/>
                <w:sz w:val="21"/>
                <w:szCs w:val="21"/>
                <w:highlight w:val="none"/>
                <w:lang w:val="en-US" w:eastAsia="zh-CN"/>
              </w:rPr>
              <w:t>2</w:t>
            </w:r>
          </w:p>
        </w:tc>
        <w:tc>
          <w:tcPr>
            <w:tcW w:w="4425" w:type="dxa"/>
            <w:gridSpan w:val="2"/>
          </w:tcPr>
          <w:p>
            <w:pPr>
              <w:pStyle w:val="76"/>
              <w:rPr>
                <w:rFonts w:hint="eastAsia" w:ascii="宋体" w:hAnsi="宋体" w:eastAsia="宋体" w:cs="宋体"/>
                <w:sz w:val="21"/>
                <w:szCs w:val="21"/>
                <w:highlight w:val="none"/>
              </w:rPr>
            </w:pPr>
          </w:p>
          <w:p>
            <w:pPr>
              <w:pStyle w:val="76"/>
              <w:spacing w:before="7"/>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1、优质冷轧钢材，支架内镶嵌螺丝；、</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2、精致夹扣，增加横栏设计，防风防掉落；</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3、万向刹车滑轮，360°旋转，移动灵活。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225" w:hRule="atLeast"/>
        </w:trPr>
        <w:tc>
          <w:tcPr>
            <w:tcW w:w="1207" w:type="dxa"/>
            <w:vMerge w:val="continue"/>
            <w:tcBorders>
              <w:bottom w:val="single" w:color="000000" w:sz="4" w:space="0"/>
            </w:tcBorders>
          </w:tcPr>
          <w:p>
            <w:pPr>
              <w:rPr>
                <w:rFonts w:hint="eastAsia" w:ascii="宋体" w:hAnsi="宋体" w:eastAsia="宋体" w:cs="宋体"/>
                <w:sz w:val="21"/>
                <w:szCs w:val="21"/>
                <w:highlight w:val="none"/>
              </w:rPr>
            </w:pPr>
          </w:p>
        </w:tc>
        <w:tc>
          <w:tcPr>
            <w:tcW w:w="765"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12</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spacing w:before="1" w:line="285" w:lineRule="auto"/>
              <w:ind w:left="371" w:right="360"/>
              <w:rPr>
                <w:rFonts w:hint="eastAsia" w:ascii="宋体" w:hAnsi="宋体" w:eastAsia="宋体" w:cs="宋体"/>
                <w:sz w:val="21"/>
                <w:szCs w:val="21"/>
                <w:highlight w:val="none"/>
              </w:rPr>
            </w:pPr>
            <w:r>
              <w:rPr>
                <w:rFonts w:hint="eastAsia" w:ascii="宋体" w:hAnsi="宋体" w:eastAsia="宋体" w:cs="宋体"/>
                <w:sz w:val="21"/>
                <w:szCs w:val="21"/>
                <w:highlight w:val="none"/>
              </w:rPr>
              <w:t>多媒体电脑桌</w:t>
            </w:r>
          </w:p>
        </w:tc>
        <w:tc>
          <w:tcPr>
            <w:tcW w:w="2850" w:type="dxa"/>
            <w:gridSpan w:val="2"/>
          </w:tcPr>
          <w:p>
            <w:pPr>
              <w:pStyle w:val="76"/>
              <w:spacing w:before="6" w:after="1"/>
              <w:rPr>
                <w:rFonts w:hint="eastAsia" w:ascii="宋体" w:hAnsi="宋体" w:eastAsia="宋体" w:cs="宋体"/>
                <w:sz w:val="21"/>
                <w:szCs w:val="21"/>
                <w:highlight w:val="none"/>
              </w:rPr>
            </w:pPr>
          </w:p>
          <w:p>
            <w:pPr>
              <w:pStyle w:val="76"/>
              <w:ind w:left="61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377950" cy="1233805"/>
                  <wp:effectExtent l="0" t="0" r="12700" b="4445"/>
                  <wp:docPr id="765" name="image1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 name="image115.jpeg"/>
                          <pic:cNvPicPr>
                            <a:picLocks noChangeAspect="1"/>
                          </pic:cNvPicPr>
                        </pic:nvPicPr>
                        <pic:blipFill>
                          <a:blip r:embed="rId131" cstate="print"/>
                          <a:stretch>
                            <a:fillRect/>
                          </a:stretch>
                        </pic:blipFill>
                        <pic:spPr>
                          <a:xfrm>
                            <a:off x="0" y="0"/>
                            <a:ext cx="1377979" cy="1234439"/>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1400*600*760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4</w:t>
            </w:r>
          </w:p>
        </w:tc>
        <w:tc>
          <w:tcPr>
            <w:tcW w:w="442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line="285"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1、双人位翻转电脑桌，E1 级防火板桌面及桌体；</w:t>
            </w:r>
          </w:p>
          <w:p>
            <w:pPr>
              <w:pStyle w:val="76"/>
              <w:spacing w:line="26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2、隐藏式主机箱，高效防尘。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542" w:hRule="atLeast"/>
        </w:trPr>
        <w:tc>
          <w:tcPr>
            <w:tcW w:w="1207" w:type="dxa"/>
            <w:vMerge w:val="restart"/>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8"/>
              <w:rPr>
                <w:rFonts w:hint="eastAsia" w:ascii="宋体" w:hAnsi="宋体" w:eastAsia="宋体" w:cs="宋体"/>
                <w:sz w:val="21"/>
                <w:szCs w:val="21"/>
                <w:highlight w:val="none"/>
              </w:rPr>
            </w:pPr>
          </w:p>
          <w:p>
            <w:pPr>
              <w:pStyle w:val="76"/>
              <w:ind w:left="397"/>
              <w:rPr>
                <w:rFonts w:hint="eastAsia" w:ascii="宋体" w:hAnsi="宋体" w:eastAsia="宋体" w:cs="宋体"/>
                <w:sz w:val="21"/>
                <w:szCs w:val="21"/>
                <w:highlight w:val="none"/>
              </w:rPr>
            </w:pPr>
            <w:r>
              <w:rPr>
                <w:rFonts w:hint="eastAsia" w:ascii="宋体" w:hAnsi="宋体" w:eastAsia="宋体" w:cs="宋体"/>
                <w:sz w:val="21"/>
                <w:szCs w:val="21"/>
                <w:highlight w:val="none"/>
              </w:rPr>
              <w:t>图书室</w:t>
            </w:r>
          </w:p>
        </w:tc>
        <w:tc>
          <w:tcPr>
            <w:tcW w:w="765"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13</w:t>
            </w:r>
          </w:p>
        </w:tc>
        <w:tc>
          <w:tcPr>
            <w:tcW w:w="1470" w:type="dxa"/>
            <w:vAlign w:val="top"/>
          </w:tcPr>
          <w:p>
            <w:pPr>
              <w:pStyle w:val="76"/>
              <w:rPr>
                <w:rFonts w:ascii="黑体"/>
                <w:sz w:val="20"/>
                <w:highlight w:val="none"/>
              </w:rPr>
            </w:pPr>
          </w:p>
          <w:p>
            <w:pPr>
              <w:pStyle w:val="76"/>
              <w:rPr>
                <w:rFonts w:ascii="黑体"/>
                <w:sz w:val="20"/>
                <w:highlight w:val="none"/>
              </w:rPr>
            </w:pPr>
          </w:p>
          <w:p>
            <w:pPr>
              <w:pStyle w:val="76"/>
              <w:spacing w:before="12"/>
              <w:rPr>
                <w:rFonts w:ascii="黑体"/>
                <w:sz w:val="23"/>
                <w:highlight w:val="none"/>
              </w:rPr>
            </w:pPr>
          </w:p>
          <w:p>
            <w:pPr>
              <w:pStyle w:val="76"/>
              <w:ind w:left="88" w:leftChars="0" w:right="80" w:rightChars="0"/>
              <w:jc w:val="center"/>
              <w:rPr>
                <w:rFonts w:hint="eastAsia" w:ascii="宋体" w:hAnsi="宋体" w:eastAsia="宋体" w:cs="宋体"/>
                <w:sz w:val="21"/>
                <w:szCs w:val="21"/>
                <w:highlight w:val="none"/>
              </w:rPr>
            </w:pPr>
            <w:r>
              <w:rPr>
                <w:sz w:val="21"/>
                <w:highlight w:val="none"/>
              </w:rPr>
              <w:t>靠背椅</w:t>
            </w:r>
          </w:p>
        </w:tc>
        <w:tc>
          <w:tcPr>
            <w:tcW w:w="2850" w:type="dxa"/>
            <w:gridSpan w:val="2"/>
            <w:vAlign w:val="top"/>
          </w:tcPr>
          <w:p>
            <w:pPr>
              <w:pStyle w:val="76"/>
              <w:spacing w:before="8"/>
              <w:rPr>
                <w:rFonts w:ascii="黑体"/>
                <w:sz w:val="6"/>
                <w:highlight w:val="none"/>
              </w:rPr>
            </w:pPr>
          </w:p>
          <w:p>
            <w:pPr>
              <w:pStyle w:val="76"/>
              <w:ind w:left="1213" w:leftChars="0"/>
              <w:rPr>
                <w:rFonts w:hint="eastAsia" w:ascii="宋体" w:hAnsi="宋体" w:eastAsia="宋体" w:cs="宋体"/>
                <w:sz w:val="21"/>
                <w:szCs w:val="21"/>
                <w:highlight w:val="none"/>
              </w:rPr>
            </w:pPr>
            <w:r>
              <w:rPr>
                <w:rFonts w:ascii="黑体"/>
                <w:sz w:val="20"/>
                <w:highlight w:val="none"/>
              </w:rPr>
              <w:drawing>
                <wp:inline distT="0" distB="0" distL="0" distR="0">
                  <wp:extent cx="766445" cy="1091565"/>
                  <wp:effectExtent l="0" t="0" r="14605" b="13335"/>
                  <wp:docPr id="124"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12.jpeg"/>
                          <pic:cNvPicPr>
                            <a:picLocks noChangeAspect="1"/>
                          </pic:cNvPicPr>
                        </pic:nvPicPr>
                        <pic:blipFill>
                          <a:blip r:embed="rId23" cstate="print"/>
                          <a:stretch>
                            <a:fillRect/>
                          </a:stretch>
                        </pic:blipFill>
                        <pic:spPr>
                          <a:xfrm>
                            <a:off x="0" y="0"/>
                            <a:ext cx="766770" cy="1092136"/>
                          </a:xfrm>
                          <a:prstGeom prst="rect">
                            <a:avLst/>
                          </a:prstGeom>
                        </pic:spPr>
                      </pic:pic>
                    </a:graphicData>
                  </a:graphic>
                </wp:inline>
              </w:drawing>
            </w:r>
          </w:p>
        </w:tc>
        <w:tc>
          <w:tcPr>
            <w:tcW w:w="1755" w:type="dxa"/>
            <w:gridSpan w:val="2"/>
            <w:vAlign w:val="top"/>
          </w:tcPr>
          <w:p>
            <w:pPr>
              <w:pStyle w:val="76"/>
              <w:rPr>
                <w:rFonts w:ascii="黑体"/>
                <w:sz w:val="20"/>
                <w:highlight w:val="none"/>
              </w:rPr>
            </w:pPr>
          </w:p>
          <w:p>
            <w:pPr>
              <w:pStyle w:val="76"/>
              <w:rPr>
                <w:rFonts w:ascii="黑体"/>
                <w:sz w:val="20"/>
                <w:highlight w:val="none"/>
              </w:rPr>
            </w:pPr>
          </w:p>
          <w:p>
            <w:pPr>
              <w:pStyle w:val="76"/>
              <w:spacing w:before="12"/>
              <w:rPr>
                <w:rFonts w:ascii="黑体"/>
                <w:sz w:val="23"/>
                <w:highlight w:val="none"/>
              </w:rPr>
            </w:pPr>
          </w:p>
          <w:p>
            <w:pPr>
              <w:pStyle w:val="76"/>
              <w:ind w:left="173" w:leftChars="0" w:right="165" w:rightChars="0"/>
              <w:jc w:val="center"/>
              <w:rPr>
                <w:rFonts w:hint="eastAsia" w:ascii="宋体" w:hAnsi="宋体" w:eastAsia="宋体" w:cs="宋体"/>
                <w:sz w:val="21"/>
                <w:szCs w:val="21"/>
                <w:highlight w:val="none"/>
              </w:rPr>
            </w:pPr>
            <w:r>
              <w:rPr>
                <w:sz w:val="21"/>
                <w:highlight w:val="none"/>
              </w:rPr>
              <w:t>实木包皮</w:t>
            </w:r>
          </w:p>
        </w:tc>
        <w:tc>
          <w:tcPr>
            <w:tcW w:w="840" w:type="dxa"/>
            <w:gridSpan w:val="3"/>
            <w:vAlign w:val="top"/>
          </w:tcPr>
          <w:p>
            <w:pPr>
              <w:pStyle w:val="76"/>
              <w:rPr>
                <w:rFonts w:ascii="黑体"/>
                <w:sz w:val="20"/>
                <w:highlight w:val="none"/>
              </w:rPr>
            </w:pPr>
          </w:p>
          <w:p>
            <w:pPr>
              <w:pStyle w:val="76"/>
              <w:rPr>
                <w:rFonts w:ascii="黑体"/>
                <w:sz w:val="20"/>
                <w:highlight w:val="none"/>
              </w:rPr>
            </w:pPr>
          </w:p>
          <w:p>
            <w:pPr>
              <w:pStyle w:val="76"/>
              <w:spacing w:before="12"/>
              <w:rPr>
                <w:rFonts w:ascii="黑体"/>
                <w:sz w:val="23"/>
                <w:highlight w:val="none"/>
              </w:rPr>
            </w:pPr>
          </w:p>
          <w:p>
            <w:pPr>
              <w:pStyle w:val="76"/>
              <w:ind w:left="7" w:leftChars="0"/>
              <w:jc w:val="center"/>
              <w:rPr>
                <w:rFonts w:hint="eastAsia" w:ascii="宋体" w:hAnsi="宋体" w:eastAsia="宋体" w:cs="宋体"/>
                <w:sz w:val="21"/>
                <w:szCs w:val="21"/>
                <w:highlight w:val="none"/>
              </w:rPr>
            </w:pPr>
            <w:r>
              <w:rPr>
                <w:w w:val="99"/>
                <w:sz w:val="21"/>
                <w:highlight w:val="none"/>
              </w:rPr>
              <w:t>把</w:t>
            </w:r>
          </w:p>
        </w:tc>
        <w:tc>
          <w:tcPr>
            <w:tcW w:w="780" w:type="dxa"/>
            <w:gridSpan w:val="2"/>
            <w:vAlign w:val="top"/>
          </w:tcPr>
          <w:p>
            <w:pPr>
              <w:pStyle w:val="76"/>
              <w:rPr>
                <w:rFonts w:ascii="黑体"/>
                <w:sz w:val="20"/>
                <w:highlight w:val="none"/>
              </w:rPr>
            </w:pPr>
          </w:p>
          <w:p>
            <w:pPr>
              <w:pStyle w:val="76"/>
              <w:rPr>
                <w:rFonts w:ascii="黑体"/>
                <w:sz w:val="20"/>
                <w:highlight w:val="none"/>
              </w:rPr>
            </w:pPr>
          </w:p>
          <w:p>
            <w:pPr>
              <w:pStyle w:val="76"/>
              <w:spacing w:before="12"/>
              <w:rPr>
                <w:rFonts w:ascii="黑体"/>
                <w:sz w:val="23"/>
                <w:highlight w:val="none"/>
              </w:rPr>
            </w:pPr>
          </w:p>
          <w:p>
            <w:pPr>
              <w:pStyle w:val="76"/>
              <w:ind w:left="349" w:leftChars="0"/>
              <w:rPr>
                <w:rFonts w:hint="eastAsia" w:ascii="宋体" w:hAnsi="宋体" w:eastAsia="宋体" w:cs="宋体"/>
                <w:sz w:val="21"/>
                <w:szCs w:val="21"/>
                <w:highlight w:val="none"/>
              </w:rPr>
            </w:pPr>
            <w:r>
              <w:rPr>
                <w:w w:val="99"/>
                <w:sz w:val="21"/>
                <w:highlight w:val="none"/>
              </w:rPr>
              <w:t>9</w:t>
            </w:r>
          </w:p>
        </w:tc>
        <w:tc>
          <w:tcPr>
            <w:tcW w:w="4425" w:type="dxa"/>
            <w:gridSpan w:val="2"/>
          </w:tcPr>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226" w:hRule="atLeast"/>
        </w:trPr>
        <w:tc>
          <w:tcPr>
            <w:tcW w:w="1207" w:type="dxa"/>
            <w:vMerge w:val="continue"/>
          </w:tcPr>
          <w:p>
            <w:pPr>
              <w:pStyle w:val="76"/>
              <w:ind w:left="397"/>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14</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电脑桌</w:t>
            </w:r>
          </w:p>
        </w:tc>
        <w:tc>
          <w:tcPr>
            <w:tcW w:w="2850" w:type="dxa"/>
            <w:gridSpan w:val="2"/>
          </w:tcPr>
          <w:p>
            <w:pPr>
              <w:pStyle w:val="76"/>
              <w:spacing w:before="2"/>
              <w:rPr>
                <w:rFonts w:hint="eastAsia" w:ascii="宋体" w:hAnsi="宋体" w:eastAsia="宋体" w:cs="宋体"/>
                <w:sz w:val="21"/>
                <w:szCs w:val="21"/>
                <w:highlight w:val="none"/>
              </w:rPr>
            </w:pPr>
          </w:p>
          <w:p>
            <w:pPr>
              <w:pStyle w:val="76"/>
              <w:ind w:left="40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633855" cy="1080135"/>
                  <wp:effectExtent l="0" t="0" r="4445" b="5715"/>
                  <wp:docPr id="769"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 name="image17.jpeg"/>
                          <pic:cNvPicPr>
                            <a:picLocks noChangeAspect="1"/>
                          </pic:cNvPicPr>
                        </pic:nvPicPr>
                        <pic:blipFill>
                          <a:blip r:embed="rId28" cstate="print"/>
                          <a:stretch>
                            <a:fillRect/>
                          </a:stretch>
                        </pic:blipFill>
                        <pic:spPr>
                          <a:xfrm>
                            <a:off x="0" y="0"/>
                            <a:ext cx="1633855" cy="1080135"/>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1200*600*760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spacing w:line="285"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w:t>
            </w:r>
            <w:r>
              <w:rPr>
                <w:rFonts w:hint="eastAsia" w:ascii="宋体" w:hAnsi="宋体" w:eastAsia="宋体" w:cs="宋体"/>
                <w:sz w:val="21"/>
                <w:szCs w:val="21"/>
                <w:highlight w:val="none"/>
              </w:rPr>
              <w:t>标准；</w:t>
            </w:r>
          </w:p>
          <w:p>
            <w:pPr>
              <w:pStyle w:val="76"/>
              <w:spacing w:line="285"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line="285"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spacing w:line="285"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635" w:hRule="atLeast"/>
        </w:trPr>
        <w:tc>
          <w:tcPr>
            <w:tcW w:w="1207" w:type="dxa"/>
            <w:vMerge w:val="continue"/>
          </w:tcPr>
          <w:p>
            <w:pPr>
              <w:rPr>
                <w:rFonts w:hint="eastAsia" w:ascii="宋体" w:hAnsi="宋体" w:eastAsia="宋体" w:cs="宋体"/>
                <w:sz w:val="21"/>
                <w:szCs w:val="21"/>
                <w:highlight w:val="none"/>
              </w:rPr>
            </w:pPr>
          </w:p>
        </w:tc>
        <w:tc>
          <w:tcPr>
            <w:tcW w:w="765" w:type="dxa"/>
          </w:tcPr>
          <w:p>
            <w:pPr>
              <w:pStyle w:val="76"/>
              <w:spacing w:before="3"/>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15</w:t>
            </w:r>
          </w:p>
        </w:tc>
        <w:tc>
          <w:tcPr>
            <w:tcW w:w="1470" w:type="dxa"/>
          </w:tcPr>
          <w:p>
            <w:pPr>
              <w:pStyle w:val="76"/>
              <w:spacing w:before="3"/>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玻璃面+绿布</w:t>
            </w:r>
          </w:p>
        </w:tc>
        <w:tc>
          <w:tcPr>
            <w:tcW w:w="2850" w:type="dxa"/>
            <w:gridSpan w:val="2"/>
          </w:tcPr>
          <w:p>
            <w:pPr>
              <w:pStyle w:val="76"/>
              <w:spacing w:before="3"/>
              <w:rPr>
                <w:rFonts w:hint="eastAsia" w:ascii="宋体" w:hAnsi="宋体" w:eastAsia="宋体" w:cs="宋体"/>
                <w:sz w:val="21"/>
                <w:szCs w:val="21"/>
                <w:highlight w:val="none"/>
              </w:rPr>
            </w:pPr>
          </w:p>
          <w:p>
            <w:pPr>
              <w:pStyle w:val="76"/>
              <w:ind w:left="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订制</w:t>
            </w:r>
          </w:p>
        </w:tc>
        <w:tc>
          <w:tcPr>
            <w:tcW w:w="1755" w:type="dxa"/>
            <w:gridSpan w:val="2"/>
          </w:tcPr>
          <w:p>
            <w:pPr>
              <w:pStyle w:val="76"/>
              <w:spacing w:before="3"/>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1200*600</w:t>
            </w:r>
          </w:p>
        </w:tc>
        <w:tc>
          <w:tcPr>
            <w:tcW w:w="840" w:type="dxa"/>
            <w:gridSpan w:val="3"/>
          </w:tcPr>
          <w:p>
            <w:pPr>
              <w:pStyle w:val="76"/>
              <w:spacing w:before="3"/>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套</w:t>
            </w:r>
          </w:p>
        </w:tc>
        <w:tc>
          <w:tcPr>
            <w:tcW w:w="780" w:type="dxa"/>
            <w:gridSpan w:val="2"/>
          </w:tcPr>
          <w:p>
            <w:pPr>
              <w:pStyle w:val="76"/>
              <w:spacing w:before="3"/>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spacing w:before="24"/>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≥8mm 钢化玻璃面板；</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2、加厚双面绒布，不起球，不掉毛。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225" w:hRule="atLeast"/>
        </w:trPr>
        <w:tc>
          <w:tcPr>
            <w:tcW w:w="1207" w:type="dxa"/>
            <w:tcBorders>
              <w:top w:val="single" w:color="000000" w:sz="4" w:space="0"/>
            </w:tcBorders>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图书室</w:t>
            </w:r>
          </w:p>
        </w:tc>
        <w:tc>
          <w:tcPr>
            <w:tcW w:w="765" w:type="dxa"/>
            <w:tcBorders>
              <w:top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16</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白板</w:t>
            </w:r>
          </w:p>
        </w:tc>
        <w:tc>
          <w:tcPr>
            <w:tcW w:w="2850" w:type="dxa"/>
            <w:gridSpan w:val="2"/>
          </w:tcPr>
          <w:p>
            <w:pPr>
              <w:pStyle w:val="76"/>
              <w:spacing w:before="3"/>
              <w:rPr>
                <w:rFonts w:hint="eastAsia" w:ascii="宋体" w:hAnsi="宋体" w:eastAsia="宋体" w:cs="宋体"/>
                <w:sz w:val="21"/>
                <w:szCs w:val="21"/>
                <w:highlight w:val="none"/>
              </w:rPr>
            </w:pPr>
          </w:p>
          <w:p>
            <w:pPr>
              <w:pStyle w:val="76"/>
              <w:ind w:left="78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172210" cy="1290320"/>
                  <wp:effectExtent l="0" t="0" r="8890" b="5080"/>
                  <wp:docPr id="773" name="image1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 name="image121.jpeg"/>
                          <pic:cNvPicPr>
                            <a:picLocks noChangeAspect="1"/>
                          </pic:cNvPicPr>
                        </pic:nvPicPr>
                        <pic:blipFill>
                          <a:blip r:embed="rId136" cstate="print"/>
                          <a:stretch>
                            <a:fillRect/>
                          </a:stretch>
                        </pic:blipFill>
                        <pic:spPr>
                          <a:xfrm>
                            <a:off x="0" y="0"/>
                            <a:ext cx="1172502" cy="1290827"/>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900*1800 双面</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spacing w:before="9"/>
              <w:rPr>
                <w:rFonts w:hint="eastAsia" w:ascii="宋体" w:hAnsi="宋体" w:eastAsia="宋体" w:cs="宋体"/>
                <w:sz w:val="21"/>
                <w:szCs w:val="21"/>
                <w:highlight w:val="none"/>
              </w:rPr>
            </w:pPr>
          </w:p>
          <w:p>
            <w:pPr>
              <w:pStyle w:val="76"/>
              <w:spacing w:line="283" w:lineRule="auto"/>
              <w:ind w:left="106" w:right="32"/>
              <w:rPr>
                <w:rFonts w:hint="eastAsia" w:ascii="宋体" w:hAnsi="宋体" w:eastAsia="宋体" w:cs="宋体"/>
                <w:sz w:val="21"/>
                <w:szCs w:val="21"/>
                <w:highlight w:val="none"/>
              </w:rPr>
            </w:pPr>
            <w:r>
              <w:rPr>
                <w:rFonts w:hint="eastAsia" w:ascii="宋体" w:hAnsi="宋体" w:eastAsia="宋体" w:cs="宋体"/>
                <w:sz w:val="21"/>
                <w:szCs w:val="21"/>
                <w:highlight w:val="none"/>
              </w:rPr>
              <w:t>1、可升降双面白板，支架采用≥ 1mm 加厚冷轧钢架，一体焊接加固而成；</w:t>
            </w:r>
          </w:p>
          <w:p>
            <w:pPr>
              <w:pStyle w:val="76"/>
              <w:spacing w:before="1" w:line="28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2、12 层工艺面板，三层辊涂工艺，表面平整不易变形，易擦易写；</w:t>
            </w:r>
          </w:p>
          <w:p>
            <w:pPr>
              <w:pStyle w:val="76"/>
              <w:spacing w:before="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3、配万向轮锁止加固。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224" w:hRule="atLeast"/>
        </w:trPr>
        <w:tc>
          <w:tcPr>
            <w:tcW w:w="1207" w:type="dxa"/>
            <w:vMerge w:val="restart"/>
            <w:vAlign w:val="center"/>
          </w:tcPr>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指挥训练室</w:t>
            </w: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ind w:left="186"/>
              <w:jc w:val="cente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17</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spacing w:line="285" w:lineRule="auto"/>
              <w:ind w:left="371" w:right="360"/>
              <w:rPr>
                <w:rFonts w:hint="eastAsia" w:ascii="宋体" w:hAnsi="宋体" w:eastAsia="宋体" w:cs="宋体"/>
                <w:sz w:val="21"/>
                <w:szCs w:val="21"/>
                <w:highlight w:val="none"/>
              </w:rPr>
            </w:pPr>
            <w:r>
              <w:rPr>
                <w:rFonts w:hint="eastAsia" w:ascii="宋体" w:hAnsi="宋体" w:eastAsia="宋体" w:cs="宋体"/>
                <w:sz w:val="21"/>
                <w:szCs w:val="21"/>
                <w:highlight w:val="none"/>
              </w:rPr>
              <w:t>多媒体电脑桌</w:t>
            </w:r>
          </w:p>
        </w:tc>
        <w:tc>
          <w:tcPr>
            <w:tcW w:w="2850" w:type="dxa"/>
            <w:gridSpan w:val="2"/>
          </w:tcPr>
          <w:p>
            <w:pPr>
              <w:pStyle w:val="76"/>
              <w:rPr>
                <w:rFonts w:hint="eastAsia" w:ascii="宋体" w:hAnsi="宋体" w:eastAsia="宋体" w:cs="宋体"/>
                <w:sz w:val="21"/>
                <w:szCs w:val="21"/>
                <w:highlight w:val="none"/>
              </w:rPr>
            </w:pPr>
          </w:p>
          <w:p>
            <w:pPr>
              <w:pStyle w:val="76"/>
              <w:ind w:left="63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377315" cy="1234440"/>
                  <wp:effectExtent l="0" t="0" r="13335" b="3810"/>
                  <wp:docPr id="775" name="image1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 name="image115.jpeg"/>
                          <pic:cNvPicPr>
                            <a:picLocks noChangeAspect="1"/>
                          </pic:cNvPicPr>
                        </pic:nvPicPr>
                        <pic:blipFill>
                          <a:blip r:embed="rId131" cstate="print"/>
                          <a:stretch>
                            <a:fillRect/>
                          </a:stretch>
                        </pic:blipFill>
                        <pic:spPr>
                          <a:xfrm>
                            <a:off x="0" y="0"/>
                            <a:ext cx="1377943" cy="1234440"/>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1400*600*760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4</w:t>
            </w:r>
          </w:p>
        </w:tc>
        <w:tc>
          <w:tcPr>
            <w:tcW w:w="442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line="285"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1、双人位翻转电脑桌，E1 级防火板桌面及桌体；</w:t>
            </w:r>
          </w:p>
          <w:p>
            <w:pPr>
              <w:pStyle w:val="76"/>
              <w:spacing w:line="26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2、隐藏式主机箱，高效防尘。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186" w:hRule="atLeast"/>
        </w:trPr>
        <w:tc>
          <w:tcPr>
            <w:tcW w:w="1207" w:type="dxa"/>
            <w:vMerge w:val="continue"/>
          </w:tcPr>
          <w:p>
            <w:pPr>
              <w:pStyle w:val="76"/>
              <w:ind w:left="186"/>
              <w:rPr>
                <w:rFonts w:hint="eastAsia" w:ascii="宋体" w:hAnsi="宋体" w:eastAsia="宋体" w:cs="宋体"/>
                <w:sz w:val="21"/>
                <w:szCs w:val="21"/>
                <w:highlight w:val="none"/>
              </w:rPr>
            </w:pPr>
          </w:p>
        </w:tc>
        <w:tc>
          <w:tcPr>
            <w:tcW w:w="765" w:type="dxa"/>
            <w:tcBorders>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18</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靠背椅</w:t>
            </w:r>
          </w:p>
        </w:tc>
        <w:tc>
          <w:tcPr>
            <w:tcW w:w="2850" w:type="dxa"/>
            <w:gridSpan w:val="2"/>
            <w:vAlign w:val="top"/>
          </w:tcPr>
          <w:p>
            <w:pPr>
              <w:pStyle w:val="76"/>
              <w:rPr>
                <w:rFonts w:hint="eastAsia" w:ascii="宋体" w:hAnsi="宋体" w:eastAsia="宋体" w:cs="宋体"/>
                <w:sz w:val="21"/>
                <w:szCs w:val="21"/>
                <w:highlight w:val="none"/>
              </w:rPr>
            </w:pPr>
            <w:r>
              <w:rPr>
                <w:rFonts w:hint="eastAsia" w:ascii="黑体"/>
                <w:sz w:val="20"/>
                <w:highlight w:val="none"/>
                <w:lang w:val="en-US" w:eastAsia="zh-CN"/>
              </w:rPr>
              <w:t xml:space="preserve">        </w:t>
            </w:r>
            <w:r>
              <w:rPr>
                <w:rFonts w:ascii="黑体"/>
                <w:sz w:val="20"/>
                <w:highlight w:val="none"/>
              </w:rPr>
              <w:drawing>
                <wp:inline distT="0" distB="0" distL="0" distR="0">
                  <wp:extent cx="958850" cy="1492885"/>
                  <wp:effectExtent l="0" t="0" r="12700" b="12065"/>
                  <wp:docPr id="128"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12.jpeg"/>
                          <pic:cNvPicPr>
                            <a:picLocks noChangeAspect="1"/>
                          </pic:cNvPicPr>
                        </pic:nvPicPr>
                        <pic:blipFill>
                          <a:blip r:embed="rId23" cstate="print"/>
                          <a:stretch>
                            <a:fillRect/>
                          </a:stretch>
                        </pic:blipFill>
                        <pic:spPr>
                          <a:xfrm>
                            <a:off x="0" y="0"/>
                            <a:ext cx="958850" cy="1492885"/>
                          </a:xfrm>
                          <a:prstGeom prst="rect">
                            <a:avLst/>
                          </a:prstGeom>
                        </pic:spPr>
                      </pic:pic>
                    </a:graphicData>
                  </a:graphic>
                </wp:inline>
              </w:drawing>
            </w:r>
          </w:p>
        </w:tc>
        <w:tc>
          <w:tcPr>
            <w:tcW w:w="1755" w:type="dxa"/>
            <w:gridSpan w:val="2"/>
            <w:vAlign w:val="top"/>
          </w:tcPr>
          <w:p>
            <w:pPr>
              <w:pStyle w:val="76"/>
              <w:rPr>
                <w:rFonts w:ascii="黑体"/>
                <w:sz w:val="20"/>
                <w:highlight w:val="none"/>
              </w:rPr>
            </w:pPr>
          </w:p>
          <w:p>
            <w:pPr>
              <w:pStyle w:val="76"/>
              <w:rPr>
                <w:rFonts w:ascii="黑体"/>
                <w:sz w:val="20"/>
                <w:highlight w:val="none"/>
              </w:rPr>
            </w:pPr>
          </w:p>
          <w:p>
            <w:pPr>
              <w:pStyle w:val="76"/>
              <w:spacing w:before="3"/>
              <w:rPr>
                <w:rFonts w:ascii="黑体"/>
                <w:sz w:val="16"/>
                <w:highlight w:val="none"/>
              </w:rPr>
            </w:pPr>
          </w:p>
          <w:p>
            <w:pPr>
              <w:pStyle w:val="76"/>
              <w:spacing w:before="1"/>
              <w:ind w:left="173" w:leftChars="0" w:right="165" w:rightChars="0"/>
              <w:jc w:val="center"/>
              <w:rPr>
                <w:rFonts w:hint="eastAsia" w:ascii="宋体" w:hAnsi="宋体" w:eastAsia="宋体" w:cs="宋体"/>
                <w:sz w:val="21"/>
                <w:szCs w:val="21"/>
                <w:highlight w:val="none"/>
              </w:rPr>
            </w:pPr>
            <w:r>
              <w:rPr>
                <w:sz w:val="21"/>
                <w:highlight w:val="none"/>
              </w:rPr>
              <w:t>实木包皮</w:t>
            </w:r>
          </w:p>
        </w:tc>
        <w:tc>
          <w:tcPr>
            <w:tcW w:w="840" w:type="dxa"/>
            <w:gridSpan w:val="3"/>
            <w:vAlign w:val="top"/>
          </w:tcPr>
          <w:p>
            <w:pPr>
              <w:pStyle w:val="76"/>
              <w:rPr>
                <w:rFonts w:ascii="黑体"/>
                <w:sz w:val="20"/>
                <w:highlight w:val="none"/>
              </w:rPr>
            </w:pPr>
          </w:p>
          <w:p>
            <w:pPr>
              <w:pStyle w:val="76"/>
              <w:rPr>
                <w:rFonts w:ascii="黑体"/>
                <w:sz w:val="20"/>
                <w:highlight w:val="none"/>
              </w:rPr>
            </w:pPr>
          </w:p>
          <w:p>
            <w:pPr>
              <w:pStyle w:val="76"/>
              <w:spacing w:before="3"/>
              <w:rPr>
                <w:rFonts w:ascii="黑体"/>
                <w:sz w:val="16"/>
                <w:highlight w:val="none"/>
              </w:rPr>
            </w:pPr>
          </w:p>
          <w:p>
            <w:pPr>
              <w:pStyle w:val="76"/>
              <w:spacing w:before="1"/>
              <w:ind w:left="7" w:leftChars="0"/>
              <w:jc w:val="center"/>
              <w:rPr>
                <w:rFonts w:hint="eastAsia" w:ascii="宋体" w:hAnsi="宋体" w:eastAsia="宋体" w:cs="宋体"/>
                <w:sz w:val="21"/>
                <w:szCs w:val="21"/>
                <w:highlight w:val="none"/>
              </w:rPr>
            </w:pPr>
            <w:r>
              <w:rPr>
                <w:w w:val="99"/>
                <w:sz w:val="21"/>
                <w:highlight w:val="none"/>
              </w:rPr>
              <w:t>把</w:t>
            </w:r>
          </w:p>
        </w:tc>
        <w:tc>
          <w:tcPr>
            <w:tcW w:w="780" w:type="dxa"/>
            <w:gridSpan w:val="2"/>
            <w:vAlign w:val="top"/>
          </w:tcPr>
          <w:p>
            <w:pPr>
              <w:pStyle w:val="76"/>
              <w:rPr>
                <w:rFonts w:ascii="黑体"/>
                <w:sz w:val="20"/>
                <w:highlight w:val="none"/>
              </w:rPr>
            </w:pPr>
          </w:p>
          <w:p>
            <w:pPr>
              <w:pStyle w:val="76"/>
              <w:rPr>
                <w:rFonts w:ascii="黑体"/>
                <w:sz w:val="20"/>
                <w:highlight w:val="none"/>
              </w:rPr>
            </w:pPr>
          </w:p>
          <w:p>
            <w:pPr>
              <w:pStyle w:val="76"/>
              <w:spacing w:before="3"/>
              <w:rPr>
                <w:rFonts w:ascii="黑体"/>
                <w:sz w:val="16"/>
                <w:highlight w:val="none"/>
              </w:rPr>
            </w:pPr>
          </w:p>
          <w:p>
            <w:pPr>
              <w:pStyle w:val="76"/>
              <w:spacing w:before="1"/>
              <w:ind w:left="296" w:leftChars="0"/>
              <w:rPr>
                <w:rFonts w:hint="eastAsia" w:ascii="宋体" w:hAnsi="宋体" w:eastAsia="宋体" w:cs="宋体"/>
                <w:sz w:val="21"/>
                <w:szCs w:val="21"/>
                <w:highlight w:val="none"/>
              </w:rPr>
            </w:pPr>
            <w:r>
              <w:rPr>
                <w:sz w:val="21"/>
                <w:highlight w:val="none"/>
              </w:rPr>
              <w:t>20</w:t>
            </w:r>
          </w:p>
        </w:tc>
        <w:tc>
          <w:tcPr>
            <w:tcW w:w="4425" w:type="dxa"/>
            <w:gridSpan w:val="2"/>
          </w:tcPr>
          <w:p>
            <w:pPr>
              <w:pStyle w:val="76"/>
              <w:ind w:left="106"/>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before="50"/>
              <w:ind w:left="106"/>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4、高聚脂环保漆，达到国家 E1 级环保标准</w:t>
            </w:r>
            <w:r>
              <w:rPr>
                <w:rFonts w:hint="eastAsia" w:ascii="宋体" w:hAnsi="宋体" w:cs="宋体"/>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226" w:hRule="atLeast"/>
        </w:trPr>
        <w:tc>
          <w:tcPr>
            <w:tcW w:w="1207" w:type="dxa"/>
            <w:vMerge w:val="continue"/>
            <w:vAlign w:val="center"/>
          </w:tcPr>
          <w:p>
            <w:pPr>
              <w:jc w:val="center"/>
              <w:rPr>
                <w:rFonts w:hint="eastAsia" w:ascii="宋体" w:hAnsi="宋体" w:eastAsia="宋体" w:cs="宋体"/>
                <w:sz w:val="21"/>
                <w:szCs w:val="21"/>
                <w:highlight w:val="none"/>
              </w:rPr>
            </w:pPr>
          </w:p>
        </w:tc>
        <w:tc>
          <w:tcPr>
            <w:tcW w:w="765" w:type="dxa"/>
            <w:tcBorders>
              <w:top w:val="single" w:color="000000" w:sz="4" w:space="0"/>
            </w:tcBorders>
            <w:vAlign w:val="center"/>
          </w:tcPr>
          <w:p>
            <w:pPr>
              <w:pStyle w:val="76"/>
              <w:jc w:val="center"/>
              <w:rPr>
                <w:rFonts w:hint="eastAsia" w:ascii="宋体" w:hAnsi="宋体" w:eastAsia="宋体" w:cs="宋体"/>
                <w:sz w:val="21"/>
                <w:szCs w:val="21"/>
                <w:highlight w:val="none"/>
              </w:rPr>
            </w:pPr>
          </w:p>
          <w:p>
            <w:pPr>
              <w:pStyle w:val="76"/>
              <w:ind w:left="90" w:right="8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41</w:t>
            </w:r>
            <w:r>
              <w:rPr>
                <w:rFonts w:hint="eastAsia" w:ascii="宋体" w:hAnsi="宋体" w:cs="宋体"/>
                <w:sz w:val="21"/>
                <w:szCs w:val="21"/>
                <w:highlight w:val="none"/>
                <w:lang w:val="en-US" w:eastAsia="zh-CN"/>
              </w:rPr>
              <w:t>9</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资料柜</w:t>
            </w:r>
          </w:p>
        </w:tc>
        <w:tc>
          <w:tcPr>
            <w:tcW w:w="2850" w:type="dxa"/>
            <w:gridSpan w:val="2"/>
          </w:tcPr>
          <w:p>
            <w:pPr>
              <w:pStyle w:val="76"/>
              <w:spacing w:before="10"/>
              <w:rPr>
                <w:rFonts w:hint="eastAsia" w:ascii="宋体" w:hAnsi="宋体" w:eastAsia="宋体" w:cs="宋体"/>
                <w:sz w:val="21"/>
                <w:szCs w:val="21"/>
                <w:highlight w:val="none"/>
              </w:rPr>
            </w:pPr>
          </w:p>
          <w:p>
            <w:pPr>
              <w:pStyle w:val="76"/>
              <w:ind w:left="1127"/>
              <w:rPr>
                <w:rFonts w:hint="eastAsia" w:ascii="宋体" w:hAnsi="宋体" w:eastAsia="宋体" w:cs="宋体"/>
                <w:sz w:val="21"/>
                <w:szCs w:val="21"/>
                <w:highlight w:val="none"/>
              </w:rPr>
            </w:pPr>
            <w:r>
              <w:rPr>
                <w:rFonts w:ascii="黑体"/>
                <w:sz w:val="20"/>
                <w:highlight w:val="none"/>
              </w:rPr>
              <w:drawing>
                <wp:inline distT="0" distB="0" distL="0" distR="0">
                  <wp:extent cx="721995" cy="1303655"/>
                  <wp:effectExtent l="0" t="0" r="1905" b="10795"/>
                  <wp:docPr id="130" name="image10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102.jpeg"/>
                          <pic:cNvPicPr>
                            <a:picLocks noChangeAspect="1"/>
                          </pic:cNvPicPr>
                        </pic:nvPicPr>
                        <pic:blipFill>
                          <a:blip r:embed="rId113" cstate="print"/>
                          <a:stretch>
                            <a:fillRect/>
                          </a:stretch>
                        </pic:blipFill>
                        <pic:spPr>
                          <a:xfrm>
                            <a:off x="0" y="0"/>
                            <a:ext cx="722556" cy="1304163"/>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Pr>
          <w:p>
            <w:pPr>
              <w:pStyle w:val="76"/>
              <w:spacing w:before="4"/>
              <w:rPr>
                <w:rFonts w:hint="eastAsia" w:ascii="宋体" w:hAnsi="宋体" w:eastAsia="宋体" w:cs="宋体"/>
                <w:sz w:val="21"/>
                <w:szCs w:val="21"/>
                <w:highlight w:val="none"/>
              </w:rPr>
            </w:pPr>
          </w:p>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柜体采用优质冷轧板材焊接成型，板材厚度≥</w:t>
            </w:r>
            <w:r>
              <w:rPr>
                <w:rFonts w:hint="eastAsia" w:ascii="宋体" w:hAnsi="宋体" w:eastAsia="宋体" w:cs="宋体"/>
                <w:sz w:val="21"/>
                <w:szCs w:val="21"/>
                <w:highlight w:val="none"/>
                <w:lang w:val="en-US" w:eastAsia="zh-CN"/>
              </w:rPr>
              <w:t>0</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8</w:t>
            </w:r>
            <w:r>
              <w:rPr>
                <w:rFonts w:hint="eastAsia" w:ascii="宋体" w:hAnsi="宋体" w:eastAsia="宋体" w:cs="宋体"/>
                <w:sz w:val="21"/>
                <w:szCs w:val="21"/>
                <w:highlight w:val="none"/>
              </w:rPr>
              <w:t>mm</w:t>
            </w:r>
            <w:r>
              <w:rPr>
                <w:rFonts w:hint="eastAsia" w:ascii="宋体" w:hAnsi="宋体" w:eastAsia="宋体" w:cs="宋体"/>
                <w:sz w:val="21"/>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宋体" w:hAnsi="宋体" w:eastAsia="宋体" w:cs="宋体"/>
                <w:color w:val="000000"/>
                <w:spacing w:val="-6"/>
                <w:sz w:val="21"/>
                <w:szCs w:val="21"/>
                <w:highlight w:val="none"/>
                <w:lang w:eastAsia="zh-CN"/>
              </w:rPr>
            </w:pP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表面经多次处理后静电喷塑</w:t>
            </w:r>
            <w:r>
              <w:rPr>
                <w:rFonts w:hint="eastAsia" w:ascii="宋体" w:hAnsi="宋体" w:eastAsia="宋体" w:cs="宋体"/>
                <w:sz w:val="21"/>
                <w:szCs w:val="21"/>
                <w:highlight w:val="none"/>
                <w:lang w:eastAsia="zh-CN"/>
              </w:rPr>
              <w:t>，</w:t>
            </w:r>
            <w:r>
              <w:rPr>
                <w:rFonts w:hint="eastAsia" w:ascii="宋体" w:hAnsi="宋体" w:eastAsia="宋体" w:cs="宋体"/>
                <w:color w:val="000000"/>
                <w:spacing w:val="-6"/>
                <w:sz w:val="21"/>
                <w:szCs w:val="21"/>
                <w:highlight w:val="none"/>
              </w:rPr>
              <w:t>颜色为浅灰亚光静电喷涂，喷塑光泽为60%-70%</w:t>
            </w:r>
            <w:r>
              <w:rPr>
                <w:rFonts w:hint="eastAsia" w:ascii="宋体" w:hAnsi="宋体" w:eastAsia="宋体" w:cs="宋体"/>
                <w:color w:val="000000"/>
                <w:spacing w:val="-6"/>
                <w:sz w:val="21"/>
                <w:szCs w:val="21"/>
                <w:highlight w:val="none"/>
                <w:lang w:eastAsia="zh-CN"/>
              </w:rPr>
              <w:t>；</w:t>
            </w:r>
          </w:p>
          <w:p>
            <w:pPr>
              <w:pStyle w:val="76"/>
              <w:rPr>
                <w:rFonts w:hint="eastAsia" w:ascii="宋体" w:hAnsi="宋体" w:eastAsia="宋体" w:cs="宋体"/>
                <w:sz w:val="21"/>
                <w:szCs w:val="21"/>
                <w:highlight w:val="none"/>
              </w:rPr>
            </w:pPr>
            <w:r>
              <w:rPr>
                <w:rFonts w:hint="eastAsia" w:ascii="宋体" w:hAnsi="宋体" w:eastAsia="宋体" w:cs="宋体"/>
                <w:color w:val="000000"/>
                <w:spacing w:val="-6"/>
                <w:sz w:val="21"/>
                <w:szCs w:val="21"/>
                <w:highlight w:val="none"/>
                <w:lang w:val="en-US" w:eastAsia="zh-CN"/>
              </w:rPr>
              <w:t>3、</w:t>
            </w:r>
            <w:r>
              <w:rPr>
                <w:rFonts w:hint="eastAsia" w:ascii="宋体" w:hAnsi="宋体" w:eastAsia="宋体" w:cs="宋体"/>
                <w:color w:val="000000"/>
                <w:spacing w:val="-6"/>
                <w:sz w:val="21"/>
                <w:szCs w:val="21"/>
                <w:highlight w:val="none"/>
              </w:rPr>
              <w:t>不锈钢包面ABS扣手，</w:t>
            </w:r>
            <w:r>
              <w:rPr>
                <w:rFonts w:hint="eastAsia" w:ascii="宋体" w:hAnsi="宋体" w:eastAsia="宋体" w:cs="宋体"/>
                <w:sz w:val="21"/>
                <w:szCs w:val="21"/>
                <w:highlight w:val="none"/>
              </w:rPr>
              <w:t>实用新型专用铰链，开启自如，不易变形。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561" w:hRule="atLeast"/>
        </w:trPr>
        <w:tc>
          <w:tcPr>
            <w:tcW w:w="1207" w:type="dxa"/>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指挥训练室</w:t>
            </w:r>
          </w:p>
          <w:p>
            <w:pPr>
              <w:jc w:val="center"/>
              <w:rPr>
                <w:rFonts w:hint="eastAsia" w:ascii="宋体" w:hAnsi="宋体" w:eastAsia="宋体" w:cs="宋体"/>
                <w:sz w:val="21"/>
                <w:szCs w:val="21"/>
                <w:highlight w:val="none"/>
              </w:rPr>
            </w:pPr>
          </w:p>
        </w:tc>
        <w:tc>
          <w:tcPr>
            <w:tcW w:w="765" w:type="dxa"/>
            <w:tcBorders>
              <w:top w:val="single" w:color="000000" w:sz="4" w:space="0"/>
            </w:tcBorders>
            <w:vAlign w:val="center"/>
          </w:tcPr>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420</w:t>
            </w:r>
          </w:p>
        </w:tc>
        <w:tc>
          <w:tcPr>
            <w:tcW w:w="1470" w:type="dxa"/>
            <w:vAlign w:val="top"/>
          </w:tcPr>
          <w:p>
            <w:pPr>
              <w:pStyle w:val="76"/>
              <w:rPr>
                <w:rFonts w:ascii="黑体"/>
                <w:sz w:val="20"/>
                <w:highlight w:val="none"/>
              </w:rPr>
            </w:pPr>
          </w:p>
          <w:p>
            <w:pPr>
              <w:pStyle w:val="76"/>
              <w:rPr>
                <w:rFonts w:ascii="黑体"/>
                <w:sz w:val="20"/>
                <w:highlight w:val="none"/>
              </w:rPr>
            </w:pPr>
          </w:p>
          <w:p>
            <w:pPr>
              <w:pStyle w:val="76"/>
              <w:spacing w:before="12"/>
              <w:rPr>
                <w:rFonts w:ascii="黑体"/>
                <w:sz w:val="23"/>
                <w:highlight w:val="none"/>
              </w:rPr>
            </w:pPr>
          </w:p>
          <w:p>
            <w:pPr>
              <w:pStyle w:val="76"/>
              <w:spacing w:before="1"/>
              <w:ind w:left="85" w:leftChars="0" w:right="80" w:rightChars="0"/>
              <w:jc w:val="center"/>
              <w:rPr>
                <w:rFonts w:hint="eastAsia" w:ascii="宋体" w:hAnsi="宋体" w:eastAsia="宋体" w:cs="宋体"/>
                <w:sz w:val="21"/>
                <w:szCs w:val="21"/>
                <w:highlight w:val="none"/>
              </w:rPr>
            </w:pPr>
            <w:r>
              <w:rPr>
                <w:sz w:val="21"/>
                <w:highlight w:val="none"/>
              </w:rPr>
              <w:t>双人长条桌</w:t>
            </w:r>
          </w:p>
        </w:tc>
        <w:tc>
          <w:tcPr>
            <w:tcW w:w="2850" w:type="dxa"/>
            <w:gridSpan w:val="2"/>
            <w:vAlign w:val="top"/>
          </w:tcPr>
          <w:p>
            <w:pPr>
              <w:pStyle w:val="76"/>
              <w:rPr>
                <w:rFonts w:ascii="黑体"/>
                <w:sz w:val="17"/>
                <w:highlight w:val="none"/>
              </w:rPr>
            </w:pPr>
          </w:p>
          <w:p>
            <w:pPr>
              <w:pStyle w:val="76"/>
              <w:ind w:left="543" w:leftChars="0"/>
              <w:rPr>
                <w:rFonts w:ascii="黑体"/>
                <w:sz w:val="20"/>
                <w:highlight w:val="none"/>
              </w:rPr>
            </w:pPr>
            <w:r>
              <w:rPr>
                <w:rFonts w:ascii="黑体"/>
                <w:sz w:val="20"/>
                <w:highlight w:val="none"/>
              </w:rPr>
              <w:drawing>
                <wp:inline distT="0" distB="0" distL="0" distR="0">
                  <wp:extent cx="1426845" cy="985520"/>
                  <wp:effectExtent l="0" t="0" r="1905" b="5080"/>
                  <wp:docPr id="134"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11.jpeg"/>
                          <pic:cNvPicPr>
                            <a:picLocks noChangeAspect="1"/>
                          </pic:cNvPicPr>
                        </pic:nvPicPr>
                        <pic:blipFill>
                          <a:blip r:embed="rId22" cstate="print"/>
                          <a:stretch>
                            <a:fillRect/>
                          </a:stretch>
                        </pic:blipFill>
                        <pic:spPr>
                          <a:xfrm>
                            <a:off x="0" y="0"/>
                            <a:ext cx="1427008" cy="985647"/>
                          </a:xfrm>
                          <a:prstGeom prst="rect">
                            <a:avLst/>
                          </a:prstGeom>
                        </pic:spPr>
                      </pic:pic>
                    </a:graphicData>
                  </a:graphic>
                </wp:inline>
              </w:drawing>
            </w:r>
          </w:p>
        </w:tc>
        <w:tc>
          <w:tcPr>
            <w:tcW w:w="1755" w:type="dxa"/>
            <w:gridSpan w:val="2"/>
            <w:vAlign w:val="top"/>
          </w:tcPr>
          <w:p>
            <w:pPr>
              <w:pStyle w:val="76"/>
              <w:rPr>
                <w:rFonts w:ascii="黑体"/>
                <w:sz w:val="20"/>
                <w:highlight w:val="none"/>
              </w:rPr>
            </w:pPr>
          </w:p>
          <w:p>
            <w:pPr>
              <w:pStyle w:val="76"/>
              <w:rPr>
                <w:rFonts w:ascii="黑体"/>
                <w:sz w:val="20"/>
                <w:highlight w:val="none"/>
              </w:rPr>
            </w:pPr>
          </w:p>
          <w:p>
            <w:pPr>
              <w:pStyle w:val="76"/>
              <w:spacing w:before="12"/>
              <w:rPr>
                <w:rFonts w:ascii="黑体"/>
                <w:sz w:val="23"/>
                <w:highlight w:val="none"/>
              </w:rPr>
            </w:pPr>
          </w:p>
          <w:p>
            <w:pPr>
              <w:pStyle w:val="76"/>
              <w:spacing w:before="1"/>
              <w:ind w:left="173" w:leftChars="0" w:right="163" w:rightChars="0"/>
              <w:jc w:val="center"/>
              <w:rPr>
                <w:rFonts w:hint="eastAsia" w:ascii="宋体" w:hAnsi="宋体" w:eastAsia="宋体" w:cs="宋体"/>
                <w:sz w:val="21"/>
                <w:szCs w:val="21"/>
                <w:highlight w:val="none"/>
              </w:rPr>
            </w:pPr>
            <w:r>
              <w:rPr>
                <w:sz w:val="21"/>
                <w:highlight w:val="none"/>
              </w:rPr>
              <w:t>1400*450*760</w:t>
            </w:r>
          </w:p>
        </w:tc>
        <w:tc>
          <w:tcPr>
            <w:tcW w:w="840" w:type="dxa"/>
            <w:gridSpan w:val="3"/>
            <w:vAlign w:val="top"/>
          </w:tcPr>
          <w:p>
            <w:pPr>
              <w:pStyle w:val="76"/>
              <w:rPr>
                <w:rFonts w:ascii="黑体"/>
                <w:sz w:val="20"/>
                <w:highlight w:val="none"/>
              </w:rPr>
            </w:pPr>
          </w:p>
          <w:p>
            <w:pPr>
              <w:pStyle w:val="76"/>
              <w:rPr>
                <w:rFonts w:ascii="黑体"/>
                <w:sz w:val="20"/>
                <w:highlight w:val="none"/>
              </w:rPr>
            </w:pPr>
          </w:p>
          <w:p>
            <w:pPr>
              <w:pStyle w:val="76"/>
              <w:spacing w:before="12"/>
              <w:rPr>
                <w:rFonts w:ascii="黑体"/>
                <w:sz w:val="23"/>
                <w:highlight w:val="none"/>
              </w:rPr>
            </w:pPr>
          </w:p>
          <w:p>
            <w:pPr>
              <w:pStyle w:val="76"/>
              <w:spacing w:before="1"/>
              <w:ind w:left="7" w:leftChars="0"/>
              <w:jc w:val="center"/>
              <w:rPr>
                <w:rFonts w:hint="eastAsia" w:ascii="宋体" w:hAnsi="宋体" w:eastAsia="宋体" w:cs="宋体"/>
                <w:w w:val="99"/>
                <w:sz w:val="21"/>
                <w:szCs w:val="21"/>
                <w:highlight w:val="none"/>
              </w:rPr>
            </w:pPr>
            <w:r>
              <w:rPr>
                <w:w w:val="99"/>
                <w:sz w:val="21"/>
                <w:highlight w:val="none"/>
              </w:rPr>
              <w:t>张</w:t>
            </w:r>
          </w:p>
        </w:tc>
        <w:tc>
          <w:tcPr>
            <w:tcW w:w="780" w:type="dxa"/>
            <w:gridSpan w:val="2"/>
            <w:vAlign w:val="top"/>
          </w:tcPr>
          <w:p>
            <w:pPr>
              <w:pStyle w:val="76"/>
              <w:rPr>
                <w:rFonts w:ascii="黑体"/>
                <w:sz w:val="20"/>
                <w:highlight w:val="none"/>
              </w:rPr>
            </w:pPr>
          </w:p>
          <w:p>
            <w:pPr>
              <w:pStyle w:val="76"/>
              <w:rPr>
                <w:rFonts w:ascii="黑体"/>
                <w:sz w:val="20"/>
                <w:highlight w:val="none"/>
              </w:rPr>
            </w:pPr>
          </w:p>
          <w:p>
            <w:pPr>
              <w:pStyle w:val="76"/>
              <w:spacing w:before="12"/>
              <w:rPr>
                <w:rFonts w:ascii="黑体"/>
                <w:sz w:val="23"/>
                <w:highlight w:val="none"/>
              </w:rPr>
            </w:pPr>
          </w:p>
          <w:p>
            <w:pPr>
              <w:pStyle w:val="76"/>
              <w:spacing w:before="1"/>
              <w:ind w:left="349" w:leftChars="0"/>
              <w:rPr>
                <w:rFonts w:hint="eastAsia" w:ascii="宋体" w:hAnsi="宋体" w:eastAsia="宋体" w:cs="宋体"/>
                <w:w w:val="99"/>
                <w:sz w:val="21"/>
                <w:szCs w:val="21"/>
                <w:highlight w:val="none"/>
              </w:rPr>
            </w:pPr>
            <w:r>
              <w:rPr>
                <w:w w:val="99"/>
                <w:sz w:val="21"/>
                <w:highlight w:val="none"/>
              </w:rPr>
              <w:t>6</w:t>
            </w:r>
          </w:p>
        </w:tc>
        <w:tc>
          <w:tcPr>
            <w:tcW w:w="4425" w:type="dxa"/>
            <w:gridSpan w:val="2"/>
          </w:tcPr>
          <w:p>
            <w:pPr>
              <w:jc w:val="both"/>
              <w:rPr>
                <w:rFonts w:hint="eastAsia" w:ascii="宋体" w:hAnsi="宋体"/>
                <w:sz w:val="21"/>
                <w:szCs w:val="21"/>
                <w:highlight w:val="none"/>
              </w:rPr>
            </w:pPr>
            <w:r>
              <w:rPr>
                <w:rFonts w:hint="eastAsia" w:ascii="宋体" w:hAnsi="宋体"/>
                <w:sz w:val="21"/>
                <w:szCs w:val="21"/>
                <w:highlight w:val="none"/>
                <w:lang w:val="en-US" w:eastAsia="zh-CN"/>
              </w:rPr>
              <w:t>1、</w:t>
            </w:r>
            <w:r>
              <w:rPr>
                <w:rFonts w:hint="eastAsia" w:ascii="宋体" w:hAnsi="宋体"/>
                <w:sz w:val="21"/>
                <w:szCs w:val="21"/>
                <w:highlight w:val="none"/>
              </w:rPr>
              <w:t>基材采用3A级环保中密度纤维板</w:t>
            </w:r>
            <w:r>
              <w:rPr>
                <w:rFonts w:hint="eastAsia" w:ascii="宋体" w:hAnsi="宋体"/>
                <w:sz w:val="21"/>
                <w:szCs w:val="21"/>
                <w:highlight w:val="none"/>
                <w:lang w:eastAsia="zh-CN"/>
              </w:rPr>
              <w:t>，符合国家E1级环保标准</w:t>
            </w:r>
            <w:r>
              <w:rPr>
                <w:rFonts w:hint="eastAsia" w:ascii="宋体" w:hAnsi="宋体"/>
                <w:sz w:val="21"/>
                <w:szCs w:val="21"/>
                <w:highlight w:val="none"/>
              </w:rPr>
              <w:t>；</w:t>
            </w:r>
          </w:p>
          <w:p>
            <w:pPr>
              <w:jc w:val="both"/>
              <w:rPr>
                <w:rFonts w:hint="eastAsia" w:ascii="宋体" w:hAnsi="宋体"/>
                <w:sz w:val="21"/>
                <w:szCs w:val="21"/>
                <w:highlight w:val="none"/>
              </w:rPr>
            </w:pPr>
            <w:r>
              <w:rPr>
                <w:rFonts w:hint="eastAsia" w:ascii="宋体" w:hAnsi="宋体"/>
                <w:sz w:val="21"/>
                <w:szCs w:val="21"/>
                <w:highlight w:val="none"/>
                <w:lang w:val="en-US" w:eastAsia="zh-CN"/>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w:t>
            </w:r>
            <w:r>
              <w:rPr>
                <w:rFonts w:hint="eastAsia" w:ascii="宋体" w:hAnsi="宋体"/>
                <w:sz w:val="21"/>
                <w:szCs w:val="21"/>
                <w:highlight w:val="none"/>
              </w:rPr>
              <w:t>厚胡桃木皮贴面,实木封边</w:t>
            </w:r>
            <w:r>
              <w:rPr>
                <w:rFonts w:hint="eastAsia" w:ascii="宋体" w:hAnsi="宋体"/>
                <w:sz w:val="21"/>
                <w:szCs w:val="21"/>
                <w:highlight w:val="none"/>
                <w:lang w:eastAsia="zh-CN"/>
              </w:rPr>
              <w:t>，木材甲醛含量≤2.9mg/100g，密度780㎏/m</w:t>
            </w:r>
            <w:r>
              <w:rPr>
                <w:rFonts w:hint="eastAsia" w:ascii="宋体" w:hAnsi="宋体"/>
                <w:sz w:val="21"/>
                <w:szCs w:val="21"/>
                <w:highlight w:val="none"/>
                <w:vertAlign w:val="superscript"/>
                <w:lang w:eastAsia="zh-CN"/>
              </w:rPr>
              <w:t>3</w:t>
            </w:r>
            <w:r>
              <w:rPr>
                <w:rFonts w:hint="eastAsia" w:ascii="宋体" w:hAnsi="宋体"/>
                <w:sz w:val="21"/>
                <w:szCs w:val="21"/>
                <w:highlight w:val="none"/>
              </w:rPr>
              <w:t>；</w:t>
            </w:r>
          </w:p>
          <w:p>
            <w:pPr>
              <w:jc w:val="both"/>
              <w:rPr>
                <w:rFonts w:hint="eastAsia" w:ascii="宋体" w:hAnsi="宋体"/>
                <w:sz w:val="21"/>
                <w:szCs w:val="21"/>
                <w:highlight w:val="none"/>
              </w:rPr>
            </w:pPr>
            <w:r>
              <w:rPr>
                <w:rFonts w:hint="eastAsia" w:ascii="宋体" w:hAnsi="宋体"/>
                <w:sz w:val="21"/>
                <w:szCs w:val="21"/>
                <w:highlight w:val="none"/>
                <w:lang w:val="en-US" w:eastAsia="zh-CN"/>
              </w:rPr>
              <w:t>3、</w:t>
            </w:r>
            <w:r>
              <w:rPr>
                <w:rFonts w:hint="eastAsia" w:ascii="宋体" w:hAnsi="宋体"/>
                <w:sz w:val="21"/>
                <w:szCs w:val="21"/>
                <w:highlight w:val="none"/>
              </w:rPr>
              <w:t>高质量连接件及配件</w:t>
            </w:r>
            <w:r>
              <w:rPr>
                <w:rFonts w:hint="eastAsia" w:ascii="宋体" w:hAnsi="宋体"/>
                <w:sz w:val="21"/>
                <w:szCs w:val="21"/>
                <w:highlight w:val="none"/>
                <w:lang w:eastAsia="zh-CN"/>
              </w:rPr>
              <w:t>，所有五金件作防锈、防腐处理</w:t>
            </w:r>
            <w:r>
              <w:rPr>
                <w:rFonts w:hint="eastAsia" w:ascii="宋体" w:hAnsi="宋体"/>
                <w:sz w:val="21"/>
                <w:szCs w:val="21"/>
                <w:highlight w:val="none"/>
              </w:rPr>
              <w:t>；</w:t>
            </w:r>
          </w:p>
          <w:p>
            <w:pPr>
              <w:pStyle w:val="76"/>
              <w:ind w:left="106"/>
              <w:rPr>
                <w:rFonts w:hint="eastAsia" w:ascii="宋体" w:hAnsi="宋体" w:eastAsia="宋体" w:cs="宋体"/>
                <w:sz w:val="21"/>
                <w:szCs w:val="21"/>
                <w:highlight w:val="none"/>
              </w:rPr>
            </w:pPr>
            <w:r>
              <w:rPr>
                <w:rFonts w:hint="eastAsia" w:ascii="宋体" w:hAnsi="宋体"/>
                <w:sz w:val="21"/>
                <w:szCs w:val="21"/>
                <w:highlight w:val="none"/>
                <w:lang w:val="en-US" w:eastAsia="zh-CN"/>
              </w:rPr>
              <w:t>4、</w:t>
            </w:r>
            <w:r>
              <w:rPr>
                <w:rFonts w:hint="eastAsia" w:ascii="宋体" w:hAnsi="宋体"/>
                <w:sz w:val="21"/>
                <w:szCs w:val="21"/>
                <w:highlight w:val="none"/>
              </w:rPr>
              <w:t>高聚脂环保漆</w:t>
            </w:r>
            <w:r>
              <w:rPr>
                <w:rFonts w:hint="eastAsia" w:ascii="宋体" w:hAnsi="宋体"/>
                <w:sz w:val="21"/>
                <w:szCs w:val="21"/>
                <w:highlight w:val="none"/>
                <w:lang w:eastAsia="zh-CN"/>
              </w:rPr>
              <w:t>，达到国家E1级环保标准</w:t>
            </w:r>
            <w:r>
              <w:rPr>
                <w:rFonts w:hint="eastAsia" w:ascii="宋体" w:hAnsi="宋体"/>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3055" w:hRule="atLeast"/>
        </w:trPr>
        <w:tc>
          <w:tcPr>
            <w:tcW w:w="1207"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6"/>
              <w:rPr>
                <w:rFonts w:hint="eastAsia" w:ascii="宋体" w:hAnsi="宋体" w:eastAsia="宋体" w:cs="宋体"/>
                <w:sz w:val="21"/>
                <w:szCs w:val="21"/>
                <w:highlight w:val="none"/>
              </w:rPr>
            </w:pPr>
          </w:p>
          <w:p>
            <w:pPr>
              <w:pStyle w:val="76"/>
              <w:ind w:left="292"/>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292"/>
              <w:rPr>
                <w:rFonts w:hint="eastAsia" w:ascii="宋体" w:hAnsi="宋体" w:eastAsia="宋体" w:cs="宋体"/>
                <w:sz w:val="21"/>
                <w:szCs w:val="21"/>
                <w:highlight w:val="none"/>
              </w:rPr>
            </w:pPr>
            <w:r>
              <w:rPr>
                <w:rFonts w:hint="eastAsia" w:ascii="宋体" w:hAnsi="宋体" w:eastAsia="宋体" w:cs="宋体"/>
                <w:sz w:val="21"/>
                <w:szCs w:val="21"/>
                <w:highlight w:val="none"/>
              </w:rPr>
              <w:t>司务长室</w:t>
            </w: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21</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50" w:type="dxa"/>
            <w:gridSpan w:val="2"/>
          </w:tcPr>
          <w:p>
            <w:pPr>
              <w:pStyle w:val="76"/>
              <w:spacing w:before="3"/>
              <w:rPr>
                <w:rFonts w:hint="eastAsia" w:ascii="宋体" w:hAnsi="宋体" w:eastAsia="宋体" w:cs="宋体"/>
                <w:sz w:val="21"/>
                <w:szCs w:val="21"/>
                <w:highlight w:val="none"/>
              </w:rPr>
            </w:pPr>
          </w:p>
          <w:p>
            <w:pPr>
              <w:pStyle w:val="76"/>
              <w:ind w:left="34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736725" cy="1309370"/>
                  <wp:effectExtent l="0" t="0" r="15875" b="5080"/>
                  <wp:docPr id="781" name="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 name="image42.jpeg"/>
                          <pic:cNvPicPr>
                            <a:picLocks noChangeAspect="1"/>
                          </pic:cNvPicPr>
                        </pic:nvPicPr>
                        <pic:blipFill>
                          <a:blip r:embed="rId52" cstate="print"/>
                          <a:stretch>
                            <a:fillRect/>
                          </a:stretch>
                        </pic:blipFill>
                        <pic:spPr>
                          <a:xfrm>
                            <a:off x="0" y="0"/>
                            <a:ext cx="1736744" cy="1309877"/>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1400*700*760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Pr>
          <w:p>
            <w:pPr>
              <w:pStyle w:val="76"/>
              <w:spacing w:line="285"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级环保标准；</w:t>
            </w:r>
          </w:p>
          <w:p>
            <w:pPr>
              <w:pStyle w:val="76"/>
              <w:spacing w:line="285"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line="285"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spacing w:line="26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636" w:hRule="atLeast"/>
        </w:trPr>
        <w:tc>
          <w:tcPr>
            <w:tcW w:w="1207" w:type="dxa"/>
            <w:vMerge w:val="continue"/>
          </w:tcPr>
          <w:p>
            <w:pPr>
              <w:rPr>
                <w:rFonts w:hint="eastAsia" w:ascii="宋体" w:hAnsi="宋体" w:eastAsia="宋体" w:cs="宋体"/>
                <w:sz w:val="21"/>
                <w:szCs w:val="21"/>
                <w:highlight w:val="none"/>
              </w:rPr>
            </w:pPr>
          </w:p>
        </w:tc>
        <w:tc>
          <w:tcPr>
            <w:tcW w:w="765" w:type="dxa"/>
          </w:tcPr>
          <w:p>
            <w:pPr>
              <w:pStyle w:val="76"/>
              <w:spacing w:before="3"/>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422</w:t>
            </w:r>
          </w:p>
        </w:tc>
        <w:tc>
          <w:tcPr>
            <w:tcW w:w="1470" w:type="dxa"/>
          </w:tcPr>
          <w:p>
            <w:pPr>
              <w:pStyle w:val="76"/>
              <w:spacing w:before="3"/>
              <w:rPr>
                <w:rFonts w:hint="eastAsia" w:ascii="宋体" w:hAnsi="宋体" w:eastAsia="宋体" w:cs="宋体"/>
                <w:sz w:val="21"/>
                <w:szCs w:val="21"/>
                <w:highlight w:val="none"/>
              </w:rPr>
            </w:pPr>
          </w:p>
          <w:p>
            <w:pPr>
              <w:pStyle w:val="76"/>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玻璃+绿布</w:t>
            </w:r>
          </w:p>
        </w:tc>
        <w:tc>
          <w:tcPr>
            <w:tcW w:w="2850" w:type="dxa"/>
            <w:gridSpan w:val="2"/>
          </w:tcPr>
          <w:p>
            <w:pPr>
              <w:pStyle w:val="76"/>
              <w:spacing w:before="3"/>
              <w:rPr>
                <w:rFonts w:hint="eastAsia" w:ascii="宋体" w:hAnsi="宋体" w:eastAsia="宋体" w:cs="宋体"/>
                <w:sz w:val="21"/>
                <w:szCs w:val="21"/>
                <w:highlight w:val="none"/>
              </w:rPr>
            </w:pPr>
          </w:p>
          <w:p>
            <w:pPr>
              <w:pStyle w:val="76"/>
              <w:ind w:left="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订制</w:t>
            </w:r>
          </w:p>
        </w:tc>
        <w:tc>
          <w:tcPr>
            <w:tcW w:w="1755" w:type="dxa"/>
            <w:gridSpan w:val="2"/>
          </w:tcPr>
          <w:p>
            <w:pPr>
              <w:pStyle w:val="76"/>
              <w:spacing w:before="3"/>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1400*700</w:t>
            </w:r>
          </w:p>
        </w:tc>
        <w:tc>
          <w:tcPr>
            <w:tcW w:w="840" w:type="dxa"/>
            <w:gridSpan w:val="3"/>
          </w:tcPr>
          <w:p>
            <w:pPr>
              <w:pStyle w:val="76"/>
              <w:spacing w:before="3"/>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套</w:t>
            </w:r>
          </w:p>
        </w:tc>
        <w:tc>
          <w:tcPr>
            <w:tcW w:w="780" w:type="dxa"/>
            <w:gridSpan w:val="2"/>
          </w:tcPr>
          <w:p>
            <w:pPr>
              <w:pStyle w:val="76"/>
              <w:spacing w:before="3"/>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Pr>
          <w:p>
            <w:pPr>
              <w:pStyle w:val="76"/>
              <w:spacing w:before="24"/>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≥8mm 钢化玻璃面板；</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2、加厚双面绒布，不起球，不掉毛。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906" w:hRule="atLeast"/>
        </w:trPr>
        <w:tc>
          <w:tcPr>
            <w:tcW w:w="1207" w:type="dxa"/>
            <w:vMerge w:val="continue"/>
          </w:tcPr>
          <w:p>
            <w:pPr>
              <w:pStyle w:val="76"/>
              <w:ind w:left="292"/>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23</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50" w:type="dxa"/>
            <w:gridSpan w:val="2"/>
          </w:tcPr>
          <w:p>
            <w:pPr>
              <w:pStyle w:val="76"/>
              <w:spacing w:before="7"/>
              <w:rPr>
                <w:rFonts w:hint="eastAsia" w:ascii="宋体" w:hAnsi="宋体" w:eastAsia="宋体" w:cs="宋体"/>
                <w:sz w:val="21"/>
                <w:szCs w:val="21"/>
                <w:highlight w:val="none"/>
              </w:rPr>
            </w:pPr>
          </w:p>
          <w:p>
            <w:pPr>
              <w:pStyle w:val="76"/>
              <w:ind w:left="121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766445" cy="1091565"/>
                  <wp:effectExtent l="0" t="0" r="14605" b="13335"/>
                  <wp:docPr id="783"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 name="image12.jpeg"/>
                          <pic:cNvPicPr>
                            <a:picLocks noChangeAspect="1"/>
                          </pic:cNvPicPr>
                        </pic:nvPicPr>
                        <pic:blipFill>
                          <a:blip r:embed="rId23" cstate="print"/>
                          <a:stretch>
                            <a:fillRect/>
                          </a:stretch>
                        </pic:blipFill>
                        <pic:spPr>
                          <a:xfrm>
                            <a:off x="0" y="0"/>
                            <a:ext cx="766770" cy="1092136"/>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Pr>
          <w:p>
            <w:pPr>
              <w:pStyle w:val="76"/>
              <w:ind w:left="106"/>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p>
            <w:pPr>
              <w:pStyle w:val="76"/>
              <w:spacing w:before="4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before="50"/>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before="47"/>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465" w:hRule="atLeast"/>
        </w:trPr>
        <w:tc>
          <w:tcPr>
            <w:tcW w:w="1207" w:type="dxa"/>
            <w:tcBorders>
              <w:bottom w:val="nil"/>
            </w:tcBorders>
          </w:tcPr>
          <w:p>
            <w:pPr>
              <w:pStyle w:val="76"/>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50" w:type="dxa"/>
            <w:gridSpan w:val="2"/>
            <w:vMerge w:val="restart"/>
          </w:tcPr>
          <w:p>
            <w:pPr>
              <w:pStyle w:val="76"/>
              <w:ind w:left="1247"/>
              <w:rPr>
                <w:rFonts w:hint="eastAsia" w:ascii="宋体" w:hAnsi="宋体" w:eastAsia="宋体" w:cs="宋体"/>
                <w:sz w:val="21"/>
                <w:szCs w:val="21"/>
                <w:highlight w:val="none"/>
              </w:rPr>
            </w:pPr>
            <w:r>
              <w:rPr>
                <w:rFonts w:ascii="黑体"/>
                <w:sz w:val="20"/>
                <w:highlight w:val="none"/>
              </w:rPr>
              <w:drawing>
                <wp:inline distT="0" distB="0" distL="0" distR="0">
                  <wp:extent cx="782320" cy="1412240"/>
                  <wp:effectExtent l="0" t="0" r="17780" b="16510"/>
                  <wp:docPr id="136" name="image10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image102.jpeg"/>
                          <pic:cNvPicPr>
                            <a:picLocks noChangeAspect="1"/>
                          </pic:cNvPicPr>
                        </pic:nvPicPr>
                        <pic:blipFill>
                          <a:blip r:embed="rId113" cstate="print"/>
                          <a:stretch>
                            <a:fillRect/>
                          </a:stretch>
                        </pic:blipFill>
                        <pic:spPr>
                          <a:xfrm>
                            <a:off x="0" y="0"/>
                            <a:ext cx="782429" cy="1412843"/>
                          </a:xfrm>
                          <a:prstGeom prst="rect">
                            <a:avLst/>
                          </a:prstGeom>
                        </pic:spPr>
                      </pic:pic>
                    </a:graphicData>
                  </a:graphic>
                </wp:inline>
              </w:drawing>
            </w:r>
          </w:p>
        </w:tc>
        <w:tc>
          <w:tcPr>
            <w:tcW w:w="1755" w:type="dxa"/>
            <w:gridSpan w:val="2"/>
            <w:tcBorders>
              <w:bottom w:val="nil"/>
            </w:tcBorders>
          </w:tcPr>
          <w:p>
            <w:pPr>
              <w:pStyle w:val="76"/>
              <w:rPr>
                <w:rFonts w:hint="eastAsia" w:ascii="宋体" w:hAnsi="宋体" w:eastAsia="宋体" w:cs="宋体"/>
                <w:sz w:val="21"/>
                <w:szCs w:val="21"/>
                <w:highlight w:val="none"/>
              </w:rPr>
            </w:pPr>
          </w:p>
        </w:tc>
        <w:tc>
          <w:tcPr>
            <w:tcW w:w="840" w:type="dxa"/>
            <w:gridSpan w:val="3"/>
            <w:tcBorders>
              <w:bottom w:val="nil"/>
            </w:tcBorders>
          </w:tcPr>
          <w:p>
            <w:pPr>
              <w:pStyle w:val="76"/>
              <w:rPr>
                <w:rFonts w:hint="eastAsia" w:ascii="宋体" w:hAnsi="宋体" w:eastAsia="宋体" w:cs="宋体"/>
                <w:sz w:val="21"/>
                <w:szCs w:val="21"/>
                <w:highlight w:val="none"/>
              </w:rPr>
            </w:pPr>
          </w:p>
        </w:tc>
        <w:tc>
          <w:tcPr>
            <w:tcW w:w="780" w:type="dxa"/>
            <w:gridSpan w:val="2"/>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30"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50" w:type="dxa"/>
            <w:gridSpan w:val="2"/>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bottom w:val="nil"/>
            </w:tcBorders>
          </w:tcPr>
          <w:p>
            <w:pPr>
              <w:pStyle w:val="76"/>
              <w:rPr>
                <w:rFonts w:hint="eastAsia" w:ascii="宋体" w:hAnsi="宋体" w:eastAsia="宋体" w:cs="宋体"/>
                <w:sz w:val="21"/>
                <w:szCs w:val="21"/>
                <w:highlight w:val="none"/>
              </w:rPr>
            </w:pPr>
          </w:p>
        </w:tc>
        <w:tc>
          <w:tcPr>
            <w:tcW w:w="840" w:type="dxa"/>
            <w:gridSpan w:val="3"/>
            <w:tcBorders>
              <w:top w:val="nil"/>
              <w:bottom w:val="nil"/>
            </w:tcBorders>
          </w:tcPr>
          <w:p>
            <w:pPr>
              <w:pStyle w:val="76"/>
              <w:rPr>
                <w:rFonts w:hint="eastAsia" w:ascii="宋体" w:hAnsi="宋体" w:eastAsia="宋体" w:cs="宋体"/>
                <w:sz w:val="21"/>
                <w:szCs w:val="21"/>
                <w:highlight w:val="none"/>
              </w:rPr>
            </w:pPr>
          </w:p>
        </w:tc>
        <w:tc>
          <w:tcPr>
            <w:tcW w:w="780" w:type="dxa"/>
            <w:gridSpan w:val="2"/>
            <w:tcBorders>
              <w:top w:val="nil"/>
              <w:bottom w:val="nil"/>
            </w:tcBorders>
          </w:tcPr>
          <w:p>
            <w:pPr>
              <w:pStyle w:val="76"/>
              <w:rPr>
                <w:rFonts w:hint="eastAsia" w:ascii="宋体" w:hAnsi="宋体" w:eastAsia="宋体" w:cs="宋体"/>
                <w:sz w:val="21"/>
                <w:szCs w:val="21"/>
                <w:highlight w:val="none"/>
              </w:rPr>
            </w:pPr>
          </w:p>
        </w:tc>
        <w:tc>
          <w:tcPr>
            <w:tcW w:w="4425" w:type="dxa"/>
            <w:gridSpan w:val="2"/>
            <w:vMerge w:val="restart"/>
            <w:tcBorders>
              <w:top w:val="nil"/>
            </w:tcBorders>
          </w:tcPr>
          <w:p>
            <w:pPr>
              <w:keepNext w:val="0"/>
              <w:keepLines w:val="0"/>
              <w:pageBreakBefore w:val="0"/>
              <w:widowControl w:val="0"/>
              <w:kinsoku/>
              <w:wordWrap/>
              <w:overflowPunct/>
              <w:topLinePunct w:val="0"/>
              <w:autoSpaceDE/>
              <w:autoSpaceDN/>
              <w:bidi w:val="0"/>
              <w:adjustRightInd/>
              <w:snapToGrid/>
              <w:spacing w:line="300" w:lineRule="atLeast"/>
              <w:jc w:val="both"/>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柜体采用优质冷轧板材焊接成型，板材厚度≥</w:t>
            </w:r>
            <w:r>
              <w:rPr>
                <w:rFonts w:hint="eastAsia" w:ascii="宋体" w:hAnsi="宋体" w:eastAsia="宋体" w:cs="宋体"/>
                <w:sz w:val="21"/>
                <w:szCs w:val="21"/>
                <w:highlight w:val="none"/>
                <w:lang w:val="en-US" w:eastAsia="zh-CN"/>
              </w:rPr>
              <w:t>0</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8</w:t>
            </w:r>
            <w:r>
              <w:rPr>
                <w:rFonts w:hint="eastAsia" w:ascii="宋体" w:hAnsi="宋体" w:eastAsia="宋体" w:cs="宋体"/>
                <w:sz w:val="21"/>
                <w:szCs w:val="21"/>
                <w:highlight w:val="none"/>
              </w:rPr>
              <w:t>mm</w:t>
            </w:r>
            <w:r>
              <w:rPr>
                <w:rFonts w:hint="eastAsia" w:ascii="宋体" w:hAnsi="宋体" w:eastAsia="宋体" w:cs="宋体"/>
                <w:sz w:val="21"/>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300" w:lineRule="atLeast"/>
              <w:jc w:val="both"/>
              <w:textAlignment w:val="auto"/>
              <w:rPr>
                <w:rFonts w:hint="eastAsia" w:ascii="宋体" w:hAnsi="宋体" w:eastAsia="宋体" w:cs="宋体"/>
                <w:color w:val="000000"/>
                <w:spacing w:val="-6"/>
                <w:sz w:val="21"/>
                <w:szCs w:val="21"/>
                <w:highlight w:val="none"/>
                <w:lang w:eastAsia="zh-CN"/>
              </w:rPr>
            </w:pP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表面经多次处理后静电喷塑</w:t>
            </w:r>
            <w:r>
              <w:rPr>
                <w:rFonts w:hint="eastAsia" w:ascii="宋体" w:hAnsi="宋体" w:eastAsia="宋体" w:cs="宋体"/>
                <w:sz w:val="21"/>
                <w:szCs w:val="21"/>
                <w:highlight w:val="none"/>
                <w:lang w:eastAsia="zh-CN"/>
              </w:rPr>
              <w:t>，</w:t>
            </w:r>
            <w:r>
              <w:rPr>
                <w:rFonts w:hint="eastAsia" w:ascii="宋体" w:hAnsi="宋体" w:eastAsia="宋体" w:cs="宋体"/>
                <w:color w:val="000000"/>
                <w:spacing w:val="-6"/>
                <w:sz w:val="21"/>
                <w:szCs w:val="21"/>
                <w:highlight w:val="none"/>
              </w:rPr>
              <w:t>颜色为浅灰亚光静电喷涂，喷塑光泽为60%-70%</w:t>
            </w:r>
            <w:r>
              <w:rPr>
                <w:rFonts w:hint="eastAsia" w:ascii="宋体" w:hAnsi="宋体" w:eastAsia="宋体" w:cs="宋体"/>
                <w:color w:val="000000"/>
                <w:spacing w:val="-6"/>
                <w:sz w:val="21"/>
                <w:szCs w:val="21"/>
                <w:highlight w:val="none"/>
                <w:lang w:eastAsia="zh-CN"/>
              </w:rPr>
              <w:t>；</w:t>
            </w:r>
          </w:p>
          <w:p>
            <w:pPr>
              <w:pStyle w:val="76"/>
              <w:keepNext w:val="0"/>
              <w:keepLines w:val="0"/>
              <w:pageBreakBefore w:val="0"/>
              <w:widowControl w:val="0"/>
              <w:kinsoku/>
              <w:wordWrap/>
              <w:overflowPunct/>
              <w:topLinePunct w:val="0"/>
              <w:autoSpaceDE w:val="0"/>
              <w:autoSpaceDN w:val="0"/>
              <w:bidi w:val="0"/>
              <w:adjustRightInd w:val="0"/>
              <w:snapToGrid/>
              <w:spacing w:line="300" w:lineRule="atLeast"/>
              <w:ind w:left="106"/>
              <w:textAlignment w:val="auto"/>
              <w:rPr>
                <w:rFonts w:hint="eastAsia" w:ascii="宋体" w:hAnsi="宋体" w:eastAsia="宋体" w:cs="宋体"/>
                <w:sz w:val="21"/>
                <w:szCs w:val="21"/>
                <w:highlight w:val="none"/>
              </w:rPr>
            </w:pPr>
            <w:r>
              <w:rPr>
                <w:rFonts w:hint="eastAsia" w:ascii="宋体" w:hAnsi="宋体" w:eastAsia="宋体" w:cs="宋体"/>
                <w:color w:val="000000"/>
                <w:spacing w:val="-6"/>
                <w:sz w:val="21"/>
                <w:szCs w:val="21"/>
                <w:highlight w:val="none"/>
                <w:lang w:val="en-US" w:eastAsia="zh-CN"/>
              </w:rPr>
              <w:t>3、</w:t>
            </w:r>
            <w:r>
              <w:rPr>
                <w:rFonts w:hint="eastAsia" w:ascii="宋体" w:hAnsi="宋体" w:eastAsia="宋体" w:cs="宋体"/>
                <w:color w:val="000000"/>
                <w:spacing w:val="-6"/>
                <w:sz w:val="21"/>
                <w:szCs w:val="21"/>
                <w:highlight w:val="none"/>
              </w:rPr>
              <w:t>不锈钢包面ABS扣手，</w:t>
            </w:r>
            <w:r>
              <w:rPr>
                <w:rFonts w:hint="eastAsia" w:ascii="宋体" w:hAnsi="宋体" w:eastAsia="宋体" w:cs="宋体"/>
                <w:sz w:val="21"/>
                <w:szCs w:val="21"/>
                <w:highlight w:val="none"/>
              </w:rPr>
              <w:t>实用新型专用铰链，开启自如，不易变形。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470"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05"/>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24</w:t>
            </w:r>
          </w:p>
        </w:tc>
        <w:tc>
          <w:tcPr>
            <w:tcW w:w="1470" w:type="dxa"/>
            <w:tcBorders>
              <w:top w:val="nil"/>
              <w:bottom w:val="nil"/>
            </w:tcBorders>
          </w:tcPr>
          <w:p>
            <w:pPr>
              <w:pStyle w:val="76"/>
              <w:spacing w:before="105"/>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文件柜</w:t>
            </w:r>
          </w:p>
        </w:tc>
        <w:tc>
          <w:tcPr>
            <w:tcW w:w="2850" w:type="dxa"/>
            <w:gridSpan w:val="2"/>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bottom w:val="nil"/>
            </w:tcBorders>
          </w:tcPr>
          <w:p>
            <w:pPr>
              <w:pStyle w:val="76"/>
              <w:spacing w:before="105"/>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40" w:type="dxa"/>
            <w:gridSpan w:val="3"/>
            <w:tcBorders>
              <w:top w:val="nil"/>
              <w:bottom w:val="nil"/>
            </w:tcBorders>
          </w:tcPr>
          <w:p>
            <w:pPr>
              <w:pStyle w:val="76"/>
              <w:spacing w:before="105"/>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Borders>
              <w:top w:val="nil"/>
              <w:bottom w:val="nil"/>
            </w:tcBorders>
          </w:tcPr>
          <w:p>
            <w:pPr>
              <w:pStyle w:val="76"/>
              <w:spacing w:before="105"/>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vMerge w:val="continue"/>
          </w:tcPr>
          <w:p>
            <w:pPr>
              <w:pStyle w:val="76"/>
              <w:keepNext w:val="0"/>
              <w:keepLines w:val="0"/>
              <w:pageBreakBefore w:val="0"/>
              <w:widowControl w:val="0"/>
              <w:kinsoku/>
              <w:wordWrap/>
              <w:overflowPunct/>
              <w:topLinePunct w:val="0"/>
              <w:autoSpaceDE w:val="0"/>
              <w:autoSpaceDN w:val="0"/>
              <w:bidi w:val="0"/>
              <w:adjustRightInd w:val="0"/>
              <w:snapToGrid/>
              <w:spacing w:line="300" w:lineRule="atLeast"/>
              <w:ind w:left="106"/>
              <w:textAlignment w:val="auto"/>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302"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50" w:type="dxa"/>
            <w:gridSpan w:val="2"/>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bottom w:val="nil"/>
            </w:tcBorders>
          </w:tcPr>
          <w:p>
            <w:pPr>
              <w:pStyle w:val="76"/>
              <w:rPr>
                <w:rFonts w:hint="eastAsia" w:ascii="宋体" w:hAnsi="宋体" w:eastAsia="宋体" w:cs="宋体"/>
                <w:sz w:val="21"/>
                <w:szCs w:val="21"/>
                <w:highlight w:val="none"/>
              </w:rPr>
            </w:pPr>
          </w:p>
        </w:tc>
        <w:tc>
          <w:tcPr>
            <w:tcW w:w="840" w:type="dxa"/>
            <w:gridSpan w:val="3"/>
            <w:tcBorders>
              <w:top w:val="nil"/>
              <w:bottom w:val="nil"/>
            </w:tcBorders>
          </w:tcPr>
          <w:p>
            <w:pPr>
              <w:pStyle w:val="76"/>
              <w:rPr>
                <w:rFonts w:hint="eastAsia" w:ascii="宋体" w:hAnsi="宋体" w:eastAsia="宋体" w:cs="宋体"/>
                <w:sz w:val="21"/>
                <w:szCs w:val="21"/>
                <w:highlight w:val="none"/>
              </w:rPr>
            </w:pPr>
          </w:p>
        </w:tc>
        <w:tc>
          <w:tcPr>
            <w:tcW w:w="780" w:type="dxa"/>
            <w:gridSpan w:val="2"/>
            <w:tcBorders>
              <w:top w:val="nil"/>
              <w:bottom w:val="nil"/>
            </w:tcBorders>
          </w:tcPr>
          <w:p>
            <w:pPr>
              <w:pStyle w:val="76"/>
              <w:rPr>
                <w:rFonts w:hint="eastAsia" w:ascii="宋体" w:hAnsi="宋体" w:eastAsia="宋体" w:cs="宋体"/>
                <w:sz w:val="21"/>
                <w:szCs w:val="21"/>
                <w:highlight w:val="none"/>
              </w:rPr>
            </w:pPr>
          </w:p>
        </w:tc>
        <w:tc>
          <w:tcPr>
            <w:tcW w:w="4425" w:type="dxa"/>
            <w:gridSpan w:val="2"/>
            <w:vMerge w:val="continue"/>
          </w:tcPr>
          <w:p>
            <w:pPr>
              <w:pStyle w:val="76"/>
              <w:keepNext w:val="0"/>
              <w:keepLines w:val="0"/>
              <w:pageBreakBefore w:val="0"/>
              <w:widowControl w:val="0"/>
              <w:kinsoku/>
              <w:wordWrap/>
              <w:overflowPunct/>
              <w:topLinePunct w:val="0"/>
              <w:autoSpaceDE w:val="0"/>
              <w:autoSpaceDN w:val="0"/>
              <w:bidi w:val="0"/>
              <w:adjustRightInd w:val="0"/>
              <w:snapToGrid/>
              <w:spacing w:line="300" w:lineRule="atLeast"/>
              <w:ind w:left="106"/>
              <w:textAlignment w:val="auto"/>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314"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50" w:type="dxa"/>
            <w:gridSpan w:val="2"/>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tcBorders>
          </w:tcPr>
          <w:p>
            <w:pPr>
              <w:pStyle w:val="76"/>
              <w:rPr>
                <w:rFonts w:hint="eastAsia" w:ascii="宋体" w:hAnsi="宋体" w:eastAsia="宋体" w:cs="宋体"/>
                <w:sz w:val="21"/>
                <w:szCs w:val="21"/>
                <w:highlight w:val="none"/>
              </w:rPr>
            </w:pPr>
          </w:p>
        </w:tc>
        <w:tc>
          <w:tcPr>
            <w:tcW w:w="840" w:type="dxa"/>
            <w:gridSpan w:val="3"/>
            <w:tcBorders>
              <w:top w:val="nil"/>
            </w:tcBorders>
          </w:tcPr>
          <w:p>
            <w:pPr>
              <w:pStyle w:val="76"/>
              <w:rPr>
                <w:rFonts w:hint="eastAsia" w:ascii="宋体" w:hAnsi="宋体" w:eastAsia="宋体" w:cs="宋体"/>
                <w:sz w:val="21"/>
                <w:szCs w:val="21"/>
                <w:highlight w:val="none"/>
              </w:rPr>
            </w:pPr>
          </w:p>
        </w:tc>
        <w:tc>
          <w:tcPr>
            <w:tcW w:w="780" w:type="dxa"/>
            <w:gridSpan w:val="2"/>
            <w:tcBorders>
              <w:top w:val="nil"/>
            </w:tcBorders>
          </w:tcPr>
          <w:p>
            <w:pPr>
              <w:pStyle w:val="76"/>
              <w:rPr>
                <w:rFonts w:hint="eastAsia" w:ascii="宋体" w:hAnsi="宋体" w:eastAsia="宋体" w:cs="宋体"/>
                <w:sz w:val="21"/>
                <w:szCs w:val="21"/>
                <w:highlight w:val="none"/>
              </w:rPr>
            </w:pPr>
          </w:p>
        </w:tc>
        <w:tc>
          <w:tcPr>
            <w:tcW w:w="4425" w:type="dxa"/>
            <w:gridSpan w:val="2"/>
            <w:vMerge w:val="continue"/>
          </w:tcPr>
          <w:p>
            <w:pPr>
              <w:pStyle w:val="76"/>
              <w:keepNext w:val="0"/>
              <w:keepLines w:val="0"/>
              <w:pageBreakBefore w:val="0"/>
              <w:widowControl w:val="0"/>
              <w:kinsoku/>
              <w:wordWrap/>
              <w:overflowPunct/>
              <w:topLinePunct w:val="0"/>
              <w:autoSpaceDE w:val="0"/>
              <w:autoSpaceDN w:val="0"/>
              <w:bidi w:val="0"/>
              <w:adjustRightInd w:val="0"/>
              <w:snapToGrid/>
              <w:spacing w:line="300" w:lineRule="atLeast"/>
              <w:ind w:left="106"/>
              <w:textAlignment w:val="auto"/>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707"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50" w:type="dxa"/>
            <w:gridSpan w:val="2"/>
            <w:vMerge w:val="restart"/>
          </w:tcPr>
          <w:p>
            <w:pPr>
              <w:pStyle w:val="76"/>
              <w:ind w:left="106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14705" cy="1078865"/>
                  <wp:effectExtent l="0" t="0" r="4445" b="6985"/>
                  <wp:docPr id="787" name="image1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 name="image122.jpeg"/>
                          <pic:cNvPicPr>
                            <a:picLocks noChangeAspect="1"/>
                          </pic:cNvPicPr>
                        </pic:nvPicPr>
                        <pic:blipFill>
                          <a:blip r:embed="rId137" cstate="print"/>
                          <a:stretch>
                            <a:fillRect/>
                          </a:stretch>
                        </pic:blipFill>
                        <pic:spPr>
                          <a:xfrm>
                            <a:off x="0" y="0"/>
                            <a:ext cx="814800" cy="1078991"/>
                          </a:xfrm>
                          <a:prstGeom prst="rect">
                            <a:avLst/>
                          </a:prstGeom>
                        </pic:spPr>
                      </pic:pic>
                    </a:graphicData>
                  </a:graphic>
                </wp:inline>
              </w:drawing>
            </w:r>
          </w:p>
        </w:tc>
        <w:tc>
          <w:tcPr>
            <w:tcW w:w="1755" w:type="dxa"/>
            <w:gridSpan w:val="2"/>
            <w:tcBorders>
              <w:bottom w:val="nil"/>
            </w:tcBorders>
          </w:tcPr>
          <w:p>
            <w:pPr>
              <w:pStyle w:val="76"/>
              <w:rPr>
                <w:rFonts w:hint="eastAsia" w:ascii="宋体" w:hAnsi="宋体" w:eastAsia="宋体" w:cs="宋体"/>
                <w:sz w:val="21"/>
                <w:szCs w:val="21"/>
                <w:highlight w:val="none"/>
              </w:rPr>
            </w:pPr>
          </w:p>
        </w:tc>
        <w:tc>
          <w:tcPr>
            <w:tcW w:w="840" w:type="dxa"/>
            <w:gridSpan w:val="3"/>
            <w:tcBorders>
              <w:bottom w:val="nil"/>
            </w:tcBorders>
          </w:tcPr>
          <w:p>
            <w:pPr>
              <w:pStyle w:val="76"/>
              <w:rPr>
                <w:rFonts w:hint="eastAsia" w:ascii="宋体" w:hAnsi="宋体" w:eastAsia="宋体" w:cs="宋体"/>
                <w:sz w:val="21"/>
                <w:szCs w:val="21"/>
                <w:highlight w:val="none"/>
              </w:rPr>
            </w:pPr>
          </w:p>
        </w:tc>
        <w:tc>
          <w:tcPr>
            <w:tcW w:w="780" w:type="dxa"/>
            <w:gridSpan w:val="2"/>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tcPr>
          <w:p>
            <w:pPr>
              <w:pStyle w:val="76"/>
              <w:keepNext w:val="0"/>
              <w:keepLines w:val="0"/>
              <w:pageBreakBefore w:val="0"/>
              <w:widowControl w:val="0"/>
              <w:kinsoku/>
              <w:wordWrap/>
              <w:overflowPunct/>
              <w:topLinePunct w:val="0"/>
              <w:bidi w:val="0"/>
              <w:snapToGrid/>
              <w:spacing w:before="8" w:line="300" w:lineRule="atLeas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bidi w:val="0"/>
              <w:snapToGrid/>
              <w:spacing w:line="300" w:lineRule="atLeas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1、低碳高密度五层合金钢铸体；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470" w:hRule="atLeast"/>
        </w:trPr>
        <w:tc>
          <w:tcPr>
            <w:tcW w:w="1207" w:type="dxa"/>
            <w:tcBorders>
              <w:top w:val="nil"/>
              <w:bottom w:val="nil"/>
            </w:tcBorders>
          </w:tcPr>
          <w:p>
            <w:pPr>
              <w:pStyle w:val="76"/>
              <w:spacing w:before="126"/>
              <w:ind w:left="59" w:right="51"/>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司务长室</w:t>
            </w:r>
          </w:p>
        </w:tc>
        <w:tc>
          <w:tcPr>
            <w:tcW w:w="765" w:type="dxa"/>
            <w:tcBorders>
              <w:top w:val="nil"/>
              <w:bottom w:val="nil"/>
            </w:tcBorders>
          </w:tcPr>
          <w:p>
            <w:pPr>
              <w:pStyle w:val="76"/>
              <w:spacing w:before="102"/>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25</w:t>
            </w:r>
          </w:p>
        </w:tc>
        <w:tc>
          <w:tcPr>
            <w:tcW w:w="1470" w:type="dxa"/>
            <w:tcBorders>
              <w:top w:val="nil"/>
              <w:bottom w:val="nil"/>
            </w:tcBorders>
          </w:tcPr>
          <w:p>
            <w:pPr>
              <w:pStyle w:val="76"/>
              <w:spacing w:before="102"/>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保险箱</w:t>
            </w:r>
          </w:p>
        </w:tc>
        <w:tc>
          <w:tcPr>
            <w:tcW w:w="2850" w:type="dxa"/>
            <w:gridSpan w:val="2"/>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bottom w:val="nil"/>
            </w:tcBorders>
          </w:tcPr>
          <w:p>
            <w:pPr>
              <w:pStyle w:val="76"/>
              <w:spacing w:before="102"/>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450*400*600</w:t>
            </w:r>
          </w:p>
        </w:tc>
        <w:tc>
          <w:tcPr>
            <w:tcW w:w="840" w:type="dxa"/>
            <w:gridSpan w:val="3"/>
            <w:tcBorders>
              <w:top w:val="nil"/>
              <w:bottom w:val="nil"/>
            </w:tcBorders>
          </w:tcPr>
          <w:p>
            <w:pPr>
              <w:pStyle w:val="76"/>
              <w:spacing w:before="102"/>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Borders>
              <w:top w:val="nil"/>
              <w:bottom w:val="nil"/>
            </w:tcBorders>
          </w:tcPr>
          <w:p>
            <w:pPr>
              <w:pStyle w:val="76"/>
              <w:spacing w:before="102"/>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Borders>
              <w:top w:val="nil"/>
              <w:bottom w:val="nil"/>
            </w:tcBorders>
          </w:tcPr>
          <w:p>
            <w:pPr>
              <w:pStyle w:val="76"/>
              <w:keepNext w:val="0"/>
              <w:keepLines w:val="0"/>
              <w:pageBreakBefore w:val="0"/>
              <w:widowControl w:val="0"/>
              <w:kinsoku/>
              <w:wordWrap/>
              <w:overflowPunct/>
              <w:topLinePunct w:val="0"/>
              <w:bidi w:val="0"/>
              <w:snapToGrid/>
              <w:spacing w:line="300" w:lineRule="atLeas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pacing w:val="-13"/>
                <w:sz w:val="21"/>
                <w:szCs w:val="21"/>
                <w:highlight w:val="none"/>
              </w:rPr>
              <w:t xml:space="preserve">、防钻门板厚度为 </w:t>
            </w:r>
            <w:r>
              <w:rPr>
                <w:rFonts w:hint="eastAsia" w:ascii="宋体" w:hAnsi="宋体" w:eastAsia="宋体" w:cs="宋体"/>
                <w:sz w:val="21"/>
                <w:szCs w:val="21"/>
                <w:highlight w:val="none"/>
              </w:rPr>
              <w:t>≥10mm</w:t>
            </w:r>
            <w:r>
              <w:rPr>
                <w:rFonts w:hint="eastAsia" w:ascii="宋体" w:hAnsi="宋体" w:eastAsia="宋体" w:cs="宋体"/>
                <w:spacing w:val="-11"/>
                <w:sz w:val="21"/>
                <w:szCs w:val="21"/>
                <w:highlight w:val="none"/>
              </w:rPr>
              <w:t xml:space="preserve"> 实芯钢板，机械密码+</w:t>
            </w:r>
          </w:p>
          <w:p>
            <w:pPr>
              <w:pStyle w:val="76"/>
              <w:keepNext w:val="0"/>
              <w:keepLines w:val="0"/>
              <w:pageBreakBefore w:val="0"/>
              <w:widowControl w:val="0"/>
              <w:kinsoku/>
              <w:wordWrap/>
              <w:overflowPunct/>
              <w:topLinePunct w:val="0"/>
              <w:bidi w:val="0"/>
              <w:snapToGrid/>
              <w:spacing w:line="300" w:lineRule="atLeas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钥</w:t>
            </w:r>
            <w:bookmarkStart w:id="195" w:name="_GoBack"/>
            <w:bookmarkEnd w:id="195"/>
            <w:r>
              <w:rPr>
                <w:rFonts w:hint="eastAsia" w:ascii="宋体" w:hAnsi="宋体" w:eastAsia="宋体" w:cs="宋体"/>
                <w:sz w:val="21"/>
                <w:szCs w:val="21"/>
                <w:highlight w:val="none"/>
              </w:rPr>
              <w:t>匙设计；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539"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50" w:type="dxa"/>
            <w:gridSpan w:val="2"/>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tcBorders>
          </w:tcPr>
          <w:p>
            <w:pPr>
              <w:pStyle w:val="76"/>
              <w:rPr>
                <w:rFonts w:hint="eastAsia" w:ascii="宋体" w:hAnsi="宋体" w:eastAsia="宋体" w:cs="宋体"/>
                <w:sz w:val="21"/>
                <w:szCs w:val="21"/>
                <w:highlight w:val="none"/>
              </w:rPr>
            </w:pPr>
          </w:p>
        </w:tc>
        <w:tc>
          <w:tcPr>
            <w:tcW w:w="840" w:type="dxa"/>
            <w:gridSpan w:val="3"/>
            <w:tcBorders>
              <w:top w:val="nil"/>
            </w:tcBorders>
          </w:tcPr>
          <w:p>
            <w:pPr>
              <w:pStyle w:val="76"/>
              <w:rPr>
                <w:rFonts w:hint="eastAsia" w:ascii="宋体" w:hAnsi="宋体" w:eastAsia="宋体" w:cs="宋体"/>
                <w:sz w:val="21"/>
                <w:szCs w:val="21"/>
                <w:highlight w:val="none"/>
              </w:rPr>
            </w:pPr>
          </w:p>
        </w:tc>
        <w:tc>
          <w:tcPr>
            <w:tcW w:w="780" w:type="dxa"/>
            <w:gridSpan w:val="2"/>
            <w:tcBorders>
              <w:top w:val="nil"/>
            </w:tcBorders>
          </w:tcPr>
          <w:p>
            <w:pPr>
              <w:pStyle w:val="76"/>
              <w:rPr>
                <w:rFonts w:hint="eastAsia" w:ascii="宋体" w:hAnsi="宋体" w:eastAsia="宋体" w:cs="宋体"/>
                <w:sz w:val="21"/>
                <w:szCs w:val="21"/>
                <w:highlight w:val="none"/>
              </w:rPr>
            </w:pPr>
          </w:p>
        </w:tc>
        <w:tc>
          <w:tcPr>
            <w:tcW w:w="4425" w:type="dxa"/>
            <w:gridSpan w:val="2"/>
            <w:tcBorders>
              <w:top w:val="nil"/>
            </w:tcBorders>
          </w:tcPr>
          <w:p>
            <w:pPr>
              <w:pStyle w:val="76"/>
              <w:keepNext w:val="0"/>
              <w:keepLines w:val="0"/>
              <w:pageBreakBefore w:val="0"/>
              <w:widowControl w:val="0"/>
              <w:kinsoku/>
              <w:wordWrap/>
              <w:overflowPunct/>
              <w:topLinePunct w:val="0"/>
              <w:bidi w:val="0"/>
              <w:snapToGrid/>
              <w:spacing w:line="300" w:lineRule="atLeas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3、加粗加固实心锁栓，可调节隔板。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730"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50" w:type="dxa"/>
            <w:gridSpan w:val="2"/>
            <w:vMerge w:val="restart"/>
          </w:tcPr>
          <w:p>
            <w:pPr>
              <w:pStyle w:val="76"/>
              <w:ind w:left="126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570230" cy="1194435"/>
                  <wp:effectExtent l="0" t="0" r="1270" b="5715"/>
                  <wp:docPr id="78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 name="image10.jpeg"/>
                          <pic:cNvPicPr>
                            <a:picLocks noChangeAspect="1"/>
                          </pic:cNvPicPr>
                        </pic:nvPicPr>
                        <pic:blipFill>
                          <a:blip r:embed="rId21" cstate="print"/>
                          <a:stretch>
                            <a:fillRect/>
                          </a:stretch>
                        </pic:blipFill>
                        <pic:spPr>
                          <a:xfrm>
                            <a:off x="0" y="0"/>
                            <a:ext cx="570657" cy="1195006"/>
                          </a:xfrm>
                          <a:prstGeom prst="rect">
                            <a:avLst/>
                          </a:prstGeom>
                        </pic:spPr>
                      </pic:pic>
                    </a:graphicData>
                  </a:graphic>
                </wp:inline>
              </w:drawing>
            </w:r>
          </w:p>
        </w:tc>
        <w:tc>
          <w:tcPr>
            <w:tcW w:w="1755" w:type="dxa"/>
            <w:gridSpan w:val="2"/>
            <w:tcBorders>
              <w:bottom w:val="nil"/>
            </w:tcBorders>
          </w:tcPr>
          <w:p>
            <w:pPr>
              <w:pStyle w:val="76"/>
              <w:rPr>
                <w:rFonts w:hint="eastAsia" w:ascii="宋体" w:hAnsi="宋体" w:eastAsia="宋体" w:cs="宋体"/>
                <w:sz w:val="21"/>
                <w:szCs w:val="21"/>
                <w:highlight w:val="none"/>
              </w:rPr>
            </w:pPr>
          </w:p>
        </w:tc>
        <w:tc>
          <w:tcPr>
            <w:tcW w:w="840" w:type="dxa"/>
            <w:gridSpan w:val="3"/>
            <w:tcBorders>
              <w:bottom w:val="nil"/>
            </w:tcBorders>
          </w:tcPr>
          <w:p>
            <w:pPr>
              <w:pStyle w:val="76"/>
              <w:rPr>
                <w:rFonts w:hint="eastAsia" w:ascii="宋体" w:hAnsi="宋体" w:eastAsia="宋体" w:cs="宋体"/>
                <w:sz w:val="21"/>
                <w:szCs w:val="21"/>
                <w:highlight w:val="none"/>
              </w:rPr>
            </w:pPr>
          </w:p>
        </w:tc>
        <w:tc>
          <w:tcPr>
            <w:tcW w:w="780" w:type="dxa"/>
            <w:gridSpan w:val="2"/>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tcPr>
          <w:p>
            <w:pPr>
              <w:pStyle w:val="76"/>
              <w:keepNext w:val="0"/>
              <w:keepLines w:val="0"/>
              <w:pageBreakBefore w:val="0"/>
              <w:widowControl w:val="0"/>
              <w:kinsoku/>
              <w:wordWrap/>
              <w:overflowPunct/>
              <w:topLinePunct w:val="0"/>
              <w:bidi w:val="0"/>
              <w:snapToGrid/>
              <w:spacing w:before="6" w:line="300" w:lineRule="atLeast"/>
              <w:textAlignment w:val="auto"/>
              <w:rPr>
                <w:rFonts w:hint="eastAsia" w:ascii="宋体" w:hAnsi="宋体" w:eastAsia="宋体" w:cs="宋体"/>
                <w:sz w:val="21"/>
                <w:szCs w:val="21"/>
                <w:highlight w:val="none"/>
              </w:rPr>
            </w:pPr>
          </w:p>
          <w:p>
            <w:pPr>
              <w:pStyle w:val="76"/>
              <w:keepNext w:val="0"/>
              <w:keepLines w:val="0"/>
              <w:pageBreakBefore w:val="0"/>
              <w:widowControl w:val="0"/>
              <w:kinsoku/>
              <w:wordWrap/>
              <w:overflowPunct/>
              <w:topLinePunct w:val="0"/>
              <w:bidi w:val="0"/>
              <w:snapToGrid/>
              <w:spacing w:line="300" w:lineRule="atLeas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1、热水出水温度 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470"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02"/>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26</w:t>
            </w:r>
          </w:p>
        </w:tc>
        <w:tc>
          <w:tcPr>
            <w:tcW w:w="1470" w:type="dxa"/>
            <w:tcBorders>
              <w:top w:val="nil"/>
              <w:bottom w:val="nil"/>
            </w:tcBorders>
          </w:tcPr>
          <w:p>
            <w:pPr>
              <w:pStyle w:val="76"/>
              <w:spacing w:before="102"/>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饮水机</w:t>
            </w:r>
          </w:p>
        </w:tc>
        <w:tc>
          <w:tcPr>
            <w:tcW w:w="2850" w:type="dxa"/>
            <w:gridSpan w:val="2"/>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bottom w:val="nil"/>
            </w:tcBorders>
          </w:tcPr>
          <w:p>
            <w:pPr>
              <w:pStyle w:val="76"/>
              <w:spacing w:before="102"/>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400*400*700</w:t>
            </w:r>
          </w:p>
        </w:tc>
        <w:tc>
          <w:tcPr>
            <w:tcW w:w="840" w:type="dxa"/>
            <w:gridSpan w:val="3"/>
            <w:tcBorders>
              <w:top w:val="nil"/>
              <w:bottom w:val="nil"/>
            </w:tcBorders>
          </w:tcPr>
          <w:p>
            <w:pPr>
              <w:pStyle w:val="76"/>
              <w:spacing w:before="102"/>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Borders>
              <w:top w:val="nil"/>
              <w:bottom w:val="nil"/>
            </w:tcBorders>
          </w:tcPr>
          <w:p>
            <w:pPr>
              <w:pStyle w:val="76"/>
              <w:spacing w:before="102"/>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Borders>
              <w:top w:val="nil"/>
              <w:bottom w:val="nil"/>
            </w:tcBorders>
          </w:tcPr>
          <w:p>
            <w:pPr>
              <w:pStyle w:val="76"/>
              <w:keepNext w:val="0"/>
              <w:keepLines w:val="0"/>
              <w:pageBreakBefore w:val="0"/>
              <w:widowControl w:val="0"/>
              <w:kinsoku/>
              <w:wordWrap/>
              <w:overflowPunct/>
              <w:topLinePunct w:val="0"/>
              <w:bidi w:val="0"/>
              <w:snapToGrid/>
              <w:spacing w:line="300" w:lineRule="atLeas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2、制热功率：≥1350W，制冷功率：≥75W，保温功率：≥30W，额定功率</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 50HZ，额定电压 220V；</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550" w:hRule="atLeast"/>
        </w:trPr>
        <w:tc>
          <w:tcPr>
            <w:tcW w:w="1207" w:type="dxa"/>
            <w:tcBorders>
              <w:top w:val="nil"/>
            </w:tcBorders>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50" w:type="dxa"/>
            <w:gridSpan w:val="2"/>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tcBorders>
          </w:tcPr>
          <w:p>
            <w:pPr>
              <w:pStyle w:val="76"/>
              <w:rPr>
                <w:rFonts w:hint="eastAsia" w:ascii="宋体" w:hAnsi="宋体" w:eastAsia="宋体" w:cs="宋体"/>
                <w:sz w:val="21"/>
                <w:szCs w:val="21"/>
                <w:highlight w:val="none"/>
              </w:rPr>
            </w:pPr>
          </w:p>
        </w:tc>
        <w:tc>
          <w:tcPr>
            <w:tcW w:w="840" w:type="dxa"/>
            <w:gridSpan w:val="3"/>
            <w:tcBorders>
              <w:top w:val="nil"/>
            </w:tcBorders>
          </w:tcPr>
          <w:p>
            <w:pPr>
              <w:pStyle w:val="76"/>
              <w:rPr>
                <w:rFonts w:hint="eastAsia" w:ascii="宋体" w:hAnsi="宋体" w:eastAsia="宋体" w:cs="宋体"/>
                <w:sz w:val="21"/>
                <w:szCs w:val="21"/>
                <w:highlight w:val="none"/>
              </w:rPr>
            </w:pPr>
          </w:p>
        </w:tc>
        <w:tc>
          <w:tcPr>
            <w:tcW w:w="780" w:type="dxa"/>
            <w:gridSpan w:val="2"/>
            <w:tcBorders>
              <w:top w:val="nil"/>
            </w:tcBorders>
          </w:tcPr>
          <w:p>
            <w:pPr>
              <w:pStyle w:val="76"/>
              <w:rPr>
                <w:rFonts w:hint="eastAsia" w:ascii="宋体" w:hAnsi="宋体" w:eastAsia="宋体" w:cs="宋体"/>
                <w:sz w:val="21"/>
                <w:szCs w:val="21"/>
                <w:highlight w:val="none"/>
              </w:rPr>
            </w:pPr>
          </w:p>
        </w:tc>
        <w:tc>
          <w:tcPr>
            <w:tcW w:w="4425" w:type="dxa"/>
            <w:gridSpan w:val="2"/>
            <w:tcBorders>
              <w:top w:val="nil"/>
            </w:tcBorders>
          </w:tcPr>
          <w:p>
            <w:pPr>
              <w:pStyle w:val="76"/>
              <w:keepNext w:val="0"/>
              <w:keepLines w:val="0"/>
              <w:pageBreakBefore w:val="0"/>
              <w:widowControl w:val="0"/>
              <w:kinsoku/>
              <w:wordWrap/>
              <w:overflowPunct/>
              <w:topLinePunct w:val="0"/>
              <w:bidi w:val="0"/>
              <w:snapToGrid/>
              <w:spacing w:line="300" w:lineRule="atLeas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3、玻璃面板，智能触屏，双出水口设计。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690" w:hRule="atLeast"/>
        </w:trPr>
        <w:tc>
          <w:tcPr>
            <w:tcW w:w="1207" w:type="dxa"/>
            <w:vMerge w:val="restart"/>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理发室</w:t>
            </w:r>
          </w:p>
        </w:tc>
        <w:tc>
          <w:tcPr>
            <w:tcW w:w="765" w:type="dxa"/>
          </w:tcPr>
          <w:p>
            <w:pPr>
              <w:pStyle w:val="76"/>
              <w:spacing w:before="158"/>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27</w:t>
            </w:r>
          </w:p>
        </w:tc>
        <w:tc>
          <w:tcPr>
            <w:tcW w:w="1470" w:type="dxa"/>
          </w:tcPr>
          <w:p>
            <w:pPr>
              <w:pStyle w:val="76"/>
              <w:spacing w:before="15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墙镜</w:t>
            </w:r>
          </w:p>
        </w:tc>
        <w:tc>
          <w:tcPr>
            <w:tcW w:w="2850" w:type="dxa"/>
            <w:gridSpan w:val="2"/>
          </w:tcPr>
          <w:p>
            <w:pPr>
              <w:pStyle w:val="76"/>
              <w:spacing w:before="158"/>
              <w:ind w:left="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订制</w:t>
            </w:r>
          </w:p>
        </w:tc>
        <w:tc>
          <w:tcPr>
            <w:tcW w:w="1755" w:type="dxa"/>
            <w:gridSpan w:val="2"/>
          </w:tcPr>
          <w:p>
            <w:pPr>
              <w:pStyle w:val="76"/>
              <w:spacing w:before="15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2000*1200</w:t>
            </w:r>
          </w:p>
        </w:tc>
        <w:tc>
          <w:tcPr>
            <w:tcW w:w="840" w:type="dxa"/>
            <w:gridSpan w:val="3"/>
          </w:tcPr>
          <w:p>
            <w:pPr>
              <w:pStyle w:val="76"/>
              <w:spacing w:before="15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面</w:t>
            </w:r>
          </w:p>
        </w:tc>
        <w:tc>
          <w:tcPr>
            <w:tcW w:w="780" w:type="dxa"/>
            <w:gridSpan w:val="2"/>
          </w:tcPr>
          <w:p>
            <w:pPr>
              <w:pStyle w:val="76"/>
              <w:spacing w:before="15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Pr>
          <w:p>
            <w:pPr>
              <w:pStyle w:val="76"/>
              <w:keepNext w:val="0"/>
              <w:keepLines w:val="0"/>
              <w:pageBreakBefore w:val="0"/>
              <w:widowControl w:val="0"/>
              <w:kinsoku/>
              <w:wordWrap/>
              <w:overflowPunct/>
              <w:topLinePunct w:val="0"/>
              <w:bidi w:val="0"/>
              <w:snapToGrid/>
              <w:spacing w:before="153" w:line="300" w:lineRule="atLeas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5mm 厚高清镜面，抗氧化，不发黑，耐刮擦。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690" w:hRule="atLeast"/>
        </w:trPr>
        <w:tc>
          <w:tcPr>
            <w:tcW w:w="1207" w:type="dxa"/>
            <w:vMerge w:val="continue"/>
            <w:vAlign w:val="center"/>
          </w:tcPr>
          <w:p>
            <w:pPr>
              <w:pStyle w:val="76"/>
              <w:jc w:val="center"/>
              <w:rPr>
                <w:rFonts w:hint="eastAsia" w:ascii="宋体" w:hAnsi="宋体" w:eastAsia="宋体" w:cs="宋体"/>
                <w:sz w:val="21"/>
                <w:szCs w:val="21"/>
                <w:highlight w:val="none"/>
              </w:rPr>
            </w:pPr>
          </w:p>
        </w:tc>
        <w:tc>
          <w:tcPr>
            <w:tcW w:w="765" w:type="dxa"/>
          </w:tcPr>
          <w:p>
            <w:pPr>
              <w:pStyle w:val="76"/>
              <w:spacing w:before="158"/>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428</w:t>
            </w:r>
          </w:p>
        </w:tc>
        <w:tc>
          <w:tcPr>
            <w:tcW w:w="1470" w:type="dxa"/>
            <w:vAlign w:val="top"/>
          </w:tcPr>
          <w:p>
            <w:pPr>
              <w:pStyle w:val="76"/>
              <w:spacing w:before="157"/>
              <w:ind w:left="88" w:leftChars="0" w:right="80" w:rightChars="0"/>
              <w:jc w:val="center"/>
              <w:rPr>
                <w:rFonts w:hint="eastAsia" w:ascii="宋体" w:hAnsi="宋体" w:eastAsia="宋体" w:cs="宋体"/>
                <w:sz w:val="21"/>
                <w:szCs w:val="21"/>
                <w:highlight w:val="none"/>
              </w:rPr>
            </w:pPr>
            <w:r>
              <w:rPr>
                <w:sz w:val="21"/>
                <w:highlight w:val="none"/>
              </w:rPr>
              <w:t>玻璃+绿布</w:t>
            </w:r>
          </w:p>
        </w:tc>
        <w:tc>
          <w:tcPr>
            <w:tcW w:w="2850" w:type="dxa"/>
            <w:gridSpan w:val="2"/>
            <w:vAlign w:val="top"/>
          </w:tcPr>
          <w:p>
            <w:pPr>
              <w:pStyle w:val="76"/>
              <w:spacing w:before="157"/>
              <w:ind w:left="9" w:leftChars="0"/>
              <w:jc w:val="center"/>
              <w:rPr>
                <w:rFonts w:hint="eastAsia" w:ascii="宋体" w:hAnsi="宋体" w:eastAsia="宋体" w:cs="宋体"/>
                <w:sz w:val="21"/>
                <w:szCs w:val="21"/>
                <w:highlight w:val="none"/>
              </w:rPr>
            </w:pPr>
            <w:r>
              <w:rPr>
                <w:sz w:val="21"/>
                <w:highlight w:val="none"/>
              </w:rPr>
              <w:t>订制</w:t>
            </w:r>
          </w:p>
        </w:tc>
        <w:tc>
          <w:tcPr>
            <w:tcW w:w="1755" w:type="dxa"/>
            <w:gridSpan w:val="2"/>
            <w:vAlign w:val="top"/>
          </w:tcPr>
          <w:p>
            <w:pPr>
              <w:pStyle w:val="76"/>
              <w:spacing w:before="157"/>
              <w:ind w:left="173" w:leftChars="0" w:right="163" w:rightChars="0"/>
              <w:jc w:val="center"/>
              <w:rPr>
                <w:rFonts w:hint="eastAsia" w:ascii="宋体" w:hAnsi="宋体" w:eastAsia="宋体" w:cs="宋体"/>
                <w:sz w:val="21"/>
                <w:szCs w:val="21"/>
                <w:highlight w:val="none"/>
              </w:rPr>
            </w:pPr>
            <w:r>
              <w:rPr>
                <w:sz w:val="21"/>
                <w:highlight w:val="none"/>
              </w:rPr>
              <w:t>2000*300</w:t>
            </w:r>
          </w:p>
        </w:tc>
        <w:tc>
          <w:tcPr>
            <w:tcW w:w="840" w:type="dxa"/>
            <w:gridSpan w:val="3"/>
            <w:vAlign w:val="top"/>
          </w:tcPr>
          <w:p>
            <w:pPr>
              <w:pStyle w:val="76"/>
              <w:spacing w:before="157"/>
              <w:ind w:left="7" w:leftChars="0"/>
              <w:jc w:val="center"/>
              <w:rPr>
                <w:rFonts w:hint="eastAsia" w:ascii="宋体" w:hAnsi="宋体" w:eastAsia="宋体" w:cs="宋体"/>
                <w:w w:val="99"/>
                <w:sz w:val="21"/>
                <w:szCs w:val="21"/>
                <w:highlight w:val="none"/>
              </w:rPr>
            </w:pPr>
            <w:r>
              <w:rPr>
                <w:w w:val="99"/>
                <w:sz w:val="21"/>
                <w:highlight w:val="none"/>
              </w:rPr>
              <w:t>套</w:t>
            </w:r>
          </w:p>
        </w:tc>
        <w:tc>
          <w:tcPr>
            <w:tcW w:w="780" w:type="dxa"/>
            <w:gridSpan w:val="2"/>
            <w:vAlign w:val="top"/>
          </w:tcPr>
          <w:p>
            <w:pPr>
              <w:pStyle w:val="76"/>
              <w:spacing w:before="157"/>
              <w:ind w:left="349" w:leftChars="0"/>
              <w:rPr>
                <w:rFonts w:hint="eastAsia" w:ascii="宋体" w:hAnsi="宋体" w:eastAsia="宋体" w:cs="宋体"/>
                <w:w w:val="99"/>
                <w:sz w:val="21"/>
                <w:szCs w:val="21"/>
                <w:highlight w:val="none"/>
              </w:rPr>
            </w:pPr>
            <w:r>
              <w:rPr>
                <w:w w:val="99"/>
                <w:sz w:val="21"/>
                <w:highlight w:val="none"/>
              </w:rPr>
              <w:t>1</w:t>
            </w:r>
          </w:p>
        </w:tc>
        <w:tc>
          <w:tcPr>
            <w:tcW w:w="4425" w:type="dxa"/>
            <w:gridSpan w:val="2"/>
            <w:vAlign w:val="top"/>
          </w:tcPr>
          <w:p>
            <w:pPr>
              <w:pStyle w:val="76"/>
              <w:spacing w:before="24"/>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≥8mm 钢化玻璃面板；</w:t>
            </w:r>
          </w:p>
          <w:p>
            <w:pPr>
              <w:pStyle w:val="76"/>
              <w:spacing w:before="153"/>
              <w:ind w:left="106" w:leftChars="0"/>
              <w:rPr>
                <w:rFonts w:hint="eastAsia" w:ascii="宋体" w:hAnsi="宋体" w:eastAsia="宋体" w:cs="宋体"/>
                <w:sz w:val="21"/>
                <w:szCs w:val="21"/>
                <w:highlight w:val="none"/>
              </w:rPr>
            </w:pPr>
            <w:r>
              <w:rPr>
                <w:rFonts w:hint="eastAsia" w:ascii="宋体" w:hAnsi="宋体" w:eastAsia="宋体" w:cs="宋体"/>
                <w:sz w:val="21"/>
                <w:szCs w:val="21"/>
                <w:highlight w:val="none"/>
              </w:rPr>
              <w:t>2、加厚双面绒布，不起球，不掉毛。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690" w:hRule="atLeast"/>
        </w:trPr>
        <w:tc>
          <w:tcPr>
            <w:tcW w:w="1207" w:type="dxa"/>
            <w:vMerge w:val="restart"/>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理发室</w:t>
            </w:r>
          </w:p>
        </w:tc>
        <w:tc>
          <w:tcPr>
            <w:tcW w:w="765" w:type="dxa"/>
            <w:vAlign w:val="center"/>
          </w:tcPr>
          <w:p>
            <w:pPr>
              <w:pStyle w:val="76"/>
              <w:spacing w:before="158"/>
              <w:ind w:left="90" w:right="81"/>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429</w:t>
            </w:r>
          </w:p>
        </w:tc>
        <w:tc>
          <w:tcPr>
            <w:tcW w:w="1470" w:type="dxa"/>
            <w:vAlign w:val="center"/>
          </w:tcPr>
          <w:p>
            <w:pPr>
              <w:pStyle w:val="76"/>
              <w:spacing w:before="157"/>
              <w:ind w:left="88" w:leftChars="0" w:right="80" w:rightChars="0"/>
              <w:jc w:val="center"/>
              <w:rPr>
                <w:rFonts w:hint="eastAsia" w:ascii="宋体" w:hAnsi="宋体" w:eastAsia="宋体" w:cs="宋体"/>
                <w:sz w:val="21"/>
                <w:szCs w:val="21"/>
                <w:highlight w:val="none"/>
              </w:rPr>
            </w:pPr>
            <w:r>
              <w:rPr>
                <w:sz w:val="21"/>
                <w:highlight w:val="none"/>
              </w:rPr>
              <w:t>镜下桌</w:t>
            </w:r>
          </w:p>
        </w:tc>
        <w:tc>
          <w:tcPr>
            <w:tcW w:w="2850" w:type="dxa"/>
            <w:gridSpan w:val="2"/>
            <w:vAlign w:val="center"/>
          </w:tcPr>
          <w:p>
            <w:pPr>
              <w:pStyle w:val="76"/>
              <w:spacing w:before="157"/>
              <w:ind w:left="9" w:leftChars="0"/>
              <w:jc w:val="center"/>
              <w:rPr>
                <w:rFonts w:hint="eastAsia" w:ascii="宋体" w:hAnsi="宋体" w:eastAsia="宋体" w:cs="宋体"/>
                <w:sz w:val="21"/>
                <w:szCs w:val="21"/>
                <w:highlight w:val="none"/>
              </w:rPr>
            </w:pPr>
            <w:r>
              <w:rPr>
                <w:sz w:val="21"/>
                <w:highlight w:val="none"/>
              </w:rPr>
              <w:t>订制带收纳柜</w:t>
            </w:r>
          </w:p>
        </w:tc>
        <w:tc>
          <w:tcPr>
            <w:tcW w:w="1755" w:type="dxa"/>
            <w:gridSpan w:val="2"/>
            <w:vAlign w:val="center"/>
          </w:tcPr>
          <w:p>
            <w:pPr>
              <w:pStyle w:val="76"/>
              <w:spacing w:before="157"/>
              <w:ind w:left="173" w:leftChars="0" w:right="163" w:rightChars="0"/>
              <w:jc w:val="center"/>
              <w:rPr>
                <w:rFonts w:hint="eastAsia" w:ascii="宋体" w:hAnsi="宋体" w:eastAsia="宋体" w:cs="宋体"/>
                <w:sz w:val="21"/>
                <w:szCs w:val="21"/>
                <w:highlight w:val="none"/>
              </w:rPr>
            </w:pPr>
            <w:r>
              <w:rPr>
                <w:sz w:val="21"/>
                <w:highlight w:val="none"/>
              </w:rPr>
              <w:t>2000*300*800</w:t>
            </w:r>
          </w:p>
        </w:tc>
        <w:tc>
          <w:tcPr>
            <w:tcW w:w="840" w:type="dxa"/>
            <w:gridSpan w:val="3"/>
            <w:vAlign w:val="center"/>
          </w:tcPr>
          <w:p>
            <w:pPr>
              <w:pStyle w:val="76"/>
              <w:spacing w:before="157"/>
              <w:ind w:left="7" w:leftChars="0"/>
              <w:jc w:val="center"/>
              <w:rPr>
                <w:rFonts w:hint="eastAsia" w:ascii="宋体" w:hAnsi="宋体" w:eastAsia="宋体" w:cs="宋体"/>
                <w:w w:val="99"/>
                <w:sz w:val="21"/>
                <w:szCs w:val="21"/>
                <w:highlight w:val="none"/>
              </w:rPr>
            </w:pPr>
            <w:r>
              <w:rPr>
                <w:w w:val="99"/>
                <w:sz w:val="21"/>
                <w:highlight w:val="none"/>
              </w:rPr>
              <w:t>米</w:t>
            </w:r>
          </w:p>
        </w:tc>
        <w:tc>
          <w:tcPr>
            <w:tcW w:w="780" w:type="dxa"/>
            <w:gridSpan w:val="2"/>
            <w:vAlign w:val="center"/>
          </w:tcPr>
          <w:p>
            <w:pPr>
              <w:pStyle w:val="76"/>
              <w:spacing w:before="157"/>
              <w:ind w:left="349" w:leftChars="0"/>
              <w:jc w:val="center"/>
              <w:rPr>
                <w:rFonts w:hint="eastAsia" w:ascii="宋体" w:hAnsi="宋体" w:eastAsia="宋体" w:cs="宋体"/>
                <w:w w:val="99"/>
                <w:sz w:val="21"/>
                <w:szCs w:val="21"/>
                <w:highlight w:val="none"/>
              </w:rPr>
            </w:pPr>
            <w:r>
              <w:rPr>
                <w:w w:val="99"/>
                <w:sz w:val="21"/>
                <w:highlight w:val="none"/>
              </w:rPr>
              <w:t>2</w:t>
            </w:r>
          </w:p>
        </w:tc>
        <w:tc>
          <w:tcPr>
            <w:tcW w:w="4425" w:type="dxa"/>
            <w:gridSpan w:val="2"/>
          </w:tcPr>
          <w:p>
            <w:pPr>
              <w:pStyle w:val="76"/>
              <w:keepNext w:val="0"/>
              <w:keepLines w:val="0"/>
              <w:pageBreakBefore w:val="0"/>
              <w:widowControl w:val="0"/>
              <w:kinsoku/>
              <w:wordWrap/>
              <w:overflowPunct/>
              <w:topLinePunct w:val="0"/>
              <w:bidi w:val="0"/>
              <w:snapToGrid/>
              <w:spacing w:line="300" w:lineRule="atLeast"/>
              <w:ind w:left="106" w:right="95"/>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级环保标准；</w:t>
            </w:r>
          </w:p>
          <w:p>
            <w:pPr>
              <w:pStyle w:val="76"/>
              <w:keepNext w:val="0"/>
              <w:keepLines w:val="0"/>
              <w:pageBreakBefore w:val="0"/>
              <w:widowControl w:val="0"/>
              <w:kinsoku/>
              <w:wordWrap/>
              <w:overflowPunct/>
              <w:topLinePunct w:val="0"/>
              <w:bidi w:val="0"/>
              <w:snapToGrid/>
              <w:spacing w:line="300" w:lineRule="atLeast"/>
              <w:ind w:left="106" w:right="95"/>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≥0.8mm厚胡桃木皮贴面,实木封边，木材甲醛含量≤2.9mg/100g，密度780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keepNext w:val="0"/>
              <w:keepLines w:val="0"/>
              <w:pageBreakBefore w:val="0"/>
              <w:widowControl w:val="0"/>
              <w:kinsoku/>
              <w:wordWrap/>
              <w:overflowPunct/>
              <w:topLinePunct w:val="0"/>
              <w:bidi w:val="0"/>
              <w:snapToGrid/>
              <w:spacing w:line="300" w:lineRule="atLeast"/>
              <w:ind w:left="106" w:right="95"/>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keepNext w:val="0"/>
              <w:keepLines w:val="0"/>
              <w:pageBreakBefore w:val="0"/>
              <w:widowControl w:val="0"/>
              <w:kinsoku/>
              <w:wordWrap/>
              <w:overflowPunct/>
              <w:topLinePunct w:val="0"/>
              <w:bidi w:val="0"/>
              <w:snapToGrid/>
              <w:spacing w:before="153" w:line="300" w:lineRule="atLeas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547"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50" w:type="dxa"/>
            <w:gridSpan w:val="2"/>
            <w:vMerge w:val="restart"/>
          </w:tcPr>
          <w:p>
            <w:pPr>
              <w:pStyle w:val="76"/>
              <w:ind w:left="102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29945" cy="948055"/>
                  <wp:effectExtent l="0" t="0" r="8255" b="4445"/>
                  <wp:docPr id="791" name="image1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 name="image123.jpeg"/>
                          <pic:cNvPicPr>
                            <a:picLocks noChangeAspect="1"/>
                          </pic:cNvPicPr>
                        </pic:nvPicPr>
                        <pic:blipFill>
                          <a:blip r:embed="rId138" cstate="print"/>
                          <a:stretch>
                            <a:fillRect/>
                          </a:stretch>
                        </pic:blipFill>
                        <pic:spPr>
                          <a:xfrm>
                            <a:off x="0" y="0"/>
                            <a:ext cx="830468" cy="948689"/>
                          </a:xfrm>
                          <a:prstGeom prst="rect">
                            <a:avLst/>
                          </a:prstGeom>
                        </pic:spPr>
                      </pic:pic>
                    </a:graphicData>
                  </a:graphic>
                </wp:inline>
              </w:drawing>
            </w:r>
          </w:p>
        </w:tc>
        <w:tc>
          <w:tcPr>
            <w:tcW w:w="1755" w:type="dxa"/>
            <w:gridSpan w:val="2"/>
            <w:tcBorders>
              <w:bottom w:val="nil"/>
            </w:tcBorders>
          </w:tcPr>
          <w:p>
            <w:pPr>
              <w:pStyle w:val="76"/>
              <w:rPr>
                <w:rFonts w:hint="eastAsia" w:ascii="宋体" w:hAnsi="宋体" w:eastAsia="宋体" w:cs="宋体"/>
                <w:sz w:val="21"/>
                <w:szCs w:val="21"/>
                <w:highlight w:val="none"/>
              </w:rPr>
            </w:pPr>
          </w:p>
        </w:tc>
        <w:tc>
          <w:tcPr>
            <w:tcW w:w="840" w:type="dxa"/>
            <w:gridSpan w:val="3"/>
            <w:tcBorders>
              <w:bottom w:val="nil"/>
            </w:tcBorders>
          </w:tcPr>
          <w:p>
            <w:pPr>
              <w:pStyle w:val="76"/>
              <w:rPr>
                <w:rFonts w:hint="eastAsia" w:ascii="宋体" w:hAnsi="宋体" w:eastAsia="宋体" w:cs="宋体"/>
                <w:sz w:val="21"/>
                <w:szCs w:val="21"/>
                <w:highlight w:val="none"/>
              </w:rPr>
            </w:pPr>
          </w:p>
        </w:tc>
        <w:tc>
          <w:tcPr>
            <w:tcW w:w="780" w:type="dxa"/>
            <w:gridSpan w:val="2"/>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tcPr>
          <w:p>
            <w:pPr>
              <w:pStyle w:val="76"/>
              <w:spacing w:before="2"/>
              <w:rPr>
                <w:rFonts w:hint="eastAsia" w:ascii="宋体" w:hAnsi="宋体" w:eastAsia="宋体" w:cs="宋体"/>
                <w:sz w:val="21"/>
                <w:szCs w:val="21"/>
                <w:highlight w:val="none"/>
              </w:rPr>
            </w:pPr>
          </w:p>
          <w:p>
            <w:pPr>
              <w:pStyle w:val="76"/>
              <w:spacing w:before="1" w:line="23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1、高强度细纤维皮革材质，不易开裂，经久耐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470" w:hRule="atLeast"/>
        </w:trPr>
        <w:tc>
          <w:tcPr>
            <w:tcW w:w="1207" w:type="dxa"/>
            <w:vMerge w:val="continue"/>
          </w:tcPr>
          <w:p>
            <w:pPr>
              <w:pStyle w:val="76"/>
              <w:jc w:val="center"/>
              <w:rPr>
                <w:rFonts w:hint="eastAsia" w:ascii="宋体" w:hAnsi="宋体" w:eastAsia="宋体" w:cs="宋体"/>
                <w:sz w:val="21"/>
                <w:szCs w:val="21"/>
                <w:highlight w:val="none"/>
              </w:rPr>
            </w:pPr>
          </w:p>
        </w:tc>
        <w:tc>
          <w:tcPr>
            <w:tcW w:w="765" w:type="dxa"/>
            <w:tcBorders>
              <w:top w:val="nil"/>
              <w:bottom w:val="nil"/>
            </w:tcBorders>
          </w:tcPr>
          <w:p>
            <w:pPr>
              <w:pStyle w:val="76"/>
              <w:spacing w:before="102"/>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30</w:t>
            </w:r>
          </w:p>
        </w:tc>
        <w:tc>
          <w:tcPr>
            <w:tcW w:w="1470" w:type="dxa"/>
            <w:tcBorders>
              <w:top w:val="nil"/>
              <w:bottom w:val="nil"/>
            </w:tcBorders>
          </w:tcPr>
          <w:p>
            <w:pPr>
              <w:pStyle w:val="76"/>
              <w:spacing w:before="102"/>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理发椅</w:t>
            </w:r>
          </w:p>
        </w:tc>
        <w:tc>
          <w:tcPr>
            <w:tcW w:w="2850" w:type="dxa"/>
            <w:gridSpan w:val="2"/>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bottom w:val="nil"/>
            </w:tcBorders>
          </w:tcPr>
          <w:p>
            <w:pPr>
              <w:pStyle w:val="76"/>
              <w:spacing w:before="102"/>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升降</w:t>
            </w:r>
          </w:p>
        </w:tc>
        <w:tc>
          <w:tcPr>
            <w:tcW w:w="840" w:type="dxa"/>
            <w:gridSpan w:val="3"/>
            <w:tcBorders>
              <w:top w:val="nil"/>
              <w:bottom w:val="nil"/>
            </w:tcBorders>
          </w:tcPr>
          <w:p>
            <w:pPr>
              <w:pStyle w:val="76"/>
              <w:spacing w:before="102"/>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80" w:type="dxa"/>
            <w:gridSpan w:val="2"/>
            <w:tcBorders>
              <w:top w:val="nil"/>
              <w:bottom w:val="nil"/>
            </w:tcBorders>
          </w:tcPr>
          <w:p>
            <w:pPr>
              <w:pStyle w:val="76"/>
              <w:spacing w:before="102"/>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Borders>
              <w:top w:val="nil"/>
              <w:bottom w:val="nil"/>
            </w:tcBorders>
          </w:tcPr>
          <w:p>
            <w:pPr>
              <w:pStyle w:val="76"/>
              <w:spacing w:line="23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用，高密度加厚海绵填充；</w:t>
            </w:r>
          </w:p>
          <w:p>
            <w:pPr>
              <w:pStyle w:val="76"/>
              <w:spacing w:line="21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2、360°旋转,自由升降；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626" w:hRule="atLeast"/>
        </w:trPr>
        <w:tc>
          <w:tcPr>
            <w:tcW w:w="1207" w:type="dxa"/>
            <w:vMerge w:val="continue"/>
          </w:tcPr>
          <w:p>
            <w:pPr>
              <w:pStyle w:val="76"/>
              <w:spacing w:before="124"/>
              <w:ind w:left="59" w:right="49"/>
              <w:jc w:val="center"/>
              <w:rPr>
                <w:rFonts w:hint="eastAsia" w:ascii="宋体" w:hAnsi="宋体" w:eastAsia="宋体" w:cs="宋体"/>
                <w:sz w:val="21"/>
                <w:szCs w:val="21"/>
                <w:highlight w:val="none"/>
              </w:rPr>
            </w:pPr>
          </w:p>
        </w:tc>
        <w:tc>
          <w:tcPr>
            <w:tcW w:w="765" w:type="dxa"/>
            <w:tcBorders>
              <w:top w:val="nil"/>
              <w:bottom w:val="single" w:color="000000" w:sz="4" w:space="0"/>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50" w:type="dxa"/>
            <w:gridSpan w:val="2"/>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tcBorders>
          </w:tcPr>
          <w:p>
            <w:pPr>
              <w:pStyle w:val="76"/>
              <w:rPr>
                <w:rFonts w:hint="eastAsia" w:ascii="宋体" w:hAnsi="宋体" w:eastAsia="宋体" w:cs="宋体"/>
                <w:sz w:val="21"/>
                <w:szCs w:val="21"/>
                <w:highlight w:val="none"/>
              </w:rPr>
            </w:pPr>
          </w:p>
        </w:tc>
        <w:tc>
          <w:tcPr>
            <w:tcW w:w="840" w:type="dxa"/>
            <w:gridSpan w:val="3"/>
            <w:tcBorders>
              <w:top w:val="nil"/>
            </w:tcBorders>
          </w:tcPr>
          <w:p>
            <w:pPr>
              <w:pStyle w:val="76"/>
              <w:rPr>
                <w:rFonts w:hint="eastAsia" w:ascii="宋体" w:hAnsi="宋体" w:eastAsia="宋体" w:cs="宋体"/>
                <w:sz w:val="21"/>
                <w:szCs w:val="21"/>
                <w:highlight w:val="none"/>
              </w:rPr>
            </w:pPr>
          </w:p>
        </w:tc>
        <w:tc>
          <w:tcPr>
            <w:tcW w:w="780" w:type="dxa"/>
            <w:gridSpan w:val="2"/>
            <w:tcBorders>
              <w:top w:val="nil"/>
            </w:tcBorders>
          </w:tcPr>
          <w:p>
            <w:pPr>
              <w:pStyle w:val="76"/>
              <w:rPr>
                <w:rFonts w:hint="eastAsia" w:ascii="宋体" w:hAnsi="宋体" w:eastAsia="宋体" w:cs="宋体"/>
                <w:sz w:val="21"/>
                <w:szCs w:val="21"/>
                <w:highlight w:val="none"/>
              </w:rPr>
            </w:pPr>
          </w:p>
        </w:tc>
        <w:tc>
          <w:tcPr>
            <w:tcW w:w="4425" w:type="dxa"/>
            <w:gridSpan w:val="2"/>
            <w:tcBorders>
              <w:top w:val="nil"/>
            </w:tcBorders>
          </w:tcPr>
          <w:p>
            <w:pPr>
              <w:pStyle w:val="76"/>
              <w:spacing w:line="249"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3、优质电镀底座，稳固不摇晃。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305"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single" w:color="000000" w:sz="4" w:space="0"/>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50" w:type="dxa"/>
            <w:gridSpan w:val="2"/>
            <w:vMerge w:val="restart"/>
          </w:tcPr>
          <w:p>
            <w:pPr>
              <w:pStyle w:val="76"/>
              <w:spacing w:before="9"/>
              <w:rPr>
                <w:rFonts w:hint="eastAsia" w:ascii="宋体" w:hAnsi="宋体" w:eastAsia="宋体" w:cs="宋体"/>
                <w:sz w:val="21"/>
                <w:szCs w:val="21"/>
                <w:highlight w:val="none"/>
              </w:rPr>
            </w:pPr>
          </w:p>
          <w:p>
            <w:pPr>
              <w:pStyle w:val="76"/>
              <w:ind w:left="76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195705" cy="930275"/>
                  <wp:effectExtent l="0" t="0" r="4445" b="3175"/>
                  <wp:docPr id="793" name="image1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 name="image124.jpeg"/>
                          <pic:cNvPicPr>
                            <a:picLocks noChangeAspect="1"/>
                          </pic:cNvPicPr>
                        </pic:nvPicPr>
                        <pic:blipFill>
                          <a:blip r:embed="rId139" cstate="print"/>
                          <a:stretch>
                            <a:fillRect/>
                          </a:stretch>
                        </pic:blipFill>
                        <pic:spPr>
                          <a:xfrm>
                            <a:off x="0" y="0"/>
                            <a:ext cx="1196231" cy="930402"/>
                          </a:xfrm>
                          <a:prstGeom prst="rect">
                            <a:avLst/>
                          </a:prstGeom>
                        </pic:spPr>
                      </pic:pic>
                    </a:graphicData>
                  </a:graphic>
                </wp:inline>
              </w:drawing>
            </w:r>
          </w:p>
        </w:tc>
        <w:tc>
          <w:tcPr>
            <w:tcW w:w="1755" w:type="dxa"/>
            <w:gridSpan w:val="2"/>
            <w:tcBorders>
              <w:bottom w:val="nil"/>
            </w:tcBorders>
          </w:tcPr>
          <w:p>
            <w:pPr>
              <w:pStyle w:val="76"/>
              <w:rPr>
                <w:rFonts w:hint="eastAsia" w:ascii="宋体" w:hAnsi="宋体" w:eastAsia="宋体" w:cs="宋体"/>
                <w:sz w:val="21"/>
                <w:szCs w:val="21"/>
                <w:highlight w:val="none"/>
              </w:rPr>
            </w:pPr>
          </w:p>
        </w:tc>
        <w:tc>
          <w:tcPr>
            <w:tcW w:w="840" w:type="dxa"/>
            <w:gridSpan w:val="3"/>
            <w:tcBorders>
              <w:bottom w:val="nil"/>
            </w:tcBorders>
          </w:tcPr>
          <w:p>
            <w:pPr>
              <w:pStyle w:val="76"/>
              <w:rPr>
                <w:rFonts w:hint="eastAsia" w:ascii="宋体" w:hAnsi="宋体" w:eastAsia="宋体" w:cs="宋体"/>
                <w:sz w:val="21"/>
                <w:szCs w:val="21"/>
                <w:highlight w:val="none"/>
              </w:rPr>
            </w:pPr>
          </w:p>
        </w:tc>
        <w:tc>
          <w:tcPr>
            <w:tcW w:w="780" w:type="dxa"/>
            <w:gridSpan w:val="2"/>
            <w:tcBorders>
              <w:bottom w:val="nil"/>
            </w:tcBorders>
          </w:tcPr>
          <w:p>
            <w:pPr>
              <w:pStyle w:val="76"/>
              <w:rPr>
                <w:rFonts w:hint="eastAsia" w:ascii="宋体" w:hAnsi="宋体" w:eastAsia="宋体" w:cs="宋体"/>
                <w:sz w:val="21"/>
                <w:szCs w:val="21"/>
                <w:highlight w:val="none"/>
              </w:rPr>
            </w:pPr>
          </w:p>
        </w:tc>
        <w:tc>
          <w:tcPr>
            <w:tcW w:w="4425" w:type="dxa"/>
            <w:gridSpan w:val="2"/>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before="56"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1、支架采用冷扎钢板材料，扶手、脚架采用钢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3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50" w:type="dxa"/>
            <w:gridSpan w:val="2"/>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bottom w:val="nil"/>
            </w:tcBorders>
          </w:tcPr>
          <w:p>
            <w:pPr>
              <w:pStyle w:val="76"/>
              <w:rPr>
                <w:rFonts w:hint="eastAsia" w:ascii="宋体" w:hAnsi="宋体" w:eastAsia="宋体" w:cs="宋体"/>
                <w:sz w:val="21"/>
                <w:szCs w:val="21"/>
                <w:highlight w:val="none"/>
              </w:rPr>
            </w:pPr>
          </w:p>
        </w:tc>
        <w:tc>
          <w:tcPr>
            <w:tcW w:w="840" w:type="dxa"/>
            <w:gridSpan w:val="3"/>
            <w:tcBorders>
              <w:top w:val="nil"/>
              <w:bottom w:val="nil"/>
            </w:tcBorders>
          </w:tcPr>
          <w:p>
            <w:pPr>
              <w:pStyle w:val="76"/>
              <w:rPr>
                <w:rFonts w:hint="eastAsia" w:ascii="宋体" w:hAnsi="宋体" w:eastAsia="宋体" w:cs="宋体"/>
                <w:sz w:val="21"/>
                <w:szCs w:val="21"/>
                <w:highlight w:val="none"/>
              </w:rPr>
            </w:pPr>
          </w:p>
        </w:tc>
        <w:tc>
          <w:tcPr>
            <w:tcW w:w="780" w:type="dxa"/>
            <w:gridSpan w:val="2"/>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板铸成，除锈处理电镀镀铬，喷涂空调户外漆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470" w:hRule="atLeast"/>
        </w:trPr>
        <w:tc>
          <w:tcPr>
            <w:tcW w:w="1207" w:type="dxa"/>
            <w:vMerge w:val="continue"/>
          </w:tcPr>
          <w:p>
            <w:pPr>
              <w:pStyle w:val="76"/>
              <w:jc w:val="center"/>
              <w:rPr>
                <w:rFonts w:hint="eastAsia" w:ascii="宋体" w:hAnsi="宋体" w:eastAsia="宋体" w:cs="宋体"/>
                <w:sz w:val="21"/>
                <w:szCs w:val="21"/>
                <w:highlight w:val="none"/>
              </w:rPr>
            </w:pPr>
          </w:p>
        </w:tc>
        <w:tc>
          <w:tcPr>
            <w:tcW w:w="765" w:type="dxa"/>
            <w:tcBorders>
              <w:top w:val="nil"/>
              <w:bottom w:val="nil"/>
            </w:tcBorders>
          </w:tcPr>
          <w:p>
            <w:pPr>
              <w:pStyle w:val="76"/>
              <w:spacing w:before="105"/>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31</w:t>
            </w:r>
          </w:p>
        </w:tc>
        <w:tc>
          <w:tcPr>
            <w:tcW w:w="1470" w:type="dxa"/>
            <w:tcBorders>
              <w:top w:val="nil"/>
              <w:bottom w:val="nil"/>
            </w:tcBorders>
          </w:tcPr>
          <w:p>
            <w:pPr>
              <w:pStyle w:val="76"/>
              <w:spacing w:before="105"/>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两人排椅</w:t>
            </w:r>
          </w:p>
        </w:tc>
        <w:tc>
          <w:tcPr>
            <w:tcW w:w="2850" w:type="dxa"/>
            <w:gridSpan w:val="2"/>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bottom w:val="nil"/>
            </w:tcBorders>
          </w:tcPr>
          <w:p>
            <w:pPr>
              <w:pStyle w:val="76"/>
              <w:spacing w:before="105"/>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1200*680*780</w:t>
            </w:r>
          </w:p>
        </w:tc>
        <w:tc>
          <w:tcPr>
            <w:tcW w:w="840" w:type="dxa"/>
            <w:gridSpan w:val="3"/>
            <w:tcBorders>
              <w:top w:val="nil"/>
              <w:bottom w:val="nil"/>
            </w:tcBorders>
          </w:tcPr>
          <w:p>
            <w:pPr>
              <w:pStyle w:val="76"/>
              <w:spacing w:before="105"/>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组</w:t>
            </w:r>
          </w:p>
        </w:tc>
        <w:tc>
          <w:tcPr>
            <w:tcW w:w="780" w:type="dxa"/>
            <w:gridSpan w:val="2"/>
            <w:tcBorders>
              <w:top w:val="nil"/>
              <w:bottom w:val="nil"/>
            </w:tcBorders>
          </w:tcPr>
          <w:p>
            <w:pPr>
              <w:pStyle w:val="76"/>
              <w:spacing w:before="105"/>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粉；</w:t>
            </w:r>
          </w:p>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2、座板采用优质冷扎钢板，除锈处理之后静电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30"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50" w:type="dxa"/>
            <w:gridSpan w:val="2"/>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bottom w:val="nil"/>
            </w:tcBorders>
          </w:tcPr>
          <w:p>
            <w:pPr>
              <w:pStyle w:val="76"/>
              <w:rPr>
                <w:rFonts w:hint="eastAsia" w:ascii="宋体" w:hAnsi="宋体" w:eastAsia="宋体" w:cs="宋体"/>
                <w:sz w:val="21"/>
                <w:szCs w:val="21"/>
                <w:highlight w:val="none"/>
              </w:rPr>
            </w:pPr>
          </w:p>
        </w:tc>
        <w:tc>
          <w:tcPr>
            <w:tcW w:w="840" w:type="dxa"/>
            <w:gridSpan w:val="3"/>
            <w:tcBorders>
              <w:top w:val="nil"/>
              <w:bottom w:val="nil"/>
            </w:tcBorders>
          </w:tcPr>
          <w:p>
            <w:pPr>
              <w:pStyle w:val="76"/>
              <w:rPr>
                <w:rFonts w:hint="eastAsia" w:ascii="宋体" w:hAnsi="宋体" w:eastAsia="宋体" w:cs="宋体"/>
                <w:sz w:val="21"/>
                <w:szCs w:val="21"/>
                <w:highlight w:val="none"/>
              </w:rPr>
            </w:pPr>
          </w:p>
        </w:tc>
        <w:tc>
          <w:tcPr>
            <w:tcW w:w="780" w:type="dxa"/>
            <w:gridSpan w:val="2"/>
            <w:tcBorders>
              <w:top w:val="nil"/>
              <w:bottom w:val="nil"/>
            </w:tcBorders>
          </w:tcPr>
          <w:p>
            <w:pPr>
              <w:pStyle w:val="76"/>
              <w:rPr>
                <w:rFonts w:hint="eastAsia" w:ascii="宋体" w:hAnsi="宋体" w:eastAsia="宋体" w:cs="宋体"/>
                <w:sz w:val="21"/>
                <w:szCs w:val="21"/>
                <w:highlight w:val="none"/>
              </w:rPr>
            </w:pPr>
          </w:p>
        </w:tc>
        <w:tc>
          <w:tcPr>
            <w:tcW w:w="4425" w:type="dxa"/>
            <w:gridSpan w:val="2"/>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喷粉；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312" w:hRule="atLeast"/>
        </w:trPr>
        <w:tc>
          <w:tcPr>
            <w:tcW w:w="1207" w:type="dxa"/>
            <w:vMerge w:val="continue"/>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50" w:type="dxa"/>
            <w:gridSpan w:val="2"/>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tcBorders>
          </w:tcPr>
          <w:p>
            <w:pPr>
              <w:pStyle w:val="76"/>
              <w:rPr>
                <w:rFonts w:hint="eastAsia" w:ascii="宋体" w:hAnsi="宋体" w:eastAsia="宋体" w:cs="宋体"/>
                <w:sz w:val="21"/>
                <w:szCs w:val="21"/>
                <w:highlight w:val="none"/>
              </w:rPr>
            </w:pPr>
          </w:p>
        </w:tc>
        <w:tc>
          <w:tcPr>
            <w:tcW w:w="840" w:type="dxa"/>
            <w:gridSpan w:val="3"/>
            <w:tcBorders>
              <w:top w:val="nil"/>
            </w:tcBorders>
          </w:tcPr>
          <w:p>
            <w:pPr>
              <w:pStyle w:val="76"/>
              <w:rPr>
                <w:rFonts w:hint="eastAsia" w:ascii="宋体" w:hAnsi="宋体" w:eastAsia="宋体" w:cs="宋体"/>
                <w:sz w:val="21"/>
                <w:szCs w:val="21"/>
                <w:highlight w:val="none"/>
              </w:rPr>
            </w:pPr>
          </w:p>
        </w:tc>
        <w:tc>
          <w:tcPr>
            <w:tcW w:w="780" w:type="dxa"/>
            <w:gridSpan w:val="2"/>
            <w:tcBorders>
              <w:top w:val="nil"/>
            </w:tcBorders>
          </w:tcPr>
          <w:p>
            <w:pPr>
              <w:pStyle w:val="76"/>
              <w:rPr>
                <w:rFonts w:hint="eastAsia" w:ascii="宋体" w:hAnsi="宋体" w:eastAsia="宋体" w:cs="宋体"/>
                <w:sz w:val="21"/>
                <w:szCs w:val="21"/>
                <w:highlight w:val="none"/>
              </w:rPr>
            </w:pPr>
          </w:p>
        </w:tc>
        <w:tc>
          <w:tcPr>
            <w:tcW w:w="4425" w:type="dxa"/>
            <w:gridSpan w:val="2"/>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3、座椅、靠背均加软包皮面，座感舒适。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544" w:hRule="atLeast"/>
        </w:trPr>
        <w:tc>
          <w:tcPr>
            <w:tcW w:w="1207" w:type="dxa"/>
            <w:tcBorders>
              <w:bottom w:val="single" w:color="auto" w:sz="4" w:space="0"/>
            </w:tcBorders>
            <w:vAlign w:val="center"/>
          </w:tcPr>
          <w:p>
            <w:pPr>
              <w:pStyle w:val="76"/>
              <w:spacing w:before="142"/>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更衣室</w:t>
            </w:r>
          </w:p>
        </w:tc>
        <w:tc>
          <w:tcPr>
            <w:tcW w:w="765" w:type="dxa"/>
            <w:tcBorders>
              <w:bottom w:val="single" w:color="auto"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32</w:t>
            </w:r>
          </w:p>
        </w:tc>
        <w:tc>
          <w:tcPr>
            <w:tcW w:w="1470" w:type="dxa"/>
          </w:tcPr>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spacing w:line="283" w:lineRule="auto"/>
              <w:ind w:left="371" w:right="218" w:hanging="80"/>
              <w:rPr>
                <w:rFonts w:hint="eastAsia" w:ascii="宋体" w:hAnsi="宋体" w:eastAsia="宋体" w:cs="宋体"/>
                <w:sz w:val="21"/>
                <w:szCs w:val="21"/>
                <w:highlight w:val="none"/>
              </w:rPr>
            </w:pPr>
            <w:r>
              <w:rPr>
                <w:rFonts w:hint="eastAsia" w:ascii="宋体" w:hAnsi="宋体" w:eastAsia="宋体" w:cs="宋体"/>
                <w:sz w:val="21"/>
                <w:szCs w:val="21"/>
                <w:highlight w:val="none"/>
              </w:rPr>
              <w:t>ABS 八门更衣柜</w:t>
            </w:r>
          </w:p>
        </w:tc>
        <w:tc>
          <w:tcPr>
            <w:tcW w:w="2850" w:type="dxa"/>
            <w:gridSpan w:val="2"/>
          </w:tcPr>
          <w:p>
            <w:pPr>
              <w:pStyle w:val="76"/>
              <w:ind w:left="120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631825" cy="1543685"/>
                  <wp:effectExtent l="0" t="0" r="15875" b="18415"/>
                  <wp:docPr id="795" name="image7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 name="image72.jpeg"/>
                          <pic:cNvPicPr>
                            <a:picLocks noChangeAspect="1"/>
                          </pic:cNvPicPr>
                        </pic:nvPicPr>
                        <pic:blipFill>
                          <a:blip r:embed="rId82" cstate="print"/>
                          <a:stretch>
                            <a:fillRect/>
                          </a:stretch>
                        </pic:blipFill>
                        <pic:spPr>
                          <a:xfrm>
                            <a:off x="0" y="0"/>
                            <a:ext cx="631852" cy="1544193"/>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800*420*1850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组</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9"/>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Pr>
          <w:p>
            <w:pPr>
              <w:pStyle w:val="76"/>
              <w:rPr>
                <w:rFonts w:hint="eastAsia" w:ascii="宋体" w:hAnsi="宋体" w:eastAsia="宋体" w:cs="宋体"/>
                <w:sz w:val="21"/>
                <w:szCs w:val="21"/>
                <w:highlight w:val="none"/>
              </w:rPr>
            </w:pPr>
          </w:p>
          <w:p>
            <w:pPr>
              <w:pStyle w:val="76"/>
              <w:spacing w:line="213" w:lineRule="auto"/>
              <w:ind w:left="106" w:right="97"/>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11"/>
                <w:sz w:val="21"/>
                <w:szCs w:val="21"/>
                <w:highlight w:val="none"/>
              </w:rPr>
              <w:t xml:space="preserve">、采用 </w:t>
            </w:r>
            <w:r>
              <w:rPr>
                <w:rFonts w:hint="eastAsia" w:ascii="宋体" w:hAnsi="宋体" w:eastAsia="宋体" w:cs="宋体"/>
                <w:sz w:val="21"/>
                <w:szCs w:val="21"/>
                <w:highlight w:val="none"/>
              </w:rPr>
              <w:t>ABS，Nylon，HIPS 三种塑料钢制模具注塑成型。具有环保卫生、无甲醛、不生锈、耐腐蚀等特点；</w:t>
            </w:r>
          </w:p>
          <w:p>
            <w:pPr>
              <w:pStyle w:val="76"/>
              <w:spacing w:line="213" w:lineRule="auto"/>
              <w:ind w:left="106" w:right="97"/>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2、柜门带防磕碰软护角，减轻意外磕碰伤，使 用更安全；</w:t>
            </w:r>
          </w:p>
          <w:p>
            <w:pPr>
              <w:pStyle w:val="76"/>
              <w:spacing w:line="213" w:lineRule="auto"/>
              <w:ind w:left="106" w:right="97"/>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3、拉手贴合无缝式防撬设计，更美观和安全。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590" w:hRule="atLeast"/>
        </w:trPr>
        <w:tc>
          <w:tcPr>
            <w:tcW w:w="1207" w:type="dxa"/>
            <w:tcBorders>
              <w:top w:val="single" w:color="auto" w:sz="4" w:space="0"/>
              <w:left w:val="single" w:color="auto" w:sz="4" w:space="0"/>
              <w:bottom w:val="single" w:color="auto" w:sz="4" w:space="0"/>
            </w:tcBorders>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更衣室</w:t>
            </w:r>
          </w:p>
        </w:tc>
        <w:tc>
          <w:tcPr>
            <w:tcW w:w="765" w:type="dxa"/>
            <w:tcBorders>
              <w:top w:val="single" w:color="auto" w:sz="4" w:space="0"/>
              <w:bottom w:val="single" w:color="auto" w:sz="4" w:space="0"/>
              <w:right w:val="single" w:color="auto"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33</w:t>
            </w:r>
          </w:p>
        </w:tc>
        <w:tc>
          <w:tcPr>
            <w:tcW w:w="1470" w:type="dxa"/>
            <w:tcBorders>
              <w:left w:val="single" w:color="auto"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ABS 更衣凳</w:t>
            </w:r>
          </w:p>
        </w:tc>
        <w:tc>
          <w:tcPr>
            <w:tcW w:w="2850" w:type="dxa"/>
            <w:gridSpan w:val="2"/>
          </w:tcPr>
          <w:p>
            <w:pPr>
              <w:pStyle w:val="76"/>
              <w:spacing w:before="2"/>
              <w:rPr>
                <w:rFonts w:hint="eastAsia" w:ascii="宋体" w:hAnsi="宋体" w:eastAsia="宋体" w:cs="宋体"/>
                <w:sz w:val="21"/>
                <w:szCs w:val="21"/>
                <w:highlight w:val="none"/>
              </w:rPr>
            </w:pPr>
          </w:p>
          <w:p>
            <w:pPr>
              <w:pStyle w:val="76"/>
              <w:ind w:left="67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309370" cy="871220"/>
                  <wp:effectExtent l="0" t="0" r="5080" b="5080"/>
                  <wp:docPr id="797" name="image7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 name="image73.jpeg"/>
                          <pic:cNvPicPr>
                            <a:picLocks noChangeAspect="1"/>
                          </pic:cNvPicPr>
                        </pic:nvPicPr>
                        <pic:blipFill>
                          <a:blip r:embed="rId83" cstate="print"/>
                          <a:stretch>
                            <a:fillRect/>
                          </a:stretch>
                        </pic:blipFill>
                        <pic:spPr>
                          <a:xfrm>
                            <a:off x="0" y="0"/>
                            <a:ext cx="1309874" cy="871727"/>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1800*400*450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Pr>
          <w:p>
            <w:pPr>
              <w:pStyle w:val="76"/>
              <w:spacing w:line="213" w:lineRule="auto"/>
              <w:ind w:left="106" w:right="97"/>
              <w:jc w:val="both"/>
              <w:rPr>
                <w:rFonts w:hint="eastAsia" w:ascii="宋体" w:hAnsi="宋体" w:eastAsia="宋体" w:cs="宋体"/>
                <w:spacing w:val="-10"/>
                <w:sz w:val="21"/>
                <w:szCs w:val="21"/>
                <w:highlight w:val="none"/>
              </w:rPr>
            </w:pPr>
          </w:p>
          <w:p>
            <w:pPr>
              <w:pStyle w:val="76"/>
              <w:spacing w:line="213" w:lineRule="auto"/>
              <w:ind w:left="106" w:right="97"/>
              <w:jc w:val="both"/>
              <w:rPr>
                <w:rFonts w:hint="eastAsia" w:ascii="宋体" w:hAnsi="宋体" w:eastAsia="宋体" w:cs="宋体"/>
                <w:spacing w:val="-10"/>
                <w:sz w:val="21"/>
                <w:szCs w:val="21"/>
                <w:highlight w:val="none"/>
              </w:rPr>
            </w:pPr>
            <w:r>
              <w:rPr>
                <w:rFonts w:hint="eastAsia" w:ascii="宋体" w:hAnsi="宋体" w:eastAsia="宋体" w:cs="宋体"/>
                <w:spacing w:val="-10"/>
                <w:sz w:val="21"/>
                <w:szCs w:val="21"/>
                <w:highlight w:val="none"/>
              </w:rPr>
              <w:t>1、产品采用 ABS，Nylon，HIPS 三种塑料钢制模具注塑成型。具有环保卫生、无甲醛、不生锈、耐腐蚀等特点。</w:t>
            </w:r>
          </w:p>
          <w:p>
            <w:pPr>
              <w:pStyle w:val="76"/>
              <w:spacing w:line="213" w:lineRule="auto"/>
              <w:ind w:left="106" w:right="97"/>
              <w:jc w:val="both"/>
              <w:rPr>
                <w:rFonts w:hint="eastAsia" w:ascii="宋体" w:hAnsi="宋体" w:eastAsia="宋体" w:cs="宋体"/>
                <w:spacing w:val="-10"/>
                <w:sz w:val="21"/>
                <w:szCs w:val="21"/>
                <w:highlight w:val="none"/>
              </w:rPr>
            </w:pPr>
            <w:r>
              <w:rPr>
                <w:rFonts w:hint="eastAsia" w:ascii="宋体" w:hAnsi="宋体" w:eastAsia="宋体" w:cs="宋体"/>
                <w:spacing w:val="-10"/>
                <w:sz w:val="21"/>
                <w:szCs w:val="21"/>
                <w:highlight w:val="none"/>
              </w:rPr>
              <w:t>2、无螺丝榫卯连接，做工精细，无飞边毛刺等瑕疵。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2333" w:hRule="atLeast"/>
        </w:trPr>
        <w:tc>
          <w:tcPr>
            <w:tcW w:w="1207" w:type="dxa"/>
            <w:vMerge w:val="restart"/>
            <w:tcBorders>
              <w:top w:val="single" w:color="auto" w:sz="4" w:space="0"/>
              <w:bottom w:val="single" w:color="000000" w:sz="4" w:space="0"/>
            </w:tcBorders>
            <w:vAlign w:val="center"/>
          </w:tcPr>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lang w:eastAsia="zh-CN"/>
              </w:rPr>
            </w:pPr>
          </w:p>
          <w:p>
            <w:pPr>
              <w:pStyle w:val="76"/>
              <w:jc w:val="center"/>
              <w:rPr>
                <w:rFonts w:hint="eastAsia" w:ascii="宋体" w:hAnsi="宋体" w:eastAsia="宋体" w:cs="宋体"/>
                <w:sz w:val="21"/>
                <w:szCs w:val="21"/>
                <w:highlight w:val="none"/>
                <w:lang w:eastAsia="zh-CN"/>
              </w:rPr>
            </w:pPr>
          </w:p>
          <w:p>
            <w:pPr>
              <w:pStyle w:val="76"/>
              <w:jc w:val="center"/>
              <w:rPr>
                <w:rFonts w:hint="eastAsia" w:ascii="宋体" w:hAnsi="宋体" w:eastAsia="宋体" w:cs="宋体"/>
                <w:sz w:val="21"/>
                <w:szCs w:val="21"/>
                <w:highlight w:val="none"/>
                <w:lang w:eastAsia="zh-CN"/>
              </w:rPr>
            </w:pPr>
          </w:p>
          <w:p>
            <w:pPr>
              <w:pStyle w:val="76"/>
              <w:spacing w:before="9"/>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卫生室</w:t>
            </w:r>
          </w:p>
          <w:p>
            <w:pPr>
              <w:pStyle w:val="76"/>
              <w:ind w:left="397"/>
              <w:jc w:val="center"/>
              <w:rPr>
                <w:rFonts w:hint="eastAsia" w:ascii="宋体" w:hAnsi="宋体" w:eastAsia="宋体" w:cs="宋体"/>
                <w:sz w:val="21"/>
                <w:szCs w:val="21"/>
                <w:highlight w:val="none"/>
              </w:rPr>
            </w:pPr>
          </w:p>
          <w:p>
            <w:pPr>
              <w:pStyle w:val="76"/>
              <w:ind w:left="397"/>
              <w:jc w:val="center"/>
              <w:rPr>
                <w:rFonts w:hint="eastAsia" w:ascii="宋体" w:hAnsi="宋体" w:eastAsia="宋体" w:cs="宋体"/>
                <w:sz w:val="21"/>
                <w:szCs w:val="21"/>
                <w:highlight w:val="none"/>
              </w:rPr>
            </w:pPr>
          </w:p>
          <w:p>
            <w:pPr>
              <w:pStyle w:val="76"/>
              <w:ind w:left="397"/>
              <w:jc w:val="center"/>
              <w:rPr>
                <w:rFonts w:hint="eastAsia" w:ascii="宋体" w:hAnsi="宋体" w:eastAsia="宋体" w:cs="宋体"/>
                <w:sz w:val="21"/>
                <w:szCs w:val="21"/>
                <w:highlight w:val="none"/>
              </w:rPr>
            </w:pPr>
          </w:p>
          <w:p>
            <w:pPr>
              <w:pStyle w:val="76"/>
              <w:ind w:left="397"/>
              <w:jc w:val="center"/>
              <w:rPr>
                <w:rFonts w:hint="eastAsia" w:ascii="宋体" w:hAnsi="宋体" w:eastAsia="宋体" w:cs="宋体"/>
                <w:sz w:val="21"/>
                <w:szCs w:val="21"/>
                <w:highlight w:val="none"/>
              </w:rPr>
            </w:pPr>
          </w:p>
          <w:p>
            <w:pPr>
              <w:pStyle w:val="76"/>
              <w:ind w:left="397"/>
              <w:jc w:val="center"/>
              <w:rPr>
                <w:rFonts w:hint="eastAsia" w:ascii="宋体" w:hAnsi="宋体" w:eastAsia="宋体" w:cs="宋体"/>
                <w:sz w:val="21"/>
                <w:szCs w:val="21"/>
                <w:highlight w:val="none"/>
              </w:rPr>
            </w:pPr>
          </w:p>
          <w:p>
            <w:pPr>
              <w:pStyle w:val="76"/>
              <w:ind w:left="397"/>
              <w:jc w:val="center"/>
              <w:rPr>
                <w:rFonts w:hint="eastAsia" w:ascii="宋体" w:hAnsi="宋体" w:eastAsia="宋体" w:cs="宋体"/>
                <w:sz w:val="21"/>
                <w:szCs w:val="21"/>
                <w:highlight w:val="none"/>
              </w:rPr>
            </w:pPr>
          </w:p>
          <w:p>
            <w:pPr>
              <w:pStyle w:val="76"/>
              <w:ind w:left="397"/>
              <w:jc w:val="center"/>
              <w:rPr>
                <w:rFonts w:hint="eastAsia" w:ascii="宋体" w:hAnsi="宋体" w:eastAsia="宋体" w:cs="宋体"/>
                <w:sz w:val="21"/>
                <w:szCs w:val="21"/>
                <w:highlight w:val="none"/>
              </w:rPr>
            </w:pPr>
          </w:p>
          <w:p>
            <w:pPr>
              <w:pStyle w:val="76"/>
              <w:ind w:left="397"/>
              <w:jc w:val="center"/>
              <w:rPr>
                <w:rFonts w:hint="eastAsia" w:ascii="宋体" w:hAnsi="宋体" w:eastAsia="宋体" w:cs="宋体"/>
                <w:sz w:val="21"/>
                <w:szCs w:val="21"/>
                <w:highlight w:val="none"/>
              </w:rPr>
            </w:pPr>
          </w:p>
          <w:p>
            <w:pPr>
              <w:pStyle w:val="76"/>
              <w:ind w:left="397"/>
              <w:jc w:val="center"/>
              <w:rPr>
                <w:rFonts w:hint="eastAsia" w:ascii="宋体" w:hAnsi="宋体" w:eastAsia="宋体" w:cs="宋体"/>
                <w:sz w:val="21"/>
                <w:szCs w:val="21"/>
                <w:highlight w:val="none"/>
              </w:rPr>
            </w:pPr>
          </w:p>
          <w:p>
            <w:pPr>
              <w:pStyle w:val="76"/>
              <w:ind w:left="397"/>
              <w:jc w:val="center"/>
              <w:rPr>
                <w:rFonts w:hint="eastAsia" w:ascii="宋体" w:hAnsi="宋体" w:eastAsia="宋体" w:cs="宋体"/>
                <w:sz w:val="21"/>
                <w:szCs w:val="21"/>
                <w:highlight w:val="none"/>
              </w:rPr>
            </w:pPr>
          </w:p>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卫生室</w:t>
            </w:r>
          </w:p>
        </w:tc>
        <w:tc>
          <w:tcPr>
            <w:tcW w:w="765" w:type="dxa"/>
            <w:tcBorders>
              <w:top w:val="single" w:color="auto" w:sz="4" w:space="0"/>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34</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办公桌</w:t>
            </w:r>
          </w:p>
        </w:tc>
        <w:tc>
          <w:tcPr>
            <w:tcW w:w="2850" w:type="dxa"/>
            <w:gridSpan w:val="2"/>
          </w:tcPr>
          <w:p>
            <w:pPr>
              <w:pStyle w:val="76"/>
              <w:ind w:left="40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640205" cy="1236980"/>
                  <wp:effectExtent l="0" t="0" r="17145" b="1270"/>
                  <wp:docPr id="799" name="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 name="image42.jpeg"/>
                          <pic:cNvPicPr>
                            <a:picLocks noChangeAspect="1"/>
                          </pic:cNvPicPr>
                        </pic:nvPicPr>
                        <pic:blipFill>
                          <a:blip r:embed="rId52" cstate="print"/>
                          <a:stretch>
                            <a:fillRect/>
                          </a:stretch>
                        </pic:blipFill>
                        <pic:spPr>
                          <a:xfrm>
                            <a:off x="0" y="0"/>
                            <a:ext cx="1640346" cy="1237107"/>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1400*700*760</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5"/>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lang w:eastAsia="zh-CN"/>
              </w:rPr>
            </w:pPr>
            <w:r>
              <w:rPr>
                <w:rFonts w:hint="eastAsia" w:ascii="宋体" w:hAnsi="宋体" w:cs="宋体"/>
                <w:w w:val="99"/>
                <w:sz w:val="21"/>
                <w:szCs w:val="21"/>
                <w:highlight w:val="none"/>
                <w:lang w:val="en-US" w:eastAsia="zh-CN"/>
              </w:rPr>
              <w:t>2</w:t>
            </w:r>
          </w:p>
        </w:tc>
        <w:tc>
          <w:tcPr>
            <w:tcW w:w="4425" w:type="dxa"/>
            <w:gridSpan w:val="2"/>
          </w:tcPr>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8"/>
                <w:sz w:val="21"/>
                <w:szCs w:val="21"/>
                <w:highlight w:val="none"/>
              </w:rPr>
              <w:t xml:space="preserve">、基材采用 </w:t>
            </w:r>
            <w:r>
              <w:rPr>
                <w:rFonts w:hint="eastAsia" w:ascii="宋体" w:hAnsi="宋体" w:eastAsia="宋体" w:cs="宋体"/>
                <w:sz w:val="21"/>
                <w:szCs w:val="21"/>
                <w:highlight w:val="none"/>
              </w:rPr>
              <w:t>3A</w:t>
            </w:r>
            <w:r>
              <w:rPr>
                <w:rFonts w:hint="eastAsia" w:ascii="宋体" w:hAnsi="宋体" w:eastAsia="宋体" w:cs="宋体"/>
                <w:spacing w:val="-8"/>
                <w:sz w:val="21"/>
                <w:szCs w:val="21"/>
                <w:highlight w:val="none"/>
              </w:rPr>
              <w:t xml:space="preserve"> 级环保中密度纤维板，符合国</w:t>
            </w:r>
            <w:r>
              <w:rPr>
                <w:rFonts w:hint="eastAsia" w:ascii="宋体" w:hAnsi="宋体" w:eastAsia="宋体" w:cs="宋体"/>
                <w:spacing w:val="-27"/>
                <w:sz w:val="21"/>
                <w:szCs w:val="21"/>
                <w:highlight w:val="none"/>
              </w:rPr>
              <w:t xml:space="preserve">家 </w:t>
            </w:r>
            <w:r>
              <w:rPr>
                <w:rFonts w:hint="eastAsia" w:ascii="宋体" w:hAnsi="宋体" w:eastAsia="宋体" w:cs="宋体"/>
                <w:sz w:val="21"/>
                <w:szCs w:val="21"/>
                <w:highlight w:val="none"/>
              </w:rPr>
              <w:t>E1</w:t>
            </w:r>
            <w:r>
              <w:rPr>
                <w:rFonts w:hint="eastAsia" w:ascii="宋体" w:hAnsi="宋体" w:eastAsia="宋体" w:cs="宋体"/>
                <w:spacing w:val="-9"/>
                <w:sz w:val="21"/>
                <w:szCs w:val="21"/>
                <w:highlight w:val="none"/>
              </w:rPr>
              <w:t xml:space="preserve"> 级环保标</w:t>
            </w:r>
            <w:r>
              <w:rPr>
                <w:rFonts w:hint="eastAsia" w:ascii="宋体" w:hAnsi="宋体" w:eastAsia="宋体" w:cs="宋体"/>
                <w:sz w:val="21"/>
                <w:szCs w:val="21"/>
                <w:highlight w:val="none"/>
              </w:rPr>
              <w:t>准；</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≥0.8mm 厚胡桃木皮贴面,实木封边，木材甲醛含量≤2.9mg/100g，密度780 ㎏/m</w:t>
            </w:r>
            <w:r>
              <w:rPr>
                <w:rFonts w:hint="eastAsia" w:ascii="宋体" w:hAnsi="宋体" w:eastAsia="宋体" w:cs="宋体"/>
                <w:sz w:val="21"/>
                <w:szCs w:val="21"/>
                <w:highlight w:val="none"/>
                <w:vertAlign w:val="superscript"/>
              </w:rPr>
              <w:t>3</w:t>
            </w:r>
            <w:r>
              <w:rPr>
                <w:rFonts w:hint="eastAsia" w:ascii="宋体" w:hAnsi="宋体" w:eastAsia="宋体" w:cs="宋体"/>
                <w:sz w:val="21"/>
                <w:szCs w:val="21"/>
                <w:highlight w:val="none"/>
              </w:rPr>
              <w:t>；</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3、高质量连接件及配件，所有五金件作防锈、 防腐处理；</w:t>
            </w:r>
          </w:p>
          <w:p>
            <w:pPr>
              <w:pStyle w:val="76"/>
              <w:spacing w:before="1" w:line="213" w:lineRule="auto"/>
              <w:ind w:left="106" w:right="95"/>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4、高聚脂环保漆，达到国际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720" w:hRule="atLeast"/>
        </w:trPr>
        <w:tc>
          <w:tcPr>
            <w:tcW w:w="1207" w:type="dxa"/>
            <w:vMerge w:val="continue"/>
            <w:tcBorders>
              <w:top w:val="single" w:color="000000" w:sz="4" w:space="0"/>
              <w:bottom w:val="single" w:color="000000" w:sz="4" w:space="0"/>
            </w:tcBorders>
          </w:tcPr>
          <w:p>
            <w:pPr>
              <w:rPr>
                <w:rFonts w:hint="eastAsia" w:ascii="宋体" w:hAnsi="宋体" w:eastAsia="宋体" w:cs="宋体"/>
                <w:sz w:val="21"/>
                <w:szCs w:val="21"/>
                <w:highlight w:val="none"/>
              </w:rPr>
            </w:pPr>
          </w:p>
        </w:tc>
        <w:tc>
          <w:tcPr>
            <w:tcW w:w="765" w:type="dxa"/>
            <w:tcBorders>
              <w:top w:val="single" w:color="000000" w:sz="4" w:space="0"/>
              <w:bottom w:val="single" w:color="000000" w:sz="4" w:space="0"/>
            </w:tcBorders>
          </w:tcPr>
          <w:p>
            <w:pPr>
              <w:pStyle w:val="76"/>
              <w:spacing w:before="15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35</w:t>
            </w:r>
          </w:p>
        </w:tc>
        <w:tc>
          <w:tcPr>
            <w:tcW w:w="1470" w:type="dxa"/>
          </w:tcPr>
          <w:p>
            <w:pPr>
              <w:pStyle w:val="76"/>
              <w:spacing w:before="156"/>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玻璃+绿布</w:t>
            </w:r>
          </w:p>
        </w:tc>
        <w:tc>
          <w:tcPr>
            <w:tcW w:w="2850" w:type="dxa"/>
            <w:gridSpan w:val="2"/>
          </w:tcPr>
          <w:p>
            <w:pPr>
              <w:pStyle w:val="76"/>
              <w:spacing w:before="156"/>
              <w:ind w:left="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订制</w:t>
            </w:r>
          </w:p>
        </w:tc>
        <w:tc>
          <w:tcPr>
            <w:tcW w:w="1755" w:type="dxa"/>
            <w:gridSpan w:val="2"/>
          </w:tcPr>
          <w:p>
            <w:pPr>
              <w:pStyle w:val="76"/>
              <w:spacing w:before="15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1400*700</w:t>
            </w:r>
          </w:p>
        </w:tc>
        <w:tc>
          <w:tcPr>
            <w:tcW w:w="840" w:type="dxa"/>
            <w:gridSpan w:val="3"/>
          </w:tcPr>
          <w:p>
            <w:pPr>
              <w:pStyle w:val="76"/>
              <w:spacing w:before="15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套</w:t>
            </w:r>
          </w:p>
        </w:tc>
        <w:tc>
          <w:tcPr>
            <w:tcW w:w="780" w:type="dxa"/>
            <w:gridSpan w:val="2"/>
          </w:tcPr>
          <w:p>
            <w:pPr>
              <w:pStyle w:val="76"/>
              <w:spacing w:before="15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25" w:type="dxa"/>
            <w:gridSpan w:val="2"/>
          </w:tcPr>
          <w:p>
            <w:pPr>
              <w:pStyle w:val="76"/>
              <w:spacing w:before="34"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cs="宋体"/>
                <w:sz w:val="21"/>
                <w:szCs w:val="21"/>
                <w:highlight w:val="none"/>
                <w:lang w:val="en-US" w:eastAsia="zh-CN"/>
              </w:rPr>
              <w:t>采用</w:t>
            </w:r>
            <w:r>
              <w:rPr>
                <w:rFonts w:hint="eastAsia" w:ascii="宋体" w:hAnsi="宋体" w:eastAsia="宋体" w:cs="宋体"/>
                <w:sz w:val="21"/>
                <w:szCs w:val="21"/>
                <w:highlight w:val="none"/>
              </w:rPr>
              <w:t>≥ 8mm 钢化玻璃面板；</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2、加厚双面绒布，不起球，不掉毛。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2"/>
          <w:wAfter w:w="45" w:type="dxa"/>
          <w:trHeight w:val="1969" w:hRule="atLeast"/>
        </w:trPr>
        <w:tc>
          <w:tcPr>
            <w:tcW w:w="1207" w:type="dxa"/>
            <w:vMerge w:val="continue"/>
            <w:tcBorders>
              <w:top w:val="single" w:color="000000" w:sz="4" w:space="0"/>
              <w:bottom w:val="single" w:color="000000" w:sz="4" w:space="0"/>
            </w:tcBorders>
          </w:tcPr>
          <w:p>
            <w:pPr>
              <w:rPr>
                <w:rFonts w:hint="eastAsia" w:ascii="宋体" w:hAnsi="宋体" w:eastAsia="宋体" w:cs="宋体"/>
                <w:sz w:val="21"/>
                <w:szCs w:val="21"/>
                <w:highlight w:val="none"/>
              </w:rPr>
            </w:pPr>
          </w:p>
        </w:tc>
        <w:tc>
          <w:tcPr>
            <w:tcW w:w="765" w:type="dxa"/>
            <w:tcBorders>
              <w:top w:val="single" w:color="000000" w:sz="4" w:space="0"/>
              <w:bottom w:val="single" w:color="000000" w:sz="4" w:space="0"/>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36</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办公椅</w:t>
            </w:r>
          </w:p>
        </w:tc>
        <w:tc>
          <w:tcPr>
            <w:tcW w:w="2850" w:type="dxa"/>
            <w:gridSpan w:val="2"/>
          </w:tcPr>
          <w:p>
            <w:pPr>
              <w:pStyle w:val="76"/>
              <w:ind w:left="1088"/>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805815" cy="1199515"/>
                  <wp:effectExtent l="0" t="0" r="13335" b="635"/>
                  <wp:docPr id="801"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 name="image12.jpeg"/>
                          <pic:cNvPicPr>
                            <a:picLocks noChangeAspect="1"/>
                          </pic:cNvPicPr>
                        </pic:nvPicPr>
                        <pic:blipFill>
                          <a:blip r:embed="rId23" cstate="print"/>
                          <a:stretch>
                            <a:fillRect/>
                          </a:stretch>
                        </pic:blipFill>
                        <pic:spPr>
                          <a:xfrm>
                            <a:off x="0" y="0"/>
                            <a:ext cx="805815" cy="1199515"/>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173" w:right="165"/>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实木包皮</w:t>
            </w:r>
          </w:p>
        </w:tc>
        <w:tc>
          <w:tcPr>
            <w:tcW w:w="840" w:type="dxa"/>
            <w:gridSpan w:val="3"/>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把</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3"/>
              <w:rPr>
                <w:rFonts w:hint="eastAsia" w:ascii="宋体" w:hAnsi="宋体" w:eastAsia="宋体" w:cs="宋体"/>
                <w:sz w:val="21"/>
                <w:szCs w:val="21"/>
                <w:highlight w:val="none"/>
              </w:rPr>
            </w:pPr>
          </w:p>
          <w:p>
            <w:pPr>
              <w:pStyle w:val="76"/>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3</w:t>
            </w:r>
          </w:p>
        </w:tc>
        <w:tc>
          <w:tcPr>
            <w:tcW w:w="4425" w:type="dxa"/>
            <w:gridSpan w:val="2"/>
          </w:tcPr>
          <w:p>
            <w:pPr>
              <w:pStyle w:val="76"/>
              <w:rPr>
                <w:rFonts w:hint="eastAsia" w:ascii="宋体" w:hAnsi="宋体" w:eastAsia="宋体" w:cs="宋体"/>
                <w:sz w:val="21"/>
                <w:szCs w:val="21"/>
                <w:highlight w:val="none"/>
              </w:rPr>
            </w:pP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1、椅架采用优质硬杂木；</w:t>
            </w:r>
          </w:p>
          <w:p>
            <w:pPr>
              <w:pStyle w:val="76"/>
              <w:spacing w:line="24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2、高弹高密度海绵，软包；</w:t>
            </w:r>
          </w:p>
          <w:p>
            <w:pPr>
              <w:pStyle w:val="76"/>
              <w:spacing w:line="240"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3、黑色环保西皮，舒适耐用；</w:t>
            </w:r>
          </w:p>
          <w:p>
            <w:pPr>
              <w:pStyle w:val="76"/>
              <w:spacing w:line="25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4、高聚脂环保漆，达到国家 E1 级环保标准。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3"/>
          <w:wAfter w:w="60" w:type="dxa"/>
          <w:trHeight w:val="369" w:hRule="atLeast"/>
        </w:trPr>
        <w:tc>
          <w:tcPr>
            <w:tcW w:w="1207" w:type="dxa"/>
            <w:vMerge w:val="continue"/>
            <w:tcBorders>
              <w:top w:val="single" w:color="000000" w:sz="4" w:space="0"/>
              <w:bottom w:val="single" w:color="000000" w:sz="4" w:space="0"/>
            </w:tcBorders>
          </w:tcPr>
          <w:p>
            <w:pPr>
              <w:pStyle w:val="76"/>
              <w:rPr>
                <w:rFonts w:hint="eastAsia" w:ascii="宋体" w:hAnsi="宋体" w:eastAsia="宋体" w:cs="宋体"/>
                <w:sz w:val="21"/>
                <w:szCs w:val="21"/>
                <w:highlight w:val="none"/>
              </w:rPr>
            </w:pPr>
          </w:p>
        </w:tc>
        <w:tc>
          <w:tcPr>
            <w:tcW w:w="765" w:type="dxa"/>
            <w:tcBorders>
              <w:top w:val="single" w:color="000000" w:sz="4" w:space="0"/>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65" w:type="dxa"/>
            <w:gridSpan w:val="3"/>
            <w:vMerge w:val="restart"/>
          </w:tcPr>
          <w:p>
            <w:pPr>
              <w:pStyle w:val="76"/>
              <w:ind w:left="783"/>
              <w:rPr>
                <w:rFonts w:hint="eastAsia" w:ascii="宋体" w:hAnsi="宋体" w:eastAsia="宋体" w:cs="宋体"/>
                <w:sz w:val="21"/>
                <w:szCs w:val="21"/>
                <w:highlight w:val="none"/>
              </w:rPr>
            </w:pPr>
            <w:r>
              <w:rPr>
                <w:rFonts w:ascii="黑体"/>
                <w:sz w:val="20"/>
                <w:highlight w:val="none"/>
              </w:rPr>
              <w:drawing>
                <wp:inline distT="0" distB="0" distL="0" distR="0">
                  <wp:extent cx="1804035" cy="1311275"/>
                  <wp:effectExtent l="0" t="0" r="5715" b="3175"/>
                  <wp:docPr id="819" name="image1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 name="image129.jpeg"/>
                          <pic:cNvPicPr>
                            <a:picLocks noChangeAspect="1"/>
                          </pic:cNvPicPr>
                        </pic:nvPicPr>
                        <pic:blipFill>
                          <a:blip r:embed="rId140" cstate="print"/>
                          <a:stretch>
                            <a:fillRect/>
                          </a:stretch>
                        </pic:blipFill>
                        <pic:spPr>
                          <a:xfrm>
                            <a:off x="0" y="0"/>
                            <a:ext cx="1804276" cy="1311783"/>
                          </a:xfrm>
                          <a:prstGeom prst="rect">
                            <a:avLst/>
                          </a:prstGeom>
                        </pic:spPr>
                      </pic:pic>
                    </a:graphicData>
                  </a:graphic>
                </wp:inline>
              </w:drawing>
            </w:r>
          </w:p>
        </w:tc>
        <w:tc>
          <w:tcPr>
            <w:tcW w:w="1755" w:type="dxa"/>
            <w:gridSpan w:val="2"/>
            <w:tcBorders>
              <w:bottom w:val="nil"/>
            </w:tcBorders>
          </w:tcPr>
          <w:p>
            <w:pPr>
              <w:pStyle w:val="76"/>
              <w:rPr>
                <w:rFonts w:hint="eastAsia" w:ascii="宋体" w:hAnsi="宋体" w:eastAsia="宋体" w:cs="宋体"/>
                <w:sz w:val="21"/>
                <w:szCs w:val="21"/>
                <w:highlight w:val="none"/>
              </w:rPr>
            </w:pPr>
          </w:p>
        </w:tc>
        <w:tc>
          <w:tcPr>
            <w:tcW w:w="840" w:type="dxa"/>
            <w:gridSpan w:val="3"/>
            <w:tcBorders>
              <w:bottom w:val="nil"/>
            </w:tcBorders>
          </w:tcPr>
          <w:p>
            <w:pPr>
              <w:pStyle w:val="76"/>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4410" w:type="dxa"/>
            <w:vMerge w:val="restart"/>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highlight w:val="none"/>
                <w:lang w:eastAsia="zh-CN"/>
              </w:rPr>
            </w:pPr>
            <w:r>
              <w:rPr>
                <w:rFonts w:hint="eastAsia"/>
                <w:highlight w:val="none"/>
                <w:lang w:val="en-US" w:eastAsia="zh-CN"/>
              </w:rPr>
              <w:t>1、</w:t>
            </w:r>
            <w:r>
              <w:rPr>
                <w:rFonts w:hint="eastAsia"/>
                <w:highlight w:val="none"/>
              </w:rPr>
              <w:t>采用</w:t>
            </w:r>
            <w:r>
              <w:rPr>
                <w:rFonts w:hint="eastAsia" w:ascii="宋体" w:hAnsi="宋体" w:eastAsia="宋体" w:cs="宋体"/>
                <w:sz w:val="21"/>
                <w:szCs w:val="21"/>
                <w:highlight w:val="none"/>
              </w:rPr>
              <w:t>≥</w:t>
            </w:r>
            <w:r>
              <w:rPr>
                <w:rFonts w:hint="eastAsia"/>
                <w:highlight w:val="none"/>
              </w:rPr>
              <w:t>0.8mm厚优质碳钢板</w:t>
            </w:r>
            <w:r>
              <w:rPr>
                <w:rFonts w:hint="eastAsia"/>
                <w:highlight w:val="none"/>
                <w:lang w:eastAsia="zh-CN"/>
              </w:rPr>
              <w:t>；</w:t>
            </w:r>
          </w:p>
          <w:p>
            <w:pPr>
              <w:jc w:val="both"/>
              <w:rPr>
                <w:rFonts w:hint="eastAsia"/>
                <w:highlight w:val="none"/>
                <w:lang w:eastAsia="zh-CN"/>
              </w:rPr>
            </w:pPr>
            <w:r>
              <w:rPr>
                <w:rFonts w:hint="eastAsia"/>
                <w:highlight w:val="none"/>
                <w:lang w:val="en-US" w:eastAsia="zh-CN"/>
              </w:rPr>
              <w:t>2、</w:t>
            </w:r>
            <w:r>
              <w:rPr>
                <w:rFonts w:hint="eastAsia"/>
                <w:highlight w:val="none"/>
              </w:rPr>
              <w:t>脚架采用厚度</w:t>
            </w:r>
            <w:r>
              <w:rPr>
                <w:rFonts w:hint="eastAsia" w:ascii="宋体" w:hAnsi="宋体" w:eastAsia="宋体" w:cs="宋体"/>
                <w:sz w:val="21"/>
                <w:szCs w:val="21"/>
                <w:highlight w:val="none"/>
              </w:rPr>
              <w:t>≥</w:t>
            </w:r>
            <w:r>
              <w:rPr>
                <w:rFonts w:hint="eastAsia"/>
                <w:highlight w:val="none"/>
              </w:rPr>
              <w:t>2.2mm优质钢管弯制焊接而成，焊接处经磨抛处理后进行静电喷涂处理，配电镀脚垫，表面喷塑处理</w:t>
            </w:r>
            <w:r>
              <w:rPr>
                <w:rFonts w:hint="eastAsia"/>
                <w:highlight w:val="none"/>
                <w:lang w:eastAsia="zh-CN"/>
              </w:rPr>
              <w:t>；</w:t>
            </w:r>
          </w:p>
          <w:p>
            <w:pPr>
              <w:pStyle w:val="17"/>
              <w:rPr>
                <w:rFonts w:hint="eastAsia" w:ascii="宋体" w:hAnsi="宋体"/>
                <w:sz w:val="21"/>
                <w:szCs w:val="21"/>
                <w:highlight w:val="none"/>
                <w:lang w:val="en-US" w:eastAsia="zh-CN"/>
              </w:rPr>
            </w:pPr>
            <w:r>
              <w:rPr>
                <w:rFonts w:hint="eastAsia" w:ascii="宋体" w:hAnsi="宋体"/>
                <w:sz w:val="21"/>
                <w:szCs w:val="21"/>
                <w:highlight w:val="none"/>
                <w:lang w:val="en-US" w:eastAsia="zh-CN"/>
              </w:rPr>
              <w:t>3、加厚铝合金折叠护栏；</w:t>
            </w:r>
          </w:p>
          <w:p>
            <w:pPr>
              <w:pStyle w:val="76"/>
              <w:keepNext w:val="0"/>
              <w:keepLines w:val="0"/>
              <w:pageBreakBefore w:val="0"/>
              <w:widowControl w:val="0"/>
              <w:kinsoku/>
              <w:wordWrap/>
              <w:overflowPunct/>
              <w:topLinePunct w:val="0"/>
              <w:autoSpaceDE w:val="0"/>
              <w:autoSpaceDN w:val="0"/>
              <w:bidi w:val="0"/>
              <w:adjustRightInd w:val="0"/>
              <w:snapToGrid/>
              <w:spacing w:line="300" w:lineRule="exact"/>
              <w:textAlignment w:val="auto"/>
              <w:rPr>
                <w:rFonts w:hint="eastAsia" w:ascii="宋体" w:hAnsi="宋体" w:eastAsia="宋体" w:cs="宋体"/>
                <w:sz w:val="21"/>
                <w:szCs w:val="21"/>
                <w:highlight w:val="none"/>
              </w:rPr>
            </w:pPr>
            <w:r>
              <w:rPr>
                <w:rFonts w:hint="eastAsia" w:ascii="宋体" w:hAnsi="宋体"/>
                <w:sz w:val="21"/>
                <w:szCs w:val="21"/>
                <w:highlight w:val="none"/>
                <w:lang w:val="en-US" w:eastAsia="zh-CN"/>
              </w:rPr>
              <w:t>4、配ABS静音轮。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3"/>
          <w:wAfter w:w="60" w:type="dxa"/>
          <w:trHeight w:val="470" w:hRule="atLeast"/>
        </w:trPr>
        <w:tc>
          <w:tcPr>
            <w:tcW w:w="1207" w:type="dxa"/>
            <w:vMerge w:val="continue"/>
            <w:tcBorders>
              <w:top w:val="single" w:color="000000" w:sz="4" w:space="0"/>
              <w:bottom w:val="single" w:color="000000" w:sz="4" w:space="0"/>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05"/>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37</w:t>
            </w:r>
          </w:p>
        </w:tc>
        <w:tc>
          <w:tcPr>
            <w:tcW w:w="1470" w:type="dxa"/>
            <w:tcBorders>
              <w:top w:val="nil"/>
              <w:bottom w:val="nil"/>
            </w:tcBorders>
          </w:tcPr>
          <w:p>
            <w:pPr>
              <w:pStyle w:val="76"/>
              <w:spacing w:before="105"/>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诊疗床</w:t>
            </w:r>
          </w:p>
        </w:tc>
        <w:tc>
          <w:tcPr>
            <w:tcW w:w="2865" w:type="dxa"/>
            <w:gridSpan w:val="3"/>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bottom w:val="nil"/>
            </w:tcBorders>
          </w:tcPr>
          <w:p>
            <w:pPr>
              <w:pStyle w:val="76"/>
              <w:spacing w:before="105"/>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900*2000</w:t>
            </w:r>
          </w:p>
        </w:tc>
        <w:tc>
          <w:tcPr>
            <w:tcW w:w="840" w:type="dxa"/>
            <w:gridSpan w:val="3"/>
            <w:tcBorders>
              <w:top w:val="nil"/>
              <w:bottom w:val="nil"/>
            </w:tcBorders>
          </w:tcPr>
          <w:p>
            <w:pPr>
              <w:pStyle w:val="76"/>
              <w:spacing w:before="105"/>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65" w:type="dxa"/>
            <w:tcBorders>
              <w:top w:val="nil"/>
              <w:bottom w:val="nil"/>
            </w:tcBorders>
          </w:tcPr>
          <w:p>
            <w:pPr>
              <w:pStyle w:val="76"/>
              <w:spacing w:before="105"/>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10" w:type="dxa"/>
            <w:vMerge w:val="continue"/>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3"/>
          <w:wAfter w:w="60" w:type="dxa"/>
          <w:trHeight w:val="725" w:hRule="atLeast"/>
        </w:trPr>
        <w:tc>
          <w:tcPr>
            <w:tcW w:w="1207" w:type="dxa"/>
            <w:vMerge w:val="continue"/>
            <w:tcBorders>
              <w:top w:val="single" w:color="000000" w:sz="4" w:space="0"/>
              <w:bottom w:val="single" w:color="000000" w:sz="4" w:space="0"/>
            </w:tcBorders>
          </w:tcPr>
          <w:p>
            <w:pPr>
              <w:pStyle w:val="76"/>
              <w:rPr>
                <w:rFonts w:hint="eastAsia" w:ascii="宋体" w:hAnsi="宋体" w:eastAsia="宋体" w:cs="宋体"/>
                <w:sz w:val="21"/>
                <w:szCs w:val="21"/>
                <w:highlight w:val="none"/>
              </w:rPr>
            </w:pPr>
          </w:p>
        </w:tc>
        <w:tc>
          <w:tcPr>
            <w:tcW w:w="765" w:type="dxa"/>
            <w:tcBorders>
              <w:top w:val="nil"/>
              <w:bottom w:val="single" w:color="000000" w:sz="4" w:space="0"/>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65" w:type="dxa"/>
            <w:gridSpan w:val="3"/>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tcBorders>
          </w:tcPr>
          <w:p>
            <w:pPr>
              <w:pStyle w:val="76"/>
              <w:rPr>
                <w:rFonts w:hint="eastAsia" w:ascii="宋体" w:hAnsi="宋体" w:eastAsia="宋体" w:cs="宋体"/>
                <w:sz w:val="21"/>
                <w:szCs w:val="21"/>
                <w:highlight w:val="none"/>
              </w:rPr>
            </w:pPr>
          </w:p>
        </w:tc>
        <w:tc>
          <w:tcPr>
            <w:tcW w:w="840" w:type="dxa"/>
            <w:gridSpan w:val="3"/>
            <w:tcBorders>
              <w:top w:val="nil"/>
            </w:tcBorders>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4410" w:type="dxa"/>
            <w:vMerge w:val="continue"/>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8"/>
              <w:textAlignment w:val="auto"/>
              <w:rPr>
                <w:rFonts w:hint="eastAsia" w:ascii="宋体" w:hAnsi="宋体" w:eastAsia="宋体" w:cs="宋体"/>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3"/>
          <w:wAfter w:w="60" w:type="dxa"/>
          <w:trHeight w:val="439" w:hRule="atLeast"/>
        </w:trPr>
        <w:tc>
          <w:tcPr>
            <w:tcW w:w="1207" w:type="dxa"/>
            <w:vMerge w:val="continue"/>
            <w:tcBorders>
              <w:top w:val="single" w:color="000000" w:sz="4" w:space="0"/>
              <w:bottom w:val="single" w:color="000000" w:sz="4" w:space="0"/>
            </w:tcBorders>
          </w:tcPr>
          <w:p>
            <w:pPr>
              <w:pStyle w:val="76"/>
              <w:rPr>
                <w:rFonts w:hint="eastAsia" w:ascii="宋体" w:hAnsi="宋体" w:eastAsia="宋体" w:cs="宋体"/>
                <w:sz w:val="21"/>
                <w:szCs w:val="21"/>
                <w:highlight w:val="none"/>
              </w:rPr>
            </w:pPr>
          </w:p>
        </w:tc>
        <w:tc>
          <w:tcPr>
            <w:tcW w:w="765" w:type="dxa"/>
            <w:tcBorders>
              <w:top w:val="single" w:color="000000" w:sz="4" w:space="0"/>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65" w:type="dxa"/>
            <w:gridSpan w:val="3"/>
            <w:vMerge w:val="restart"/>
          </w:tcPr>
          <w:p>
            <w:pPr>
              <w:pStyle w:val="76"/>
              <w:ind w:left="82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141730" cy="612775"/>
                  <wp:effectExtent l="0" t="0" r="1270" b="15875"/>
                  <wp:docPr id="805" name="image9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 name="image94.jpeg"/>
                          <pic:cNvPicPr>
                            <a:picLocks noChangeAspect="1"/>
                          </pic:cNvPicPr>
                        </pic:nvPicPr>
                        <pic:blipFill>
                          <a:blip r:embed="rId104" cstate="print"/>
                          <a:stretch>
                            <a:fillRect/>
                          </a:stretch>
                        </pic:blipFill>
                        <pic:spPr>
                          <a:xfrm>
                            <a:off x="0" y="0"/>
                            <a:ext cx="1142074" cy="612933"/>
                          </a:xfrm>
                          <a:prstGeom prst="rect">
                            <a:avLst/>
                          </a:prstGeom>
                        </pic:spPr>
                      </pic:pic>
                    </a:graphicData>
                  </a:graphic>
                </wp:inline>
              </w:drawing>
            </w:r>
          </w:p>
        </w:tc>
        <w:tc>
          <w:tcPr>
            <w:tcW w:w="1755" w:type="dxa"/>
            <w:gridSpan w:val="2"/>
            <w:tcBorders>
              <w:bottom w:val="nil"/>
            </w:tcBorders>
          </w:tcPr>
          <w:p>
            <w:pPr>
              <w:pStyle w:val="76"/>
              <w:rPr>
                <w:rFonts w:hint="eastAsia" w:ascii="宋体" w:hAnsi="宋体" w:eastAsia="宋体" w:cs="宋体"/>
                <w:sz w:val="21"/>
                <w:szCs w:val="21"/>
                <w:highlight w:val="none"/>
              </w:rPr>
            </w:pPr>
          </w:p>
        </w:tc>
        <w:tc>
          <w:tcPr>
            <w:tcW w:w="840" w:type="dxa"/>
            <w:gridSpan w:val="3"/>
            <w:tcBorders>
              <w:bottom w:val="nil"/>
            </w:tcBorders>
          </w:tcPr>
          <w:p>
            <w:pPr>
              <w:pStyle w:val="76"/>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4410" w:type="dxa"/>
            <w:tcBorders>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1、天然环保椰棕棕芯，回弹性高，经久耐用；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3"/>
          <w:wAfter w:w="60" w:type="dxa"/>
          <w:trHeight w:val="230" w:hRule="atLeast"/>
        </w:trPr>
        <w:tc>
          <w:tcPr>
            <w:tcW w:w="1207" w:type="dxa"/>
            <w:vMerge w:val="continue"/>
            <w:tcBorders>
              <w:top w:val="single" w:color="000000" w:sz="4" w:space="0"/>
              <w:bottom w:val="single" w:color="000000" w:sz="4" w:space="0"/>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line="210" w:lineRule="exact"/>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38</w:t>
            </w:r>
          </w:p>
        </w:tc>
        <w:tc>
          <w:tcPr>
            <w:tcW w:w="1470" w:type="dxa"/>
            <w:tcBorders>
              <w:top w:val="nil"/>
              <w:bottom w:val="nil"/>
            </w:tcBorders>
          </w:tcPr>
          <w:p>
            <w:pPr>
              <w:pStyle w:val="76"/>
              <w:spacing w:line="210" w:lineRule="exact"/>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床垫</w:t>
            </w:r>
          </w:p>
        </w:tc>
        <w:tc>
          <w:tcPr>
            <w:tcW w:w="2865" w:type="dxa"/>
            <w:gridSpan w:val="3"/>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bottom w:val="nil"/>
            </w:tcBorders>
          </w:tcPr>
          <w:p>
            <w:pPr>
              <w:pStyle w:val="76"/>
              <w:spacing w:line="210" w:lineRule="exact"/>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900*2000</w:t>
            </w:r>
          </w:p>
        </w:tc>
        <w:tc>
          <w:tcPr>
            <w:tcW w:w="840" w:type="dxa"/>
            <w:gridSpan w:val="3"/>
            <w:tcBorders>
              <w:top w:val="nil"/>
              <w:bottom w:val="nil"/>
            </w:tcBorders>
          </w:tcPr>
          <w:p>
            <w:pPr>
              <w:pStyle w:val="76"/>
              <w:spacing w:line="210"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张</w:t>
            </w:r>
          </w:p>
        </w:tc>
        <w:tc>
          <w:tcPr>
            <w:tcW w:w="765" w:type="dxa"/>
            <w:tcBorders>
              <w:top w:val="nil"/>
              <w:bottom w:val="nil"/>
            </w:tcBorders>
          </w:tcPr>
          <w:p>
            <w:pPr>
              <w:pStyle w:val="76"/>
              <w:spacing w:line="210" w:lineRule="exact"/>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10" w:type="dxa"/>
            <w:tcBorders>
              <w:top w:val="nil"/>
              <w:bottom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2、优质双面防水牛津布面料，耐脏、抗磨、防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3"/>
          <w:wAfter w:w="60" w:type="dxa"/>
          <w:trHeight w:val="502" w:hRule="atLeast"/>
        </w:trPr>
        <w:tc>
          <w:tcPr>
            <w:tcW w:w="1207" w:type="dxa"/>
            <w:vMerge w:val="continue"/>
            <w:tcBorders>
              <w:top w:val="single" w:color="000000" w:sz="4" w:space="0"/>
              <w:bottom w:val="single" w:color="000000" w:sz="4" w:space="0"/>
            </w:tcBorders>
          </w:tcPr>
          <w:p>
            <w:pPr>
              <w:pStyle w:val="76"/>
              <w:rPr>
                <w:rFonts w:hint="eastAsia" w:ascii="宋体" w:hAnsi="宋体" w:eastAsia="宋体" w:cs="宋体"/>
                <w:sz w:val="21"/>
                <w:szCs w:val="21"/>
                <w:highlight w:val="none"/>
              </w:rPr>
            </w:pPr>
          </w:p>
        </w:tc>
        <w:tc>
          <w:tcPr>
            <w:tcW w:w="765" w:type="dxa"/>
            <w:tcBorders>
              <w:top w:val="nil"/>
              <w:bottom w:val="single" w:color="000000" w:sz="4" w:space="0"/>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65" w:type="dxa"/>
            <w:gridSpan w:val="3"/>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tcBorders>
          </w:tcPr>
          <w:p>
            <w:pPr>
              <w:pStyle w:val="76"/>
              <w:rPr>
                <w:rFonts w:hint="eastAsia" w:ascii="宋体" w:hAnsi="宋体" w:eastAsia="宋体" w:cs="宋体"/>
                <w:sz w:val="21"/>
                <w:szCs w:val="21"/>
                <w:highlight w:val="none"/>
              </w:rPr>
            </w:pPr>
          </w:p>
        </w:tc>
        <w:tc>
          <w:tcPr>
            <w:tcW w:w="840" w:type="dxa"/>
            <w:gridSpan w:val="3"/>
            <w:tcBorders>
              <w:top w:val="nil"/>
            </w:tcBorders>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4410" w:type="dxa"/>
            <w:tcBorders>
              <w:top w:val="nil"/>
            </w:tcBorders>
          </w:tcPr>
          <w:p>
            <w:pPr>
              <w:pStyle w:val="76"/>
              <w:keepNext w:val="0"/>
              <w:keepLines w:val="0"/>
              <w:pageBreakBefore w:val="0"/>
              <w:widowControl w:val="0"/>
              <w:kinsoku/>
              <w:wordWrap/>
              <w:overflowPunct/>
              <w:topLinePunct w:val="0"/>
              <w:autoSpaceDE w:val="0"/>
              <w:autoSpaceDN w:val="0"/>
              <w:bidi w:val="0"/>
              <w:adjustRightInd w:val="0"/>
              <w:snapToGrid/>
              <w:spacing w:line="300" w:lineRule="exact"/>
              <w:ind w:left="106"/>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水易干。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3"/>
          <w:wAfter w:w="60" w:type="dxa"/>
          <w:trHeight w:val="352" w:hRule="atLeast"/>
        </w:trPr>
        <w:tc>
          <w:tcPr>
            <w:tcW w:w="1207" w:type="dxa"/>
            <w:tcBorders>
              <w:top w:val="single" w:color="000000" w:sz="4" w:space="0"/>
              <w:bottom w:val="nil"/>
            </w:tcBorders>
          </w:tcPr>
          <w:p>
            <w:pPr>
              <w:pStyle w:val="76"/>
              <w:rPr>
                <w:rFonts w:hint="eastAsia" w:ascii="宋体" w:hAnsi="宋体" w:eastAsia="宋体" w:cs="宋体"/>
                <w:sz w:val="21"/>
                <w:szCs w:val="21"/>
                <w:highlight w:val="none"/>
              </w:rPr>
            </w:pPr>
          </w:p>
        </w:tc>
        <w:tc>
          <w:tcPr>
            <w:tcW w:w="765" w:type="dxa"/>
            <w:tcBorders>
              <w:top w:val="single" w:color="000000" w:sz="4" w:space="0"/>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65" w:type="dxa"/>
            <w:gridSpan w:val="3"/>
            <w:vMerge w:val="restart"/>
          </w:tcPr>
          <w:p>
            <w:pPr>
              <w:pStyle w:val="76"/>
              <w:ind w:left="118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655955" cy="1189355"/>
                  <wp:effectExtent l="0" t="0" r="10795" b="10795"/>
                  <wp:docPr id="807" name="image1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 name="image126.jpeg"/>
                          <pic:cNvPicPr>
                            <a:picLocks noChangeAspect="1"/>
                          </pic:cNvPicPr>
                        </pic:nvPicPr>
                        <pic:blipFill>
                          <a:blip r:embed="rId141" cstate="print"/>
                          <a:stretch>
                            <a:fillRect/>
                          </a:stretch>
                        </pic:blipFill>
                        <pic:spPr>
                          <a:xfrm>
                            <a:off x="0" y="0"/>
                            <a:ext cx="656215" cy="1189958"/>
                          </a:xfrm>
                          <a:prstGeom prst="rect">
                            <a:avLst/>
                          </a:prstGeom>
                        </pic:spPr>
                      </pic:pic>
                    </a:graphicData>
                  </a:graphic>
                </wp:inline>
              </w:drawing>
            </w:r>
          </w:p>
        </w:tc>
        <w:tc>
          <w:tcPr>
            <w:tcW w:w="1755" w:type="dxa"/>
            <w:gridSpan w:val="2"/>
            <w:tcBorders>
              <w:bottom w:val="nil"/>
            </w:tcBorders>
          </w:tcPr>
          <w:p>
            <w:pPr>
              <w:pStyle w:val="76"/>
              <w:rPr>
                <w:rFonts w:hint="eastAsia" w:ascii="宋体" w:hAnsi="宋体" w:eastAsia="宋体" w:cs="宋体"/>
                <w:sz w:val="21"/>
                <w:szCs w:val="21"/>
                <w:highlight w:val="none"/>
              </w:rPr>
            </w:pPr>
          </w:p>
        </w:tc>
        <w:tc>
          <w:tcPr>
            <w:tcW w:w="825" w:type="dxa"/>
            <w:gridSpan w:val="2"/>
            <w:tcBorders>
              <w:bottom w:val="nil"/>
            </w:tcBorders>
          </w:tcPr>
          <w:p>
            <w:pPr>
              <w:pStyle w:val="76"/>
              <w:rPr>
                <w:rFonts w:hint="eastAsia" w:ascii="宋体" w:hAnsi="宋体" w:eastAsia="宋体" w:cs="宋体"/>
                <w:sz w:val="21"/>
                <w:szCs w:val="21"/>
                <w:highlight w:val="none"/>
              </w:rPr>
            </w:pPr>
          </w:p>
        </w:tc>
        <w:tc>
          <w:tcPr>
            <w:tcW w:w="780" w:type="dxa"/>
            <w:gridSpan w:val="2"/>
            <w:tcBorders>
              <w:bottom w:val="nil"/>
            </w:tcBorders>
          </w:tcPr>
          <w:p>
            <w:pPr>
              <w:pStyle w:val="76"/>
              <w:rPr>
                <w:rFonts w:hint="eastAsia" w:ascii="宋体" w:hAnsi="宋体" w:eastAsia="宋体" w:cs="宋体"/>
                <w:sz w:val="21"/>
                <w:szCs w:val="21"/>
                <w:highlight w:val="none"/>
              </w:rPr>
            </w:pPr>
          </w:p>
        </w:tc>
        <w:tc>
          <w:tcPr>
            <w:tcW w:w="4410" w:type="dxa"/>
            <w:tcBorders>
              <w:bottom w:val="nil"/>
            </w:tcBorders>
          </w:tcPr>
          <w:p>
            <w:pPr>
              <w:pStyle w:val="76"/>
              <w:spacing w:before="63"/>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1、柜体采用优质冷轧板材焊接成型，板材厚度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3"/>
          <w:wAfter w:w="60" w:type="dxa"/>
          <w:trHeight w:val="307"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65" w:type="dxa"/>
            <w:gridSpan w:val="3"/>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bottom w:val="nil"/>
            </w:tcBorders>
          </w:tcPr>
          <w:p>
            <w:pPr>
              <w:pStyle w:val="76"/>
              <w:rPr>
                <w:rFonts w:hint="eastAsia" w:ascii="宋体" w:hAnsi="宋体" w:eastAsia="宋体" w:cs="宋体"/>
                <w:sz w:val="21"/>
                <w:szCs w:val="21"/>
                <w:highlight w:val="none"/>
              </w:rPr>
            </w:pPr>
          </w:p>
        </w:tc>
        <w:tc>
          <w:tcPr>
            <w:tcW w:w="825" w:type="dxa"/>
            <w:gridSpan w:val="2"/>
            <w:tcBorders>
              <w:top w:val="nil"/>
              <w:bottom w:val="nil"/>
            </w:tcBorders>
          </w:tcPr>
          <w:p>
            <w:pPr>
              <w:pStyle w:val="76"/>
              <w:rPr>
                <w:rFonts w:hint="eastAsia" w:ascii="宋体" w:hAnsi="宋体" w:eastAsia="宋体" w:cs="宋体"/>
                <w:sz w:val="21"/>
                <w:szCs w:val="21"/>
                <w:highlight w:val="none"/>
              </w:rPr>
            </w:pPr>
          </w:p>
        </w:tc>
        <w:tc>
          <w:tcPr>
            <w:tcW w:w="780" w:type="dxa"/>
            <w:gridSpan w:val="2"/>
            <w:tcBorders>
              <w:top w:val="nil"/>
              <w:bottom w:val="nil"/>
            </w:tcBorders>
          </w:tcPr>
          <w:p>
            <w:pPr>
              <w:pStyle w:val="76"/>
              <w:rPr>
                <w:rFonts w:hint="eastAsia" w:ascii="宋体" w:hAnsi="宋体" w:eastAsia="宋体" w:cs="宋体"/>
                <w:sz w:val="21"/>
                <w:szCs w:val="21"/>
                <w:highlight w:val="none"/>
              </w:rPr>
            </w:pPr>
          </w:p>
        </w:tc>
        <w:tc>
          <w:tcPr>
            <w:tcW w:w="4410"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≥0.8mm；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3"/>
          <w:wAfter w:w="60" w:type="dxa"/>
          <w:trHeight w:val="626"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79"/>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39</w:t>
            </w:r>
          </w:p>
        </w:tc>
        <w:tc>
          <w:tcPr>
            <w:tcW w:w="1470" w:type="dxa"/>
            <w:tcBorders>
              <w:top w:val="nil"/>
              <w:bottom w:val="nil"/>
            </w:tcBorders>
          </w:tcPr>
          <w:p>
            <w:pPr>
              <w:pStyle w:val="76"/>
              <w:spacing w:before="179"/>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药械柜</w:t>
            </w:r>
          </w:p>
        </w:tc>
        <w:tc>
          <w:tcPr>
            <w:tcW w:w="2865" w:type="dxa"/>
            <w:gridSpan w:val="3"/>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bottom w:val="nil"/>
            </w:tcBorders>
          </w:tcPr>
          <w:p>
            <w:pPr>
              <w:pStyle w:val="76"/>
              <w:spacing w:before="179"/>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900*400*1850</w:t>
            </w:r>
          </w:p>
        </w:tc>
        <w:tc>
          <w:tcPr>
            <w:tcW w:w="825" w:type="dxa"/>
            <w:gridSpan w:val="2"/>
            <w:tcBorders>
              <w:top w:val="nil"/>
              <w:bottom w:val="nil"/>
            </w:tcBorders>
          </w:tcPr>
          <w:p>
            <w:pPr>
              <w:pStyle w:val="76"/>
              <w:spacing w:before="179"/>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Borders>
              <w:top w:val="nil"/>
              <w:bottom w:val="nil"/>
            </w:tcBorders>
          </w:tcPr>
          <w:p>
            <w:pPr>
              <w:pStyle w:val="76"/>
              <w:spacing w:before="179"/>
              <w:ind w:left="349"/>
              <w:rPr>
                <w:rFonts w:hint="eastAsia" w:ascii="宋体" w:hAnsi="宋体" w:eastAsia="宋体" w:cs="宋体"/>
                <w:sz w:val="21"/>
                <w:szCs w:val="21"/>
                <w:highlight w:val="none"/>
                <w:lang w:eastAsia="zh-CN"/>
              </w:rPr>
            </w:pPr>
            <w:r>
              <w:rPr>
                <w:rFonts w:hint="eastAsia" w:ascii="宋体" w:hAnsi="宋体" w:cs="宋体"/>
                <w:w w:val="99"/>
                <w:sz w:val="21"/>
                <w:szCs w:val="21"/>
                <w:highlight w:val="none"/>
                <w:lang w:val="en-US" w:eastAsia="zh-CN"/>
              </w:rPr>
              <w:t>4</w:t>
            </w:r>
          </w:p>
        </w:tc>
        <w:tc>
          <w:tcPr>
            <w:tcW w:w="4410" w:type="dxa"/>
            <w:tcBorders>
              <w:top w:val="nil"/>
              <w:bottom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2、表面经多次处理后静电喷塑，颜色为浅灰亚</w:t>
            </w:r>
          </w:p>
          <w:p>
            <w:pPr>
              <w:pStyle w:val="76"/>
              <w:spacing w:before="50"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光静电喷涂，喷塑光泽为 60%-70%；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3"/>
          <w:wAfter w:w="60" w:type="dxa"/>
          <w:trHeight w:val="276"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65" w:type="dxa"/>
            <w:gridSpan w:val="3"/>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bottom w:val="nil"/>
            </w:tcBorders>
          </w:tcPr>
          <w:p>
            <w:pPr>
              <w:pStyle w:val="76"/>
              <w:rPr>
                <w:rFonts w:hint="eastAsia" w:ascii="宋体" w:hAnsi="宋体" w:eastAsia="宋体" w:cs="宋体"/>
                <w:sz w:val="21"/>
                <w:szCs w:val="21"/>
                <w:highlight w:val="none"/>
              </w:rPr>
            </w:pPr>
          </w:p>
        </w:tc>
        <w:tc>
          <w:tcPr>
            <w:tcW w:w="825" w:type="dxa"/>
            <w:gridSpan w:val="2"/>
            <w:tcBorders>
              <w:top w:val="nil"/>
              <w:bottom w:val="nil"/>
            </w:tcBorders>
          </w:tcPr>
          <w:p>
            <w:pPr>
              <w:pStyle w:val="76"/>
              <w:rPr>
                <w:rFonts w:hint="eastAsia" w:ascii="宋体" w:hAnsi="宋体" w:eastAsia="宋体" w:cs="宋体"/>
                <w:sz w:val="21"/>
                <w:szCs w:val="21"/>
                <w:highlight w:val="none"/>
              </w:rPr>
            </w:pPr>
          </w:p>
        </w:tc>
        <w:tc>
          <w:tcPr>
            <w:tcW w:w="780" w:type="dxa"/>
            <w:gridSpan w:val="2"/>
            <w:tcBorders>
              <w:top w:val="nil"/>
              <w:bottom w:val="nil"/>
            </w:tcBorders>
          </w:tcPr>
          <w:p>
            <w:pPr>
              <w:pStyle w:val="76"/>
              <w:rPr>
                <w:rFonts w:hint="eastAsia" w:ascii="宋体" w:hAnsi="宋体" w:eastAsia="宋体" w:cs="宋体"/>
                <w:sz w:val="21"/>
                <w:szCs w:val="21"/>
                <w:highlight w:val="none"/>
              </w:rPr>
            </w:pPr>
          </w:p>
        </w:tc>
        <w:tc>
          <w:tcPr>
            <w:tcW w:w="4410" w:type="dxa"/>
            <w:tcBorders>
              <w:top w:val="nil"/>
              <w:bottom w:val="nil"/>
            </w:tcBorders>
          </w:tcPr>
          <w:p>
            <w:pPr>
              <w:pStyle w:val="76"/>
              <w:spacing w:before="18" w:line="238" w:lineRule="exact"/>
              <w:ind w:left="106"/>
              <w:rPr>
                <w:rFonts w:hint="eastAsia" w:ascii="宋体" w:hAnsi="宋体" w:eastAsia="宋体" w:cs="宋体"/>
                <w:sz w:val="21"/>
                <w:szCs w:val="21"/>
                <w:highlight w:val="none"/>
              </w:rPr>
            </w:pPr>
            <w:r>
              <w:rPr>
                <w:rFonts w:hint="eastAsia" w:ascii="宋体" w:hAnsi="宋体" w:eastAsia="宋体" w:cs="宋体"/>
                <w:spacing w:val="-4"/>
                <w:sz w:val="21"/>
                <w:szCs w:val="21"/>
                <w:highlight w:val="none"/>
              </w:rPr>
              <w:t>3</w:t>
            </w:r>
            <w:r>
              <w:rPr>
                <w:rFonts w:hint="eastAsia" w:ascii="宋体" w:hAnsi="宋体" w:eastAsia="宋体" w:cs="宋体"/>
                <w:spacing w:val="-23"/>
                <w:sz w:val="21"/>
                <w:szCs w:val="21"/>
                <w:highlight w:val="none"/>
              </w:rPr>
              <w:t xml:space="preserve">、不锈钢包面 </w:t>
            </w:r>
            <w:r>
              <w:rPr>
                <w:rFonts w:hint="eastAsia" w:ascii="宋体" w:hAnsi="宋体" w:eastAsia="宋体" w:cs="宋体"/>
                <w:spacing w:val="-3"/>
                <w:sz w:val="21"/>
                <w:szCs w:val="21"/>
                <w:highlight w:val="none"/>
              </w:rPr>
              <w:t>ABS</w:t>
            </w:r>
            <w:r>
              <w:rPr>
                <w:rFonts w:hint="eastAsia" w:ascii="宋体" w:hAnsi="宋体" w:eastAsia="宋体" w:cs="宋体"/>
                <w:spacing w:val="-20"/>
                <w:sz w:val="21"/>
                <w:szCs w:val="21"/>
                <w:highlight w:val="none"/>
              </w:rPr>
              <w:t xml:space="preserve"> 扣手，层板可调节，实用新型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3"/>
          <w:wAfter w:w="60" w:type="dxa"/>
          <w:trHeight w:val="385" w:hRule="atLeast"/>
        </w:trPr>
        <w:tc>
          <w:tcPr>
            <w:tcW w:w="1207" w:type="dxa"/>
            <w:tcBorders>
              <w:top w:val="nil"/>
              <w:bottom w:val="nil"/>
            </w:tcBorders>
          </w:tcPr>
          <w:p>
            <w:pPr>
              <w:pStyle w:val="76"/>
              <w:spacing w:line="258" w:lineRule="exact"/>
              <w:ind w:left="397"/>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65" w:type="dxa"/>
            <w:gridSpan w:val="3"/>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tcBorders>
          </w:tcPr>
          <w:p>
            <w:pPr>
              <w:pStyle w:val="76"/>
              <w:rPr>
                <w:rFonts w:hint="eastAsia" w:ascii="宋体" w:hAnsi="宋体" w:eastAsia="宋体" w:cs="宋体"/>
                <w:sz w:val="21"/>
                <w:szCs w:val="21"/>
                <w:highlight w:val="none"/>
              </w:rPr>
            </w:pPr>
          </w:p>
        </w:tc>
        <w:tc>
          <w:tcPr>
            <w:tcW w:w="825" w:type="dxa"/>
            <w:gridSpan w:val="2"/>
            <w:tcBorders>
              <w:top w:val="nil"/>
            </w:tcBorders>
          </w:tcPr>
          <w:p>
            <w:pPr>
              <w:pStyle w:val="76"/>
              <w:rPr>
                <w:rFonts w:hint="eastAsia" w:ascii="宋体" w:hAnsi="宋体" w:eastAsia="宋体" w:cs="宋体"/>
                <w:sz w:val="21"/>
                <w:szCs w:val="21"/>
                <w:highlight w:val="none"/>
              </w:rPr>
            </w:pPr>
          </w:p>
        </w:tc>
        <w:tc>
          <w:tcPr>
            <w:tcW w:w="780" w:type="dxa"/>
            <w:gridSpan w:val="2"/>
            <w:tcBorders>
              <w:top w:val="nil"/>
            </w:tcBorders>
          </w:tcPr>
          <w:p>
            <w:pPr>
              <w:pStyle w:val="76"/>
              <w:rPr>
                <w:rFonts w:hint="eastAsia" w:ascii="宋体" w:hAnsi="宋体" w:eastAsia="宋体" w:cs="宋体"/>
                <w:sz w:val="21"/>
                <w:szCs w:val="21"/>
                <w:highlight w:val="none"/>
              </w:rPr>
            </w:pPr>
          </w:p>
        </w:tc>
        <w:tc>
          <w:tcPr>
            <w:tcW w:w="4410" w:type="dxa"/>
            <w:tcBorders>
              <w:top w:val="nil"/>
            </w:tcBorders>
          </w:tcPr>
          <w:p>
            <w:pPr>
              <w:pStyle w:val="76"/>
              <w:spacing w:before="5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专用铰链，开启自如，不易变形。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3"/>
          <w:wAfter w:w="60" w:type="dxa"/>
          <w:trHeight w:val="643" w:hRule="atLeast"/>
        </w:trPr>
        <w:tc>
          <w:tcPr>
            <w:tcW w:w="1207" w:type="dxa"/>
            <w:tcBorders>
              <w:top w:val="nil"/>
              <w:bottom w:val="nil"/>
            </w:tcBorders>
            <w:vAlign w:val="center"/>
          </w:tcPr>
          <w:p>
            <w:pPr>
              <w:pStyle w:val="76"/>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卫生室</w:t>
            </w: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65" w:type="dxa"/>
            <w:gridSpan w:val="3"/>
            <w:vMerge w:val="restart"/>
          </w:tcPr>
          <w:p>
            <w:pPr>
              <w:pStyle w:val="76"/>
              <w:spacing w:before="7"/>
              <w:rPr>
                <w:rFonts w:hint="eastAsia" w:ascii="宋体" w:hAnsi="宋体" w:eastAsia="宋体" w:cs="宋体"/>
                <w:sz w:val="21"/>
                <w:szCs w:val="21"/>
                <w:highlight w:val="none"/>
              </w:rPr>
            </w:pPr>
          </w:p>
          <w:p>
            <w:pPr>
              <w:pStyle w:val="76"/>
              <w:ind w:left="137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536575" cy="1280160"/>
                  <wp:effectExtent l="0" t="0" r="15875" b="15240"/>
                  <wp:docPr id="809" name="image1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 name="image127.jpeg"/>
                          <pic:cNvPicPr>
                            <a:picLocks noChangeAspect="1"/>
                          </pic:cNvPicPr>
                        </pic:nvPicPr>
                        <pic:blipFill>
                          <a:blip r:embed="rId142" cstate="print"/>
                          <a:stretch>
                            <a:fillRect/>
                          </a:stretch>
                        </pic:blipFill>
                        <pic:spPr>
                          <a:xfrm>
                            <a:off x="0" y="0"/>
                            <a:ext cx="536999" cy="1280160"/>
                          </a:xfrm>
                          <a:prstGeom prst="rect">
                            <a:avLst/>
                          </a:prstGeom>
                        </pic:spPr>
                      </pic:pic>
                    </a:graphicData>
                  </a:graphic>
                </wp:inline>
              </w:drawing>
            </w:r>
          </w:p>
        </w:tc>
        <w:tc>
          <w:tcPr>
            <w:tcW w:w="1755" w:type="dxa"/>
            <w:gridSpan w:val="2"/>
            <w:tcBorders>
              <w:bottom w:val="nil"/>
            </w:tcBorders>
          </w:tcPr>
          <w:p>
            <w:pPr>
              <w:pStyle w:val="76"/>
              <w:rPr>
                <w:rFonts w:hint="eastAsia" w:ascii="宋体" w:hAnsi="宋体" w:eastAsia="宋体" w:cs="宋体"/>
                <w:sz w:val="21"/>
                <w:szCs w:val="21"/>
                <w:highlight w:val="none"/>
              </w:rPr>
            </w:pPr>
          </w:p>
        </w:tc>
        <w:tc>
          <w:tcPr>
            <w:tcW w:w="825" w:type="dxa"/>
            <w:gridSpan w:val="2"/>
            <w:tcBorders>
              <w:bottom w:val="nil"/>
            </w:tcBorders>
          </w:tcPr>
          <w:p>
            <w:pPr>
              <w:pStyle w:val="76"/>
              <w:rPr>
                <w:rFonts w:hint="eastAsia" w:ascii="宋体" w:hAnsi="宋体" w:eastAsia="宋体" w:cs="宋体"/>
                <w:sz w:val="21"/>
                <w:szCs w:val="21"/>
                <w:highlight w:val="none"/>
              </w:rPr>
            </w:pPr>
          </w:p>
        </w:tc>
        <w:tc>
          <w:tcPr>
            <w:tcW w:w="780" w:type="dxa"/>
            <w:gridSpan w:val="2"/>
            <w:tcBorders>
              <w:bottom w:val="nil"/>
            </w:tcBorders>
          </w:tcPr>
          <w:p>
            <w:pPr>
              <w:pStyle w:val="76"/>
              <w:rPr>
                <w:rFonts w:hint="eastAsia" w:ascii="宋体" w:hAnsi="宋体" w:eastAsia="宋体" w:cs="宋体"/>
                <w:sz w:val="21"/>
                <w:szCs w:val="21"/>
                <w:highlight w:val="none"/>
              </w:rPr>
            </w:pPr>
          </w:p>
        </w:tc>
        <w:tc>
          <w:tcPr>
            <w:tcW w:w="4410" w:type="dxa"/>
            <w:tcBorders>
              <w:bottom w:val="nil"/>
            </w:tcBorders>
          </w:tcPr>
          <w:p>
            <w:pPr>
              <w:pStyle w:val="76"/>
              <w:spacing w:before="11"/>
              <w:rPr>
                <w:rFonts w:hint="eastAsia" w:ascii="宋体" w:hAnsi="宋体" w:eastAsia="宋体" w:cs="宋体"/>
                <w:sz w:val="21"/>
                <w:szCs w:val="21"/>
                <w:highlight w:val="none"/>
              </w:rPr>
            </w:pPr>
          </w:p>
          <w:p>
            <w:pPr>
              <w:pStyle w:val="76"/>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1、箱体、面板采用超耐用面板，高密度聚氨脂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3"/>
          <w:wAfter w:w="60" w:type="dxa"/>
          <w:trHeight w:val="295"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65" w:type="dxa"/>
            <w:gridSpan w:val="3"/>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bottom w:val="nil"/>
            </w:tcBorders>
          </w:tcPr>
          <w:p>
            <w:pPr>
              <w:pStyle w:val="76"/>
              <w:rPr>
                <w:rFonts w:hint="eastAsia" w:ascii="宋体" w:hAnsi="宋体" w:eastAsia="宋体" w:cs="宋体"/>
                <w:sz w:val="21"/>
                <w:szCs w:val="21"/>
                <w:highlight w:val="none"/>
              </w:rPr>
            </w:pPr>
          </w:p>
        </w:tc>
        <w:tc>
          <w:tcPr>
            <w:tcW w:w="825" w:type="dxa"/>
            <w:gridSpan w:val="2"/>
            <w:tcBorders>
              <w:top w:val="nil"/>
              <w:bottom w:val="nil"/>
            </w:tcBorders>
          </w:tcPr>
          <w:p>
            <w:pPr>
              <w:pStyle w:val="76"/>
              <w:rPr>
                <w:rFonts w:hint="eastAsia" w:ascii="宋体" w:hAnsi="宋体" w:eastAsia="宋体" w:cs="宋体"/>
                <w:sz w:val="21"/>
                <w:szCs w:val="21"/>
                <w:highlight w:val="none"/>
              </w:rPr>
            </w:pPr>
          </w:p>
        </w:tc>
        <w:tc>
          <w:tcPr>
            <w:tcW w:w="780" w:type="dxa"/>
            <w:gridSpan w:val="2"/>
            <w:tcBorders>
              <w:top w:val="nil"/>
              <w:bottom w:val="nil"/>
            </w:tcBorders>
          </w:tcPr>
          <w:p>
            <w:pPr>
              <w:pStyle w:val="76"/>
              <w:rPr>
                <w:rFonts w:hint="eastAsia" w:ascii="宋体" w:hAnsi="宋体" w:eastAsia="宋体" w:cs="宋体"/>
                <w:sz w:val="21"/>
                <w:szCs w:val="21"/>
                <w:highlight w:val="none"/>
              </w:rPr>
            </w:pPr>
          </w:p>
        </w:tc>
        <w:tc>
          <w:tcPr>
            <w:tcW w:w="4410" w:type="dxa"/>
            <w:tcBorders>
              <w:top w:val="nil"/>
              <w:bottom w:val="nil"/>
            </w:tcBorders>
          </w:tcPr>
          <w:p>
            <w:pPr>
              <w:pStyle w:val="76"/>
              <w:spacing w:before="7"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发泡，食品级内胆，双层中空玻璃；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3"/>
          <w:wAfter w:w="60" w:type="dxa"/>
          <w:trHeight w:val="320"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8"/>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40</w:t>
            </w:r>
          </w:p>
        </w:tc>
        <w:tc>
          <w:tcPr>
            <w:tcW w:w="1470" w:type="dxa"/>
            <w:tcBorders>
              <w:top w:val="nil"/>
              <w:bottom w:val="nil"/>
            </w:tcBorders>
          </w:tcPr>
          <w:p>
            <w:pPr>
              <w:pStyle w:val="76"/>
              <w:spacing w:before="18"/>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药品冷藏柜</w:t>
            </w:r>
          </w:p>
        </w:tc>
        <w:tc>
          <w:tcPr>
            <w:tcW w:w="2865" w:type="dxa"/>
            <w:gridSpan w:val="3"/>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bottom w:val="nil"/>
            </w:tcBorders>
          </w:tcPr>
          <w:p>
            <w:pPr>
              <w:pStyle w:val="76"/>
              <w:spacing w:before="18"/>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600*540*1960</w:t>
            </w:r>
          </w:p>
        </w:tc>
        <w:tc>
          <w:tcPr>
            <w:tcW w:w="825" w:type="dxa"/>
            <w:gridSpan w:val="2"/>
            <w:tcBorders>
              <w:top w:val="nil"/>
              <w:bottom w:val="nil"/>
            </w:tcBorders>
          </w:tcPr>
          <w:p>
            <w:pPr>
              <w:pStyle w:val="76"/>
              <w:spacing w:before="18"/>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Borders>
              <w:top w:val="nil"/>
              <w:bottom w:val="nil"/>
            </w:tcBorders>
          </w:tcPr>
          <w:p>
            <w:pPr>
              <w:pStyle w:val="76"/>
              <w:spacing w:before="18"/>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10" w:type="dxa"/>
            <w:tcBorders>
              <w:top w:val="nil"/>
              <w:bottom w:val="nil"/>
            </w:tcBorders>
          </w:tcPr>
          <w:p>
            <w:pPr>
              <w:pStyle w:val="76"/>
              <w:spacing w:before="2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2、升级智能控温系统，风冷无霜，更大容量，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3"/>
          <w:wAfter w:w="60" w:type="dxa"/>
          <w:trHeight w:val="295"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rPr>
                <w:rFonts w:hint="eastAsia" w:ascii="宋体" w:hAnsi="宋体" w:eastAsia="宋体" w:cs="宋体"/>
                <w:sz w:val="21"/>
                <w:szCs w:val="21"/>
                <w:highlight w:val="none"/>
              </w:rPr>
            </w:pPr>
          </w:p>
        </w:tc>
        <w:tc>
          <w:tcPr>
            <w:tcW w:w="1470" w:type="dxa"/>
            <w:tcBorders>
              <w:top w:val="nil"/>
              <w:bottom w:val="nil"/>
            </w:tcBorders>
          </w:tcPr>
          <w:p>
            <w:pPr>
              <w:pStyle w:val="76"/>
              <w:rPr>
                <w:rFonts w:hint="eastAsia" w:ascii="宋体" w:hAnsi="宋体" w:eastAsia="宋体" w:cs="宋体"/>
                <w:sz w:val="21"/>
                <w:szCs w:val="21"/>
                <w:highlight w:val="none"/>
              </w:rPr>
            </w:pPr>
          </w:p>
        </w:tc>
        <w:tc>
          <w:tcPr>
            <w:tcW w:w="2865" w:type="dxa"/>
            <w:gridSpan w:val="3"/>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bottom w:val="nil"/>
            </w:tcBorders>
          </w:tcPr>
          <w:p>
            <w:pPr>
              <w:pStyle w:val="76"/>
              <w:rPr>
                <w:rFonts w:hint="eastAsia" w:ascii="宋体" w:hAnsi="宋体" w:eastAsia="宋体" w:cs="宋体"/>
                <w:sz w:val="21"/>
                <w:szCs w:val="21"/>
                <w:highlight w:val="none"/>
              </w:rPr>
            </w:pPr>
          </w:p>
        </w:tc>
        <w:tc>
          <w:tcPr>
            <w:tcW w:w="825" w:type="dxa"/>
            <w:gridSpan w:val="2"/>
            <w:tcBorders>
              <w:top w:val="nil"/>
              <w:bottom w:val="nil"/>
            </w:tcBorders>
          </w:tcPr>
          <w:p>
            <w:pPr>
              <w:pStyle w:val="76"/>
              <w:rPr>
                <w:rFonts w:hint="eastAsia" w:ascii="宋体" w:hAnsi="宋体" w:eastAsia="宋体" w:cs="宋体"/>
                <w:sz w:val="21"/>
                <w:szCs w:val="21"/>
                <w:highlight w:val="none"/>
              </w:rPr>
            </w:pPr>
          </w:p>
        </w:tc>
        <w:tc>
          <w:tcPr>
            <w:tcW w:w="780" w:type="dxa"/>
            <w:gridSpan w:val="2"/>
            <w:tcBorders>
              <w:top w:val="nil"/>
              <w:bottom w:val="nil"/>
            </w:tcBorders>
          </w:tcPr>
          <w:p>
            <w:pPr>
              <w:pStyle w:val="76"/>
              <w:rPr>
                <w:rFonts w:hint="eastAsia" w:ascii="宋体" w:hAnsi="宋体" w:eastAsia="宋体" w:cs="宋体"/>
                <w:sz w:val="21"/>
                <w:szCs w:val="21"/>
                <w:highlight w:val="none"/>
              </w:rPr>
            </w:pPr>
          </w:p>
        </w:tc>
        <w:tc>
          <w:tcPr>
            <w:tcW w:w="4410" w:type="dxa"/>
            <w:tcBorders>
              <w:top w:val="nil"/>
              <w:bottom w:val="nil"/>
            </w:tcBorders>
          </w:tcPr>
          <w:p>
            <w:pPr>
              <w:pStyle w:val="76"/>
              <w:spacing w:before="7"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循环制冷；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3"/>
          <w:wAfter w:w="60" w:type="dxa"/>
          <w:trHeight w:val="630"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65" w:type="dxa"/>
            <w:gridSpan w:val="3"/>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tcBorders>
          </w:tcPr>
          <w:p>
            <w:pPr>
              <w:pStyle w:val="76"/>
              <w:rPr>
                <w:rFonts w:hint="eastAsia" w:ascii="宋体" w:hAnsi="宋体" w:eastAsia="宋体" w:cs="宋体"/>
                <w:sz w:val="21"/>
                <w:szCs w:val="21"/>
                <w:highlight w:val="none"/>
              </w:rPr>
            </w:pPr>
          </w:p>
        </w:tc>
        <w:tc>
          <w:tcPr>
            <w:tcW w:w="825" w:type="dxa"/>
            <w:gridSpan w:val="2"/>
            <w:tcBorders>
              <w:top w:val="nil"/>
            </w:tcBorders>
          </w:tcPr>
          <w:p>
            <w:pPr>
              <w:pStyle w:val="76"/>
              <w:rPr>
                <w:rFonts w:hint="eastAsia" w:ascii="宋体" w:hAnsi="宋体" w:eastAsia="宋体" w:cs="宋体"/>
                <w:sz w:val="21"/>
                <w:szCs w:val="21"/>
                <w:highlight w:val="none"/>
              </w:rPr>
            </w:pPr>
          </w:p>
        </w:tc>
        <w:tc>
          <w:tcPr>
            <w:tcW w:w="780" w:type="dxa"/>
            <w:gridSpan w:val="2"/>
            <w:tcBorders>
              <w:top w:val="nil"/>
            </w:tcBorders>
          </w:tcPr>
          <w:p>
            <w:pPr>
              <w:pStyle w:val="76"/>
              <w:rPr>
                <w:rFonts w:hint="eastAsia" w:ascii="宋体" w:hAnsi="宋体" w:eastAsia="宋体" w:cs="宋体"/>
                <w:sz w:val="21"/>
                <w:szCs w:val="21"/>
                <w:highlight w:val="none"/>
              </w:rPr>
            </w:pPr>
          </w:p>
        </w:tc>
        <w:tc>
          <w:tcPr>
            <w:tcW w:w="4410" w:type="dxa"/>
            <w:tcBorders>
              <w:top w:val="nil"/>
            </w:tcBorders>
          </w:tcPr>
          <w:p>
            <w:pPr>
              <w:pStyle w:val="76"/>
              <w:spacing w:before="2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2、380L 塑钢门下压机，持续锁冷。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3"/>
          <w:wAfter w:w="60" w:type="dxa"/>
          <w:trHeight w:val="948"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bottom w:val="nil"/>
            </w:tcBorders>
          </w:tcPr>
          <w:p>
            <w:pPr>
              <w:pStyle w:val="76"/>
              <w:rPr>
                <w:rFonts w:hint="eastAsia" w:ascii="宋体" w:hAnsi="宋体" w:eastAsia="宋体" w:cs="宋体"/>
                <w:sz w:val="21"/>
                <w:szCs w:val="21"/>
                <w:highlight w:val="none"/>
              </w:rPr>
            </w:pPr>
          </w:p>
        </w:tc>
        <w:tc>
          <w:tcPr>
            <w:tcW w:w="1470" w:type="dxa"/>
            <w:tcBorders>
              <w:bottom w:val="nil"/>
            </w:tcBorders>
          </w:tcPr>
          <w:p>
            <w:pPr>
              <w:pStyle w:val="76"/>
              <w:rPr>
                <w:rFonts w:hint="eastAsia" w:ascii="宋体" w:hAnsi="宋体" w:eastAsia="宋体" w:cs="宋体"/>
                <w:sz w:val="21"/>
                <w:szCs w:val="21"/>
                <w:highlight w:val="none"/>
              </w:rPr>
            </w:pPr>
          </w:p>
        </w:tc>
        <w:tc>
          <w:tcPr>
            <w:tcW w:w="2865" w:type="dxa"/>
            <w:gridSpan w:val="3"/>
            <w:vMerge w:val="restart"/>
          </w:tcPr>
          <w:p>
            <w:pPr>
              <w:pStyle w:val="76"/>
              <w:spacing w:before="5"/>
              <w:rPr>
                <w:rFonts w:hint="eastAsia" w:ascii="宋体" w:hAnsi="宋体" w:eastAsia="宋体" w:cs="宋体"/>
                <w:sz w:val="21"/>
                <w:szCs w:val="21"/>
                <w:highlight w:val="none"/>
              </w:rPr>
            </w:pPr>
          </w:p>
          <w:p>
            <w:pPr>
              <w:pStyle w:val="76"/>
              <w:ind w:left="1352"/>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445135" cy="1259840"/>
                  <wp:effectExtent l="0" t="0" r="12065" b="16510"/>
                  <wp:docPr id="811" name="image1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 name="image128.jpeg"/>
                          <pic:cNvPicPr>
                            <a:picLocks noChangeAspect="1"/>
                          </pic:cNvPicPr>
                        </pic:nvPicPr>
                        <pic:blipFill>
                          <a:blip r:embed="rId143" cstate="print"/>
                          <a:stretch>
                            <a:fillRect/>
                          </a:stretch>
                        </pic:blipFill>
                        <pic:spPr>
                          <a:xfrm>
                            <a:off x="0" y="0"/>
                            <a:ext cx="445205" cy="1260157"/>
                          </a:xfrm>
                          <a:prstGeom prst="rect">
                            <a:avLst/>
                          </a:prstGeom>
                        </pic:spPr>
                      </pic:pic>
                    </a:graphicData>
                  </a:graphic>
                </wp:inline>
              </w:drawing>
            </w:r>
          </w:p>
        </w:tc>
        <w:tc>
          <w:tcPr>
            <w:tcW w:w="1755" w:type="dxa"/>
            <w:gridSpan w:val="2"/>
            <w:tcBorders>
              <w:bottom w:val="nil"/>
            </w:tcBorders>
          </w:tcPr>
          <w:p>
            <w:pPr>
              <w:pStyle w:val="76"/>
              <w:rPr>
                <w:rFonts w:hint="eastAsia" w:ascii="宋体" w:hAnsi="宋体" w:eastAsia="宋体" w:cs="宋体"/>
                <w:sz w:val="21"/>
                <w:szCs w:val="21"/>
                <w:highlight w:val="none"/>
              </w:rPr>
            </w:pPr>
          </w:p>
        </w:tc>
        <w:tc>
          <w:tcPr>
            <w:tcW w:w="825" w:type="dxa"/>
            <w:gridSpan w:val="2"/>
            <w:tcBorders>
              <w:bottom w:val="nil"/>
            </w:tcBorders>
          </w:tcPr>
          <w:p>
            <w:pPr>
              <w:pStyle w:val="76"/>
              <w:rPr>
                <w:rFonts w:hint="eastAsia" w:ascii="宋体" w:hAnsi="宋体" w:eastAsia="宋体" w:cs="宋体"/>
                <w:sz w:val="21"/>
                <w:szCs w:val="21"/>
                <w:highlight w:val="none"/>
              </w:rPr>
            </w:pPr>
          </w:p>
        </w:tc>
        <w:tc>
          <w:tcPr>
            <w:tcW w:w="780" w:type="dxa"/>
            <w:gridSpan w:val="2"/>
            <w:tcBorders>
              <w:bottom w:val="nil"/>
            </w:tcBorders>
          </w:tcPr>
          <w:p>
            <w:pPr>
              <w:pStyle w:val="76"/>
              <w:rPr>
                <w:rFonts w:hint="eastAsia" w:ascii="宋体" w:hAnsi="宋体" w:eastAsia="宋体" w:cs="宋体"/>
                <w:sz w:val="21"/>
                <w:szCs w:val="21"/>
                <w:highlight w:val="none"/>
              </w:rPr>
            </w:pPr>
          </w:p>
        </w:tc>
        <w:tc>
          <w:tcPr>
            <w:tcW w:w="4410" w:type="dxa"/>
            <w:tcBorders>
              <w:bottom w:val="nil"/>
            </w:tcBorders>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47"/>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1、钢管采用优质不锈钢材质；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3"/>
          <w:wAfter w:w="60" w:type="dxa"/>
          <w:trHeight w:val="308" w:hRule="atLeast"/>
        </w:trPr>
        <w:tc>
          <w:tcPr>
            <w:tcW w:w="1207" w:type="dxa"/>
            <w:tcBorders>
              <w:top w:val="nil"/>
              <w:bottom w:val="nil"/>
            </w:tcBorders>
          </w:tcPr>
          <w:p>
            <w:pPr>
              <w:pStyle w:val="76"/>
              <w:rPr>
                <w:rFonts w:hint="eastAsia" w:ascii="宋体" w:hAnsi="宋体" w:eastAsia="宋体" w:cs="宋体"/>
                <w:sz w:val="21"/>
                <w:szCs w:val="21"/>
                <w:highlight w:val="none"/>
              </w:rPr>
            </w:pPr>
          </w:p>
        </w:tc>
        <w:tc>
          <w:tcPr>
            <w:tcW w:w="765" w:type="dxa"/>
            <w:tcBorders>
              <w:top w:val="nil"/>
              <w:bottom w:val="nil"/>
            </w:tcBorders>
          </w:tcPr>
          <w:p>
            <w:pPr>
              <w:pStyle w:val="76"/>
              <w:spacing w:before="19" w:line="268" w:lineRule="exact"/>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41</w:t>
            </w:r>
          </w:p>
        </w:tc>
        <w:tc>
          <w:tcPr>
            <w:tcW w:w="1470" w:type="dxa"/>
            <w:tcBorders>
              <w:top w:val="nil"/>
              <w:bottom w:val="nil"/>
            </w:tcBorders>
          </w:tcPr>
          <w:p>
            <w:pPr>
              <w:pStyle w:val="76"/>
              <w:spacing w:before="19" w:line="268" w:lineRule="exact"/>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输液架</w:t>
            </w:r>
          </w:p>
        </w:tc>
        <w:tc>
          <w:tcPr>
            <w:tcW w:w="2865" w:type="dxa"/>
            <w:gridSpan w:val="3"/>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bottom w:val="nil"/>
            </w:tcBorders>
          </w:tcPr>
          <w:p>
            <w:pPr>
              <w:pStyle w:val="76"/>
              <w:spacing w:before="19" w:line="268" w:lineRule="exact"/>
              <w:ind w:left="173" w:right="1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常规</w:t>
            </w:r>
          </w:p>
        </w:tc>
        <w:tc>
          <w:tcPr>
            <w:tcW w:w="825" w:type="dxa"/>
            <w:gridSpan w:val="2"/>
            <w:tcBorders>
              <w:top w:val="nil"/>
              <w:bottom w:val="nil"/>
            </w:tcBorders>
          </w:tcPr>
          <w:p>
            <w:pPr>
              <w:pStyle w:val="76"/>
              <w:spacing w:before="19" w:line="268" w:lineRule="exact"/>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Borders>
              <w:top w:val="nil"/>
              <w:bottom w:val="nil"/>
            </w:tcBorders>
          </w:tcPr>
          <w:p>
            <w:pPr>
              <w:pStyle w:val="76"/>
              <w:spacing w:before="19" w:line="268" w:lineRule="exact"/>
              <w:ind w:left="349"/>
              <w:rPr>
                <w:rFonts w:hint="eastAsia" w:ascii="宋体" w:hAnsi="宋体" w:eastAsia="宋体" w:cs="宋体"/>
                <w:sz w:val="21"/>
                <w:szCs w:val="21"/>
                <w:highlight w:val="none"/>
              </w:rPr>
            </w:pPr>
            <w:r>
              <w:rPr>
                <w:rFonts w:hint="eastAsia" w:ascii="宋体" w:hAnsi="宋体" w:eastAsia="宋体" w:cs="宋体"/>
                <w:w w:val="99"/>
                <w:sz w:val="21"/>
                <w:szCs w:val="21"/>
                <w:highlight w:val="none"/>
              </w:rPr>
              <w:t>1</w:t>
            </w:r>
          </w:p>
        </w:tc>
        <w:tc>
          <w:tcPr>
            <w:tcW w:w="4410" w:type="dxa"/>
            <w:tcBorders>
              <w:top w:val="nil"/>
              <w:bottom w:val="nil"/>
            </w:tcBorders>
          </w:tcPr>
          <w:p>
            <w:pPr>
              <w:pStyle w:val="76"/>
              <w:spacing w:before="19" w:line="268"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2、多挂钩设计，高度可调节；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3"/>
          <w:wAfter w:w="60" w:type="dxa"/>
          <w:trHeight w:val="947" w:hRule="atLeast"/>
        </w:trPr>
        <w:tc>
          <w:tcPr>
            <w:tcW w:w="1207" w:type="dxa"/>
            <w:tcBorders>
              <w:top w:val="nil"/>
            </w:tcBorders>
          </w:tcPr>
          <w:p>
            <w:pPr>
              <w:pStyle w:val="76"/>
              <w:rPr>
                <w:rFonts w:hint="eastAsia" w:ascii="宋体" w:hAnsi="宋体" w:eastAsia="宋体" w:cs="宋体"/>
                <w:sz w:val="21"/>
                <w:szCs w:val="21"/>
                <w:highlight w:val="none"/>
              </w:rPr>
            </w:pPr>
          </w:p>
        </w:tc>
        <w:tc>
          <w:tcPr>
            <w:tcW w:w="765" w:type="dxa"/>
            <w:tcBorders>
              <w:top w:val="nil"/>
            </w:tcBorders>
          </w:tcPr>
          <w:p>
            <w:pPr>
              <w:pStyle w:val="76"/>
              <w:rPr>
                <w:rFonts w:hint="eastAsia" w:ascii="宋体" w:hAnsi="宋体" w:eastAsia="宋体" w:cs="宋体"/>
                <w:sz w:val="21"/>
                <w:szCs w:val="21"/>
                <w:highlight w:val="none"/>
              </w:rPr>
            </w:pPr>
          </w:p>
        </w:tc>
        <w:tc>
          <w:tcPr>
            <w:tcW w:w="1470" w:type="dxa"/>
            <w:tcBorders>
              <w:top w:val="nil"/>
            </w:tcBorders>
          </w:tcPr>
          <w:p>
            <w:pPr>
              <w:pStyle w:val="76"/>
              <w:rPr>
                <w:rFonts w:hint="eastAsia" w:ascii="宋体" w:hAnsi="宋体" w:eastAsia="宋体" w:cs="宋体"/>
                <w:sz w:val="21"/>
                <w:szCs w:val="21"/>
                <w:highlight w:val="none"/>
              </w:rPr>
            </w:pPr>
          </w:p>
        </w:tc>
        <w:tc>
          <w:tcPr>
            <w:tcW w:w="2865" w:type="dxa"/>
            <w:gridSpan w:val="3"/>
            <w:vMerge w:val="continue"/>
            <w:tcBorders>
              <w:top w:val="nil"/>
            </w:tcBorders>
          </w:tcPr>
          <w:p>
            <w:pPr>
              <w:rPr>
                <w:rFonts w:hint="eastAsia" w:ascii="宋体" w:hAnsi="宋体" w:eastAsia="宋体" w:cs="宋体"/>
                <w:sz w:val="21"/>
                <w:szCs w:val="21"/>
                <w:highlight w:val="none"/>
              </w:rPr>
            </w:pPr>
          </w:p>
        </w:tc>
        <w:tc>
          <w:tcPr>
            <w:tcW w:w="1755" w:type="dxa"/>
            <w:gridSpan w:val="2"/>
            <w:tcBorders>
              <w:top w:val="nil"/>
            </w:tcBorders>
          </w:tcPr>
          <w:p>
            <w:pPr>
              <w:pStyle w:val="76"/>
              <w:rPr>
                <w:rFonts w:hint="eastAsia" w:ascii="宋体" w:hAnsi="宋体" w:eastAsia="宋体" w:cs="宋体"/>
                <w:sz w:val="21"/>
                <w:szCs w:val="21"/>
                <w:highlight w:val="none"/>
              </w:rPr>
            </w:pPr>
          </w:p>
        </w:tc>
        <w:tc>
          <w:tcPr>
            <w:tcW w:w="825" w:type="dxa"/>
            <w:gridSpan w:val="2"/>
            <w:tcBorders>
              <w:top w:val="nil"/>
            </w:tcBorders>
          </w:tcPr>
          <w:p>
            <w:pPr>
              <w:pStyle w:val="76"/>
              <w:rPr>
                <w:rFonts w:hint="eastAsia" w:ascii="宋体" w:hAnsi="宋体" w:eastAsia="宋体" w:cs="宋体"/>
                <w:sz w:val="21"/>
                <w:szCs w:val="21"/>
                <w:highlight w:val="none"/>
              </w:rPr>
            </w:pPr>
          </w:p>
        </w:tc>
        <w:tc>
          <w:tcPr>
            <w:tcW w:w="780" w:type="dxa"/>
            <w:gridSpan w:val="2"/>
            <w:tcBorders>
              <w:top w:val="nil"/>
            </w:tcBorders>
          </w:tcPr>
          <w:p>
            <w:pPr>
              <w:pStyle w:val="76"/>
              <w:rPr>
                <w:rFonts w:hint="eastAsia" w:ascii="宋体" w:hAnsi="宋体" w:eastAsia="宋体" w:cs="宋体"/>
                <w:sz w:val="21"/>
                <w:szCs w:val="21"/>
                <w:highlight w:val="none"/>
              </w:rPr>
            </w:pPr>
          </w:p>
        </w:tc>
        <w:tc>
          <w:tcPr>
            <w:tcW w:w="4410" w:type="dxa"/>
            <w:tcBorders>
              <w:top w:val="nil"/>
            </w:tcBorders>
          </w:tcPr>
          <w:p>
            <w:pPr>
              <w:pStyle w:val="76"/>
              <w:spacing w:before="18"/>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3、圆墩加重底座稳固性好。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3"/>
          <w:wAfter w:w="60" w:type="dxa"/>
          <w:trHeight w:val="2226" w:hRule="atLeast"/>
        </w:trPr>
        <w:tc>
          <w:tcPr>
            <w:tcW w:w="1207" w:type="dxa"/>
            <w:vMerge w:val="restart"/>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ind w:left="371"/>
              <w:rPr>
                <w:rFonts w:hint="eastAsia" w:ascii="宋体" w:hAnsi="宋体" w:eastAsia="宋体" w:cs="宋体"/>
                <w:sz w:val="21"/>
                <w:szCs w:val="21"/>
                <w:highlight w:val="none"/>
              </w:rPr>
            </w:pPr>
            <w:r>
              <w:rPr>
                <w:rFonts w:hint="eastAsia" w:ascii="宋体" w:hAnsi="宋体" w:eastAsia="宋体" w:cs="宋体"/>
                <w:sz w:val="21"/>
                <w:szCs w:val="21"/>
                <w:highlight w:val="none"/>
              </w:rPr>
              <w:t>1—3 楼</w:t>
            </w: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42</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88"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窗帘</w:t>
            </w:r>
          </w:p>
        </w:tc>
        <w:tc>
          <w:tcPr>
            <w:tcW w:w="2865" w:type="dxa"/>
            <w:gridSpan w:val="3"/>
          </w:tcPr>
          <w:p>
            <w:pPr>
              <w:pStyle w:val="76"/>
              <w:spacing w:before="4" w:after="1"/>
              <w:rPr>
                <w:rFonts w:hint="eastAsia" w:ascii="宋体" w:hAnsi="宋体" w:eastAsia="宋体" w:cs="宋体"/>
                <w:sz w:val="21"/>
                <w:szCs w:val="21"/>
                <w:highlight w:val="none"/>
              </w:rPr>
            </w:pPr>
          </w:p>
          <w:p>
            <w:pPr>
              <w:pStyle w:val="76"/>
              <w:ind w:left="707"/>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257300" cy="1257300"/>
                  <wp:effectExtent l="0" t="0" r="0" b="0"/>
                  <wp:docPr id="813"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 name="image34.jpeg"/>
                          <pic:cNvPicPr>
                            <a:picLocks noChangeAspect="1"/>
                          </pic:cNvPicPr>
                        </pic:nvPicPr>
                        <pic:blipFill>
                          <a:blip r:embed="rId44" cstate="print"/>
                          <a:stretch>
                            <a:fillRect/>
                          </a:stretch>
                        </pic:blipFill>
                        <pic:spPr>
                          <a:xfrm>
                            <a:off x="0" y="0"/>
                            <a:ext cx="1257300" cy="1257300"/>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2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4"/>
              <w:rPr>
                <w:rFonts w:hint="eastAsia" w:ascii="宋体" w:hAnsi="宋体" w:eastAsia="宋体" w:cs="宋体"/>
                <w:sz w:val="21"/>
                <w:szCs w:val="21"/>
                <w:highlight w:val="none"/>
              </w:rPr>
            </w:pPr>
          </w:p>
          <w:p>
            <w:pPr>
              <w:pStyle w:val="76"/>
              <w:ind w:right="285"/>
              <w:jc w:val="right"/>
              <w:rPr>
                <w:rFonts w:hint="eastAsia" w:ascii="宋体" w:hAnsi="宋体" w:eastAsia="宋体" w:cs="宋体"/>
                <w:sz w:val="21"/>
                <w:szCs w:val="21"/>
                <w:highlight w:val="none"/>
              </w:rPr>
            </w:pPr>
            <w:r>
              <w:rPr>
                <w:rFonts w:hint="eastAsia" w:ascii="宋体" w:hAnsi="宋体" w:eastAsia="宋体" w:cs="宋体"/>
                <w:sz w:val="21"/>
                <w:szCs w:val="21"/>
                <w:highlight w:val="none"/>
              </w:rPr>
              <w:t>33</w:t>
            </w:r>
          </w:p>
        </w:tc>
        <w:tc>
          <w:tcPr>
            <w:tcW w:w="44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2"/>
              <w:rPr>
                <w:rFonts w:hint="eastAsia" w:ascii="宋体" w:hAnsi="宋体" w:eastAsia="宋体" w:cs="宋体"/>
                <w:sz w:val="21"/>
                <w:szCs w:val="21"/>
                <w:highlight w:val="none"/>
              </w:rPr>
            </w:pPr>
          </w:p>
          <w:p>
            <w:pPr>
              <w:pStyle w:val="76"/>
              <w:spacing w:before="1"/>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1、布料材质:海岛麻、半遮光，不退色；</w:t>
            </w:r>
          </w:p>
          <w:p>
            <w:pPr>
              <w:pStyle w:val="76"/>
              <w:spacing w:before="47"/>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2、轨道材质：优质铝合金拉杆。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3"/>
          <w:wAfter w:w="60" w:type="dxa"/>
          <w:trHeight w:val="2544" w:hRule="atLeast"/>
        </w:trPr>
        <w:tc>
          <w:tcPr>
            <w:tcW w:w="1207" w:type="dxa"/>
            <w:vMerge w:val="continue"/>
            <w:tcBorders>
              <w:top w:val="nil"/>
            </w:tcBorders>
          </w:tcPr>
          <w:p>
            <w:pPr>
              <w:rPr>
                <w:rFonts w:hint="eastAsia" w:ascii="宋体" w:hAnsi="宋体" w:eastAsia="宋体" w:cs="宋体"/>
                <w:sz w:val="21"/>
                <w:szCs w:val="21"/>
                <w:highlight w:val="none"/>
              </w:rPr>
            </w:pPr>
          </w:p>
        </w:tc>
        <w:tc>
          <w:tcPr>
            <w:tcW w:w="765"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90" w:right="81"/>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cs="宋体"/>
                <w:sz w:val="21"/>
                <w:szCs w:val="21"/>
                <w:highlight w:val="none"/>
                <w:lang w:val="en-US" w:eastAsia="zh-CN"/>
              </w:rPr>
              <w:t>43</w:t>
            </w:r>
          </w:p>
        </w:tc>
        <w:tc>
          <w:tcPr>
            <w:tcW w:w="147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85" w:right="8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防水窗帘</w:t>
            </w:r>
          </w:p>
        </w:tc>
        <w:tc>
          <w:tcPr>
            <w:tcW w:w="2865" w:type="dxa"/>
            <w:gridSpan w:val="3"/>
          </w:tcPr>
          <w:p>
            <w:pPr>
              <w:pStyle w:val="76"/>
              <w:spacing w:before="5"/>
              <w:rPr>
                <w:rFonts w:hint="eastAsia" w:ascii="宋体" w:hAnsi="宋体" w:eastAsia="宋体" w:cs="宋体"/>
                <w:sz w:val="21"/>
                <w:szCs w:val="21"/>
                <w:highlight w:val="none"/>
              </w:rPr>
            </w:pPr>
          </w:p>
          <w:p>
            <w:pPr>
              <w:pStyle w:val="76"/>
              <w:ind w:left="723"/>
              <w:rPr>
                <w:rFonts w:hint="eastAsia" w:ascii="宋体" w:hAnsi="宋体" w:eastAsia="宋体" w:cs="宋体"/>
                <w:sz w:val="21"/>
                <w:szCs w:val="21"/>
                <w:highlight w:val="none"/>
              </w:rPr>
            </w:pPr>
            <w:r>
              <w:rPr>
                <w:rFonts w:hint="eastAsia" w:ascii="宋体" w:hAnsi="宋体" w:eastAsia="宋体" w:cs="宋体"/>
                <w:sz w:val="21"/>
                <w:szCs w:val="21"/>
                <w:highlight w:val="none"/>
              </w:rPr>
              <w:drawing>
                <wp:inline distT="0" distB="0" distL="0" distR="0">
                  <wp:extent cx="1257935" cy="1428750"/>
                  <wp:effectExtent l="0" t="0" r="18415" b="0"/>
                  <wp:docPr id="815" name="image1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 name="image129.jpeg"/>
                          <pic:cNvPicPr>
                            <a:picLocks noChangeAspect="1"/>
                          </pic:cNvPicPr>
                        </pic:nvPicPr>
                        <pic:blipFill>
                          <a:blip r:embed="rId144" cstate="print"/>
                          <a:stretch>
                            <a:fillRect/>
                          </a:stretch>
                        </pic:blipFill>
                        <pic:spPr>
                          <a:xfrm>
                            <a:off x="0" y="0"/>
                            <a:ext cx="1258557" cy="1429130"/>
                          </a:xfrm>
                          <a:prstGeom prst="rect">
                            <a:avLst/>
                          </a:prstGeom>
                        </pic:spPr>
                      </pic:pic>
                    </a:graphicData>
                  </a:graphic>
                </wp:inline>
              </w:drawing>
            </w:r>
          </w:p>
        </w:tc>
        <w:tc>
          <w:tcPr>
            <w:tcW w:w="175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173" w:right="163"/>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1800*2000</w:t>
            </w:r>
          </w:p>
        </w:tc>
        <w:tc>
          <w:tcPr>
            <w:tcW w:w="825"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left="7"/>
              <w:jc w:val="center"/>
              <w:rPr>
                <w:rFonts w:hint="eastAsia" w:ascii="宋体" w:hAnsi="宋体" w:eastAsia="宋体" w:cs="宋体"/>
                <w:sz w:val="21"/>
                <w:szCs w:val="21"/>
                <w:highlight w:val="none"/>
              </w:rPr>
            </w:pPr>
            <w:r>
              <w:rPr>
                <w:rFonts w:hint="eastAsia" w:ascii="宋体" w:hAnsi="宋体" w:eastAsia="宋体" w:cs="宋体"/>
                <w:w w:val="99"/>
                <w:sz w:val="21"/>
                <w:szCs w:val="21"/>
                <w:highlight w:val="none"/>
              </w:rPr>
              <w:t>个</w:t>
            </w:r>
          </w:p>
        </w:tc>
        <w:tc>
          <w:tcPr>
            <w:tcW w:w="780" w:type="dxa"/>
            <w:gridSpan w:val="2"/>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0"/>
              <w:rPr>
                <w:rFonts w:hint="eastAsia" w:ascii="宋体" w:hAnsi="宋体" w:eastAsia="宋体" w:cs="宋体"/>
                <w:sz w:val="21"/>
                <w:szCs w:val="21"/>
                <w:highlight w:val="none"/>
              </w:rPr>
            </w:pPr>
          </w:p>
          <w:p>
            <w:pPr>
              <w:pStyle w:val="76"/>
              <w:ind w:right="338"/>
              <w:jc w:val="right"/>
              <w:rPr>
                <w:rFonts w:hint="eastAsia" w:ascii="宋体" w:hAnsi="宋体" w:eastAsia="宋体" w:cs="宋体"/>
                <w:sz w:val="21"/>
                <w:szCs w:val="21"/>
                <w:highlight w:val="none"/>
              </w:rPr>
            </w:pPr>
            <w:r>
              <w:rPr>
                <w:rFonts w:hint="eastAsia" w:ascii="宋体" w:hAnsi="宋体" w:eastAsia="宋体" w:cs="宋体"/>
                <w:w w:val="99"/>
                <w:sz w:val="21"/>
                <w:szCs w:val="21"/>
                <w:highlight w:val="none"/>
              </w:rPr>
              <w:t>2</w:t>
            </w:r>
          </w:p>
        </w:tc>
        <w:tc>
          <w:tcPr>
            <w:tcW w:w="4410" w:type="dxa"/>
          </w:tcPr>
          <w:p>
            <w:pPr>
              <w:pStyle w:val="76"/>
              <w:rPr>
                <w:rFonts w:hint="eastAsia" w:ascii="宋体" w:hAnsi="宋体" w:eastAsia="宋体" w:cs="宋体"/>
                <w:sz w:val="21"/>
                <w:szCs w:val="21"/>
                <w:highlight w:val="none"/>
              </w:rPr>
            </w:pPr>
          </w:p>
          <w:p>
            <w:pPr>
              <w:pStyle w:val="76"/>
              <w:rPr>
                <w:rFonts w:hint="eastAsia" w:ascii="宋体" w:hAnsi="宋体" w:eastAsia="宋体" w:cs="宋体"/>
                <w:sz w:val="21"/>
                <w:szCs w:val="21"/>
                <w:highlight w:val="none"/>
              </w:rPr>
            </w:pPr>
          </w:p>
          <w:p>
            <w:pPr>
              <w:pStyle w:val="76"/>
              <w:spacing w:before="11"/>
              <w:rPr>
                <w:rFonts w:hint="eastAsia" w:ascii="宋体" w:hAnsi="宋体" w:eastAsia="宋体" w:cs="宋体"/>
                <w:sz w:val="21"/>
                <w:szCs w:val="21"/>
                <w:highlight w:val="none"/>
              </w:rPr>
            </w:pPr>
          </w:p>
          <w:p>
            <w:pPr>
              <w:pStyle w:val="76"/>
              <w:spacing w:line="285" w:lineRule="auto"/>
              <w:ind w:left="106" w:right="97"/>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pacing w:val="-5"/>
                <w:sz w:val="21"/>
                <w:szCs w:val="21"/>
                <w:highlight w:val="none"/>
              </w:rPr>
              <w:t>、高密度仿亚订涤沦面料，防水压涂层，4</w:t>
            </w:r>
            <w:r>
              <w:rPr>
                <w:rFonts w:hint="eastAsia" w:ascii="宋体" w:hAnsi="宋体" w:eastAsia="宋体" w:cs="宋体"/>
                <w:spacing w:val="-32"/>
                <w:sz w:val="21"/>
                <w:szCs w:val="21"/>
                <w:highlight w:val="none"/>
              </w:rPr>
              <w:t xml:space="preserve"> 级防水；</w:t>
            </w:r>
          </w:p>
          <w:p>
            <w:pPr>
              <w:pStyle w:val="76"/>
              <w:spacing w:line="265" w:lineRule="exact"/>
              <w:ind w:left="106"/>
              <w:rPr>
                <w:rFonts w:hint="eastAsia" w:ascii="宋体" w:hAnsi="宋体" w:eastAsia="宋体" w:cs="宋体"/>
                <w:sz w:val="21"/>
                <w:szCs w:val="21"/>
                <w:highlight w:val="none"/>
              </w:rPr>
            </w:pPr>
            <w:r>
              <w:rPr>
                <w:rFonts w:hint="eastAsia" w:ascii="宋体" w:hAnsi="宋体" w:eastAsia="宋体" w:cs="宋体"/>
                <w:sz w:val="21"/>
                <w:szCs w:val="21"/>
                <w:highlight w:val="none"/>
              </w:rPr>
              <w:t>2、加厚不锈钢烤漆浴帘杆。</w:t>
            </w:r>
          </w:p>
        </w:tc>
      </w:tr>
    </w:tbl>
    <w:p>
      <w:pPr>
        <w:pStyle w:val="17"/>
        <w:rPr>
          <w:rFonts w:hint="eastAsia" w:ascii="宋体" w:hAnsi="宋体" w:eastAsia="宋体" w:cs="宋体"/>
          <w:sz w:val="21"/>
          <w:szCs w:val="21"/>
          <w:highlight w:val="none"/>
          <w:lang w:val="en-US" w:eastAsia="zh-CN"/>
        </w:rPr>
      </w:pPr>
    </w:p>
    <w:p>
      <w:pPr>
        <w:pStyle w:val="17"/>
        <w:rPr>
          <w:rFonts w:hint="eastAsia"/>
          <w:highlight w:val="none"/>
          <w:lang w:val="en-US" w:eastAsia="zh-CN"/>
        </w:rPr>
      </w:pPr>
    </w:p>
    <w:p>
      <w:pPr>
        <w:pStyle w:val="17"/>
        <w:rPr>
          <w:rFonts w:hint="eastAsia"/>
          <w:highlight w:val="none"/>
          <w:lang w:val="en-US" w:eastAsia="zh-CN"/>
        </w:rPr>
      </w:pPr>
    </w:p>
    <w:p>
      <w:pPr>
        <w:pStyle w:val="17"/>
        <w:rPr>
          <w:rFonts w:hint="eastAsia"/>
          <w:highlight w:val="none"/>
          <w:lang w:val="en-US" w:eastAsia="zh-CN"/>
        </w:rPr>
      </w:pPr>
    </w:p>
    <w:p>
      <w:pPr>
        <w:pStyle w:val="17"/>
        <w:rPr>
          <w:rFonts w:hint="eastAsia"/>
          <w:highlight w:val="none"/>
          <w:lang w:val="en-US" w:eastAsia="zh-CN"/>
        </w:rPr>
      </w:pPr>
    </w:p>
    <w:p>
      <w:pPr>
        <w:pStyle w:val="17"/>
        <w:rPr>
          <w:rFonts w:hint="eastAsia"/>
          <w:highlight w:val="none"/>
          <w:lang w:val="en-US" w:eastAsia="zh-CN"/>
        </w:rPr>
      </w:pPr>
    </w:p>
    <w:p>
      <w:pPr>
        <w:pStyle w:val="17"/>
        <w:rPr>
          <w:rFonts w:hint="eastAsia"/>
          <w:highlight w:val="none"/>
          <w:lang w:val="en-US" w:eastAsia="zh-CN"/>
        </w:rPr>
      </w:pPr>
    </w:p>
    <w:p>
      <w:pPr>
        <w:pStyle w:val="17"/>
        <w:rPr>
          <w:rFonts w:hint="eastAsia"/>
          <w:highlight w:val="none"/>
          <w:lang w:val="en-US" w:eastAsia="zh-CN"/>
        </w:rPr>
      </w:pPr>
    </w:p>
    <w:p>
      <w:pPr>
        <w:pStyle w:val="17"/>
        <w:rPr>
          <w:rFonts w:hint="eastAsia"/>
          <w:highlight w:val="none"/>
          <w:lang w:val="en-US" w:eastAsia="zh-CN"/>
        </w:rPr>
      </w:pPr>
    </w:p>
    <w:p>
      <w:pPr>
        <w:pStyle w:val="17"/>
        <w:rPr>
          <w:rFonts w:hint="eastAsia"/>
          <w:highlight w:val="none"/>
          <w:lang w:val="en-US" w:eastAsia="zh-CN"/>
        </w:rPr>
      </w:pPr>
    </w:p>
    <w:p>
      <w:pPr>
        <w:pStyle w:val="17"/>
        <w:rPr>
          <w:rFonts w:hint="eastAsia"/>
          <w:highlight w:val="none"/>
          <w:lang w:val="en-US" w:eastAsia="zh-CN"/>
        </w:rPr>
      </w:pPr>
    </w:p>
    <w:p>
      <w:pPr>
        <w:pStyle w:val="17"/>
        <w:rPr>
          <w:rFonts w:hint="eastAsia"/>
          <w:highlight w:val="none"/>
          <w:lang w:val="en-US" w:eastAsia="zh-CN"/>
        </w:rPr>
      </w:pPr>
    </w:p>
    <w:p>
      <w:pPr>
        <w:pStyle w:val="17"/>
        <w:rPr>
          <w:rFonts w:hint="eastAsia"/>
          <w:highlight w:val="none"/>
          <w:lang w:val="en-US" w:eastAsia="zh-CN"/>
        </w:rPr>
      </w:pPr>
    </w:p>
    <w:p>
      <w:pPr>
        <w:pStyle w:val="17"/>
        <w:rPr>
          <w:rFonts w:hint="eastAsia"/>
          <w:highlight w:val="none"/>
          <w:lang w:val="en-US" w:eastAsia="zh-CN"/>
        </w:rPr>
        <w:sectPr>
          <w:pgSz w:w="16838" w:h="11906" w:orient="landscape"/>
          <w:pgMar w:top="1603" w:right="1440" w:bottom="1384" w:left="1440"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pPr>
    </w:p>
    <w:p>
      <w:pPr>
        <w:jc w:val="center"/>
        <w:outlineLvl w:val="0"/>
        <w:rPr>
          <w:highlight w:val="none"/>
        </w:rPr>
      </w:pPr>
      <w:bookmarkStart w:id="116" w:name="_Toc13273"/>
      <w:bookmarkStart w:id="117" w:name="_Toc27979"/>
      <w:r>
        <w:rPr>
          <w:rFonts w:hint="eastAsia" w:ascii="宋体" w:hAnsi="宋体" w:eastAsia="宋体" w:cs="宋体"/>
          <w:b/>
          <w:kern w:val="44"/>
          <w:sz w:val="32"/>
          <w:szCs w:val="22"/>
          <w:highlight w:val="none"/>
          <w:lang w:val="en-US" w:eastAsia="zh-CN" w:bidi="ar-SA"/>
        </w:rPr>
        <w:t>第六部分 合同条款</w:t>
      </w:r>
      <w:bookmarkEnd w:id="111"/>
      <w:bookmarkEnd w:id="112"/>
      <w:bookmarkEnd w:id="116"/>
      <w:r>
        <w:rPr>
          <w:rFonts w:hint="eastAsia" w:ascii="宋体" w:hAnsi="宋体" w:eastAsia="宋体" w:cs="宋体"/>
          <w:b/>
          <w:kern w:val="44"/>
          <w:sz w:val="32"/>
          <w:szCs w:val="22"/>
          <w:highlight w:val="none"/>
          <w:lang w:val="en-US" w:eastAsia="zh-CN" w:bidi="ar-SA"/>
        </w:rPr>
        <w:t>（参考格式）</w:t>
      </w:r>
      <w:bookmarkEnd w:id="117"/>
    </w:p>
    <w:p>
      <w:pPr>
        <w:spacing w:line="360" w:lineRule="auto"/>
        <w:jc w:val="center"/>
        <w:outlineLvl w:val="0"/>
        <w:rPr>
          <w:rFonts w:hint="eastAsia" w:ascii="宋体" w:hAnsi="宋体" w:eastAsia="宋体" w:cs="宋体"/>
          <w:b/>
          <w:bCs/>
          <w:sz w:val="30"/>
          <w:szCs w:val="24"/>
          <w:highlight w:val="none"/>
        </w:rPr>
      </w:pPr>
      <w:bookmarkStart w:id="118" w:name="_Toc21823"/>
      <w:bookmarkStart w:id="119" w:name="_Toc28870"/>
      <w:bookmarkStart w:id="120" w:name="_Toc13065132"/>
    </w:p>
    <w:p>
      <w:pPr>
        <w:spacing w:line="360" w:lineRule="auto"/>
        <w:jc w:val="center"/>
        <w:outlineLvl w:val="0"/>
        <w:rPr>
          <w:rFonts w:hint="eastAsia" w:ascii="宋体" w:hAnsi="宋体" w:eastAsia="宋体" w:cs="宋体"/>
          <w:b/>
          <w:bCs/>
          <w:sz w:val="30"/>
          <w:szCs w:val="24"/>
          <w:highlight w:val="none"/>
        </w:rPr>
      </w:pPr>
      <w:bookmarkStart w:id="121" w:name="_Toc26474"/>
      <w:bookmarkStart w:id="122" w:name="_Toc24903"/>
      <w:r>
        <w:rPr>
          <w:rFonts w:hint="eastAsia" w:ascii="宋体" w:hAnsi="宋体" w:eastAsia="宋体" w:cs="宋体"/>
          <w:b/>
          <w:bCs/>
          <w:sz w:val="30"/>
          <w:szCs w:val="24"/>
          <w:highlight w:val="none"/>
        </w:rPr>
        <w:t>政府采购合同（样例）</w:t>
      </w:r>
      <w:bookmarkEnd w:id="121"/>
      <w:bookmarkEnd w:id="122"/>
    </w:p>
    <w:p>
      <w:pPr>
        <w:spacing w:line="360" w:lineRule="auto"/>
        <w:jc w:val="both"/>
        <w:rPr>
          <w:rFonts w:hint="eastAsia" w:ascii="宋体" w:hAnsi="宋体" w:eastAsia="宋体" w:cs="宋体"/>
          <w:b/>
          <w:sz w:val="28"/>
          <w:szCs w:val="28"/>
          <w:highlight w:val="none"/>
        </w:rPr>
      </w:pPr>
      <w:bookmarkStart w:id="123" w:name="_Toc496779872"/>
    </w:p>
    <w:p>
      <w:pPr>
        <w:spacing w:line="360" w:lineRule="auto"/>
        <w:jc w:val="center"/>
        <w:rPr>
          <w:rFonts w:hint="eastAsia" w:ascii="宋体" w:hAnsi="宋体" w:eastAsia="宋体" w:cs="宋体"/>
          <w:b/>
          <w:sz w:val="28"/>
          <w:szCs w:val="28"/>
          <w:highlight w:val="none"/>
          <w:lang w:eastAsia="zh-CN"/>
        </w:rPr>
      </w:pPr>
      <w:r>
        <w:rPr>
          <w:rFonts w:hint="eastAsia" w:ascii="宋体" w:hAnsi="宋体" w:eastAsia="宋体" w:cs="宋体"/>
          <w:b/>
          <w:sz w:val="28"/>
          <w:szCs w:val="28"/>
          <w:highlight w:val="none"/>
          <w:u w:val="single"/>
          <w:lang w:val="en-US" w:eastAsia="zh-CN"/>
        </w:rPr>
        <w:t xml:space="preserve">                  </w:t>
      </w:r>
      <w:r>
        <w:rPr>
          <w:rFonts w:hint="eastAsia" w:ascii="宋体" w:hAnsi="宋体" w:cs="宋体"/>
          <w:b/>
          <w:sz w:val="28"/>
          <w:szCs w:val="28"/>
          <w:highlight w:val="none"/>
          <w:u w:val="single"/>
          <w:lang w:val="en-US" w:eastAsia="zh-CN"/>
        </w:rPr>
        <w:t xml:space="preserve">         </w:t>
      </w:r>
      <w:r>
        <w:rPr>
          <w:rFonts w:hint="eastAsia" w:ascii="宋体" w:hAnsi="宋体" w:eastAsia="宋体" w:cs="宋体"/>
          <w:b/>
          <w:sz w:val="28"/>
          <w:szCs w:val="28"/>
          <w:highlight w:val="none"/>
          <w:u w:val="single"/>
          <w:lang w:val="en-US" w:eastAsia="zh-CN"/>
        </w:rPr>
        <w:t xml:space="preserve">    </w:t>
      </w:r>
      <w:r>
        <w:rPr>
          <w:rFonts w:hint="eastAsia" w:ascii="宋体" w:hAnsi="宋体" w:eastAsia="宋体" w:cs="宋体"/>
          <w:b/>
          <w:sz w:val="28"/>
          <w:szCs w:val="28"/>
          <w:highlight w:val="none"/>
          <w:lang w:eastAsia="zh-CN"/>
        </w:rPr>
        <w:t>（</w:t>
      </w:r>
      <w:r>
        <w:rPr>
          <w:rFonts w:hint="eastAsia" w:ascii="宋体" w:hAnsi="宋体" w:cs="宋体"/>
          <w:b/>
          <w:sz w:val="28"/>
          <w:szCs w:val="28"/>
          <w:highlight w:val="none"/>
          <w:lang w:val="en-US" w:eastAsia="zh-CN"/>
        </w:rPr>
        <w:t>项目</w:t>
      </w:r>
      <w:r>
        <w:rPr>
          <w:rFonts w:hint="eastAsia" w:ascii="宋体" w:hAnsi="宋体" w:eastAsia="宋体" w:cs="宋体"/>
          <w:b/>
          <w:sz w:val="28"/>
          <w:szCs w:val="28"/>
          <w:highlight w:val="none"/>
          <w:lang w:val="en-US" w:eastAsia="zh-CN"/>
        </w:rPr>
        <w:t>名称</w:t>
      </w:r>
      <w:r>
        <w:rPr>
          <w:rFonts w:hint="eastAsia" w:ascii="宋体" w:hAnsi="宋体" w:eastAsia="宋体" w:cs="宋体"/>
          <w:b/>
          <w:sz w:val="28"/>
          <w:szCs w:val="28"/>
          <w:highlight w:val="none"/>
          <w:lang w:eastAsia="zh-CN"/>
        </w:rPr>
        <w:t>）</w:t>
      </w:r>
    </w:p>
    <w:p>
      <w:pPr>
        <w:spacing w:line="360" w:lineRule="auto"/>
        <w:jc w:val="center"/>
        <w:rPr>
          <w:rFonts w:hint="default" w:ascii="宋体" w:hAnsi="宋体" w:eastAsia="宋体" w:cs="宋体"/>
          <w:b/>
          <w:sz w:val="28"/>
          <w:szCs w:val="28"/>
          <w:highlight w:val="none"/>
          <w:u w:val="single"/>
          <w:lang w:val="en-US" w:eastAsia="zh-CN"/>
        </w:rPr>
      </w:pPr>
      <w:r>
        <w:rPr>
          <w:rFonts w:hint="eastAsia" w:ascii="宋体" w:hAnsi="宋体" w:cs="宋体"/>
          <w:b/>
          <w:sz w:val="28"/>
          <w:szCs w:val="28"/>
          <w:highlight w:val="none"/>
          <w:lang w:val="en-US" w:eastAsia="zh-CN"/>
        </w:rPr>
        <w:t>（第</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lang w:val="en-US" w:eastAsia="zh-CN"/>
        </w:rPr>
        <w:t>包：</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lang w:val="en-US" w:eastAsia="zh-CN"/>
        </w:rPr>
        <w:t>）</w:t>
      </w:r>
    </w:p>
    <w:p>
      <w:pPr>
        <w:spacing w:line="360" w:lineRule="auto"/>
        <w:jc w:val="both"/>
        <w:rPr>
          <w:rFonts w:hint="eastAsia" w:ascii="宋体" w:hAnsi="宋体" w:eastAsia="宋体" w:cs="宋体"/>
          <w:b/>
          <w:sz w:val="28"/>
          <w:szCs w:val="28"/>
          <w:highlight w:val="none"/>
        </w:rPr>
      </w:pPr>
    </w:p>
    <w:p>
      <w:pPr>
        <w:spacing w:line="360" w:lineRule="auto"/>
        <w:jc w:val="center"/>
        <w:rPr>
          <w:rFonts w:hint="eastAsia" w:ascii="宋体" w:hAnsi="宋体" w:eastAsia="宋体" w:cs="宋体"/>
          <w:b/>
          <w:sz w:val="28"/>
          <w:szCs w:val="28"/>
          <w:highlight w:val="none"/>
        </w:rPr>
      </w:pPr>
    </w:p>
    <w:p>
      <w:pPr>
        <w:pStyle w:val="24"/>
        <w:rPr>
          <w:rFonts w:hint="eastAsia" w:ascii="宋体" w:hAnsi="宋体" w:eastAsia="宋体" w:cs="宋体"/>
          <w:highlight w:val="none"/>
        </w:rPr>
      </w:pPr>
    </w:p>
    <w:p>
      <w:pPr>
        <w:spacing w:line="360" w:lineRule="auto"/>
        <w:jc w:val="center"/>
        <w:rPr>
          <w:rFonts w:hint="eastAsia" w:ascii="宋体" w:hAnsi="宋体" w:eastAsia="宋体" w:cs="宋体"/>
          <w:b/>
          <w:sz w:val="28"/>
          <w:szCs w:val="28"/>
          <w:highlight w:val="none"/>
        </w:rPr>
      </w:pPr>
    </w:p>
    <w:p>
      <w:pPr>
        <w:spacing w:line="360" w:lineRule="auto"/>
        <w:jc w:val="center"/>
        <w:rPr>
          <w:rFonts w:hint="eastAsia" w:ascii="宋体" w:hAnsi="宋体" w:eastAsia="宋体" w:cs="宋体"/>
          <w:b/>
          <w:bCs/>
          <w:sz w:val="28"/>
          <w:szCs w:val="28"/>
          <w:highlight w:val="none"/>
        </w:rPr>
      </w:pPr>
      <w:r>
        <w:rPr>
          <w:rFonts w:hint="eastAsia" w:ascii="宋体" w:hAnsi="宋体" w:eastAsia="宋体" w:cs="宋体"/>
          <w:b/>
          <w:sz w:val="28"/>
          <w:szCs w:val="28"/>
          <w:highlight w:val="none"/>
        </w:rPr>
        <w:t>合同编号：</w:t>
      </w:r>
      <w:r>
        <w:rPr>
          <w:rFonts w:hint="eastAsia" w:ascii="宋体" w:hAnsi="宋体" w:eastAsia="宋体" w:cs="宋体"/>
          <w:b/>
          <w:bCs/>
          <w:sz w:val="28"/>
          <w:szCs w:val="28"/>
          <w:highlight w:val="none"/>
        </w:rPr>
        <w:t>XXXX</w:t>
      </w:r>
    </w:p>
    <w:p>
      <w:pPr>
        <w:spacing w:line="360" w:lineRule="auto"/>
        <w:rPr>
          <w:rFonts w:hint="eastAsia" w:ascii="宋体" w:hAnsi="宋体" w:eastAsia="宋体" w:cs="宋体"/>
          <w:b/>
          <w:sz w:val="28"/>
          <w:szCs w:val="28"/>
          <w:highlight w:val="none"/>
        </w:rPr>
      </w:pPr>
    </w:p>
    <w:p>
      <w:pPr>
        <w:spacing w:line="360" w:lineRule="auto"/>
        <w:rPr>
          <w:rFonts w:hint="eastAsia" w:ascii="宋体" w:hAnsi="宋体" w:eastAsia="宋体" w:cs="宋体"/>
          <w:b/>
          <w:sz w:val="28"/>
          <w:szCs w:val="28"/>
          <w:highlight w:val="none"/>
        </w:rPr>
      </w:pPr>
    </w:p>
    <w:p>
      <w:pPr>
        <w:spacing w:line="360" w:lineRule="auto"/>
        <w:rPr>
          <w:rFonts w:hint="eastAsia" w:ascii="宋体" w:hAnsi="宋体" w:eastAsia="宋体" w:cs="宋体"/>
          <w:b/>
          <w:sz w:val="28"/>
          <w:szCs w:val="28"/>
          <w:highlight w:val="none"/>
        </w:rPr>
      </w:pPr>
    </w:p>
    <w:p>
      <w:pPr>
        <w:spacing w:line="360" w:lineRule="auto"/>
        <w:rPr>
          <w:rFonts w:hint="eastAsia" w:ascii="宋体" w:hAnsi="宋体" w:eastAsia="宋体" w:cs="宋体"/>
          <w:b/>
          <w:sz w:val="28"/>
          <w:szCs w:val="28"/>
          <w:highlight w:val="none"/>
        </w:rPr>
      </w:pPr>
    </w:p>
    <w:p>
      <w:pPr>
        <w:pStyle w:val="17"/>
        <w:rPr>
          <w:rFonts w:hint="eastAsia"/>
          <w:highlight w:val="none"/>
        </w:rPr>
      </w:pPr>
    </w:p>
    <w:p>
      <w:pPr>
        <w:spacing w:line="360" w:lineRule="auto"/>
        <w:rPr>
          <w:rFonts w:hint="eastAsia" w:ascii="宋体" w:hAnsi="宋体" w:eastAsia="宋体" w:cs="宋体"/>
          <w:b/>
          <w:sz w:val="28"/>
          <w:szCs w:val="28"/>
          <w:highlight w:val="none"/>
        </w:rPr>
      </w:pPr>
    </w:p>
    <w:p>
      <w:pPr>
        <w:spacing w:line="360" w:lineRule="auto"/>
        <w:rPr>
          <w:rFonts w:hint="eastAsia" w:ascii="宋体" w:hAnsi="宋体" w:eastAsia="宋体" w:cs="宋体"/>
          <w:b/>
          <w:sz w:val="28"/>
          <w:szCs w:val="28"/>
          <w:highlight w:val="none"/>
        </w:rPr>
      </w:pPr>
    </w:p>
    <w:p>
      <w:pPr>
        <w:spacing w:line="360" w:lineRule="auto"/>
        <w:rPr>
          <w:rFonts w:hint="eastAsia" w:ascii="宋体" w:hAnsi="宋体" w:eastAsia="宋体" w:cs="宋体"/>
          <w:b/>
          <w:sz w:val="28"/>
          <w:szCs w:val="28"/>
          <w:highlight w:val="none"/>
        </w:rPr>
      </w:pPr>
    </w:p>
    <w:p>
      <w:pPr>
        <w:adjustRightInd w:val="0"/>
        <w:snapToGrid w:val="0"/>
        <w:spacing w:line="360" w:lineRule="auto"/>
        <w:jc w:val="center"/>
        <w:rPr>
          <w:rFonts w:hint="eastAsia" w:ascii="宋体" w:hAnsi="宋体" w:eastAsia="宋体" w:cs="宋体"/>
          <w:b/>
          <w:spacing w:val="23"/>
          <w:sz w:val="28"/>
          <w:szCs w:val="28"/>
          <w:highlight w:val="none"/>
        </w:rPr>
      </w:pPr>
      <w:r>
        <w:rPr>
          <w:rFonts w:hint="eastAsia" w:ascii="宋体" w:hAnsi="宋体" w:eastAsia="宋体" w:cs="宋体"/>
          <w:b/>
          <w:spacing w:val="23"/>
          <w:sz w:val="28"/>
          <w:szCs w:val="28"/>
          <w:highlight w:val="none"/>
        </w:rPr>
        <w:t>甲方(</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"http://set2.mail.qq.com/cgi-bin/mail_spam?action=check_link&amp;spam=0&amp;url=http%3A%2F%2Fwww%2Ebaidu%2Ecom%2Fs%3Fwd%3D%25E9%2587%2587%25E8%25B4%25AD%25E5%258D%2595%26hl_tag%3Dtextlink%26tn%3DSE_hldp01350_v6v6zkg6" </w:instrText>
      </w:r>
      <w:r>
        <w:rPr>
          <w:rFonts w:hint="eastAsia" w:ascii="宋体" w:hAnsi="宋体" w:eastAsia="宋体" w:cs="宋体"/>
          <w:highlight w:val="none"/>
        </w:rPr>
        <w:fldChar w:fldCharType="separate"/>
      </w:r>
      <w:r>
        <w:rPr>
          <w:rFonts w:hint="eastAsia" w:ascii="宋体" w:hAnsi="宋体" w:eastAsia="宋体" w:cs="宋体"/>
          <w:b/>
          <w:spacing w:val="23"/>
          <w:sz w:val="28"/>
          <w:szCs w:val="28"/>
          <w:highlight w:val="none"/>
        </w:rPr>
        <w:t>采购人</w:t>
      </w:r>
      <w:r>
        <w:rPr>
          <w:rFonts w:hint="eastAsia" w:ascii="宋体" w:hAnsi="宋体" w:eastAsia="宋体" w:cs="宋体"/>
          <w:b/>
          <w:spacing w:val="23"/>
          <w:sz w:val="28"/>
          <w:szCs w:val="28"/>
          <w:highlight w:val="none"/>
        </w:rPr>
        <w:fldChar w:fldCharType="end"/>
      </w:r>
      <w:r>
        <w:rPr>
          <w:rFonts w:hint="eastAsia" w:ascii="宋体" w:hAnsi="宋体" w:eastAsia="宋体" w:cs="宋体"/>
          <w:b/>
          <w:spacing w:val="23"/>
          <w:sz w:val="28"/>
          <w:szCs w:val="28"/>
          <w:highlight w:val="none"/>
        </w:rPr>
        <w:t>)：</w:t>
      </w:r>
      <w:r>
        <w:rPr>
          <w:rFonts w:hint="eastAsia" w:ascii="宋体" w:hAnsi="宋体" w:eastAsia="宋体" w:cs="宋体"/>
          <w:spacing w:val="23"/>
          <w:sz w:val="28"/>
          <w:szCs w:val="28"/>
          <w:highlight w:val="none"/>
          <w:u w:val="single"/>
        </w:rPr>
        <w:t></w:t>
      </w:r>
    </w:p>
    <w:p>
      <w:pPr>
        <w:adjustRightInd w:val="0"/>
        <w:snapToGrid w:val="0"/>
        <w:spacing w:line="360" w:lineRule="auto"/>
        <w:jc w:val="center"/>
        <w:rPr>
          <w:rFonts w:hint="eastAsia" w:ascii="宋体" w:hAnsi="宋体" w:eastAsia="宋体" w:cs="宋体"/>
          <w:spacing w:val="23"/>
          <w:sz w:val="28"/>
          <w:szCs w:val="28"/>
          <w:highlight w:val="none"/>
          <w:u w:val="singl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"http://set2.mail.qq.com/cgi-bin/mail_spam?action=check_link&amp;spam=0&amp;url=http%3A%2F%2Fwww%2Ebaidu%2Ecom%2Fs%3Fwd%3D%25E4%25B9%2599%25E6%2596%25B9%26hl_tag%3Dtextlink%26tn%3DSE_hldp01350_v6v6zkg6" </w:instrText>
      </w:r>
      <w:r>
        <w:rPr>
          <w:rFonts w:hint="eastAsia" w:ascii="宋体" w:hAnsi="宋体" w:eastAsia="宋体" w:cs="宋体"/>
          <w:highlight w:val="none"/>
        </w:rPr>
        <w:fldChar w:fldCharType="separate"/>
      </w:r>
      <w:r>
        <w:rPr>
          <w:rFonts w:hint="eastAsia" w:ascii="宋体" w:hAnsi="宋体" w:eastAsia="宋体" w:cs="宋体"/>
          <w:b/>
          <w:spacing w:val="23"/>
          <w:sz w:val="28"/>
          <w:szCs w:val="28"/>
          <w:highlight w:val="none"/>
        </w:rPr>
        <w:t>乙方</w:t>
      </w:r>
      <w:r>
        <w:rPr>
          <w:rFonts w:hint="eastAsia" w:ascii="宋体" w:hAnsi="宋体" w:eastAsia="宋体" w:cs="宋体"/>
          <w:b/>
          <w:spacing w:val="23"/>
          <w:sz w:val="28"/>
          <w:szCs w:val="28"/>
          <w:highlight w:val="none"/>
        </w:rPr>
        <w:fldChar w:fldCharType="end"/>
      </w:r>
      <w:r>
        <w:rPr>
          <w:rFonts w:hint="eastAsia" w:ascii="宋体" w:hAnsi="宋体" w:eastAsia="宋体" w:cs="宋体"/>
          <w:b/>
          <w:spacing w:val="23"/>
          <w:sz w:val="28"/>
          <w:szCs w:val="28"/>
          <w:highlight w:val="none"/>
        </w:rPr>
        <w:t>(</w:t>
      </w:r>
      <w:r>
        <w:rPr>
          <w:rFonts w:hint="eastAsia" w:ascii="宋体" w:hAnsi="宋体" w:cs="宋体"/>
          <w:b/>
          <w:spacing w:val="23"/>
          <w:sz w:val="28"/>
          <w:szCs w:val="28"/>
          <w:highlight w:val="none"/>
          <w:lang w:eastAsia="zh-CN"/>
        </w:rPr>
        <w:t>投标人</w:t>
      </w:r>
      <w:r>
        <w:rPr>
          <w:rFonts w:hint="eastAsia" w:ascii="宋体" w:hAnsi="宋体" w:eastAsia="宋体" w:cs="宋体"/>
          <w:b/>
          <w:spacing w:val="23"/>
          <w:sz w:val="28"/>
          <w:szCs w:val="28"/>
          <w:highlight w:val="none"/>
        </w:rPr>
        <w:t>)：</w:t>
      </w:r>
      <w:r>
        <w:rPr>
          <w:rFonts w:hint="eastAsia" w:ascii="宋体" w:hAnsi="宋体" w:eastAsia="宋体" w:cs="宋体"/>
          <w:spacing w:val="23"/>
          <w:sz w:val="28"/>
          <w:szCs w:val="28"/>
          <w:highlight w:val="none"/>
          <w:u w:val="single"/>
        </w:rPr>
        <w:t></w:t>
      </w:r>
    </w:p>
    <w:p>
      <w:pPr>
        <w:adjustRightInd w:val="0"/>
        <w:snapToGrid w:val="0"/>
        <w:spacing w:line="360" w:lineRule="auto"/>
        <w:jc w:val="center"/>
        <w:rPr>
          <w:rFonts w:hint="eastAsia" w:ascii="宋体" w:hAnsi="宋体" w:eastAsia="宋体" w:cs="宋体"/>
          <w:b/>
          <w:spacing w:val="23"/>
          <w:sz w:val="28"/>
          <w:szCs w:val="28"/>
          <w:highlight w:val="none"/>
        </w:rPr>
      </w:pPr>
      <w:r>
        <w:rPr>
          <w:rFonts w:hint="eastAsia" w:ascii="宋体" w:hAnsi="宋体" w:eastAsia="宋体" w:cs="宋体"/>
          <w:b/>
          <w:spacing w:val="23"/>
          <w:sz w:val="28"/>
          <w:szCs w:val="28"/>
          <w:highlight w:val="none"/>
        </w:rPr>
        <w:t>签订时间：</w:t>
      </w:r>
      <w:r>
        <w:rPr>
          <w:rFonts w:hint="eastAsia" w:ascii="宋体" w:hAnsi="宋体" w:eastAsia="宋体" w:cs="宋体"/>
          <w:spacing w:val="23"/>
          <w:sz w:val="28"/>
          <w:szCs w:val="28"/>
          <w:highlight w:val="none"/>
          <w:u w:val="single"/>
        </w:rPr>
        <w:t></w:t>
      </w:r>
      <w:r>
        <w:rPr>
          <w:rFonts w:hint="eastAsia" w:ascii="宋体" w:hAnsi="宋体" w:eastAsia="宋体" w:cs="宋体"/>
          <w:b/>
          <w:spacing w:val="23"/>
          <w:sz w:val="28"/>
          <w:szCs w:val="28"/>
          <w:highlight w:val="none"/>
        </w:rPr>
        <w:t>年</w:t>
      </w:r>
      <w:r>
        <w:rPr>
          <w:rFonts w:hint="eastAsia" w:ascii="宋体" w:hAnsi="宋体" w:eastAsia="宋体" w:cs="宋体"/>
          <w:spacing w:val="23"/>
          <w:sz w:val="28"/>
          <w:szCs w:val="28"/>
          <w:highlight w:val="none"/>
          <w:u w:val="single"/>
        </w:rPr>
        <w:t></w:t>
      </w:r>
      <w:r>
        <w:rPr>
          <w:rFonts w:hint="eastAsia" w:ascii="宋体" w:hAnsi="宋体" w:eastAsia="宋体" w:cs="宋体"/>
          <w:b/>
          <w:spacing w:val="23"/>
          <w:sz w:val="28"/>
          <w:szCs w:val="28"/>
          <w:highlight w:val="none"/>
        </w:rPr>
        <w:t>月</w:t>
      </w:r>
      <w:r>
        <w:rPr>
          <w:rFonts w:hint="eastAsia" w:ascii="宋体" w:hAnsi="宋体" w:eastAsia="宋体" w:cs="宋体"/>
          <w:spacing w:val="23"/>
          <w:sz w:val="28"/>
          <w:szCs w:val="28"/>
          <w:highlight w:val="none"/>
          <w:u w:val="single"/>
        </w:rPr>
        <w:t></w:t>
      </w:r>
      <w:r>
        <w:rPr>
          <w:rFonts w:hint="eastAsia" w:ascii="宋体" w:hAnsi="宋体" w:eastAsia="宋体" w:cs="宋体"/>
          <w:b/>
          <w:spacing w:val="23"/>
          <w:sz w:val="28"/>
          <w:szCs w:val="28"/>
          <w:highlight w:val="none"/>
        </w:rPr>
        <w:t>日</w:t>
      </w:r>
    </w:p>
    <w:p>
      <w:pPr>
        <w:widowControl/>
        <w:spacing w:line="360" w:lineRule="auto"/>
        <w:ind w:firstLine="562" w:firstLineChars="200"/>
        <w:jc w:val="center"/>
        <w:rPr>
          <w:rFonts w:hint="eastAsia" w:ascii="宋体" w:hAnsi="宋体" w:eastAsia="宋体" w:cs="宋体"/>
          <w:b/>
          <w:sz w:val="28"/>
          <w:szCs w:val="28"/>
          <w:highlight w:val="none"/>
        </w:rPr>
      </w:pPr>
    </w:p>
    <w:p>
      <w:pPr>
        <w:widowControl/>
        <w:spacing w:line="360" w:lineRule="auto"/>
        <w:ind w:firstLine="562" w:firstLineChars="200"/>
        <w:jc w:val="center"/>
        <w:rPr>
          <w:rFonts w:hint="eastAsia" w:ascii="宋体" w:hAnsi="宋体" w:eastAsia="宋体" w:cs="宋体"/>
          <w:b/>
          <w:sz w:val="28"/>
          <w:szCs w:val="28"/>
          <w:highlight w:val="none"/>
        </w:rPr>
      </w:pPr>
      <w:r>
        <w:rPr>
          <w:rFonts w:hint="eastAsia" w:ascii="宋体" w:hAnsi="宋体" w:eastAsia="宋体" w:cs="宋体"/>
          <w:b/>
          <w:sz w:val="28"/>
          <w:szCs w:val="28"/>
          <w:highlight w:val="none"/>
        </w:rPr>
        <w:t>合同范本</w:t>
      </w:r>
    </w:p>
    <w:p>
      <w:pPr>
        <w:widowControl/>
        <w:spacing w:line="360" w:lineRule="auto"/>
        <w:ind w:firstLine="480" w:firstLineChars="200"/>
        <w:jc w:val="left"/>
        <w:rPr>
          <w:rFonts w:hint="eastAsia" w:ascii="宋体" w:hAnsi="宋体" w:eastAsia="宋体" w:cs="宋体"/>
          <w:bCs/>
          <w:sz w:val="24"/>
          <w:szCs w:val="24"/>
          <w:highlight w:val="none"/>
        </w:rPr>
      </w:pPr>
      <w:r>
        <w:rPr>
          <w:rFonts w:hint="eastAsia" w:ascii="宋体" w:hAnsi="宋体" w:eastAsia="宋体" w:cs="宋体"/>
          <w:bCs/>
          <w:sz w:val="24"/>
          <w:szCs w:val="24"/>
          <w:highlight w:val="none"/>
        </w:rPr>
        <w:t xml:space="preserve">甲方(采购人)：               </w:t>
      </w:r>
    </w:p>
    <w:p>
      <w:pPr>
        <w:widowControl/>
        <w:spacing w:line="360" w:lineRule="auto"/>
        <w:ind w:firstLine="480" w:firstLineChars="200"/>
        <w:jc w:val="left"/>
        <w:rPr>
          <w:rFonts w:hint="eastAsia" w:ascii="宋体" w:hAnsi="宋体" w:eastAsia="宋体" w:cs="宋体"/>
          <w:bCs/>
          <w:sz w:val="24"/>
          <w:szCs w:val="24"/>
          <w:highlight w:val="none"/>
        </w:rPr>
      </w:pPr>
      <w:r>
        <w:rPr>
          <w:rFonts w:hint="eastAsia" w:ascii="宋体" w:hAnsi="宋体" w:eastAsia="宋体" w:cs="宋体"/>
          <w:bCs/>
          <w:sz w:val="24"/>
          <w:szCs w:val="24"/>
          <w:highlight w:val="none"/>
        </w:rPr>
        <w:t>乙方</w:t>
      </w:r>
      <w:r>
        <w:rPr>
          <w:rFonts w:hint="eastAsia" w:ascii="宋体" w:hAnsi="宋体" w:eastAsia="宋体" w:cs="宋体"/>
          <w:bCs/>
          <w:sz w:val="24"/>
          <w:szCs w:val="24"/>
          <w:highlight w:val="none"/>
        </w:rPr>
        <w:t>(</w:t>
      </w:r>
      <w:r>
        <w:rPr>
          <w:rFonts w:hint="eastAsia" w:ascii="宋体" w:hAnsi="宋体" w:cs="宋体"/>
          <w:bCs/>
          <w:sz w:val="24"/>
          <w:szCs w:val="24"/>
          <w:highlight w:val="none"/>
          <w:lang w:eastAsia="zh-CN"/>
        </w:rPr>
        <w:t>投标人</w:t>
      </w:r>
      <w:r>
        <w:rPr>
          <w:rFonts w:hint="eastAsia" w:ascii="宋体" w:hAnsi="宋体" w:eastAsia="宋体" w:cs="宋体"/>
          <w:bCs/>
          <w:sz w:val="24"/>
          <w:szCs w:val="24"/>
          <w:highlight w:val="none"/>
        </w:rPr>
        <w:t xml:space="preserve">)：                </w:t>
      </w:r>
    </w:p>
    <w:p>
      <w:pPr>
        <w:pStyle w:val="114"/>
        <w:spacing w:line="360" w:lineRule="auto"/>
        <w:ind w:firstLine="480"/>
        <w:rPr>
          <w:rFonts w:hint="eastAsia" w:ascii="宋体" w:hAnsi="宋体" w:eastAsia="宋体" w:cs="宋体"/>
          <w:highlight w:val="none"/>
        </w:rPr>
      </w:pPr>
      <w:r>
        <w:rPr>
          <w:rFonts w:hint="eastAsia" w:ascii="宋体" w:hAnsi="宋体" w:eastAsia="宋体" w:cs="宋体"/>
          <w:bCs/>
          <w:highlight w:val="none"/>
        </w:rPr>
        <w:t>甲乙双方经协商一致，订立本合同，</w:t>
      </w:r>
      <w:r>
        <w:rPr>
          <w:rFonts w:hint="eastAsia" w:ascii="宋体" w:hAnsi="宋体" w:eastAsia="宋体" w:cs="宋体"/>
          <w:highlight w:val="none"/>
        </w:rPr>
        <w:t>根据《中华人民共和国</w:t>
      </w:r>
      <w:r>
        <w:rPr>
          <w:rFonts w:hint="eastAsia" w:ascii="宋体" w:hAnsi="宋体" w:eastAsia="宋体" w:cs="宋体"/>
          <w:highlight w:val="none"/>
          <w:lang w:val="en-US" w:eastAsia="zh-CN"/>
        </w:rPr>
        <w:t>民法典</w:t>
      </w:r>
      <w:r>
        <w:rPr>
          <w:rFonts w:hint="eastAsia" w:ascii="宋体" w:hAnsi="宋体" w:eastAsia="宋体" w:cs="宋体"/>
          <w:highlight w:val="none"/>
        </w:rPr>
        <w:t>》《中华人民共和国政府采购法》及</w:t>
      </w:r>
      <w:r>
        <w:rPr>
          <w:rFonts w:hint="eastAsia" w:ascii="宋体" w:hAnsi="宋体" w:eastAsia="宋体" w:cs="宋体"/>
          <w:highlight w:val="none"/>
          <w:u w:val="single"/>
        </w:rPr>
        <w:t xml:space="preserve">       </w:t>
      </w:r>
      <w:r>
        <w:rPr>
          <w:rFonts w:hint="eastAsia" w:ascii="宋体" w:hAnsi="宋体" w:eastAsia="宋体" w:cs="宋体"/>
          <w:highlight w:val="none"/>
          <w:u w:val="single"/>
          <w:lang w:eastAsia="zh-CN"/>
        </w:rPr>
        <w:t>（</w:t>
      </w:r>
      <w:r>
        <w:rPr>
          <w:rFonts w:hint="eastAsia" w:ascii="宋体" w:hAnsi="宋体" w:eastAsia="宋体" w:cs="宋体"/>
          <w:highlight w:val="none"/>
          <w:u w:val="single"/>
          <w:lang w:val="en-US" w:eastAsia="zh-CN"/>
        </w:rPr>
        <w:t>项目名称</w:t>
      </w:r>
      <w:r>
        <w:rPr>
          <w:rFonts w:hint="eastAsia" w:ascii="宋体" w:hAnsi="宋体" w:eastAsia="宋体" w:cs="宋体"/>
          <w:highlight w:val="none"/>
          <w:u w:val="single"/>
          <w:lang w:eastAsia="zh-CN"/>
        </w:rPr>
        <w:t>）</w:t>
      </w:r>
      <w:r>
        <w:rPr>
          <w:rFonts w:hint="eastAsia" w:ascii="宋体" w:hAnsi="宋体" w:eastAsia="宋体" w:cs="宋体"/>
          <w:highlight w:val="none"/>
          <w:u w:val="single"/>
          <w:lang w:val="en-US" w:eastAsia="zh-CN"/>
        </w:rPr>
        <w:t xml:space="preserve">第  包：     </w:t>
      </w:r>
      <w:r>
        <w:rPr>
          <w:rFonts w:hint="eastAsia" w:ascii="宋体" w:hAnsi="宋体" w:eastAsia="宋体" w:cs="宋体"/>
          <w:highlight w:val="none"/>
        </w:rPr>
        <w:t>（</w:t>
      </w:r>
      <w:r>
        <w:rPr>
          <w:rFonts w:hint="eastAsia" w:ascii="宋体" w:hAnsi="宋体" w:eastAsia="宋体" w:cs="宋体"/>
          <w:highlight w:val="none"/>
          <w:lang w:val="en-US" w:eastAsia="zh-CN"/>
        </w:rPr>
        <w:t>标项</w:t>
      </w:r>
      <w:r>
        <w:rPr>
          <w:rFonts w:hint="eastAsia" w:ascii="宋体" w:hAnsi="宋体" w:eastAsia="宋体" w:cs="宋体"/>
          <w:highlight w:val="none"/>
        </w:rPr>
        <w:t>编号：</w:t>
      </w:r>
      <w:r>
        <w:rPr>
          <w:rFonts w:hint="eastAsia" w:ascii="宋体" w:hAnsi="宋体" w:eastAsia="宋体" w:cs="宋体"/>
          <w:highlight w:val="none"/>
          <w:u w:val="single"/>
          <w:lang w:val="en-US" w:eastAsia="zh-CN"/>
        </w:rPr>
        <w:t xml:space="preserve">        </w:t>
      </w:r>
      <w:r>
        <w:rPr>
          <w:rFonts w:hint="eastAsia" w:ascii="宋体" w:hAnsi="宋体" w:eastAsia="宋体" w:cs="宋体"/>
          <w:highlight w:val="none"/>
        </w:rPr>
        <w:t>）的</w:t>
      </w:r>
      <w:r>
        <w:rPr>
          <w:rFonts w:hint="eastAsia" w:ascii="宋体" w:hAnsi="宋体" w:eastAsia="宋体" w:cs="宋体"/>
          <w:highlight w:val="none"/>
          <w:lang w:eastAsia="zh-CN"/>
        </w:rPr>
        <w:t>招标文件</w:t>
      </w:r>
      <w:r>
        <w:rPr>
          <w:rFonts w:hint="eastAsia" w:ascii="宋体" w:hAnsi="宋体" w:eastAsia="宋体" w:cs="宋体"/>
          <w:highlight w:val="none"/>
        </w:rPr>
        <w:t>、乙方的</w:t>
      </w:r>
      <w:r>
        <w:rPr>
          <w:rFonts w:hint="eastAsia" w:ascii="宋体" w:hAnsi="宋体" w:eastAsia="宋体" w:cs="宋体"/>
          <w:highlight w:val="none"/>
          <w:lang w:eastAsia="zh-CN"/>
        </w:rPr>
        <w:t>投标文件</w:t>
      </w:r>
      <w:r>
        <w:rPr>
          <w:rFonts w:hint="eastAsia" w:ascii="宋体" w:hAnsi="宋体" w:eastAsia="宋体" w:cs="宋体"/>
          <w:highlight w:val="none"/>
        </w:rPr>
        <w:t>及</w:t>
      </w:r>
      <w:r>
        <w:rPr>
          <w:rFonts w:hint="eastAsia" w:ascii="宋体" w:hAnsi="宋体" w:eastAsia="宋体" w:cs="宋体"/>
          <w:highlight w:val="none"/>
          <w:lang w:val="en-US" w:eastAsia="zh-CN"/>
        </w:rPr>
        <w:t>中标</w:t>
      </w:r>
      <w:r>
        <w:rPr>
          <w:rFonts w:hint="eastAsia" w:ascii="宋体" w:hAnsi="宋体" w:eastAsia="宋体" w:cs="宋体"/>
          <w:highlight w:val="none"/>
        </w:rPr>
        <w:t>通知书，甲、乙双方同意签订本合同。详细技术说明及其他有关合同项目的特定信息由合同附件予以说明，合同附件及本项目的</w:t>
      </w:r>
      <w:r>
        <w:rPr>
          <w:rFonts w:hint="eastAsia" w:ascii="宋体" w:hAnsi="宋体" w:eastAsia="宋体" w:cs="宋体"/>
          <w:highlight w:val="none"/>
          <w:lang w:val="en-US" w:eastAsia="zh-CN"/>
        </w:rPr>
        <w:t>招标</w:t>
      </w:r>
      <w:r>
        <w:rPr>
          <w:rFonts w:hint="eastAsia" w:ascii="宋体" w:hAnsi="宋体" w:eastAsia="宋体" w:cs="宋体"/>
          <w:highlight w:val="none"/>
          <w:lang w:eastAsia="zh-CN"/>
        </w:rPr>
        <w:t>文件</w:t>
      </w:r>
      <w:r>
        <w:rPr>
          <w:rFonts w:hint="eastAsia" w:ascii="宋体" w:hAnsi="宋体" w:eastAsia="宋体" w:cs="宋体"/>
          <w:highlight w:val="none"/>
        </w:rPr>
        <w:t>、</w:t>
      </w:r>
      <w:r>
        <w:rPr>
          <w:rFonts w:hint="eastAsia" w:ascii="宋体" w:hAnsi="宋体" w:eastAsia="宋体" w:cs="宋体"/>
          <w:highlight w:val="none"/>
          <w:lang w:eastAsia="zh-CN"/>
        </w:rPr>
        <w:t>投标文件</w:t>
      </w:r>
      <w:r>
        <w:rPr>
          <w:rFonts w:hint="eastAsia" w:ascii="宋体" w:hAnsi="宋体" w:eastAsia="宋体" w:cs="宋体"/>
          <w:highlight w:val="none"/>
        </w:rPr>
        <w:t>、</w:t>
      </w:r>
      <w:r>
        <w:rPr>
          <w:rFonts w:hint="eastAsia" w:ascii="宋体" w:hAnsi="宋体" w:eastAsia="宋体" w:cs="宋体"/>
          <w:highlight w:val="none"/>
          <w:lang w:val="en-US" w:eastAsia="zh-CN"/>
        </w:rPr>
        <w:t>中标</w:t>
      </w:r>
      <w:r>
        <w:rPr>
          <w:rFonts w:hint="eastAsia" w:ascii="宋体" w:hAnsi="宋体" w:eastAsia="宋体" w:cs="宋体"/>
          <w:highlight w:val="none"/>
        </w:rPr>
        <w:t>通知书等均为本</w:t>
      </w:r>
      <w:r>
        <w:rPr>
          <w:rFonts w:hint="eastAsia" w:ascii="宋体" w:hAnsi="宋体" w:eastAsia="宋体" w:cs="宋体"/>
          <w:highlight w:val="none"/>
        </w:rPr>
        <w:t>合同不可分割的部分。双方同意共同遵守如下条款：</w:t>
      </w:r>
    </w:p>
    <w:p>
      <w:pPr>
        <w:widowControl/>
        <w:numPr>
          <w:ilvl w:val="0"/>
          <w:numId w:val="0"/>
        </w:numPr>
        <w:spacing w:line="360" w:lineRule="auto"/>
        <w:jc w:val="left"/>
        <w:rPr>
          <w:rFonts w:hint="eastAsia" w:ascii="宋体" w:hAnsi="宋体" w:eastAsia="宋体" w:cs="宋体"/>
          <w:b/>
          <w:sz w:val="24"/>
          <w:szCs w:val="24"/>
          <w:highlight w:val="none"/>
        </w:rPr>
      </w:pPr>
      <w:r>
        <w:rPr>
          <w:rFonts w:hint="eastAsia" w:ascii="宋体" w:hAnsi="宋体" w:cs="宋体"/>
          <w:b/>
          <w:sz w:val="24"/>
          <w:szCs w:val="24"/>
          <w:highlight w:val="none"/>
          <w:lang w:val="en-US" w:eastAsia="zh-CN"/>
        </w:rPr>
        <w:t>一、</w:t>
      </w:r>
      <w:r>
        <w:rPr>
          <w:rFonts w:hint="eastAsia" w:ascii="宋体" w:hAnsi="宋体" w:eastAsia="宋体" w:cs="宋体"/>
          <w:b/>
          <w:sz w:val="24"/>
          <w:szCs w:val="24"/>
          <w:highlight w:val="none"/>
        </w:rPr>
        <w:t xml:space="preserve"> 采购内容：</w:t>
      </w:r>
    </w:p>
    <w:tbl>
      <w:tblPr>
        <w:tblStyle w:val="25"/>
        <w:tblW w:w="9240" w:type="dxa"/>
        <w:tblInd w:w="-22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4"/>
        <w:gridCol w:w="785"/>
        <w:gridCol w:w="1568"/>
        <w:gridCol w:w="1134"/>
        <w:gridCol w:w="1106"/>
        <w:gridCol w:w="1204"/>
        <w:gridCol w:w="1176"/>
        <w:gridCol w:w="15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exact"/>
        </w:trPr>
        <w:tc>
          <w:tcPr>
            <w:tcW w:w="684" w:type="dxa"/>
            <w:tcBorders>
              <w:left w:val="single" w:color="000000" w:sz="8" w:space="0"/>
              <w:right w:val="single" w:color="000000" w:sz="8" w:space="0"/>
            </w:tcBorders>
            <w:noWrap w:val="0"/>
            <w:vAlign w:val="center"/>
          </w:tcPr>
          <w:p>
            <w:pPr>
              <w:pStyle w:val="76"/>
              <w:jc w:val="center"/>
              <w:rPr>
                <w:rFonts w:hint="eastAsia"/>
                <w:highlight w:val="none"/>
              </w:rPr>
            </w:pPr>
            <w:r>
              <w:rPr>
                <w:rFonts w:hint="eastAsia"/>
                <w:highlight w:val="none"/>
              </w:rPr>
              <w:t>序号</w:t>
            </w:r>
          </w:p>
        </w:tc>
        <w:tc>
          <w:tcPr>
            <w:tcW w:w="785" w:type="dxa"/>
            <w:tcBorders>
              <w:left w:val="single" w:color="000000" w:sz="8" w:space="0"/>
            </w:tcBorders>
            <w:noWrap w:val="0"/>
            <w:vAlign w:val="center"/>
          </w:tcPr>
          <w:p>
            <w:pPr>
              <w:pStyle w:val="76"/>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名称</w:t>
            </w:r>
          </w:p>
        </w:tc>
        <w:tc>
          <w:tcPr>
            <w:tcW w:w="1568" w:type="dxa"/>
            <w:noWrap w:val="0"/>
            <w:vAlign w:val="center"/>
          </w:tcPr>
          <w:p>
            <w:pPr>
              <w:pStyle w:val="76"/>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规格</w:t>
            </w:r>
            <w:r>
              <w:rPr>
                <w:rFonts w:hint="eastAsia" w:ascii="宋体" w:hAnsi="宋体" w:eastAsia="宋体" w:cs="宋体"/>
                <w:highlight w:val="none"/>
                <w:lang w:val="en-US" w:eastAsia="zh-CN"/>
              </w:rPr>
              <w:t>/</w:t>
            </w:r>
            <w:r>
              <w:rPr>
                <w:rFonts w:hint="eastAsia" w:ascii="Times New Roman" w:hAnsi="Times New Roman" w:cs="Times New Roman"/>
                <w:highlight w:val="none"/>
                <w:lang w:val="en-US" w:eastAsia="zh-CN"/>
              </w:rPr>
              <w:t>参数</w:t>
            </w:r>
          </w:p>
        </w:tc>
        <w:tc>
          <w:tcPr>
            <w:tcW w:w="1134" w:type="dxa"/>
            <w:noWrap w:val="0"/>
            <w:vAlign w:val="center"/>
          </w:tcPr>
          <w:p>
            <w:pPr>
              <w:pStyle w:val="76"/>
              <w:jc w:val="center"/>
              <w:rPr>
                <w:rFonts w:hint="default" w:eastAsia="宋体"/>
                <w:highlight w:val="none"/>
                <w:lang w:val="en-US" w:eastAsia="zh-CN"/>
              </w:rPr>
            </w:pPr>
            <w:r>
              <w:rPr>
                <w:rFonts w:hint="eastAsia"/>
                <w:highlight w:val="none"/>
              </w:rPr>
              <w:t>品牌</w:t>
            </w:r>
            <w:r>
              <w:rPr>
                <w:rFonts w:hint="eastAsia"/>
                <w:highlight w:val="none"/>
                <w:lang w:val="en-US" w:eastAsia="zh-CN"/>
              </w:rPr>
              <w:t>/型号</w:t>
            </w:r>
          </w:p>
        </w:tc>
        <w:tc>
          <w:tcPr>
            <w:tcW w:w="1106" w:type="dxa"/>
            <w:noWrap w:val="0"/>
            <w:vAlign w:val="center"/>
          </w:tcPr>
          <w:p>
            <w:pPr>
              <w:pStyle w:val="76"/>
              <w:jc w:val="center"/>
              <w:rPr>
                <w:rFonts w:hint="default" w:eastAsia="宋体"/>
                <w:highlight w:val="none"/>
                <w:lang w:val="en-US" w:eastAsia="zh-CN"/>
              </w:rPr>
            </w:pPr>
            <w:r>
              <w:rPr>
                <w:rFonts w:hint="eastAsia"/>
                <w:highlight w:val="none"/>
                <w:lang w:val="en-US" w:eastAsia="zh-CN"/>
              </w:rPr>
              <w:t>质保期</w:t>
            </w:r>
          </w:p>
        </w:tc>
        <w:tc>
          <w:tcPr>
            <w:tcW w:w="1204" w:type="dxa"/>
            <w:noWrap w:val="0"/>
            <w:vAlign w:val="center"/>
          </w:tcPr>
          <w:p>
            <w:pPr>
              <w:pStyle w:val="76"/>
              <w:jc w:val="center"/>
              <w:rPr>
                <w:rFonts w:hint="eastAsia"/>
                <w:highlight w:val="none"/>
              </w:rPr>
            </w:pPr>
            <w:r>
              <w:rPr>
                <w:rFonts w:hint="eastAsia"/>
                <w:highlight w:val="none"/>
              </w:rPr>
              <w:t>数量</w:t>
            </w:r>
          </w:p>
        </w:tc>
        <w:tc>
          <w:tcPr>
            <w:tcW w:w="1176" w:type="dxa"/>
            <w:tcBorders>
              <w:right w:val="single" w:color="000000" w:sz="8" w:space="0"/>
            </w:tcBorders>
            <w:noWrap w:val="0"/>
            <w:vAlign w:val="center"/>
          </w:tcPr>
          <w:p>
            <w:pPr>
              <w:pStyle w:val="76"/>
              <w:jc w:val="center"/>
              <w:rPr>
                <w:rFonts w:hint="eastAsia"/>
                <w:highlight w:val="none"/>
              </w:rPr>
            </w:pPr>
            <w:r>
              <w:rPr>
                <w:rFonts w:hint="eastAsia"/>
                <w:highlight w:val="none"/>
              </w:rPr>
              <w:t>单价</w:t>
            </w:r>
            <w:r>
              <w:rPr>
                <w:rFonts w:hint="eastAsia" w:ascii="Times New Roman" w:hAnsi="Times New Roman" w:cs="Times New Roman"/>
                <w:highlight w:val="none"/>
              </w:rPr>
              <w:t>(元)</w:t>
            </w:r>
          </w:p>
        </w:tc>
        <w:tc>
          <w:tcPr>
            <w:tcW w:w="1583" w:type="dxa"/>
            <w:tcBorders>
              <w:left w:val="single" w:color="000000" w:sz="8" w:space="0"/>
              <w:right w:val="single" w:color="000000" w:sz="8" w:space="0"/>
            </w:tcBorders>
            <w:noWrap w:val="0"/>
            <w:vAlign w:val="center"/>
          </w:tcPr>
          <w:p>
            <w:pPr>
              <w:pStyle w:val="76"/>
              <w:jc w:val="center"/>
              <w:rPr>
                <w:rFonts w:hint="eastAsia"/>
                <w:highlight w:val="none"/>
              </w:rPr>
            </w:pPr>
            <w:r>
              <w:rPr>
                <w:rFonts w:hint="eastAsia"/>
                <w:highlight w:val="none"/>
              </w:rPr>
              <w:t>总</w:t>
            </w:r>
            <w:r>
              <w:rPr>
                <w:rFonts w:hint="eastAsia"/>
                <w:highlight w:val="none"/>
                <w:lang w:val="en-US" w:eastAsia="zh-CN"/>
              </w:rPr>
              <w:t>价</w:t>
            </w:r>
            <w:r>
              <w:rPr>
                <w:rFonts w:hint="eastAsia"/>
                <w:highlight w:val="none"/>
              </w:rPr>
              <w:t>(</w:t>
            </w:r>
            <w:r>
              <w:rPr>
                <w:rFonts w:hint="eastAsia"/>
                <w:highlight w:val="none"/>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exact"/>
        </w:trPr>
        <w:tc>
          <w:tcPr>
            <w:tcW w:w="684" w:type="dxa"/>
            <w:tcBorders>
              <w:left w:val="single" w:color="000000" w:sz="8" w:space="0"/>
            </w:tcBorders>
            <w:noWrap w:val="0"/>
            <w:vAlign w:val="center"/>
          </w:tcPr>
          <w:p>
            <w:pPr>
              <w:pStyle w:val="76"/>
              <w:jc w:val="center"/>
              <w:rPr>
                <w:rFonts w:hint="eastAsia" w:ascii="宋体" w:hAnsi="宋体" w:eastAsia="宋体" w:cs="宋体"/>
                <w:highlight w:val="none"/>
              </w:rPr>
            </w:pPr>
            <w:r>
              <w:rPr>
                <w:rFonts w:hint="eastAsia" w:ascii="宋体" w:hAnsi="宋体" w:eastAsia="宋体" w:cs="宋体"/>
                <w:highlight w:val="none"/>
              </w:rPr>
              <w:t>1</w:t>
            </w:r>
          </w:p>
        </w:tc>
        <w:tc>
          <w:tcPr>
            <w:tcW w:w="785" w:type="dxa"/>
            <w:noWrap w:val="0"/>
            <w:vAlign w:val="center"/>
          </w:tcPr>
          <w:p>
            <w:pPr>
              <w:pStyle w:val="76"/>
              <w:jc w:val="center"/>
              <w:rPr>
                <w:rFonts w:hint="eastAsia"/>
                <w:highlight w:val="none"/>
              </w:rPr>
            </w:pPr>
          </w:p>
        </w:tc>
        <w:tc>
          <w:tcPr>
            <w:tcW w:w="1568" w:type="dxa"/>
            <w:noWrap w:val="0"/>
            <w:vAlign w:val="center"/>
          </w:tcPr>
          <w:p>
            <w:pPr>
              <w:pStyle w:val="76"/>
              <w:jc w:val="center"/>
              <w:rPr>
                <w:rFonts w:hint="eastAsia"/>
                <w:highlight w:val="none"/>
              </w:rPr>
            </w:pPr>
          </w:p>
        </w:tc>
        <w:tc>
          <w:tcPr>
            <w:tcW w:w="1134" w:type="dxa"/>
            <w:noWrap w:val="0"/>
            <w:vAlign w:val="center"/>
          </w:tcPr>
          <w:p>
            <w:pPr>
              <w:pStyle w:val="76"/>
              <w:jc w:val="center"/>
              <w:rPr>
                <w:rFonts w:hint="eastAsia"/>
                <w:highlight w:val="none"/>
              </w:rPr>
            </w:pPr>
          </w:p>
        </w:tc>
        <w:tc>
          <w:tcPr>
            <w:tcW w:w="1106" w:type="dxa"/>
            <w:noWrap w:val="0"/>
            <w:vAlign w:val="center"/>
          </w:tcPr>
          <w:p>
            <w:pPr>
              <w:pStyle w:val="76"/>
              <w:jc w:val="center"/>
              <w:rPr>
                <w:rFonts w:hint="eastAsia"/>
                <w:highlight w:val="none"/>
              </w:rPr>
            </w:pPr>
          </w:p>
        </w:tc>
        <w:tc>
          <w:tcPr>
            <w:tcW w:w="1204" w:type="dxa"/>
            <w:noWrap w:val="0"/>
            <w:vAlign w:val="center"/>
          </w:tcPr>
          <w:p>
            <w:pPr>
              <w:pStyle w:val="76"/>
              <w:jc w:val="center"/>
              <w:rPr>
                <w:rFonts w:hint="eastAsia"/>
                <w:highlight w:val="none"/>
              </w:rPr>
            </w:pPr>
          </w:p>
        </w:tc>
        <w:tc>
          <w:tcPr>
            <w:tcW w:w="1176" w:type="dxa"/>
            <w:noWrap w:val="0"/>
            <w:vAlign w:val="center"/>
          </w:tcPr>
          <w:p>
            <w:pPr>
              <w:pStyle w:val="76"/>
              <w:jc w:val="center"/>
              <w:rPr>
                <w:rFonts w:hint="eastAsia"/>
                <w:highlight w:val="none"/>
              </w:rPr>
            </w:pPr>
          </w:p>
        </w:tc>
        <w:tc>
          <w:tcPr>
            <w:tcW w:w="1583" w:type="dxa"/>
            <w:noWrap w:val="0"/>
            <w:vAlign w:val="center"/>
          </w:tcPr>
          <w:p>
            <w:pPr>
              <w:pStyle w:val="76"/>
              <w:jc w:val="center"/>
              <w:rPr>
                <w:rFonts w:hint="eastAsia"/>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exact"/>
        </w:trPr>
        <w:tc>
          <w:tcPr>
            <w:tcW w:w="684" w:type="dxa"/>
            <w:tcBorders>
              <w:left w:val="single" w:color="000000" w:sz="8" w:space="0"/>
            </w:tcBorders>
            <w:noWrap w:val="0"/>
            <w:vAlign w:val="center"/>
          </w:tcPr>
          <w:p>
            <w:pPr>
              <w:pStyle w:val="76"/>
              <w:jc w:val="center"/>
              <w:rPr>
                <w:rFonts w:hint="eastAsia" w:ascii="宋体" w:hAnsi="宋体" w:eastAsia="宋体" w:cs="宋体"/>
                <w:highlight w:val="none"/>
              </w:rPr>
            </w:pPr>
            <w:r>
              <w:rPr>
                <w:rFonts w:hint="eastAsia" w:ascii="宋体" w:hAnsi="宋体" w:eastAsia="宋体" w:cs="宋体"/>
                <w:highlight w:val="none"/>
              </w:rPr>
              <w:t>2</w:t>
            </w:r>
          </w:p>
        </w:tc>
        <w:tc>
          <w:tcPr>
            <w:tcW w:w="785" w:type="dxa"/>
            <w:noWrap w:val="0"/>
            <w:vAlign w:val="center"/>
          </w:tcPr>
          <w:p>
            <w:pPr>
              <w:pStyle w:val="76"/>
              <w:jc w:val="center"/>
              <w:rPr>
                <w:rFonts w:hint="eastAsia"/>
                <w:highlight w:val="none"/>
              </w:rPr>
            </w:pPr>
          </w:p>
        </w:tc>
        <w:tc>
          <w:tcPr>
            <w:tcW w:w="1568" w:type="dxa"/>
            <w:noWrap w:val="0"/>
            <w:vAlign w:val="center"/>
          </w:tcPr>
          <w:p>
            <w:pPr>
              <w:pStyle w:val="76"/>
              <w:jc w:val="center"/>
              <w:rPr>
                <w:rFonts w:hint="eastAsia"/>
                <w:highlight w:val="none"/>
              </w:rPr>
            </w:pPr>
          </w:p>
        </w:tc>
        <w:tc>
          <w:tcPr>
            <w:tcW w:w="1134" w:type="dxa"/>
            <w:noWrap w:val="0"/>
            <w:vAlign w:val="center"/>
          </w:tcPr>
          <w:p>
            <w:pPr>
              <w:pStyle w:val="76"/>
              <w:jc w:val="center"/>
              <w:rPr>
                <w:rFonts w:hint="eastAsia"/>
                <w:highlight w:val="none"/>
              </w:rPr>
            </w:pPr>
          </w:p>
        </w:tc>
        <w:tc>
          <w:tcPr>
            <w:tcW w:w="1106" w:type="dxa"/>
            <w:noWrap w:val="0"/>
            <w:vAlign w:val="center"/>
          </w:tcPr>
          <w:p>
            <w:pPr>
              <w:pStyle w:val="76"/>
              <w:jc w:val="center"/>
              <w:rPr>
                <w:rFonts w:hint="eastAsia"/>
                <w:highlight w:val="none"/>
              </w:rPr>
            </w:pPr>
          </w:p>
        </w:tc>
        <w:tc>
          <w:tcPr>
            <w:tcW w:w="1204" w:type="dxa"/>
            <w:noWrap w:val="0"/>
            <w:vAlign w:val="center"/>
          </w:tcPr>
          <w:p>
            <w:pPr>
              <w:pStyle w:val="76"/>
              <w:jc w:val="center"/>
              <w:rPr>
                <w:rFonts w:hint="eastAsia"/>
                <w:highlight w:val="none"/>
              </w:rPr>
            </w:pPr>
          </w:p>
        </w:tc>
        <w:tc>
          <w:tcPr>
            <w:tcW w:w="1176" w:type="dxa"/>
            <w:noWrap w:val="0"/>
            <w:vAlign w:val="center"/>
          </w:tcPr>
          <w:p>
            <w:pPr>
              <w:pStyle w:val="76"/>
              <w:jc w:val="center"/>
              <w:rPr>
                <w:rFonts w:hint="eastAsia"/>
                <w:highlight w:val="none"/>
              </w:rPr>
            </w:pPr>
          </w:p>
        </w:tc>
        <w:tc>
          <w:tcPr>
            <w:tcW w:w="1583" w:type="dxa"/>
            <w:noWrap w:val="0"/>
            <w:vAlign w:val="center"/>
          </w:tcPr>
          <w:p>
            <w:pPr>
              <w:pStyle w:val="76"/>
              <w:jc w:val="center"/>
              <w:rPr>
                <w:rFonts w:hint="eastAsia"/>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exact"/>
        </w:trPr>
        <w:tc>
          <w:tcPr>
            <w:tcW w:w="684" w:type="dxa"/>
            <w:tcBorders>
              <w:left w:val="single" w:color="000000" w:sz="8" w:space="0"/>
            </w:tcBorders>
            <w:noWrap w:val="0"/>
            <w:vAlign w:val="center"/>
          </w:tcPr>
          <w:p>
            <w:pPr>
              <w:pStyle w:val="76"/>
              <w:jc w:val="center"/>
              <w:rPr>
                <w:rFonts w:hint="eastAsia" w:ascii="宋体" w:hAnsi="宋体" w:eastAsia="宋体" w:cs="宋体"/>
                <w:highlight w:val="none"/>
              </w:rPr>
            </w:pPr>
            <w:r>
              <w:rPr>
                <w:rFonts w:hint="eastAsia" w:ascii="宋体" w:hAnsi="宋体" w:eastAsia="宋体" w:cs="宋体"/>
                <w:highlight w:val="none"/>
              </w:rPr>
              <w:t>3</w:t>
            </w:r>
          </w:p>
        </w:tc>
        <w:tc>
          <w:tcPr>
            <w:tcW w:w="785" w:type="dxa"/>
            <w:noWrap w:val="0"/>
            <w:vAlign w:val="center"/>
          </w:tcPr>
          <w:p>
            <w:pPr>
              <w:pStyle w:val="76"/>
              <w:jc w:val="center"/>
              <w:rPr>
                <w:rFonts w:hint="eastAsia"/>
                <w:highlight w:val="none"/>
              </w:rPr>
            </w:pPr>
          </w:p>
        </w:tc>
        <w:tc>
          <w:tcPr>
            <w:tcW w:w="1568" w:type="dxa"/>
            <w:noWrap w:val="0"/>
            <w:vAlign w:val="center"/>
          </w:tcPr>
          <w:p>
            <w:pPr>
              <w:pStyle w:val="76"/>
              <w:jc w:val="center"/>
              <w:rPr>
                <w:rFonts w:hint="eastAsia"/>
                <w:highlight w:val="none"/>
              </w:rPr>
            </w:pPr>
          </w:p>
        </w:tc>
        <w:tc>
          <w:tcPr>
            <w:tcW w:w="1134" w:type="dxa"/>
            <w:noWrap w:val="0"/>
            <w:vAlign w:val="center"/>
          </w:tcPr>
          <w:p>
            <w:pPr>
              <w:pStyle w:val="76"/>
              <w:jc w:val="center"/>
              <w:rPr>
                <w:rFonts w:hint="eastAsia"/>
                <w:highlight w:val="none"/>
              </w:rPr>
            </w:pPr>
          </w:p>
        </w:tc>
        <w:tc>
          <w:tcPr>
            <w:tcW w:w="1106" w:type="dxa"/>
            <w:noWrap w:val="0"/>
            <w:vAlign w:val="center"/>
          </w:tcPr>
          <w:p>
            <w:pPr>
              <w:pStyle w:val="76"/>
              <w:jc w:val="center"/>
              <w:rPr>
                <w:rFonts w:hint="eastAsia"/>
                <w:highlight w:val="none"/>
              </w:rPr>
            </w:pPr>
          </w:p>
        </w:tc>
        <w:tc>
          <w:tcPr>
            <w:tcW w:w="1204" w:type="dxa"/>
            <w:noWrap w:val="0"/>
            <w:vAlign w:val="center"/>
          </w:tcPr>
          <w:p>
            <w:pPr>
              <w:pStyle w:val="76"/>
              <w:jc w:val="center"/>
              <w:rPr>
                <w:rFonts w:hint="eastAsia"/>
                <w:highlight w:val="none"/>
              </w:rPr>
            </w:pPr>
          </w:p>
        </w:tc>
        <w:tc>
          <w:tcPr>
            <w:tcW w:w="1176" w:type="dxa"/>
            <w:noWrap w:val="0"/>
            <w:vAlign w:val="center"/>
          </w:tcPr>
          <w:p>
            <w:pPr>
              <w:pStyle w:val="76"/>
              <w:jc w:val="center"/>
              <w:rPr>
                <w:rFonts w:hint="eastAsia"/>
                <w:highlight w:val="none"/>
              </w:rPr>
            </w:pPr>
          </w:p>
        </w:tc>
        <w:tc>
          <w:tcPr>
            <w:tcW w:w="1583" w:type="dxa"/>
            <w:noWrap w:val="0"/>
            <w:vAlign w:val="center"/>
          </w:tcPr>
          <w:p>
            <w:pPr>
              <w:pStyle w:val="76"/>
              <w:jc w:val="center"/>
              <w:rPr>
                <w:rFonts w:hint="eastAsia"/>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exact"/>
        </w:trPr>
        <w:tc>
          <w:tcPr>
            <w:tcW w:w="684" w:type="dxa"/>
            <w:tcBorders>
              <w:left w:val="single" w:color="000000" w:sz="8" w:space="0"/>
            </w:tcBorders>
            <w:noWrap w:val="0"/>
            <w:vAlign w:val="center"/>
          </w:tcPr>
          <w:p>
            <w:pPr>
              <w:pStyle w:val="76"/>
              <w:jc w:val="center"/>
              <w:rPr>
                <w:rFonts w:hint="eastAsia" w:ascii="宋体" w:hAnsi="宋体" w:eastAsia="宋体" w:cs="宋体"/>
                <w:highlight w:val="none"/>
              </w:rPr>
            </w:pPr>
            <w:r>
              <w:rPr>
                <w:rFonts w:hint="eastAsia" w:ascii="宋体" w:hAnsi="宋体" w:eastAsia="宋体" w:cs="宋体"/>
                <w:highlight w:val="none"/>
              </w:rPr>
              <w:t>4</w:t>
            </w:r>
          </w:p>
        </w:tc>
        <w:tc>
          <w:tcPr>
            <w:tcW w:w="785" w:type="dxa"/>
            <w:noWrap w:val="0"/>
            <w:vAlign w:val="center"/>
          </w:tcPr>
          <w:p>
            <w:pPr>
              <w:pStyle w:val="76"/>
              <w:jc w:val="center"/>
              <w:rPr>
                <w:rFonts w:hint="eastAsia"/>
                <w:highlight w:val="none"/>
              </w:rPr>
            </w:pPr>
          </w:p>
        </w:tc>
        <w:tc>
          <w:tcPr>
            <w:tcW w:w="1568" w:type="dxa"/>
            <w:noWrap w:val="0"/>
            <w:vAlign w:val="center"/>
          </w:tcPr>
          <w:p>
            <w:pPr>
              <w:pStyle w:val="76"/>
              <w:jc w:val="center"/>
              <w:rPr>
                <w:rFonts w:hint="eastAsia"/>
                <w:highlight w:val="none"/>
              </w:rPr>
            </w:pPr>
          </w:p>
        </w:tc>
        <w:tc>
          <w:tcPr>
            <w:tcW w:w="1134" w:type="dxa"/>
            <w:noWrap w:val="0"/>
            <w:vAlign w:val="center"/>
          </w:tcPr>
          <w:p>
            <w:pPr>
              <w:pStyle w:val="76"/>
              <w:jc w:val="center"/>
              <w:rPr>
                <w:rFonts w:hint="eastAsia"/>
                <w:highlight w:val="none"/>
              </w:rPr>
            </w:pPr>
          </w:p>
        </w:tc>
        <w:tc>
          <w:tcPr>
            <w:tcW w:w="1106" w:type="dxa"/>
            <w:noWrap w:val="0"/>
            <w:vAlign w:val="center"/>
          </w:tcPr>
          <w:p>
            <w:pPr>
              <w:pStyle w:val="76"/>
              <w:jc w:val="center"/>
              <w:rPr>
                <w:rFonts w:hint="eastAsia"/>
                <w:highlight w:val="none"/>
              </w:rPr>
            </w:pPr>
          </w:p>
        </w:tc>
        <w:tc>
          <w:tcPr>
            <w:tcW w:w="1204" w:type="dxa"/>
            <w:noWrap w:val="0"/>
            <w:vAlign w:val="center"/>
          </w:tcPr>
          <w:p>
            <w:pPr>
              <w:pStyle w:val="76"/>
              <w:jc w:val="center"/>
              <w:rPr>
                <w:rFonts w:hint="eastAsia"/>
                <w:highlight w:val="none"/>
              </w:rPr>
            </w:pPr>
          </w:p>
        </w:tc>
        <w:tc>
          <w:tcPr>
            <w:tcW w:w="1176" w:type="dxa"/>
            <w:noWrap w:val="0"/>
            <w:vAlign w:val="center"/>
          </w:tcPr>
          <w:p>
            <w:pPr>
              <w:pStyle w:val="76"/>
              <w:jc w:val="center"/>
              <w:rPr>
                <w:rFonts w:hint="eastAsia"/>
                <w:highlight w:val="none"/>
              </w:rPr>
            </w:pPr>
          </w:p>
        </w:tc>
        <w:tc>
          <w:tcPr>
            <w:tcW w:w="1583" w:type="dxa"/>
            <w:noWrap w:val="0"/>
            <w:vAlign w:val="center"/>
          </w:tcPr>
          <w:p>
            <w:pPr>
              <w:pStyle w:val="76"/>
              <w:jc w:val="center"/>
              <w:rPr>
                <w:rFonts w:hint="eastAsia"/>
                <w:highlight w:val="none"/>
              </w:rPr>
            </w:pPr>
          </w:p>
        </w:tc>
      </w:tr>
    </w:tbl>
    <w:p>
      <w:pPr>
        <w:pStyle w:val="10"/>
        <w:widowControl w:val="0"/>
        <w:numPr>
          <w:ilvl w:val="0"/>
          <w:numId w:val="0"/>
        </w:numPr>
        <w:jc w:val="both"/>
        <w:rPr>
          <w:rFonts w:hint="eastAsia"/>
          <w:highlight w:val="none"/>
        </w:rPr>
      </w:pPr>
    </w:p>
    <w:p>
      <w:pPr>
        <w:pStyle w:val="114"/>
        <w:spacing w:line="360" w:lineRule="auto"/>
        <w:ind w:left="0" w:leftChars="0" w:firstLine="0" w:firstLineChars="0"/>
        <w:rPr>
          <w:rFonts w:hint="eastAsia" w:ascii="宋体" w:hAnsi="宋体" w:eastAsia="宋体" w:cs="宋体"/>
          <w:highlight w:val="none"/>
          <w:lang w:val="en-US"/>
        </w:rPr>
      </w:pPr>
      <w:r>
        <w:rPr>
          <w:rFonts w:hint="eastAsia" w:ascii="宋体" w:hAnsi="宋体" w:eastAsia="宋体" w:cs="宋体"/>
          <w:highlight w:val="none"/>
          <w:lang w:val="en-US"/>
        </w:rPr>
        <w:t>合同总额包括完成采购范围内全部货物采购及相关伴随服务</w:t>
      </w:r>
      <w:r>
        <w:rPr>
          <w:rFonts w:hint="eastAsia" w:ascii="宋体" w:hAnsi="宋体" w:eastAsia="宋体" w:cs="宋体"/>
          <w:highlight w:val="none"/>
          <w:lang w:val="en-US"/>
        </w:rPr>
        <w:t>等全过程的费用。</w:t>
      </w:r>
    </w:p>
    <w:p>
      <w:pPr>
        <w:pStyle w:val="114"/>
        <w:spacing w:line="360" w:lineRule="auto"/>
        <w:ind w:left="0" w:leftChars="0" w:firstLine="0" w:firstLineChars="0"/>
        <w:rPr>
          <w:rFonts w:hint="eastAsia" w:ascii="宋体" w:hAnsi="宋体" w:eastAsia="宋体" w:cs="宋体"/>
          <w:highlight w:val="none"/>
          <w:lang w:val="en-US"/>
        </w:rPr>
      </w:pPr>
      <w:r>
        <w:rPr>
          <w:rFonts w:hint="eastAsia" w:ascii="宋体" w:hAnsi="宋体" w:eastAsia="宋体" w:cs="宋体"/>
          <w:highlight w:val="none"/>
          <w:lang w:val="en-US"/>
        </w:rPr>
        <w:t>注：货物名称内容必须与《招标文件》中货物名称内容一致。</w:t>
      </w:r>
    </w:p>
    <w:p>
      <w:pPr>
        <w:widowControl/>
        <w:numPr>
          <w:ilvl w:val="0"/>
          <w:numId w:val="0"/>
        </w:numPr>
        <w:spacing w:line="360" w:lineRule="auto"/>
        <w:jc w:val="left"/>
        <w:rPr>
          <w:rFonts w:hint="eastAsia" w:ascii="宋体" w:hAnsi="宋体" w:eastAsia="宋体" w:cs="宋体"/>
          <w:b/>
          <w:sz w:val="24"/>
          <w:szCs w:val="24"/>
          <w:highlight w:val="none"/>
          <w:lang w:val="en-US"/>
        </w:rPr>
      </w:pPr>
      <w:r>
        <w:rPr>
          <w:rFonts w:hint="eastAsia" w:ascii="宋体" w:hAnsi="宋体" w:eastAsia="宋体" w:cs="宋体"/>
          <w:b/>
          <w:sz w:val="24"/>
          <w:szCs w:val="24"/>
          <w:highlight w:val="none"/>
          <w:lang w:val="en-US"/>
        </w:rPr>
        <w:t>二、合同金额：</w:t>
      </w:r>
    </w:p>
    <w:p>
      <w:pPr>
        <w:pStyle w:val="114"/>
        <w:spacing w:line="360" w:lineRule="auto"/>
        <w:ind w:left="0" w:leftChars="0" w:firstLine="0" w:firstLineChars="0"/>
        <w:rPr>
          <w:rFonts w:hint="eastAsia" w:ascii="宋体" w:hAnsi="宋体" w:eastAsia="宋体" w:cs="宋体"/>
          <w:highlight w:val="none"/>
          <w:lang w:val="en-US"/>
        </w:rPr>
      </w:pPr>
      <w:r>
        <w:rPr>
          <w:rFonts w:hint="eastAsia" w:ascii="宋体" w:hAnsi="宋体" w:eastAsia="宋体" w:cs="宋体"/>
          <w:highlight w:val="none"/>
          <w:lang w:val="en-US"/>
        </w:rPr>
        <w:t>合同金额为</w:t>
      </w:r>
      <w:r>
        <w:rPr>
          <w:rFonts w:hint="eastAsia" w:ascii="宋体" w:hAnsi="宋体" w:eastAsia="宋体" w:cs="宋体"/>
          <w:highlight w:val="none"/>
          <w:lang w:val="en-US" w:eastAsia="zh-CN"/>
        </w:rPr>
        <w:t>：</w:t>
      </w:r>
      <w:r>
        <w:rPr>
          <w:rFonts w:hint="eastAsia" w:ascii="宋体" w:hAnsi="宋体" w:eastAsia="宋体" w:cs="宋体"/>
          <w:highlight w:val="none"/>
          <w:lang w:val="en-US"/>
        </w:rPr>
        <w:t>人民币（大写：</w:t>
      </w:r>
      <w:r>
        <w:rPr>
          <w:rFonts w:hint="eastAsia" w:ascii="宋体" w:hAnsi="宋体" w:eastAsia="宋体" w:cs="宋体"/>
          <w:highlight w:val="none"/>
          <w:u w:val="single"/>
          <w:lang w:val="en-US"/>
        </w:rPr>
        <w:t xml:space="preserve">              </w:t>
      </w:r>
      <w:r>
        <w:rPr>
          <w:rFonts w:hint="eastAsia" w:ascii="宋体" w:hAnsi="宋体" w:eastAsia="宋体" w:cs="宋体"/>
          <w:highlight w:val="none"/>
          <w:u w:val="single"/>
          <w:lang w:val="en-US"/>
        </w:rPr>
        <w:tab/>
      </w:r>
      <w:r>
        <w:rPr>
          <w:rFonts w:hint="eastAsia" w:ascii="宋体" w:hAnsi="宋体" w:eastAsia="宋体" w:cs="宋体"/>
          <w:highlight w:val="none"/>
          <w:lang w:val="en-US"/>
        </w:rPr>
        <w:t>）（</w:t>
      </w:r>
      <w:r>
        <w:rPr>
          <w:rFonts w:hint="eastAsia" w:ascii="宋体" w:hAnsi="宋体" w:eastAsia="宋体" w:cs="宋体"/>
          <w:highlight w:val="none"/>
          <w:lang w:val="en-US" w:eastAsia="zh-CN"/>
        </w:rPr>
        <w:t>小写：</w:t>
      </w:r>
      <w:r>
        <w:rPr>
          <w:rFonts w:hint="eastAsia" w:ascii="宋体" w:hAnsi="宋体" w:eastAsia="宋体" w:cs="宋体"/>
          <w:highlight w:val="none"/>
          <w:u w:val="single"/>
          <w:lang w:val="en-US"/>
        </w:rPr>
        <w:t xml:space="preserve">           </w:t>
      </w:r>
      <w:r>
        <w:rPr>
          <w:rFonts w:hint="eastAsia" w:ascii="宋体" w:hAnsi="宋体" w:eastAsia="宋体" w:cs="宋体"/>
          <w:highlight w:val="none"/>
          <w:u w:val="single"/>
          <w:lang w:val="en-US"/>
        </w:rPr>
        <w:tab/>
      </w:r>
      <w:r>
        <w:rPr>
          <w:rFonts w:hint="eastAsia" w:ascii="宋体" w:hAnsi="宋体" w:eastAsia="宋体" w:cs="宋体"/>
          <w:highlight w:val="none"/>
          <w:lang w:val="en-US"/>
        </w:rPr>
        <w:t>）。</w:t>
      </w:r>
    </w:p>
    <w:p>
      <w:pPr>
        <w:widowControl/>
        <w:numPr>
          <w:ilvl w:val="0"/>
          <w:numId w:val="0"/>
        </w:numPr>
        <w:spacing w:line="360" w:lineRule="auto"/>
        <w:jc w:val="left"/>
        <w:rPr>
          <w:rFonts w:hint="eastAsia" w:ascii="宋体" w:hAnsi="宋体" w:eastAsia="宋体" w:cs="宋体"/>
          <w:b/>
          <w:sz w:val="24"/>
          <w:szCs w:val="24"/>
          <w:highlight w:val="none"/>
          <w:lang w:val="en-US"/>
        </w:rPr>
      </w:pPr>
      <w:r>
        <w:rPr>
          <w:rFonts w:hint="eastAsia" w:ascii="宋体" w:hAnsi="宋体" w:eastAsia="宋体" w:cs="宋体"/>
          <w:b/>
          <w:sz w:val="24"/>
          <w:szCs w:val="24"/>
          <w:highlight w:val="none"/>
          <w:lang w:val="en-US"/>
        </w:rPr>
        <w:t>三、货物要求：</w:t>
      </w:r>
    </w:p>
    <w:p>
      <w:pPr>
        <w:pStyle w:val="114"/>
        <w:spacing w:line="360" w:lineRule="auto"/>
        <w:ind w:left="0" w:leftChars="0" w:firstLine="480" w:firstLineChars="200"/>
        <w:rPr>
          <w:rFonts w:hint="eastAsia" w:ascii="宋体" w:hAnsi="宋体" w:eastAsia="宋体" w:cs="宋体"/>
          <w:highlight w:val="none"/>
          <w:lang w:val="en-US"/>
        </w:rPr>
      </w:pPr>
      <w:r>
        <w:rPr>
          <w:rFonts w:hint="eastAsia" w:ascii="宋体" w:hAnsi="宋体" w:eastAsia="宋体" w:cs="宋体"/>
          <w:highlight w:val="none"/>
          <w:lang w:val="en-US"/>
        </w:rPr>
        <w:t>货物为原制造商制造的全新产品，无污染，无侵权行为、表面无划损、无任何缺陷隐患，在中国境内可依常规安全合法使用。</w:t>
      </w:r>
    </w:p>
    <w:p>
      <w:pPr>
        <w:pStyle w:val="114"/>
        <w:spacing w:line="360" w:lineRule="auto"/>
        <w:ind w:left="0" w:leftChars="0" w:firstLine="480" w:firstLineChars="200"/>
        <w:rPr>
          <w:rFonts w:hint="eastAsia" w:ascii="宋体" w:hAnsi="宋体" w:eastAsia="宋体" w:cs="宋体"/>
          <w:highlight w:val="none"/>
          <w:lang w:val="en-US"/>
        </w:rPr>
      </w:pPr>
      <w:r>
        <w:rPr>
          <w:rFonts w:hint="eastAsia" w:ascii="宋体" w:hAnsi="宋体" w:eastAsia="宋体" w:cs="宋体"/>
          <w:highlight w:val="none"/>
          <w:lang w:val="en-US"/>
        </w:rPr>
        <w:t>交付验收标准依次序对照适用标准为：</w:t>
      </w:r>
    </w:p>
    <w:p>
      <w:pPr>
        <w:pStyle w:val="114"/>
        <w:spacing w:line="360" w:lineRule="auto"/>
        <w:ind w:left="0" w:leftChars="0" w:firstLine="480" w:firstLineChars="200"/>
        <w:rPr>
          <w:rFonts w:hint="eastAsia" w:ascii="宋体" w:hAnsi="宋体" w:eastAsia="宋体" w:cs="宋体"/>
          <w:highlight w:val="none"/>
          <w:lang w:val="en-US"/>
        </w:rPr>
      </w:pPr>
      <w:r>
        <w:rPr>
          <w:rFonts w:hint="eastAsia" w:ascii="宋体" w:hAnsi="宋体" w:eastAsia="宋体" w:cs="宋体"/>
          <w:highlight w:val="none"/>
          <w:lang w:val="en-US"/>
        </w:rPr>
        <w:t>①符合中华人民共和国国家安全质量标准、环保标准或行业标准；</w:t>
      </w:r>
    </w:p>
    <w:p>
      <w:pPr>
        <w:pStyle w:val="114"/>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highlight w:val="none"/>
          <w:lang w:val="en-US"/>
        </w:rPr>
      </w:pPr>
      <w:r>
        <w:rPr>
          <w:rFonts w:hint="eastAsia" w:ascii="宋体" w:hAnsi="宋体" w:eastAsia="宋体" w:cs="宋体"/>
          <w:highlight w:val="none"/>
          <w:lang w:val="en-US"/>
        </w:rPr>
        <w:t>②符合</w:t>
      </w:r>
      <w:r>
        <w:rPr>
          <w:rFonts w:hint="eastAsia" w:ascii="宋体" w:hAnsi="宋体" w:eastAsia="宋体" w:cs="宋体"/>
          <w:highlight w:val="none"/>
          <w:lang w:val="en-US"/>
        </w:rPr>
        <w:t>招标文件和投标文件</w:t>
      </w:r>
      <w:r>
        <w:rPr>
          <w:rFonts w:hint="eastAsia" w:ascii="宋体" w:hAnsi="宋体" w:eastAsia="宋体" w:cs="宋体"/>
          <w:highlight w:val="none"/>
          <w:lang w:val="en-US"/>
        </w:rPr>
        <w:t>中甲方认可的各项要求；</w:t>
      </w:r>
    </w:p>
    <w:p>
      <w:pPr>
        <w:pStyle w:val="114"/>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b/>
          <w:sz w:val="24"/>
          <w:szCs w:val="24"/>
          <w:highlight w:val="none"/>
        </w:rPr>
      </w:pPr>
      <w:r>
        <w:rPr>
          <w:rFonts w:hint="eastAsia" w:ascii="宋体" w:hAnsi="宋体" w:eastAsia="宋体" w:cs="宋体"/>
          <w:highlight w:val="none"/>
          <w:lang w:val="en-US"/>
        </w:rPr>
        <w:t>③货物来源</w:t>
      </w:r>
      <w:r>
        <w:rPr>
          <w:rFonts w:hint="eastAsia" w:ascii="宋体" w:hAnsi="宋体" w:eastAsia="宋体" w:cs="宋体"/>
          <w:highlight w:val="none"/>
          <w:lang w:val="en-US" w:eastAsia="zh-CN"/>
        </w:rPr>
        <w:t>符合相关</w:t>
      </w:r>
      <w:r>
        <w:rPr>
          <w:rFonts w:hint="eastAsia" w:ascii="宋体" w:hAnsi="宋体" w:eastAsia="宋体" w:cs="宋体"/>
          <w:highlight w:val="none"/>
          <w:lang w:val="en-US"/>
        </w:rPr>
        <w:t>标准。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eastAsia="宋体" w:cs="宋体"/>
          <w:b/>
          <w:sz w:val="24"/>
          <w:szCs w:val="24"/>
          <w:highlight w:val="none"/>
          <w:lang w:val="en-US"/>
        </w:rPr>
      </w:pPr>
      <w:r>
        <w:rPr>
          <w:rFonts w:hint="eastAsia" w:ascii="宋体" w:hAnsi="宋体" w:eastAsia="宋体" w:cs="宋体"/>
          <w:b/>
          <w:sz w:val="24"/>
          <w:szCs w:val="24"/>
          <w:highlight w:val="none"/>
          <w:lang w:val="en-US"/>
        </w:rPr>
        <w:t>四、</w:t>
      </w:r>
      <w:r>
        <w:rPr>
          <w:rFonts w:hint="eastAsia" w:ascii="宋体" w:hAnsi="宋体" w:cs="宋体"/>
          <w:b/>
          <w:sz w:val="24"/>
          <w:szCs w:val="24"/>
          <w:highlight w:val="none"/>
          <w:lang w:val="en-US" w:eastAsia="zh-CN"/>
        </w:rPr>
        <w:t>供货期限</w:t>
      </w:r>
      <w:r>
        <w:rPr>
          <w:rFonts w:hint="eastAsia" w:ascii="宋体" w:hAnsi="宋体" w:eastAsia="宋体" w:cs="宋体"/>
          <w:b/>
          <w:sz w:val="24"/>
          <w:szCs w:val="24"/>
          <w:highlight w:val="none"/>
          <w:lang w:val="en-US"/>
        </w:rPr>
        <w:t>、交货方式及交货地点：</w:t>
      </w:r>
    </w:p>
    <w:p>
      <w:pPr>
        <w:pStyle w:val="114"/>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highlight w:val="none"/>
          <w:lang w:val="en-US"/>
        </w:rPr>
      </w:pPr>
      <w:r>
        <w:rPr>
          <w:rFonts w:hint="eastAsia" w:ascii="宋体" w:hAnsi="宋体" w:eastAsia="宋体" w:cs="宋体"/>
          <w:highlight w:val="none"/>
          <w:lang w:val="en-US" w:eastAsia="zh-CN"/>
        </w:rPr>
        <w:t>供货期限</w:t>
      </w:r>
      <w:r>
        <w:rPr>
          <w:rFonts w:hint="eastAsia" w:ascii="宋体" w:hAnsi="宋体" w:eastAsia="宋体" w:cs="宋体"/>
          <w:highlight w:val="none"/>
          <w:lang w:val="en-US"/>
        </w:rPr>
        <w:t>：</w:t>
      </w:r>
      <w:r>
        <w:rPr>
          <w:rFonts w:hint="eastAsia" w:ascii="宋体" w:hAnsi="宋体" w:cs="宋体"/>
          <w:sz w:val="24"/>
          <w:szCs w:val="24"/>
          <w:highlight w:val="none"/>
          <w:lang w:val="en-US" w:eastAsia="zh-CN"/>
        </w:rPr>
        <w:t>自合同签订之日起30日历天安装调试完毕</w:t>
      </w:r>
      <w:r>
        <w:rPr>
          <w:rFonts w:hint="eastAsia" w:ascii="宋体" w:hAnsi="宋体" w:eastAsia="宋体" w:cs="宋体"/>
          <w:highlight w:val="none"/>
          <w:lang w:val="en-US"/>
        </w:rPr>
        <w:t>。</w:t>
      </w:r>
    </w:p>
    <w:p>
      <w:pPr>
        <w:pStyle w:val="114"/>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highlight w:val="none"/>
          <w:lang w:val="en-US"/>
        </w:rPr>
      </w:pPr>
      <w:r>
        <w:rPr>
          <w:rFonts w:hint="eastAsia" w:ascii="宋体" w:hAnsi="宋体" w:eastAsia="宋体" w:cs="宋体"/>
          <w:highlight w:val="none"/>
          <w:lang w:val="en-US"/>
        </w:rPr>
        <w:t>交货方式：合同货物到达甲方指定交货地点时，甲乙双方现场确认货物并由甲方指定的工作人员签收。</w:t>
      </w:r>
    </w:p>
    <w:p>
      <w:pPr>
        <w:pStyle w:val="114"/>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highlight w:val="none"/>
          <w:lang w:val="en-US"/>
        </w:rPr>
      </w:pPr>
      <w:r>
        <w:rPr>
          <w:rFonts w:hint="eastAsia" w:ascii="宋体" w:hAnsi="宋体" w:eastAsia="宋体" w:cs="宋体"/>
          <w:highlight w:val="none"/>
          <w:lang w:val="en-US"/>
        </w:rPr>
        <w:t>交货地点：</w:t>
      </w:r>
      <w:r>
        <w:rPr>
          <w:rFonts w:hint="eastAsia" w:ascii="宋体" w:hAnsi="宋体" w:eastAsia="宋体" w:cs="宋体"/>
          <w:highlight w:val="none"/>
          <w:lang w:val="en-US" w:eastAsia="zh-CN"/>
        </w:rPr>
        <w:t>采购人指定地点</w:t>
      </w:r>
      <w:r>
        <w:rPr>
          <w:rFonts w:hint="eastAsia" w:ascii="宋体" w:hAnsi="宋体" w:eastAsia="宋体" w:cs="宋体"/>
          <w:highlight w:val="none"/>
          <w:lang w:val="en-US"/>
        </w:rPr>
        <w:t>。</w:t>
      </w:r>
    </w:p>
    <w:p>
      <w:pPr>
        <w:pStyle w:val="73"/>
        <w:keepNext w:val="0"/>
        <w:keepLines w:val="0"/>
        <w:pageBreakBefore w:val="0"/>
        <w:widowControl w:val="0"/>
        <w:numPr>
          <w:ilvl w:val="0"/>
          <w:numId w:val="34"/>
        </w:numPr>
        <w:tabs>
          <w:tab w:val="left" w:pos="1480"/>
        </w:tabs>
        <w:kinsoku/>
        <w:wordWrap/>
        <w:overflowPunct/>
        <w:topLinePunct w:val="0"/>
        <w:autoSpaceDE/>
        <w:autoSpaceDN/>
        <w:bidi w:val="0"/>
        <w:adjustRightInd/>
        <w:snapToGrid/>
        <w:spacing w:line="520" w:lineRule="exact"/>
        <w:ind w:left="0" w:leftChars="0" w:firstLine="0" w:firstLineChars="0"/>
        <w:textAlignment w:val="auto"/>
        <w:rPr>
          <w:rFonts w:hint="eastAsia" w:ascii="宋体" w:hAnsi="宋体" w:eastAsia="宋体" w:cs="宋体"/>
          <w:b/>
          <w:kern w:val="2"/>
          <w:sz w:val="24"/>
          <w:szCs w:val="24"/>
          <w:highlight w:val="none"/>
          <w:lang w:val="en-US" w:eastAsia="zh-CN" w:bidi="ar-SA"/>
        </w:rPr>
      </w:pPr>
      <w:r>
        <w:rPr>
          <w:rFonts w:hint="eastAsia" w:ascii="宋体" w:hAnsi="宋体" w:eastAsia="宋体" w:cs="宋体"/>
          <w:b/>
          <w:kern w:val="2"/>
          <w:sz w:val="24"/>
          <w:szCs w:val="24"/>
          <w:highlight w:val="none"/>
          <w:lang w:val="en-US" w:eastAsia="zh-CN" w:bidi="ar-SA"/>
        </w:rPr>
        <w:t>付款方式</w:t>
      </w:r>
      <w:r>
        <w:rPr>
          <w:rFonts w:hint="eastAsia" w:ascii="宋体" w:hAnsi="宋体" w:cs="宋体"/>
          <w:b/>
          <w:kern w:val="2"/>
          <w:sz w:val="24"/>
          <w:szCs w:val="24"/>
          <w:highlight w:val="none"/>
          <w:lang w:val="en-US" w:eastAsia="zh-CN" w:bidi="ar-SA"/>
        </w:rPr>
        <w:t>及质保期</w:t>
      </w:r>
      <w:r>
        <w:rPr>
          <w:rFonts w:hint="eastAsia" w:ascii="宋体" w:hAnsi="宋体" w:eastAsia="宋体" w:cs="宋体"/>
          <w:b/>
          <w:kern w:val="2"/>
          <w:sz w:val="24"/>
          <w:szCs w:val="24"/>
          <w:highlight w:val="none"/>
          <w:lang w:val="en-US" w:eastAsia="zh-CN" w:bidi="ar-SA"/>
        </w:rPr>
        <w:t>：</w:t>
      </w:r>
    </w:p>
    <w:p>
      <w:pPr>
        <w:pStyle w:val="114"/>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宋体" w:hAnsi="宋体" w:cs="宋体"/>
          <w:sz w:val="24"/>
          <w:szCs w:val="24"/>
          <w:highlight w:val="none"/>
          <w:lang w:val="en-US" w:eastAsia="zh-CN"/>
        </w:rPr>
      </w:pPr>
      <w:r>
        <w:rPr>
          <w:rFonts w:hint="default" w:ascii="宋体" w:hAnsi="宋体" w:cs="宋体"/>
          <w:sz w:val="24"/>
          <w:szCs w:val="24"/>
          <w:highlight w:val="none"/>
          <w:lang w:val="en-US" w:eastAsia="zh-CN"/>
        </w:rPr>
        <w:t>本项目全部供货、安装、调试完毕、验收合格后付至合同总金额的95%，</w:t>
      </w:r>
      <w:r>
        <w:rPr>
          <w:rFonts w:hint="eastAsia" w:ascii="宋体" w:hAnsi="宋体" w:cs="宋体"/>
          <w:sz w:val="24"/>
          <w:szCs w:val="24"/>
          <w:highlight w:val="none"/>
          <w:lang w:val="en-US" w:eastAsia="zh-CN"/>
        </w:rPr>
        <w:t>剩余5%质保期满后一次性付清</w:t>
      </w:r>
      <w:r>
        <w:rPr>
          <w:rFonts w:hint="default" w:ascii="宋体" w:hAnsi="宋体" w:cs="宋体"/>
          <w:sz w:val="24"/>
          <w:szCs w:val="24"/>
          <w:highlight w:val="none"/>
          <w:lang w:val="en-US" w:eastAsia="zh-CN"/>
        </w:rPr>
        <w:t xml:space="preserve">。 </w:t>
      </w:r>
    </w:p>
    <w:p>
      <w:pPr>
        <w:pStyle w:val="114"/>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i w:val="0"/>
          <w:iCs w:val="0"/>
          <w:color w:val="auto"/>
          <w:sz w:val="24"/>
          <w:highlight w:val="none"/>
          <w:lang w:val="en-US" w:eastAsia="zh-CN"/>
        </w:rPr>
      </w:pPr>
      <w:r>
        <w:rPr>
          <w:rFonts w:hint="eastAsia" w:ascii="宋体" w:hAnsi="宋体"/>
          <w:i w:val="0"/>
          <w:iCs w:val="0"/>
          <w:color w:val="auto"/>
          <w:sz w:val="24"/>
          <w:highlight w:val="none"/>
          <w:lang w:val="en-US" w:eastAsia="zh-CN"/>
        </w:rPr>
        <w:t>甲方仅负责在上述约定时间内完成申报手续，实际付款到账时间及金额以支付单位支付时间及金额为准。</w:t>
      </w:r>
    </w:p>
    <w:p>
      <w:pPr>
        <w:pStyle w:val="114"/>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i w:val="0"/>
          <w:iCs w:val="0"/>
          <w:color w:val="auto"/>
          <w:sz w:val="24"/>
          <w:highlight w:val="none"/>
          <w:lang w:val="en-US" w:eastAsia="zh-CN"/>
        </w:rPr>
      </w:pPr>
      <w:r>
        <w:rPr>
          <w:rFonts w:hint="eastAsia" w:ascii="宋体" w:hAnsi="宋体"/>
          <w:i w:val="0"/>
          <w:iCs w:val="0"/>
          <w:color w:val="auto"/>
          <w:sz w:val="24"/>
          <w:highlight w:val="none"/>
          <w:lang w:val="en-US" w:eastAsia="zh-CN"/>
        </w:rPr>
        <w:t>乙方向甲方开具的正式发票及相关的报账资料，方可办理相关申报支付手续。</w:t>
      </w:r>
    </w:p>
    <w:p>
      <w:pPr>
        <w:pStyle w:val="114"/>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宋体" w:hAnsi="宋体"/>
          <w:i w:val="0"/>
          <w:iCs w:val="0"/>
          <w:color w:val="auto"/>
          <w:sz w:val="24"/>
          <w:highlight w:val="none"/>
          <w:lang w:val="en-US" w:eastAsia="zh-CN"/>
        </w:rPr>
      </w:pPr>
      <w:r>
        <w:rPr>
          <w:rFonts w:hint="eastAsia" w:ascii="宋体" w:hAnsi="宋体"/>
          <w:i w:val="0"/>
          <w:iCs w:val="0"/>
          <w:color w:val="auto"/>
          <w:sz w:val="24"/>
          <w:highlight w:val="none"/>
          <w:lang w:val="en-US" w:eastAsia="zh-CN"/>
        </w:rPr>
        <w:t>质保期为</w:t>
      </w:r>
      <w:r>
        <w:rPr>
          <w:rFonts w:hint="eastAsia" w:ascii="宋体" w:hAnsi="宋体"/>
          <w:i w:val="0"/>
          <w:iCs w:val="0"/>
          <w:color w:val="auto"/>
          <w:sz w:val="24"/>
          <w:highlight w:val="none"/>
          <w:u w:val="single"/>
          <w:lang w:val="en-US" w:eastAsia="zh-CN"/>
        </w:rPr>
        <w:t xml:space="preserve">                     </w:t>
      </w:r>
      <w:r>
        <w:rPr>
          <w:rFonts w:hint="eastAsia" w:ascii="宋体" w:hAnsi="宋体"/>
          <w:i w:val="0"/>
          <w:iCs w:val="0"/>
          <w:color w:val="auto"/>
          <w:sz w:val="24"/>
          <w:highlight w:val="none"/>
          <w:lang w:val="en-US" w:eastAsia="zh-CN"/>
        </w:rPr>
        <w:t>。</w:t>
      </w:r>
    </w:p>
    <w:p>
      <w:pPr>
        <w:pStyle w:val="7"/>
        <w:spacing w:before="161"/>
        <w:ind w:left="0" w:leftChars="0" w:firstLine="0" w:firstLineChars="0"/>
        <w:rPr>
          <w:rFonts w:hint="eastAsia" w:ascii="宋体" w:hAnsi="宋体" w:eastAsia="宋体" w:cs="宋体"/>
          <w:b/>
          <w:bCs w:val="0"/>
          <w:kern w:val="2"/>
          <w:sz w:val="24"/>
          <w:szCs w:val="24"/>
          <w:highlight w:val="none"/>
          <w:lang w:val="en-US" w:eastAsia="zh-CN" w:bidi="ar-SA"/>
        </w:rPr>
      </w:pPr>
      <w:r>
        <w:rPr>
          <w:rFonts w:hint="eastAsia" w:ascii="宋体" w:hAnsi="宋体" w:cs="宋体"/>
          <w:b/>
          <w:sz w:val="24"/>
          <w:szCs w:val="24"/>
          <w:highlight w:val="none"/>
          <w:lang w:val="en-US" w:eastAsia="zh-CN"/>
        </w:rPr>
        <w:t>六、</w:t>
      </w:r>
      <w:r>
        <w:rPr>
          <w:rFonts w:hint="eastAsia" w:ascii="宋体" w:hAnsi="宋体" w:eastAsia="宋体" w:cs="宋体"/>
          <w:b/>
          <w:bCs w:val="0"/>
          <w:kern w:val="2"/>
          <w:sz w:val="24"/>
          <w:szCs w:val="24"/>
          <w:highlight w:val="none"/>
          <w:lang w:val="en-US" w:eastAsia="zh-CN" w:bidi="ar-SA"/>
        </w:rPr>
        <w:t>甲方的权利与义务</w:t>
      </w:r>
    </w:p>
    <w:p>
      <w:pPr>
        <w:pStyle w:val="114"/>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b w:val="0"/>
          <w:bCs/>
          <w:color w:val="auto"/>
          <w:kern w:val="1"/>
          <w:sz w:val="24"/>
          <w:highlight w:val="none"/>
          <w:lang w:val="en-US" w:eastAsia="zh-CN"/>
        </w:rPr>
      </w:pPr>
      <w:r>
        <w:rPr>
          <w:rFonts w:hint="eastAsia" w:ascii="宋体" w:hAnsi="宋体" w:eastAsia="宋体" w:cs="宋体"/>
          <w:b w:val="0"/>
          <w:bCs/>
          <w:color w:val="auto"/>
          <w:kern w:val="1"/>
          <w:sz w:val="24"/>
          <w:highlight w:val="none"/>
          <w:lang w:val="en-US" w:eastAsia="zh-CN"/>
        </w:rPr>
        <w:t>1、甲方协助乙方做好本项目准备工作，包括前期的组织、协调工作；</w:t>
      </w:r>
    </w:p>
    <w:p>
      <w:pPr>
        <w:pStyle w:val="114"/>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b w:val="0"/>
          <w:bCs/>
          <w:color w:val="auto"/>
          <w:kern w:val="1"/>
          <w:sz w:val="24"/>
          <w:highlight w:val="none"/>
          <w:lang w:val="en-US" w:eastAsia="zh-CN"/>
        </w:rPr>
      </w:pPr>
      <w:r>
        <w:rPr>
          <w:rFonts w:hint="eastAsia" w:ascii="宋体" w:hAnsi="宋体" w:eastAsia="宋体" w:cs="宋体"/>
          <w:b w:val="0"/>
          <w:bCs/>
          <w:color w:val="auto"/>
          <w:kern w:val="1"/>
          <w:sz w:val="24"/>
          <w:highlight w:val="none"/>
          <w:lang w:val="en-US" w:eastAsia="zh-CN"/>
        </w:rPr>
        <w:t>2、甲方应按照国家法律、法规的规定及本合同的约定编制规划，为乙方的工作提供方便。</w:t>
      </w:r>
    </w:p>
    <w:p>
      <w:pPr>
        <w:pStyle w:val="114"/>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b w:val="0"/>
          <w:bCs/>
          <w:color w:val="auto"/>
          <w:kern w:val="1"/>
          <w:sz w:val="24"/>
          <w:highlight w:val="none"/>
          <w:lang w:val="en-US" w:eastAsia="zh-CN"/>
        </w:rPr>
      </w:pPr>
      <w:r>
        <w:rPr>
          <w:rFonts w:hint="eastAsia" w:ascii="宋体" w:hAnsi="宋体" w:eastAsia="宋体" w:cs="宋体"/>
          <w:b w:val="0"/>
          <w:bCs/>
          <w:color w:val="auto"/>
          <w:kern w:val="1"/>
          <w:sz w:val="24"/>
          <w:highlight w:val="none"/>
          <w:lang w:val="en-US" w:eastAsia="zh-CN"/>
        </w:rPr>
        <w:t>3、甲方应按照合同要求，向乙方及时支付费用。</w:t>
      </w:r>
    </w:p>
    <w:p>
      <w:pPr>
        <w:pStyle w:val="7"/>
        <w:spacing w:before="161"/>
        <w:ind w:left="0" w:leftChars="0" w:firstLine="0" w:firstLineChars="0"/>
        <w:rPr>
          <w:rFonts w:hint="eastAsia" w:ascii="宋体" w:hAnsi="宋体" w:eastAsia="宋体" w:cs="宋体"/>
          <w:b/>
          <w:bCs w:val="0"/>
          <w:kern w:val="2"/>
          <w:sz w:val="24"/>
          <w:szCs w:val="24"/>
          <w:highlight w:val="none"/>
          <w:lang w:val="en-US" w:eastAsia="zh-CN" w:bidi="ar-SA"/>
        </w:rPr>
      </w:pPr>
      <w:r>
        <w:rPr>
          <w:rFonts w:hint="eastAsia" w:ascii="宋体" w:hAnsi="宋体" w:cs="宋体"/>
          <w:b/>
          <w:sz w:val="24"/>
          <w:szCs w:val="24"/>
          <w:highlight w:val="none"/>
          <w:lang w:val="en-US" w:eastAsia="zh-CN"/>
        </w:rPr>
        <w:t>七、</w:t>
      </w:r>
      <w:r>
        <w:rPr>
          <w:rFonts w:hint="eastAsia" w:ascii="宋体" w:hAnsi="宋体" w:eastAsia="宋体" w:cs="宋体"/>
          <w:b/>
          <w:bCs w:val="0"/>
          <w:kern w:val="2"/>
          <w:sz w:val="24"/>
          <w:szCs w:val="24"/>
          <w:highlight w:val="none"/>
          <w:lang w:val="en-US" w:eastAsia="zh-CN" w:bidi="ar-SA"/>
        </w:rPr>
        <w:t>乙方的权利与义务</w:t>
      </w:r>
    </w:p>
    <w:p>
      <w:pPr>
        <w:pStyle w:val="114"/>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b w:val="0"/>
          <w:bCs/>
          <w:color w:val="auto"/>
          <w:kern w:val="1"/>
          <w:sz w:val="24"/>
          <w:highlight w:val="none"/>
          <w:lang w:val="en-US" w:eastAsia="zh-CN"/>
        </w:rPr>
      </w:pPr>
      <w:r>
        <w:rPr>
          <w:rFonts w:hint="eastAsia" w:ascii="宋体" w:hAnsi="宋体" w:eastAsia="宋体" w:cs="宋体"/>
          <w:b w:val="0"/>
          <w:bCs/>
          <w:color w:val="auto"/>
          <w:kern w:val="1"/>
          <w:sz w:val="24"/>
          <w:highlight w:val="none"/>
          <w:lang w:val="en-US" w:eastAsia="zh-CN"/>
        </w:rPr>
        <w:t>1、从项目开始至项目结束，乙方应确保项目质量达到合格标准。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b/>
          <w:sz w:val="24"/>
          <w:szCs w:val="24"/>
          <w:highlight w:val="none"/>
          <w:lang w:val="en-US" w:eastAsia="zh-CN"/>
        </w:rPr>
      </w:pPr>
      <w:r>
        <w:rPr>
          <w:rFonts w:hint="eastAsia" w:ascii="宋体" w:hAnsi="宋体" w:eastAsia="宋体" w:cs="宋体"/>
          <w:b w:val="0"/>
          <w:bCs/>
          <w:color w:val="auto"/>
          <w:kern w:val="1"/>
          <w:sz w:val="24"/>
          <w:highlight w:val="none"/>
          <w:lang w:val="en-US" w:eastAsia="zh-CN"/>
        </w:rPr>
        <w:t>2、乙方有义务向甲方提供进度安排，如因客观原因进度需要变更，乙方必须提前通知甲方。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cs="宋体"/>
          <w:b/>
          <w:sz w:val="24"/>
          <w:szCs w:val="24"/>
          <w:highlight w:val="none"/>
          <w:lang w:val="en-US" w:eastAsia="zh-CN"/>
        </w:rPr>
      </w:pPr>
      <w:r>
        <w:rPr>
          <w:rFonts w:hint="eastAsia" w:ascii="宋体" w:hAnsi="宋体" w:cs="宋体"/>
          <w:b/>
          <w:sz w:val="24"/>
          <w:szCs w:val="24"/>
          <w:highlight w:val="none"/>
          <w:lang w:val="en-US" w:eastAsia="zh-CN"/>
        </w:rPr>
        <w:t>八、乙方的</w:t>
      </w:r>
      <w:r>
        <w:rPr>
          <w:rFonts w:hint="eastAsia" w:ascii="宋体" w:hAnsi="宋体" w:cs="宋体"/>
          <w:b/>
          <w:sz w:val="24"/>
          <w:szCs w:val="24"/>
          <w:highlight w:val="none"/>
          <w:lang w:val="en-US" w:eastAsia="zh-CN"/>
        </w:rPr>
        <w:fldChar w:fldCharType="begin"/>
      </w:r>
      <w:r>
        <w:rPr>
          <w:rFonts w:hint="eastAsia" w:ascii="宋体" w:hAnsi="宋体" w:cs="宋体"/>
          <w:b/>
          <w:sz w:val="24"/>
          <w:szCs w:val="24"/>
          <w:highlight w:val="none"/>
          <w:lang w:val="en-US" w:eastAsia="zh-CN"/>
        </w:rPr>
        <w:instrText xml:space="preserve"> HYPERLINK "http://set2.mail.qq.com/cgi-bin/mail_spam?action=check_link&amp;spam=0&amp;url=http%3A%2F%2Fwww%2Ebaidu%2Ecom%2Fs%3Fwd%3D%25E8%25BF%259D%25E7%25BA%25A6%25E8%25B4%25A3%25E4%25BB%25BB%26hl_tag%3Dtextlink%26tn%3DSE_hldp01350_v6v6zkg6" </w:instrText>
      </w:r>
      <w:r>
        <w:rPr>
          <w:rFonts w:hint="eastAsia" w:ascii="宋体" w:hAnsi="宋体" w:cs="宋体"/>
          <w:b/>
          <w:sz w:val="24"/>
          <w:szCs w:val="24"/>
          <w:highlight w:val="none"/>
          <w:lang w:val="en-US" w:eastAsia="zh-CN"/>
        </w:rPr>
        <w:fldChar w:fldCharType="separate"/>
      </w:r>
      <w:r>
        <w:rPr>
          <w:rFonts w:hint="eastAsia" w:ascii="宋体" w:hAnsi="宋体" w:cs="宋体"/>
          <w:b/>
          <w:sz w:val="24"/>
          <w:szCs w:val="24"/>
          <w:highlight w:val="none"/>
          <w:lang w:val="en-US" w:eastAsia="zh-CN"/>
        </w:rPr>
        <w:t>违约责任</w:t>
      </w:r>
      <w:r>
        <w:rPr>
          <w:rFonts w:hint="eastAsia" w:ascii="宋体" w:hAnsi="宋体" w:cs="宋体"/>
          <w:b/>
          <w:sz w:val="24"/>
          <w:szCs w:val="24"/>
          <w:highlight w:val="none"/>
          <w:lang w:val="en-US" w:eastAsia="zh-CN"/>
        </w:rPr>
        <w:fldChar w:fldCharType="end"/>
      </w:r>
      <w:r>
        <w:rPr>
          <w:rFonts w:hint="eastAsia" w:ascii="宋体" w:hAnsi="宋体" w:cs="宋体"/>
          <w:b/>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1、乙方不能按期交货的，每逾期1日，乙方应向甲方赔付合同总价的</w:t>
      </w:r>
      <w:r>
        <w:rPr>
          <w:rFonts w:hint="eastAsia" w:ascii="宋体" w:hAnsi="宋体" w:cs="宋体"/>
          <w:kern w:val="0"/>
          <w:sz w:val="24"/>
          <w:szCs w:val="24"/>
          <w:highlight w:val="none"/>
          <w:u w:val="single"/>
          <w:lang w:val="en-US" w:eastAsia="zh-CN"/>
        </w:rPr>
        <w:t xml:space="preserve">      </w:t>
      </w:r>
      <w:r>
        <w:rPr>
          <w:rFonts w:hint="eastAsia" w:ascii="宋体" w:hAnsi="宋体" w:eastAsia="宋体" w:cs="宋体"/>
          <w:kern w:val="0"/>
          <w:sz w:val="24"/>
          <w:szCs w:val="24"/>
          <w:highlight w:val="none"/>
        </w:rPr>
        <w:t>作为违约金。</w:t>
      </w:r>
    </w:p>
    <w:p>
      <w:pPr>
        <w:keepNext w:val="0"/>
        <w:keepLines w:val="0"/>
        <w:pageBreakBefore w:val="0"/>
        <w:widowControl w:val="0"/>
        <w:kinsoku/>
        <w:wordWrap/>
        <w:overflowPunct/>
        <w:topLinePunct w:val="0"/>
        <w:autoSpaceDE/>
        <w:autoSpaceDN/>
        <w:bidi w:val="0"/>
        <w:adjustRightInd/>
        <w:snapToGrid/>
        <w:spacing w:line="360" w:lineRule="auto"/>
        <w:ind w:right="-195" w:rightChars="-93" w:firstLine="480" w:firstLineChars="200"/>
        <w:jc w:val="left"/>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2、乙方所交</w:t>
      </w:r>
      <w:r>
        <w:rPr>
          <w:rFonts w:hint="eastAsia" w:ascii="宋体" w:hAnsi="宋体" w:cs="宋体"/>
          <w:kern w:val="0"/>
          <w:sz w:val="24"/>
          <w:szCs w:val="24"/>
          <w:highlight w:val="none"/>
          <w:lang w:val="en-US" w:eastAsia="zh-CN"/>
        </w:rPr>
        <w:t>货物</w:t>
      </w:r>
      <w:r>
        <w:rPr>
          <w:rFonts w:hint="eastAsia" w:ascii="宋体" w:hAnsi="宋体" w:eastAsia="宋体" w:cs="宋体"/>
          <w:kern w:val="0"/>
          <w:sz w:val="24"/>
          <w:szCs w:val="24"/>
          <w:highlight w:val="none"/>
        </w:rPr>
        <w:t>不符合国家法律法规和合同规定的，甲方有权拒收，并由乙方承担一切费用。</w:t>
      </w:r>
    </w:p>
    <w:p>
      <w:pPr>
        <w:pStyle w:val="73"/>
        <w:keepNext w:val="0"/>
        <w:keepLines w:val="0"/>
        <w:pageBreakBefore w:val="0"/>
        <w:widowControl w:val="0"/>
        <w:tabs>
          <w:tab w:val="left" w:pos="1480"/>
        </w:tabs>
        <w:kinsoku/>
        <w:wordWrap/>
        <w:overflowPunct/>
        <w:topLinePunct w:val="0"/>
        <w:autoSpaceDE/>
        <w:autoSpaceDN/>
        <w:bidi w:val="0"/>
        <w:adjustRightInd/>
        <w:snapToGrid/>
        <w:spacing w:line="520" w:lineRule="exact"/>
        <w:ind w:left="0" w:leftChars="0" w:firstLine="0" w:firstLineChars="0"/>
        <w:textAlignment w:val="auto"/>
        <w:rPr>
          <w:rFonts w:hint="eastAsia" w:ascii="宋体" w:hAnsi="宋体" w:eastAsia="宋体" w:cs="宋体"/>
          <w:b/>
          <w:kern w:val="2"/>
          <w:sz w:val="24"/>
          <w:szCs w:val="24"/>
          <w:highlight w:val="none"/>
          <w:lang w:val="en-US" w:eastAsia="zh-CN" w:bidi="ar-SA"/>
        </w:rPr>
      </w:pPr>
      <w:r>
        <w:rPr>
          <w:rFonts w:hint="eastAsia" w:ascii="宋体" w:hAnsi="宋体" w:cs="宋体"/>
          <w:b/>
          <w:kern w:val="2"/>
          <w:sz w:val="24"/>
          <w:szCs w:val="24"/>
          <w:highlight w:val="none"/>
          <w:lang w:val="en-US" w:eastAsia="zh-CN" w:bidi="ar-SA"/>
        </w:rPr>
        <w:t>九、</w:t>
      </w:r>
      <w:r>
        <w:rPr>
          <w:rFonts w:hint="eastAsia" w:ascii="宋体" w:hAnsi="宋体" w:eastAsia="宋体" w:cs="宋体"/>
          <w:b/>
          <w:kern w:val="2"/>
          <w:sz w:val="24"/>
          <w:szCs w:val="24"/>
          <w:highlight w:val="none"/>
          <w:lang w:val="en-US" w:eastAsia="zh-CN" w:bidi="ar-SA"/>
        </w:rPr>
        <w:t>甲方的</w:t>
      </w:r>
      <w:r>
        <w:rPr>
          <w:rFonts w:hint="eastAsia" w:ascii="宋体" w:hAnsi="宋体" w:eastAsia="宋体" w:cs="宋体"/>
          <w:b/>
          <w:kern w:val="2"/>
          <w:sz w:val="24"/>
          <w:szCs w:val="24"/>
          <w:highlight w:val="none"/>
          <w:lang w:val="en-US" w:eastAsia="zh-CN" w:bidi="ar-SA"/>
        </w:rPr>
        <w:fldChar w:fldCharType="begin"/>
      </w:r>
      <w:r>
        <w:rPr>
          <w:rFonts w:hint="eastAsia" w:ascii="宋体" w:hAnsi="宋体" w:eastAsia="宋体" w:cs="宋体"/>
          <w:b/>
          <w:kern w:val="2"/>
          <w:sz w:val="24"/>
          <w:szCs w:val="24"/>
          <w:highlight w:val="none"/>
          <w:lang w:val="en-US" w:eastAsia="zh-CN" w:bidi="ar-SA"/>
        </w:rPr>
        <w:instrText xml:space="preserve"> HYPERLINK "http://set2.mail.qq.com/cgi-bin/mail_spam?action=check_link&amp;spam=0&amp;url=http%3A%2F%2Fwww%2Ebaidu%2Ecom%2Fs%3Fwd%3D%25E8%25BF%259D%25E7%25BA%25A6%25E8%25B4%25A3%25E4%25BB%25BB%26hl_tag%3Dtextlink%26tn%3DSE_hldp01350_v6v6zkg6" </w:instrText>
      </w:r>
      <w:r>
        <w:rPr>
          <w:rFonts w:hint="eastAsia" w:ascii="宋体" w:hAnsi="宋体" w:eastAsia="宋体" w:cs="宋体"/>
          <w:b/>
          <w:kern w:val="2"/>
          <w:sz w:val="24"/>
          <w:szCs w:val="24"/>
          <w:highlight w:val="none"/>
          <w:lang w:val="en-US" w:eastAsia="zh-CN" w:bidi="ar-SA"/>
        </w:rPr>
        <w:fldChar w:fldCharType="separate"/>
      </w:r>
      <w:r>
        <w:rPr>
          <w:rFonts w:hint="eastAsia" w:ascii="宋体" w:hAnsi="宋体" w:eastAsia="宋体" w:cs="宋体"/>
          <w:b/>
          <w:kern w:val="2"/>
          <w:sz w:val="24"/>
          <w:szCs w:val="24"/>
          <w:highlight w:val="none"/>
          <w:lang w:val="en-US" w:eastAsia="zh-CN" w:bidi="ar-SA"/>
        </w:rPr>
        <w:t>违约责任</w:t>
      </w:r>
      <w:r>
        <w:rPr>
          <w:rFonts w:hint="eastAsia" w:ascii="宋体" w:hAnsi="宋体" w:eastAsia="宋体" w:cs="宋体"/>
          <w:b/>
          <w:kern w:val="2"/>
          <w:sz w:val="24"/>
          <w:szCs w:val="24"/>
          <w:highlight w:val="none"/>
          <w:lang w:val="en-US" w:eastAsia="zh-CN" w:bidi="ar-SA"/>
        </w:rPr>
        <w:fldChar w:fldCharType="end"/>
      </w:r>
      <w:r>
        <w:rPr>
          <w:rFonts w:hint="eastAsia" w:ascii="宋体" w:hAnsi="宋体" w:eastAsia="宋体" w:cs="宋体"/>
          <w:b/>
          <w:kern w:val="2"/>
          <w:sz w:val="24"/>
          <w:szCs w:val="24"/>
          <w:highlight w:val="none"/>
          <w:lang w:val="en-US" w:eastAsia="zh-CN" w:bidi="ar-SA"/>
        </w:rPr>
        <w:t>：</w:t>
      </w:r>
    </w:p>
    <w:p>
      <w:pPr>
        <w:widowControl/>
        <w:spacing w:line="360" w:lineRule="auto"/>
        <w:ind w:right="-195" w:rightChars="-93" w:firstLine="480" w:firstLineChars="200"/>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甲方违反合同规定拒绝接货的，原服务期限相应顺延。</w:t>
      </w:r>
    </w:p>
    <w:p>
      <w:pPr>
        <w:spacing w:line="360" w:lineRule="auto"/>
        <w:rPr>
          <w:rFonts w:hint="eastAsia" w:ascii="宋体" w:hAnsi="宋体" w:eastAsia="宋体" w:cs="宋体"/>
          <w:b/>
          <w:kern w:val="2"/>
          <w:sz w:val="24"/>
          <w:szCs w:val="24"/>
          <w:highlight w:val="none"/>
          <w:lang w:val="en-US" w:eastAsia="zh-CN" w:bidi="ar-SA"/>
        </w:rPr>
      </w:pPr>
      <w:r>
        <w:rPr>
          <w:rFonts w:hint="eastAsia" w:ascii="宋体" w:hAnsi="宋体" w:cs="宋体"/>
          <w:b/>
          <w:kern w:val="2"/>
          <w:sz w:val="24"/>
          <w:szCs w:val="24"/>
          <w:highlight w:val="none"/>
          <w:lang w:val="en-US" w:eastAsia="zh-CN" w:bidi="ar-SA"/>
        </w:rPr>
        <w:t>十</w:t>
      </w:r>
      <w:r>
        <w:rPr>
          <w:rFonts w:hint="eastAsia" w:ascii="宋体" w:hAnsi="宋体" w:eastAsia="宋体" w:cs="宋体"/>
          <w:b/>
          <w:kern w:val="2"/>
          <w:sz w:val="24"/>
          <w:szCs w:val="24"/>
          <w:highlight w:val="none"/>
          <w:lang w:val="en-US" w:eastAsia="zh-CN" w:bidi="ar-SA"/>
        </w:rPr>
        <w:t>、</w:t>
      </w:r>
      <w:r>
        <w:rPr>
          <w:rFonts w:hint="eastAsia" w:ascii="宋体" w:hAnsi="宋体" w:cs="宋体"/>
          <w:b/>
          <w:kern w:val="2"/>
          <w:sz w:val="24"/>
          <w:szCs w:val="24"/>
          <w:highlight w:val="none"/>
          <w:lang w:val="en-US" w:eastAsia="zh-CN" w:bidi="ar-SA"/>
        </w:rPr>
        <w:t>技术</w:t>
      </w:r>
      <w:r>
        <w:rPr>
          <w:rFonts w:hint="eastAsia" w:ascii="宋体" w:hAnsi="宋体" w:eastAsia="宋体" w:cs="宋体"/>
          <w:b/>
          <w:kern w:val="2"/>
          <w:sz w:val="24"/>
          <w:szCs w:val="24"/>
          <w:highlight w:val="none"/>
          <w:lang w:val="en-US" w:eastAsia="zh-CN" w:bidi="ar-SA"/>
        </w:rPr>
        <w:t>术服务承诺</w:t>
      </w:r>
    </w:p>
    <w:p>
      <w:pPr>
        <w:pStyle w:val="22"/>
        <w:spacing w:before="0" w:beforeAutospacing="0" w:after="120" w:afterAutospacing="0" w:line="360" w:lineRule="auto"/>
        <w:ind w:firstLine="420" w:firstLineChars="175"/>
        <w:jc w:val="both"/>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1、乙方负责提供产品相应的技术资料，包括产品合格证、产品保修单、安装使用及维护说明书以及运输装箱清单等。</w:t>
      </w:r>
    </w:p>
    <w:p>
      <w:pPr>
        <w:spacing w:line="360" w:lineRule="auto"/>
        <w:ind w:firstLine="480" w:firstLineChars="200"/>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2、人员培训：乙方免费为甲方培训产品使用人员，培训内容包括：产品操作、维护、简单维修等。</w:t>
      </w:r>
    </w:p>
    <w:p>
      <w:pPr>
        <w:spacing w:line="360" w:lineRule="auto"/>
        <w:ind w:firstLine="480" w:firstLineChars="200"/>
        <w:rPr>
          <w:rFonts w:hint="eastAsia" w:ascii="宋体" w:hAnsi="宋体" w:eastAsia="宋体" w:cs="宋体"/>
          <w:sz w:val="24"/>
          <w:highlight w:val="none"/>
        </w:rPr>
      </w:pPr>
      <w:r>
        <w:rPr>
          <w:rFonts w:hint="eastAsia" w:ascii="宋体" w:hAnsi="宋体" w:eastAsia="宋体" w:cs="宋体"/>
          <w:kern w:val="2"/>
          <w:sz w:val="24"/>
          <w:szCs w:val="24"/>
          <w:highlight w:val="none"/>
          <w:lang w:val="en-US" w:eastAsia="zh-CN" w:bidi="ar-SA"/>
        </w:rPr>
        <w:t>3、售后服务：</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cs="宋体"/>
          <w:b/>
          <w:sz w:val="24"/>
          <w:szCs w:val="24"/>
          <w:highlight w:val="none"/>
          <w:lang w:val="en-US" w:eastAsia="zh-CN"/>
        </w:rPr>
      </w:pPr>
      <w:r>
        <w:rPr>
          <w:rFonts w:hint="eastAsia" w:ascii="宋体" w:hAnsi="宋体" w:cs="宋体"/>
          <w:b/>
          <w:sz w:val="24"/>
          <w:szCs w:val="24"/>
          <w:highlight w:val="none"/>
          <w:lang w:val="en-US" w:eastAsia="zh-CN"/>
        </w:rPr>
        <w:t>十一、验收方法及标准</w:t>
      </w:r>
    </w:p>
    <w:p>
      <w:pPr>
        <w:widowControl/>
        <w:spacing w:line="360" w:lineRule="auto"/>
        <w:ind w:right="-195" w:rightChars="-93" w:firstLine="480" w:firstLineChars="200"/>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产品到货后，甲、乙双方共同开箱验收。在检查产品原产地、型号、规格、配置符合合同要求后，由乙方负责安装调试、甲方负责技术验收（乙方协助），验收以国内行业标准或合同文本供货清单中描述的有关技术要求为准。</w:t>
      </w:r>
    </w:p>
    <w:p>
      <w:pPr>
        <w:pStyle w:val="73"/>
        <w:tabs>
          <w:tab w:val="left" w:pos="1480"/>
        </w:tabs>
        <w:spacing w:line="520" w:lineRule="exact"/>
        <w:ind w:left="0" w:leftChars="0" w:firstLine="456" w:firstLineChars="200"/>
        <w:rPr>
          <w:rFonts w:hint="eastAsia" w:ascii="宋体" w:hAnsi="宋体" w:eastAsia="宋体" w:cs="宋体"/>
          <w:b/>
          <w:kern w:val="2"/>
          <w:sz w:val="24"/>
          <w:szCs w:val="24"/>
          <w:highlight w:val="none"/>
          <w:lang w:val="en-US" w:eastAsia="zh-CN" w:bidi="ar-SA"/>
        </w:rPr>
      </w:pPr>
      <w:r>
        <w:rPr>
          <w:rFonts w:hint="eastAsia" w:ascii="宋体" w:hAnsi="宋体" w:eastAsia="宋体" w:cs="宋体"/>
          <w:spacing w:val="-6"/>
          <w:kern w:val="0"/>
          <w:sz w:val="24"/>
          <w:szCs w:val="24"/>
          <w:highlight w:val="none"/>
        </w:rPr>
        <w:t>2、</w:t>
      </w:r>
      <w:r>
        <w:rPr>
          <w:rFonts w:hint="eastAsia" w:ascii="宋体" w:hAnsi="宋体" w:eastAsia="宋体" w:cs="宋体"/>
          <w:spacing w:val="-6"/>
          <w:kern w:val="0"/>
          <w:sz w:val="24"/>
          <w:szCs w:val="24"/>
          <w:highlight w:val="none"/>
          <w:lang w:val="en-US" w:eastAsia="zh-CN"/>
        </w:rPr>
        <w:t>甲方</w:t>
      </w:r>
      <w:r>
        <w:rPr>
          <w:rFonts w:hint="eastAsia" w:ascii="宋体" w:hAnsi="宋体" w:eastAsia="宋体" w:cs="宋体"/>
          <w:spacing w:val="-6"/>
          <w:kern w:val="0"/>
          <w:sz w:val="24"/>
          <w:szCs w:val="24"/>
          <w:highlight w:val="none"/>
        </w:rPr>
        <w:t>根据最终使用单位技术验收结果，组织有关专家进行产品的最终验收。</w:t>
      </w:r>
      <w:r>
        <w:rPr>
          <w:rFonts w:hint="eastAsia" w:ascii="宋体" w:hAnsi="宋体" w:eastAsia="宋体" w:cs="宋体"/>
          <w:b/>
          <w:kern w:val="2"/>
          <w:sz w:val="24"/>
          <w:szCs w:val="24"/>
          <w:highlight w:val="none"/>
          <w:lang w:val="en-US" w:eastAsia="zh-CN" w:bidi="ar-SA"/>
        </w:rPr>
        <w:t>十二、</w:t>
      </w:r>
      <w:r>
        <w:rPr>
          <w:rFonts w:hint="eastAsia" w:ascii="宋体" w:hAnsi="宋体" w:eastAsia="宋体" w:cs="宋体"/>
          <w:b/>
          <w:kern w:val="2"/>
          <w:sz w:val="24"/>
          <w:szCs w:val="24"/>
          <w:highlight w:val="none"/>
          <w:lang w:val="en-US" w:eastAsia="zh-CN" w:bidi="ar-SA"/>
        </w:rPr>
        <w:fldChar w:fldCharType="begin"/>
      </w:r>
      <w:r>
        <w:rPr>
          <w:rFonts w:hint="eastAsia" w:ascii="宋体" w:hAnsi="宋体" w:eastAsia="宋体" w:cs="宋体"/>
          <w:b/>
          <w:kern w:val="2"/>
          <w:sz w:val="24"/>
          <w:szCs w:val="24"/>
          <w:highlight w:val="none"/>
          <w:lang w:val="en-US" w:eastAsia="zh-CN" w:bidi="ar-SA"/>
        </w:rPr>
        <w:instrText xml:space="preserve"> HYPERLINK "http://set2.mail.qq.com/cgi-bin/mail_spam?action=check_link&amp;spam=0&amp;url=http%3A%2F%2Fwww%2Ebaidu%2Ecom%2Fs%3Fwd%3D%25E4%25B8%258D%25E5%258F%25AF%25E6%258A%2597%25E5%258A%259B%26hl_tag%3Dtextlink%26tn%3DSE_hldp01350_v6v6zkg6" </w:instrText>
      </w:r>
      <w:r>
        <w:rPr>
          <w:rFonts w:hint="eastAsia" w:ascii="宋体" w:hAnsi="宋体" w:eastAsia="宋体" w:cs="宋体"/>
          <w:b/>
          <w:kern w:val="2"/>
          <w:sz w:val="24"/>
          <w:szCs w:val="24"/>
          <w:highlight w:val="none"/>
          <w:lang w:val="en-US" w:eastAsia="zh-CN" w:bidi="ar-SA"/>
        </w:rPr>
        <w:fldChar w:fldCharType="separate"/>
      </w:r>
      <w:r>
        <w:rPr>
          <w:rFonts w:hint="eastAsia" w:ascii="宋体" w:hAnsi="宋体" w:eastAsia="宋体" w:cs="宋体"/>
          <w:b/>
          <w:kern w:val="2"/>
          <w:sz w:val="24"/>
          <w:szCs w:val="24"/>
          <w:highlight w:val="none"/>
          <w:lang w:val="en-US" w:eastAsia="zh-CN" w:bidi="ar-SA"/>
        </w:rPr>
        <w:t>不可抗力</w:t>
      </w:r>
      <w:r>
        <w:rPr>
          <w:rFonts w:hint="eastAsia" w:ascii="宋体" w:hAnsi="宋体" w:eastAsia="宋体" w:cs="宋体"/>
          <w:b/>
          <w:kern w:val="2"/>
          <w:sz w:val="24"/>
          <w:szCs w:val="24"/>
          <w:highlight w:val="none"/>
          <w:lang w:val="en-US" w:eastAsia="zh-CN" w:bidi="ar-SA"/>
        </w:rPr>
        <w:fldChar w:fldCharType="end"/>
      </w:r>
    </w:p>
    <w:p>
      <w:pPr>
        <w:widowControl/>
        <w:spacing w:line="360" w:lineRule="auto"/>
        <w:ind w:right="-195" w:rightChars="-93" w:firstLine="480" w:firstLineChars="200"/>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甲乙双方任何一方由于</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"http://set2.mail.qq.com/cgi-bin/mail_spam?action=check_link&amp;spam=0&amp;url=http%3A%2F%2Fwww%2Ebaidu%2Ecom%2Fs%3Fwd%3D%25E4%25B8%258D%25E5%258F%25AF%25E6%258A%2597%25E5%258A%259B%26hl_tag%3Dtextlink%26tn%3DSE_hldp01350_v6v6zkg6" </w:instrText>
      </w:r>
      <w:r>
        <w:rPr>
          <w:rFonts w:hint="eastAsia" w:ascii="宋体" w:hAnsi="宋体" w:eastAsia="宋体" w:cs="宋体"/>
          <w:highlight w:val="none"/>
        </w:rPr>
        <w:fldChar w:fldCharType="separate"/>
      </w:r>
      <w:r>
        <w:rPr>
          <w:rFonts w:hint="eastAsia" w:ascii="宋体" w:hAnsi="宋体" w:eastAsia="宋体" w:cs="宋体"/>
          <w:kern w:val="0"/>
          <w:sz w:val="24"/>
          <w:szCs w:val="24"/>
          <w:highlight w:val="none"/>
        </w:rPr>
        <w:t>不可抗力</w:t>
      </w:r>
      <w:r>
        <w:rPr>
          <w:rFonts w:hint="eastAsia" w:ascii="宋体" w:hAnsi="宋体" w:eastAsia="宋体" w:cs="宋体"/>
          <w:kern w:val="0"/>
          <w:sz w:val="24"/>
          <w:szCs w:val="24"/>
          <w:highlight w:val="none"/>
        </w:rPr>
        <w:fldChar w:fldCharType="end"/>
      </w:r>
      <w:r>
        <w:rPr>
          <w:rFonts w:hint="eastAsia" w:ascii="宋体" w:hAnsi="宋体" w:eastAsia="宋体" w:cs="宋体"/>
          <w:kern w:val="0"/>
          <w:sz w:val="24"/>
          <w:szCs w:val="24"/>
          <w:highlight w:val="none"/>
        </w:rPr>
        <w:t>原因不能履行合同时，应及时向对</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"http://set2.mail.qq.com/cgi-bin/mail_spam?action=check_link&amp;spam=0&amp;url=http%3A%2F%2Fwww%2Ebaidu%2Ecom%2Fs%3Fwd%3D%25E6%2596%25B9%25E9%2580%259A%26hl_tag%3Dtextlink%26tn%3DSE_hldp01350_v6v6zkg6" </w:instrText>
      </w:r>
      <w:r>
        <w:rPr>
          <w:rFonts w:hint="eastAsia" w:ascii="宋体" w:hAnsi="宋体" w:eastAsia="宋体" w:cs="宋体"/>
          <w:highlight w:val="none"/>
        </w:rPr>
        <w:fldChar w:fldCharType="separate"/>
      </w:r>
      <w:r>
        <w:rPr>
          <w:rFonts w:hint="eastAsia" w:ascii="宋体" w:hAnsi="宋体" w:eastAsia="宋体" w:cs="宋体"/>
          <w:kern w:val="0"/>
          <w:sz w:val="24"/>
          <w:szCs w:val="24"/>
          <w:highlight w:val="none"/>
        </w:rPr>
        <w:t>方通</w:t>
      </w:r>
      <w:r>
        <w:rPr>
          <w:rFonts w:hint="eastAsia" w:ascii="宋体" w:hAnsi="宋体" w:eastAsia="宋体" w:cs="宋体"/>
          <w:kern w:val="0"/>
          <w:sz w:val="24"/>
          <w:szCs w:val="24"/>
          <w:highlight w:val="none"/>
        </w:rPr>
        <w:fldChar w:fldCharType="end"/>
      </w:r>
      <w:r>
        <w:rPr>
          <w:rFonts w:hint="eastAsia" w:ascii="宋体" w:hAnsi="宋体" w:eastAsia="宋体" w:cs="宋体"/>
          <w:kern w:val="0"/>
          <w:sz w:val="24"/>
          <w:szCs w:val="24"/>
          <w:highlight w:val="none"/>
        </w:rPr>
        <w:t>报不能履行或不能完全履行的理由，以减轻可能给对方造成的损失，在取得有关机构证明后，允许延期履行、部分履行或不履行合同，并根据情况可部分或全部免予承担</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"http://set2.mail.qq.com/cgi-bin/mail_spam?action=check_link&amp;spam=0&amp;url=http%3A%2F%2Fwww%2Ebaidu%2Ecom%2Fs%3Fwd%3D%25E8%25BF%259D%25E7%25BA%25A6%25E8%25B4%25A3%25E4%25BB%25BB%26hl_tag%3Dtextlink%26tn%3DSE_hldp01350_v6v6zkg6" </w:instrText>
      </w:r>
      <w:r>
        <w:rPr>
          <w:rFonts w:hint="eastAsia" w:ascii="宋体" w:hAnsi="宋体" w:eastAsia="宋体" w:cs="宋体"/>
          <w:highlight w:val="none"/>
        </w:rPr>
        <w:fldChar w:fldCharType="separate"/>
      </w:r>
      <w:r>
        <w:rPr>
          <w:rFonts w:hint="eastAsia" w:ascii="宋体" w:hAnsi="宋体" w:eastAsia="宋体" w:cs="宋体"/>
          <w:kern w:val="0"/>
          <w:sz w:val="24"/>
          <w:szCs w:val="24"/>
          <w:highlight w:val="none"/>
        </w:rPr>
        <w:t>违约责任</w:t>
      </w:r>
      <w:r>
        <w:rPr>
          <w:rFonts w:hint="eastAsia" w:ascii="宋体" w:hAnsi="宋体" w:eastAsia="宋体" w:cs="宋体"/>
          <w:kern w:val="0"/>
          <w:sz w:val="24"/>
          <w:szCs w:val="24"/>
          <w:highlight w:val="none"/>
        </w:rPr>
        <w:fldChar w:fldCharType="end"/>
      </w:r>
      <w:r>
        <w:rPr>
          <w:rFonts w:hint="eastAsia" w:ascii="宋体" w:hAnsi="宋体" w:eastAsia="宋体" w:cs="宋体"/>
          <w:kern w:val="0"/>
          <w:sz w:val="24"/>
          <w:szCs w:val="24"/>
          <w:highlight w:val="none"/>
        </w:rPr>
        <w:t>。</w:t>
      </w:r>
    </w:p>
    <w:p>
      <w:pPr>
        <w:pStyle w:val="73"/>
        <w:tabs>
          <w:tab w:val="left" w:pos="1480"/>
        </w:tabs>
        <w:spacing w:line="520" w:lineRule="exact"/>
        <w:ind w:left="0" w:leftChars="0" w:firstLine="0" w:firstLineChars="0"/>
        <w:rPr>
          <w:rFonts w:hint="eastAsia" w:ascii="宋体" w:hAnsi="宋体" w:eastAsia="宋体" w:cs="宋体"/>
          <w:b/>
          <w:kern w:val="2"/>
          <w:sz w:val="24"/>
          <w:szCs w:val="24"/>
          <w:highlight w:val="none"/>
          <w:lang w:val="en-US" w:eastAsia="zh-CN" w:bidi="ar-SA"/>
        </w:rPr>
      </w:pPr>
      <w:r>
        <w:rPr>
          <w:rFonts w:hint="eastAsia" w:ascii="宋体" w:hAnsi="宋体" w:cs="宋体"/>
          <w:b/>
          <w:kern w:val="2"/>
          <w:sz w:val="24"/>
          <w:szCs w:val="24"/>
          <w:highlight w:val="none"/>
          <w:lang w:val="en-US" w:eastAsia="zh-CN" w:bidi="ar-SA"/>
        </w:rPr>
        <w:t>十三</w:t>
      </w:r>
      <w:r>
        <w:rPr>
          <w:rFonts w:hint="eastAsia" w:ascii="宋体" w:hAnsi="宋体" w:eastAsia="宋体" w:cs="宋体"/>
          <w:b/>
          <w:kern w:val="2"/>
          <w:sz w:val="24"/>
          <w:szCs w:val="24"/>
          <w:highlight w:val="none"/>
          <w:lang w:val="en-US" w:eastAsia="zh-CN" w:bidi="ar-SA"/>
        </w:rPr>
        <w:t>、争议解决</w:t>
      </w:r>
    </w:p>
    <w:p>
      <w:pPr>
        <w:widowControl/>
        <w:spacing w:line="360" w:lineRule="auto"/>
        <w:ind w:right="-197" w:rightChars="-94" w:firstLine="480" w:firstLineChars="200"/>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双方本着友好合作的态度,对合同履行过程中发生的</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"http://set2.mail.qq.com/cgi-bin/mail_spam?action=check_link&amp;spam=0&amp;url=http%3A%2F%2Fbaike%2Ebaidu%2Ecom%2Fview%2F322875%2Ehtm" </w:instrText>
      </w:r>
      <w:r>
        <w:rPr>
          <w:rFonts w:hint="eastAsia" w:ascii="宋体" w:hAnsi="宋体" w:eastAsia="宋体" w:cs="宋体"/>
          <w:highlight w:val="none"/>
        </w:rPr>
        <w:fldChar w:fldCharType="separate"/>
      </w:r>
      <w:r>
        <w:rPr>
          <w:rFonts w:hint="eastAsia" w:ascii="宋体" w:hAnsi="宋体" w:eastAsia="宋体" w:cs="宋体"/>
          <w:kern w:val="0"/>
          <w:sz w:val="24"/>
          <w:szCs w:val="24"/>
          <w:highlight w:val="none"/>
        </w:rPr>
        <w:t>纠纷</w:t>
      </w:r>
      <w:r>
        <w:rPr>
          <w:rFonts w:hint="eastAsia" w:ascii="宋体" w:hAnsi="宋体" w:eastAsia="宋体" w:cs="宋体"/>
          <w:kern w:val="0"/>
          <w:sz w:val="24"/>
          <w:szCs w:val="24"/>
          <w:highlight w:val="none"/>
        </w:rPr>
        <w:fldChar w:fldCharType="end"/>
      </w:r>
      <w:r>
        <w:rPr>
          <w:rFonts w:hint="eastAsia" w:ascii="宋体" w:hAnsi="宋体" w:eastAsia="宋体" w:cs="宋体"/>
          <w:kern w:val="0"/>
          <w:sz w:val="24"/>
          <w:szCs w:val="24"/>
          <w:highlight w:val="none"/>
        </w:rPr>
        <w:t>应及时协商解决,协商不成，向甲方所在地有管辖权的</w:t>
      </w:r>
      <w:r>
        <w:rPr>
          <w:rFonts w:hint="eastAsia" w:ascii="宋体" w:hAnsi="宋体" w:eastAsia="宋体" w:cs="宋体"/>
          <w:kern w:val="0"/>
          <w:sz w:val="24"/>
          <w:szCs w:val="24"/>
          <w:highlight w:val="none"/>
        </w:rPr>
        <w:t>人民法院诉讼解决</w:t>
      </w:r>
      <w:r>
        <w:rPr>
          <w:rFonts w:hint="eastAsia" w:ascii="宋体" w:hAnsi="宋体" w:cs="宋体"/>
          <w:kern w:val="0"/>
          <w:sz w:val="24"/>
          <w:szCs w:val="24"/>
          <w:highlight w:val="none"/>
          <w:lang w:val="en-US" w:eastAsia="zh-CN"/>
        </w:rPr>
        <w:t>或提请仲裁机构进行仲裁</w:t>
      </w:r>
      <w:r>
        <w:rPr>
          <w:rFonts w:hint="eastAsia" w:ascii="宋体" w:hAnsi="宋体" w:eastAsia="宋体" w:cs="宋体"/>
          <w:kern w:val="0"/>
          <w:sz w:val="24"/>
          <w:szCs w:val="24"/>
          <w:highlight w:val="none"/>
        </w:rPr>
        <w:t>。</w:t>
      </w:r>
    </w:p>
    <w:p>
      <w:pPr>
        <w:pStyle w:val="73"/>
        <w:tabs>
          <w:tab w:val="left" w:pos="1480"/>
        </w:tabs>
        <w:spacing w:line="520" w:lineRule="exact"/>
        <w:ind w:left="0" w:leftChars="0" w:firstLine="0" w:firstLineChars="0"/>
        <w:rPr>
          <w:rFonts w:hint="eastAsia" w:ascii="宋体" w:hAnsi="宋体" w:eastAsia="宋体" w:cs="宋体"/>
          <w:b/>
          <w:kern w:val="2"/>
          <w:sz w:val="24"/>
          <w:szCs w:val="24"/>
          <w:highlight w:val="none"/>
          <w:lang w:val="en-US" w:eastAsia="zh-CN" w:bidi="ar-SA"/>
        </w:rPr>
      </w:pPr>
      <w:r>
        <w:rPr>
          <w:rFonts w:hint="eastAsia" w:ascii="宋体" w:hAnsi="宋体" w:eastAsia="宋体" w:cs="宋体"/>
          <w:b/>
          <w:kern w:val="2"/>
          <w:sz w:val="24"/>
          <w:szCs w:val="24"/>
          <w:highlight w:val="none"/>
          <w:lang w:val="en-US" w:eastAsia="zh-CN" w:bidi="ar-SA"/>
        </w:rPr>
        <w:t>十</w:t>
      </w:r>
      <w:r>
        <w:rPr>
          <w:rFonts w:hint="eastAsia" w:ascii="宋体" w:hAnsi="宋体" w:cs="宋体"/>
          <w:b/>
          <w:kern w:val="2"/>
          <w:sz w:val="24"/>
          <w:szCs w:val="24"/>
          <w:highlight w:val="none"/>
          <w:lang w:val="en-US" w:eastAsia="zh-CN" w:bidi="ar-SA"/>
        </w:rPr>
        <w:t>四</w:t>
      </w:r>
      <w:r>
        <w:rPr>
          <w:rFonts w:hint="eastAsia" w:ascii="宋体" w:hAnsi="宋体" w:eastAsia="宋体" w:cs="宋体"/>
          <w:b/>
          <w:kern w:val="2"/>
          <w:sz w:val="24"/>
          <w:szCs w:val="24"/>
          <w:highlight w:val="none"/>
          <w:lang w:val="en-US" w:eastAsia="zh-CN" w:bidi="ar-SA"/>
        </w:rPr>
        <w:t>、监督和管理</w:t>
      </w:r>
    </w:p>
    <w:p>
      <w:pPr>
        <w:widowControl/>
        <w:spacing w:line="360" w:lineRule="auto"/>
        <w:ind w:right="-197" w:rightChars="-94" w:firstLine="480" w:firstLineChars="200"/>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1、政府采购合同履行中，采购人需追加与合同标的相同的货物、工程或者服务的，在不改变合同其他条款的前提下，可以与</w:t>
      </w:r>
      <w:r>
        <w:rPr>
          <w:rFonts w:hint="eastAsia" w:ascii="宋体" w:hAnsi="宋体" w:cs="宋体"/>
          <w:kern w:val="0"/>
          <w:sz w:val="24"/>
          <w:szCs w:val="24"/>
          <w:highlight w:val="none"/>
          <w:lang w:eastAsia="zh-CN"/>
        </w:rPr>
        <w:t>投标人</w:t>
      </w:r>
      <w:r>
        <w:rPr>
          <w:rFonts w:hint="eastAsia" w:ascii="宋体" w:hAnsi="宋体" w:eastAsia="宋体" w:cs="宋体"/>
          <w:kern w:val="0"/>
          <w:sz w:val="24"/>
          <w:szCs w:val="24"/>
          <w:highlight w:val="none"/>
        </w:rPr>
        <w:t>协商签订补充合同，但所有补充合同的采购金额不得超过原合同采购金额的10%。</w:t>
      </w:r>
    </w:p>
    <w:p>
      <w:pPr>
        <w:widowControl/>
        <w:spacing w:line="360" w:lineRule="auto"/>
        <w:ind w:right="-197" w:rightChars="-94" w:firstLine="480" w:firstLineChars="200"/>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2、甲乙双方均应自觉配合有关监督管理部门对</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"http://set2.mail.qq.com/cgi-bin/mail_spam?action=check_link&amp;spam=0&amp;url=http%3A%2F%2Fwww%2Ebaidu%2Ecom%2Fs%3Fwd%3D%25E5%2590%2588%25E5%2590%258C%25E5%25B1%25A5%25E8%25A1%258C%26hl_tag%3Dtextlink%26tn%3DSE_hldp01350_v6v6zkg6" </w:instrText>
      </w:r>
      <w:r>
        <w:rPr>
          <w:rFonts w:hint="eastAsia" w:ascii="宋体" w:hAnsi="宋体" w:eastAsia="宋体" w:cs="宋体"/>
          <w:highlight w:val="none"/>
        </w:rPr>
        <w:fldChar w:fldCharType="separate"/>
      </w:r>
      <w:r>
        <w:rPr>
          <w:rFonts w:hint="eastAsia" w:ascii="宋体" w:hAnsi="宋体" w:eastAsia="宋体" w:cs="宋体"/>
          <w:kern w:val="0"/>
          <w:sz w:val="24"/>
          <w:szCs w:val="24"/>
          <w:highlight w:val="none"/>
        </w:rPr>
        <w:t>合同履行</w:t>
      </w:r>
      <w:r>
        <w:rPr>
          <w:rFonts w:hint="eastAsia" w:ascii="宋体" w:hAnsi="宋体" w:eastAsia="宋体" w:cs="宋体"/>
          <w:kern w:val="0"/>
          <w:sz w:val="24"/>
          <w:szCs w:val="24"/>
          <w:highlight w:val="none"/>
        </w:rPr>
        <w:fldChar w:fldCharType="end"/>
      </w:r>
      <w:r>
        <w:rPr>
          <w:rFonts w:hint="eastAsia" w:ascii="宋体" w:hAnsi="宋体" w:eastAsia="宋体" w:cs="宋体"/>
          <w:kern w:val="0"/>
          <w:sz w:val="24"/>
          <w:szCs w:val="24"/>
          <w:highlight w:val="none"/>
        </w:rPr>
        <w:t>情况的监督检查，如实反映情况，提供有关资料；否则，将对有关单位、当事人按照有关规定予以处罚。</w:t>
      </w:r>
    </w:p>
    <w:p>
      <w:pPr>
        <w:pStyle w:val="73"/>
        <w:tabs>
          <w:tab w:val="left" w:pos="1480"/>
        </w:tabs>
        <w:spacing w:line="520" w:lineRule="exact"/>
        <w:ind w:left="0" w:leftChars="0" w:firstLine="0" w:firstLineChars="0"/>
        <w:rPr>
          <w:rFonts w:hint="eastAsia" w:ascii="宋体" w:hAnsi="宋体" w:eastAsia="宋体" w:cs="宋体"/>
          <w:b/>
          <w:kern w:val="2"/>
          <w:sz w:val="24"/>
          <w:szCs w:val="24"/>
          <w:highlight w:val="none"/>
          <w:lang w:val="en-US" w:eastAsia="zh-CN" w:bidi="ar-SA"/>
        </w:rPr>
      </w:pPr>
      <w:r>
        <w:rPr>
          <w:rFonts w:hint="eastAsia" w:ascii="宋体" w:hAnsi="宋体" w:eastAsia="宋体" w:cs="宋体"/>
          <w:b/>
          <w:kern w:val="2"/>
          <w:sz w:val="24"/>
          <w:szCs w:val="24"/>
          <w:highlight w:val="none"/>
          <w:lang w:val="en-US" w:eastAsia="zh-CN" w:bidi="ar-SA"/>
        </w:rPr>
        <w:t>十</w:t>
      </w:r>
      <w:r>
        <w:rPr>
          <w:rFonts w:hint="eastAsia" w:ascii="宋体" w:hAnsi="宋体" w:cs="宋体"/>
          <w:b/>
          <w:kern w:val="2"/>
          <w:sz w:val="24"/>
          <w:szCs w:val="24"/>
          <w:highlight w:val="none"/>
          <w:lang w:val="en-US" w:eastAsia="zh-CN" w:bidi="ar-SA"/>
        </w:rPr>
        <w:t>五</w:t>
      </w:r>
      <w:r>
        <w:rPr>
          <w:rFonts w:hint="eastAsia" w:ascii="宋体" w:hAnsi="宋体" w:eastAsia="宋体" w:cs="宋体"/>
          <w:b/>
          <w:kern w:val="2"/>
          <w:sz w:val="24"/>
          <w:szCs w:val="24"/>
          <w:highlight w:val="none"/>
          <w:lang w:val="en-US" w:eastAsia="zh-CN" w:bidi="ar-SA"/>
        </w:rPr>
        <w:t>、</w:t>
      </w:r>
      <w:r>
        <w:rPr>
          <w:rFonts w:hint="eastAsia" w:ascii="宋体" w:hAnsi="宋体" w:eastAsia="宋体" w:cs="宋体"/>
          <w:b/>
          <w:kern w:val="2"/>
          <w:sz w:val="24"/>
          <w:szCs w:val="24"/>
          <w:highlight w:val="none"/>
          <w:lang w:val="en-US" w:eastAsia="zh-CN" w:bidi="ar-SA"/>
        </w:rPr>
        <w:fldChar w:fldCharType="begin"/>
      </w:r>
      <w:r>
        <w:rPr>
          <w:rFonts w:hint="eastAsia" w:ascii="宋体" w:hAnsi="宋体" w:eastAsia="宋体" w:cs="宋体"/>
          <w:b/>
          <w:kern w:val="2"/>
          <w:sz w:val="24"/>
          <w:szCs w:val="24"/>
          <w:highlight w:val="none"/>
          <w:lang w:val="en-US" w:eastAsia="zh-CN" w:bidi="ar-SA"/>
        </w:rPr>
        <w:instrText xml:space="preserve"> HYPERLINK "http://set2.mail.qq.com/cgi-bin/mail_spam?action=check_link&amp;spam=0&amp;url=http%3A%2F%2Fwww%2Ebaidu%2Ecom%2Fs%3Fwd%3D%25E6%2597%25A0%25E6%2595%2588%25E5%2590%2588%25E5%2590%258C%26hl_tag%3Dtextlink%26tn%3DSE_hldp01350_v6v6zkg6" </w:instrText>
      </w:r>
      <w:r>
        <w:rPr>
          <w:rFonts w:hint="eastAsia" w:ascii="宋体" w:hAnsi="宋体" w:eastAsia="宋体" w:cs="宋体"/>
          <w:b/>
          <w:kern w:val="2"/>
          <w:sz w:val="24"/>
          <w:szCs w:val="24"/>
          <w:highlight w:val="none"/>
          <w:lang w:val="en-US" w:eastAsia="zh-CN" w:bidi="ar-SA"/>
        </w:rPr>
        <w:fldChar w:fldCharType="separate"/>
      </w:r>
      <w:r>
        <w:rPr>
          <w:rFonts w:hint="eastAsia" w:ascii="宋体" w:hAnsi="宋体" w:eastAsia="宋体" w:cs="宋体"/>
          <w:b/>
          <w:kern w:val="2"/>
          <w:sz w:val="24"/>
          <w:szCs w:val="24"/>
          <w:highlight w:val="none"/>
          <w:lang w:val="en-US" w:eastAsia="zh-CN" w:bidi="ar-SA"/>
        </w:rPr>
        <w:t>无效合同</w:t>
      </w:r>
      <w:r>
        <w:rPr>
          <w:rFonts w:hint="eastAsia" w:ascii="宋体" w:hAnsi="宋体" w:eastAsia="宋体" w:cs="宋体"/>
          <w:b/>
          <w:kern w:val="2"/>
          <w:sz w:val="24"/>
          <w:szCs w:val="24"/>
          <w:highlight w:val="none"/>
          <w:lang w:val="en-US" w:eastAsia="zh-CN" w:bidi="ar-SA"/>
        </w:rPr>
        <w:fldChar w:fldCharType="end"/>
      </w:r>
    </w:p>
    <w:p>
      <w:pPr>
        <w:widowControl/>
        <w:spacing w:line="360" w:lineRule="auto"/>
        <w:ind w:right="-197" w:rightChars="-94" w:firstLine="480" w:firstLineChars="200"/>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甲乙双方如因违反政府采购法及相关法律法规的规定，被宣告</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"http://set2.mail.qq.com/cgi-bin/mail_spam?action=check_link&amp;spam=0&amp;url=http%3A%2F%2Fwww%2Ebaidu%2Ecom%2Fs%3Fwd%3D%25E5%2590%2588%25E5%2590%258C%25E6%2597%25A0%25E6%2595%2588%26hl_tag%3Dtextlink%26tn%3DSE_hldp01350_v6v6zkg6" </w:instrText>
      </w:r>
      <w:r>
        <w:rPr>
          <w:rFonts w:hint="eastAsia" w:ascii="宋体" w:hAnsi="宋体" w:eastAsia="宋体" w:cs="宋体"/>
          <w:highlight w:val="none"/>
        </w:rPr>
        <w:fldChar w:fldCharType="separate"/>
      </w:r>
      <w:r>
        <w:rPr>
          <w:rFonts w:hint="eastAsia" w:ascii="宋体" w:hAnsi="宋体" w:eastAsia="宋体" w:cs="宋体"/>
          <w:kern w:val="0"/>
          <w:sz w:val="24"/>
          <w:szCs w:val="24"/>
          <w:highlight w:val="none"/>
        </w:rPr>
        <w:t>合同无效</w:t>
      </w:r>
      <w:r>
        <w:rPr>
          <w:rFonts w:hint="eastAsia" w:ascii="宋体" w:hAnsi="宋体" w:eastAsia="宋体" w:cs="宋体"/>
          <w:kern w:val="0"/>
          <w:sz w:val="24"/>
          <w:szCs w:val="24"/>
          <w:highlight w:val="none"/>
        </w:rPr>
        <w:fldChar w:fldCharType="end"/>
      </w:r>
      <w:r>
        <w:rPr>
          <w:rFonts w:hint="eastAsia" w:ascii="宋体" w:hAnsi="宋体" w:eastAsia="宋体" w:cs="宋体"/>
          <w:kern w:val="0"/>
          <w:sz w:val="24"/>
          <w:szCs w:val="24"/>
          <w:highlight w:val="none"/>
        </w:rPr>
        <w:t>的，一切责任概由过错方自行承担。</w:t>
      </w:r>
    </w:p>
    <w:p>
      <w:pPr>
        <w:pStyle w:val="73"/>
        <w:tabs>
          <w:tab w:val="left" w:pos="1480"/>
        </w:tabs>
        <w:spacing w:line="520" w:lineRule="exact"/>
        <w:ind w:left="0" w:leftChars="0" w:firstLine="0" w:firstLineChars="0"/>
        <w:rPr>
          <w:rFonts w:hint="eastAsia" w:ascii="宋体" w:hAnsi="宋体" w:eastAsia="宋体" w:cs="宋体"/>
          <w:b/>
          <w:kern w:val="2"/>
          <w:sz w:val="24"/>
          <w:szCs w:val="24"/>
          <w:highlight w:val="none"/>
          <w:lang w:val="en-US" w:eastAsia="zh-CN" w:bidi="ar-SA"/>
        </w:rPr>
      </w:pPr>
      <w:r>
        <w:rPr>
          <w:rFonts w:hint="eastAsia" w:ascii="宋体" w:hAnsi="宋体" w:eastAsia="宋体" w:cs="宋体"/>
          <w:b/>
          <w:kern w:val="2"/>
          <w:sz w:val="24"/>
          <w:szCs w:val="24"/>
          <w:highlight w:val="none"/>
          <w:lang w:val="en-US" w:eastAsia="zh-CN" w:bidi="ar-SA"/>
        </w:rPr>
        <w:t>十</w:t>
      </w:r>
      <w:r>
        <w:rPr>
          <w:rFonts w:hint="eastAsia" w:ascii="宋体" w:hAnsi="宋体" w:cs="宋体"/>
          <w:b/>
          <w:kern w:val="2"/>
          <w:sz w:val="24"/>
          <w:szCs w:val="24"/>
          <w:highlight w:val="none"/>
          <w:lang w:val="en-US" w:eastAsia="zh-CN" w:bidi="ar-SA"/>
        </w:rPr>
        <w:t>六、</w:t>
      </w:r>
      <w:r>
        <w:rPr>
          <w:rFonts w:hint="eastAsia" w:ascii="宋体" w:hAnsi="宋体" w:eastAsia="宋体" w:cs="宋体"/>
          <w:b/>
          <w:kern w:val="2"/>
          <w:sz w:val="24"/>
          <w:szCs w:val="24"/>
          <w:highlight w:val="none"/>
          <w:lang w:val="en-US" w:eastAsia="zh-CN" w:bidi="ar-SA"/>
        </w:rPr>
        <w:t>附则</w:t>
      </w:r>
    </w:p>
    <w:p>
      <w:pPr>
        <w:spacing w:line="360" w:lineRule="auto"/>
        <w:ind w:firstLine="480" w:firstLineChars="20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w:t>
      </w:r>
      <w:r>
        <w:rPr>
          <w:rFonts w:hint="eastAsia" w:ascii="宋体" w:hAnsi="宋体" w:eastAsia="宋体" w:cs="宋体"/>
          <w:sz w:val="24"/>
          <w:szCs w:val="24"/>
          <w:highlight w:val="none"/>
          <w:u w:val="single"/>
          <w:lang w:val="en-US" w:eastAsia="zh-CN"/>
        </w:rPr>
        <w:t>项目名称</w:t>
      </w:r>
      <w:r>
        <w:rPr>
          <w:rFonts w:hint="eastAsia" w:ascii="宋体" w:hAnsi="宋体" w:eastAsia="宋体" w:cs="宋体"/>
          <w:sz w:val="24"/>
          <w:szCs w:val="24"/>
          <w:highlight w:val="none"/>
          <w:u w:val="single"/>
          <w:lang w:eastAsia="zh-CN"/>
        </w:rPr>
        <w:t>）</w:t>
      </w:r>
      <w:r>
        <w:rPr>
          <w:rFonts w:hint="eastAsia" w:ascii="宋体" w:hAnsi="宋体" w:eastAsia="宋体" w:cs="宋体"/>
          <w:sz w:val="24"/>
          <w:szCs w:val="24"/>
          <w:highlight w:val="none"/>
          <w:u w:val="single"/>
          <w:lang w:val="en-US" w:eastAsia="zh-CN"/>
        </w:rPr>
        <w:t xml:space="preserve">第  包：     </w:t>
      </w:r>
      <w:r>
        <w:rPr>
          <w:rFonts w:hint="eastAsia" w:ascii="宋体" w:hAnsi="宋体" w:eastAsia="宋体" w:cs="宋体"/>
          <w:sz w:val="24"/>
          <w:szCs w:val="24"/>
          <w:highlight w:val="none"/>
        </w:rPr>
        <w:t>（</w:t>
      </w:r>
      <w:r>
        <w:rPr>
          <w:rFonts w:hint="eastAsia" w:ascii="宋体" w:hAnsi="宋体" w:cs="宋体"/>
          <w:sz w:val="24"/>
          <w:szCs w:val="24"/>
          <w:highlight w:val="none"/>
          <w:lang w:val="en-US" w:eastAsia="zh-CN"/>
        </w:rPr>
        <w:t>标项</w:t>
      </w:r>
      <w:r>
        <w:rPr>
          <w:rFonts w:hint="eastAsia" w:ascii="宋体" w:hAnsi="宋体" w:eastAsia="宋体" w:cs="宋体"/>
          <w:sz w:val="24"/>
          <w:szCs w:val="24"/>
          <w:highlight w:val="none"/>
        </w:rPr>
        <w:t>编号：</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w:t>
      </w:r>
      <w:r>
        <w:rPr>
          <w:rFonts w:hint="eastAsia" w:ascii="宋体" w:hAnsi="宋体" w:eastAsia="宋体" w:cs="宋体"/>
          <w:kern w:val="0"/>
          <w:sz w:val="24"/>
          <w:szCs w:val="24"/>
          <w:highlight w:val="none"/>
        </w:rPr>
        <w:t>的</w:t>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"http://set2.mail.qq.com/cgi-bin/mail_spam?action=check_link&amp;spam=0&amp;url=http%3A%2F%2Fwww%2Ebaidu%2Ecom%2Fs%3Fwd%3D%25E6%258B%259B%25E6%25A0%2587%25E6%2596%2587%25E4%25BB%25B6%26hl_tag%3Dtextlink%26tn%3DSE_hldp01350_v6v6zkg6" </w:instrText>
      </w:r>
      <w:r>
        <w:rPr>
          <w:rFonts w:hint="eastAsia" w:ascii="宋体" w:hAnsi="宋体" w:eastAsia="宋体" w:cs="宋体"/>
          <w:sz w:val="24"/>
          <w:szCs w:val="24"/>
          <w:highlight w:val="none"/>
        </w:rPr>
        <w:fldChar w:fldCharType="separate"/>
      </w:r>
      <w:r>
        <w:rPr>
          <w:rFonts w:hint="eastAsia" w:ascii="宋体" w:hAnsi="宋体" w:cs="宋体"/>
          <w:kern w:val="0"/>
          <w:sz w:val="24"/>
          <w:szCs w:val="24"/>
          <w:highlight w:val="none"/>
          <w:lang w:eastAsia="zh-CN"/>
        </w:rPr>
        <w:t>招标文件</w:t>
      </w:r>
      <w:r>
        <w:rPr>
          <w:rFonts w:hint="eastAsia" w:ascii="宋体" w:hAnsi="宋体" w:eastAsia="宋体" w:cs="宋体"/>
          <w:kern w:val="0"/>
          <w:sz w:val="24"/>
          <w:szCs w:val="24"/>
          <w:highlight w:val="none"/>
        </w:rPr>
        <w:fldChar w:fldCharType="end"/>
      </w:r>
      <w:r>
        <w:rPr>
          <w:rFonts w:hint="eastAsia" w:ascii="宋体" w:hAnsi="宋体" w:eastAsia="宋体" w:cs="宋体"/>
          <w:kern w:val="0"/>
          <w:sz w:val="24"/>
          <w:szCs w:val="24"/>
          <w:highlight w:val="none"/>
        </w:rPr>
        <w:t>、乙方</w:t>
      </w:r>
      <w:r>
        <w:rPr>
          <w:rFonts w:hint="eastAsia" w:ascii="宋体" w:hAnsi="宋体" w:cs="宋体"/>
          <w:kern w:val="0"/>
          <w:sz w:val="24"/>
          <w:szCs w:val="24"/>
          <w:highlight w:val="none"/>
          <w:lang w:val="en-US" w:eastAsia="zh-CN"/>
        </w:rPr>
        <w:t>投标</w:t>
      </w:r>
      <w:r>
        <w:rPr>
          <w:rFonts w:hint="eastAsia" w:ascii="宋体" w:hAnsi="宋体" w:eastAsia="宋体" w:cs="宋体"/>
          <w:kern w:val="0"/>
          <w:sz w:val="24"/>
          <w:szCs w:val="24"/>
          <w:highlight w:val="none"/>
        </w:rPr>
        <w:t>文件、</w:t>
      </w:r>
      <w:r>
        <w:rPr>
          <w:rFonts w:hint="eastAsia" w:ascii="宋体" w:hAnsi="宋体" w:cs="宋体"/>
          <w:kern w:val="0"/>
          <w:sz w:val="24"/>
          <w:szCs w:val="24"/>
          <w:highlight w:val="none"/>
          <w:lang w:val="en-US" w:eastAsia="zh-CN"/>
        </w:rPr>
        <w:t>中标</w:t>
      </w:r>
      <w:r>
        <w:rPr>
          <w:rFonts w:hint="eastAsia" w:ascii="宋体" w:hAnsi="宋体" w:eastAsia="宋体" w:cs="宋体"/>
          <w:kern w:val="0"/>
          <w:sz w:val="24"/>
          <w:szCs w:val="24"/>
          <w:highlight w:val="none"/>
        </w:rPr>
        <w:t>通知书及澄清说明文件都是本合同的组成部分，甲、乙双方必须全面遵守，如有违反，应承担违约责任。</w:t>
      </w:r>
    </w:p>
    <w:p>
      <w:pPr>
        <w:widowControl/>
        <w:spacing w:line="360" w:lineRule="auto"/>
        <w:ind w:right="-197" w:rightChars="-94" w:firstLine="480" w:firstLineChars="200"/>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2、本合同一式四份,甲乙双方各执</w:t>
      </w:r>
      <w:r>
        <w:rPr>
          <w:rFonts w:hint="eastAsia" w:ascii="宋体" w:hAnsi="宋体" w:cs="宋体"/>
          <w:kern w:val="0"/>
          <w:sz w:val="24"/>
          <w:szCs w:val="24"/>
          <w:highlight w:val="none"/>
          <w:lang w:val="en-US" w:eastAsia="zh-CN"/>
        </w:rPr>
        <w:t>两</w:t>
      </w:r>
      <w:r>
        <w:rPr>
          <w:rFonts w:hint="eastAsia" w:ascii="宋体" w:hAnsi="宋体" w:eastAsia="宋体" w:cs="宋体"/>
          <w:kern w:val="0"/>
          <w:sz w:val="24"/>
          <w:szCs w:val="24"/>
          <w:highlight w:val="none"/>
        </w:rPr>
        <w:t>份。</w:t>
      </w:r>
    </w:p>
    <w:p>
      <w:pPr>
        <w:widowControl/>
        <w:spacing w:line="360" w:lineRule="auto"/>
        <w:ind w:right="-197" w:rightChars="-94" w:firstLine="480" w:firstLineChars="200"/>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3、本合同自签订之日起生效。</w:t>
      </w:r>
    </w:p>
    <w:p>
      <w:pPr>
        <w:pStyle w:val="17"/>
        <w:rPr>
          <w:rFonts w:hint="eastAsia"/>
          <w:highlight w:val="none"/>
        </w:rPr>
      </w:pPr>
    </w:p>
    <w:bookmarkEnd w:id="123"/>
    <w:p>
      <w:pPr>
        <w:widowControl/>
        <w:spacing w:line="360" w:lineRule="auto"/>
        <w:jc w:val="left"/>
        <w:rPr>
          <w:rFonts w:hint="eastAsia" w:ascii="宋体" w:hAnsi="宋体" w:eastAsia="宋体" w:cs="宋体"/>
          <w:kern w:val="0"/>
          <w:sz w:val="24"/>
          <w:szCs w:val="24"/>
          <w:highlight w:val="none"/>
          <w:lang w:eastAsia="zh-CN"/>
        </w:rPr>
      </w:pPr>
      <w:r>
        <w:rPr>
          <w:rFonts w:hint="eastAsia" w:ascii="宋体" w:hAnsi="宋体" w:eastAsia="宋体" w:cs="宋体"/>
          <w:kern w:val="0"/>
          <w:sz w:val="24"/>
          <w:szCs w:val="24"/>
          <w:highlight w:val="none"/>
        </w:rPr>
        <w:t>采购人(甲方)：</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val="en-US" w:eastAsia="zh-CN"/>
        </w:rPr>
        <w:t xml:space="preserve">    </w:t>
      </w:r>
      <w:r>
        <w:rPr>
          <w:rFonts w:hint="eastAsia" w:ascii="宋体" w:hAnsi="宋体" w:cs="宋体"/>
          <w:kern w:val="0"/>
          <w:sz w:val="24"/>
          <w:szCs w:val="24"/>
          <w:highlight w:val="none"/>
          <w:u w:val="single"/>
          <w:lang w:eastAsia="zh-CN"/>
        </w:rPr>
        <w:t>（</w:t>
      </w:r>
      <w:r>
        <w:rPr>
          <w:rFonts w:hint="eastAsia" w:ascii="宋体" w:hAnsi="宋体" w:cs="宋体"/>
          <w:kern w:val="0"/>
          <w:sz w:val="24"/>
          <w:szCs w:val="24"/>
          <w:highlight w:val="none"/>
          <w:u w:val="single"/>
          <w:lang w:val="en-US" w:eastAsia="zh-CN"/>
        </w:rPr>
        <w:t>盖章</w:t>
      </w:r>
      <w:r>
        <w:rPr>
          <w:rFonts w:hint="eastAsia" w:ascii="宋体" w:hAnsi="宋体" w:cs="宋体"/>
          <w:kern w:val="0"/>
          <w:sz w:val="24"/>
          <w:szCs w:val="24"/>
          <w:highlight w:val="none"/>
          <w:u w:val="single"/>
          <w:lang w:eastAsia="zh-CN"/>
        </w:rPr>
        <w:t>）</w:t>
      </w:r>
      <w:r>
        <w:rPr>
          <w:rFonts w:hint="eastAsia" w:ascii="宋体" w:hAnsi="宋体" w:cs="宋体"/>
          <w:kern w:val="0"/>
          <w:sz w:val="24"/>
          <w:szCs w:val="24"/>
          <w:highlight w:val="none"/>
          <w:lang w:val="en-US" w:eastAsia="zh-CN"/>
        </w:rPr>
        <w:t xml:space="preserve">     </w:t>
      </w:r>
      <w:r>
        <w:rPr>
          <w:rFonts w:hint="eastAsia" w:ascii="宋体" w:hAnsi="宋体" w:cs="宋体"/>
          <w:kern w:val="0"/>
          <w:sz w:val="24"/>
          <w:szCs w:val="24"/>
          <w:highlight w:val="none"/>
          <w:lang w:eastAsia="zh-CN"/>
        </w:rPr>
        <w:t>投标人</w:t>
      </w:r>
      <w:r>
        <w:rPr>
          <w:rFonts w:hint="eastAsia" w:ascii="宋体" w:hAnsi="宋体" w:eastAsia="宋体" w:cs="宋体"/>
          <w:kern w:val="0"/>
          <w:sz w:val="24"/>
          <w:szCs w:val="24"/>
          <w:highlight w:val="none"/>
        </w:rPr>
        <w:t>(乙方)：</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val="en-US" w:eastAsia="zh-CN"/>
        </w:rPr>
        <w:t xml:space="preserve">     </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eastAsia="zh-CN"/>
        </w:rPr>
        <w:t>（</w:t>
      </w:r>
      <w:r>
        <w:rPr>
          <w:rFonts w:hint="eastAsia" w:ascii="宋体" w:hAnsi="宋体" w:cs="宋体"/>
          <w:kern w:val="0"/>
          <w:sz w:val="24"/>
          <w:szCs w:val="24"/>
          <w:highlight w:val="none"/>
          <w:u w:val="single"/>
          <w:lang w:val="en-US" w:eastAsia="zh-CN"/>
        </w:rPr>
        <w:t>盖章</w:t>
      </w:r>
      <w:r>
        <w:rPr>
          <w:rFonts w:hint="eastAsia" w:ascii="宋体" w:hAnsi="宋体" w:cs="宋体"/>
          <w:kern w:val="0"/>
          <w:sz w:val="24"/>
          <w:szCs w:val="24"/>
          <w:highlight w:val="none"/>
          <w:u w:val="single"/>
          <w:lang w:eastAsia="zh-CN"/>
        </w:rPr>
        <w:t>）</w:t>
      </w:r>
    </w:p>
    <w:p>
      <w:pPr>
        <w:widowControl/>
        <w:spacing w:line="360" w:lineRule="auto"/>
        <w:jc w:val="left"/>
        <w:rPr>
          <w:rFonts w:hint="eastAsia" w:ascii="宋体" w:hAnsi="宋体" w:eastAsia="宋体" w:cs="宋体"/>
          <w:kern w:val="0"/>
          <w:sz w:val="24"/>
          <w:szCs w:val="24"/>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"http://set2.mail.qq.com/cgi-bin/mail_spam?action=check_link&amp;spam=0&amp;url=http%3A%2F%2Fwww%2Ebaidu%2Ecom%2Fs%3Fwd%3D%25E6%25B3%2595%25E5%25AE%259A%25E4%25BB%25A3%25E8%25A1%25A8%25E4%25BA%25BA%26hl_tag%3Dtextlink%26tn%3DSE_hldp01350_v6v6zkg6" </w:instrText>
      </w:r>
      <w:r>
        <w:rPr>
          <w:rFonts w:hint="eastAsia" w:ascii="宋体" w:hAnsi="宋体" w:eastAsia="宋体" w:cs="宋体"/>
          <w:highlight w:val="none"/>
        </w:rPr>
        <w:fldChar w:fldCharType="separate"/>
      </w:r>
      <w:r>
        <w:rPr>
          <w:rFonts w:hint="eastAsia" w:ascii="宋体" w:hAnsi="宋体" w:eastAsia="宋体" w:cs="宋体"/>
          <w:kern w:val="0"/>
          <w:sz w:val="24"/>
          <w:szCs w:val="24"/>
          <w:highlight w:val="none"/>
        </w:rPr>
        <w:t>法定代表人</w:t>
      </w:r>
      <w:r>
        <w:rPr>
          <w:rFonts w:hint="eastAsia" w:ascii="宋体" w:hAnsi="宋体" w:eastAsia="宋体" w:cs="宋体"/>
          <w:kern w:val="0"/>
          <w:sz w:val="24"/>
          <w:szCs w:val="24"/>
          <w:highlight w:val="none"/>
        </w:rPr>
        <w:fldChar w:fldCharType="end"/>
      </w:r>
      <w:r>
        <w:rPr>
          <w:rFonts w:hint="eastAsia" w:ascii="宋体" w:hAnsi="宋体" w:cs="宋体"/>
          <w:kern w:val="0"/>
          <w:sz w:val="24"/>
          <w:szCs w:val="24"/>
          <w:highlight w:val="none"/>
          <w:lang w:val="en-US" w:eastAsia="zh-CN"/>
        </w:rPr>
        <w:t xml:space="preserve">或                       </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"http://set2.mail.qq.com/cgi-bin/mail_spam?action=check_link&amp;spam=0&amp;url=http%3A%2F%2Fwww%2Ebaidu%2Ecom%2Fs%3Fwd%3D%25E6%25B3%2595%25E5%25AE%259A%25E4%25BB%25A3%25E8%25A1%25A8%25E4%25BA%25BA%26hl_tag%3Dtextlink%26tn%3DSE_hldp01350_v6v6zkg6" </w:instrText>
      </w:r>
      <w:r>
        <w:rPr>
          <w:rFonts w:hint="eastAsia" w:ascii="宋体" w:hAnsi="宋体" w:eastAsia="宋体" w:cs="宋体"/>
          <w:highlight w:val="none"/>
        </w:rPr>
        <w:fldChar w:fldCharType="separate"/>
      </w:r>
      <w:r>
        <w:rPr>
          <w:rFonts w:hint="eastAsia" w:ascii="宋体" w:hAnsi="宋体" w:eastAsia="宋体" w:cs="宋体"/>
          <w:kern w:val="0"/>
          <w:sz w:val="24"/>
          <w:szCs w:val="24"/>
          <w:highlight w:val="none"/>
        </w:rPr>
        <w:t>法定代表人</w:t>
      </w:r>
      <w:r>
        <w:rPr>
          <w:rFonts w:hint="eastAsia" w:ascii="宋体" w:hAnsi="宋体" w:eastAsia="宋体" w:cs="宋体"/>
          <w:kern w:val="0"/>
          <w:sz w:val="24"/>
          <w:szCs w:val="24"/>
          <w:highlight w:val="none"/>
        </w:rPr>
        <w:fldChar w:fldCharType="end"/>
      </w:r>
      <w:r>
        <w:rPr>
          <w:rFonts w:hint="eastAsia" w:ascii="宋体" w:hAnsi="宋体" w:cs="宋体"/>
          <w:kern w:val="0"/>
          <w:sz w:val="24"/>
          <w:szCs w:val="24"/>
          <w:highlight w:val="none"/>
          <w:lang w:val="en-US" w:eastAsia="zh-CN"/>
        </w:rPr>
        <w:t>或</w:t>
      </w:r>
    </w:p>
    <w:p>
      <w:pPr>
        <w:widowControl/>
        <w:spacing w:line="360" w:lineRule="auto"/>
        <w:jc w:val="left"/>
        <w:rPr>
          <w:rFonts w:hint="eastAsia" w:ascii="宋体" w:hAnsi="宋体" w:eastAsia="宋体" w:cs="宋体"/>
          <w:kern w:val="0"/>
          <w:sz w:val="24"/>
          <w:szCs w:val="24"/>
          <w:highlight w:val="none"/>
        </w:rPr>
      </w:pPr>
      <w:r>
        <w:rPr>
          <w:rFonts w:hint="eastAsia" w:ascii="宋体" w:hAnsi="宋体" w:cs="宋体"/>
          <w:kern w:val="0"/>
          <w:sz w:val="24"/>
          <w:szCs w:val="24"/>
          <w:highlight w:val="none"/>
          <w:lang w:val="en-US" w:eastAsia="zh-CN"/>
        </w:rPr>
        <w:t>其</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"http://set2.mail.qq.com/cgi-bin/mail_spam?action=check_link&amp;spam=0&amp;url=http%3A%2F%2Fwww%2Ebaidu%2Ecom%2Fs%3Fwd%3D%25E5%25A7%2594%25E6%2589%2598%25E4%25BB%25A3%25E7%2590%2586%25E4%25BA%25BA%26hl_tag%3Dtextlink%26tn%3DSE_hldp01350_v6v6zkg6" </w:instrText>
      </w:r>
      <w:r>
        <w:rPr>
          <w:rFonts w:hint="eastAsia" w:ascii="宋体" w:hAnsi="宋体" w:eastAsia="宋体" w:cs="宋体"/>
          <w:highlight w:val="none"/>
        </w:rPr>
        <w:fldChar w:fldCharType="separate"/>
      </w:r>
      <w:r>
        <w:rPr>
          <w:rFonts w:hint="eastAsia" w:ascii="宋体" w:hAnsi="宋体" w:eastAsia="宋体" w:cs="宋体"/>
          <w:kern w:val="0"/>
          <w:sz w:val="24"/>
          <w:szCs w:val="24"/>
          <w:highlight w:val="none"/>
        </w:rPr>
        <w:t>委托代理人</w:t>
      </w:r>
      <w:r>
        <w:rPr>
          <w:rFonts w:hint="eastAsia" w:ascii="宋体" w:hAnsi="宋体" w:eastAsia="宋体" w:cs="宋体"/>
          <w:kern w:val="0"/>
          <w:sz w:val="24"/>
          <w:szCs w:val="24"/>
          <w:highlight w:val="none"/>
        </w:rPr>
        <w:fldChar w:fldCharType="end"/>
      </w: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eastAsia="zh-CN"/>
        </w:rPr>
        <w:t>（</w:t>
      </w:r>
      <w:r>
        <w:rPr>
          <w:rFonts w:hint="eastAsia" w:ascii="宋体" w:hAnsi="宋体" w:cs="宋体"/>
          <w:kern w:val="0"/>
          <w:sz w:val="24"/>
          <w:szCs w:val="24"/>
          <w:highlight w:val="none"/>
          <w:u w:val="single"/>
          <w:lang w:val="en-US" w:eastAsia="zh-CN"/>
        </w:rPr>
        <w:t>签字或盖章</w:t>
      </w:r>
      <w:r>
        <w:rPr>
          <w:rFonts w:hint="eastAsia" w:ascii="宋体" w:hAnsi="宋体" w:cs="宋体"/>
          <w:kern w:val="0"/>
          <w:sz w:val="24"/>
          <w:szCs w:val="24"/>
          <w:highlight w:val="none"/>
          <w:u w:val="single"/>
          <w:lang w:eastAsia="zh-CN"/>
        </w:rPr>
        <w:t>）</w:t>
      </w:r>
      <w:r>
        <w:rPr>
          <w:rFonts w:hint="eastAsia" w:ascii="宋体" w:hAnsi="宋体" w:cs="宋体"/>
          <w:kern w:val="0"/>
          <w:sz w:val="24"/>
          <w:szCs w:val="24"/>
          <w:highlight w:val="none"/>
          <w:lang w:val="en-US" w:eastAsia="zh-CN"/>
        </w:rPr>
        <w:t xml:space="preserve">   其</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"http://set2.mail.qq.com/cgi-bin/mail_spam?action=check_link&amp;spam=0&amp;url=http%3A%2F%2Fwww%2Ebaidu%2Ecom%2Fs%3Fwd%3D%25E5%25A7%2594%25E6%2589%2598%25E4%25BB%25A3%25E7%2590%2586%25E4%25BA%25BA%26hl_tag%3Dtextlink%26tn%3DSE_hldp01350_v6v6zkg6" </w:instrText>
      </w:r>
      <w:r>
        <w:rPr>
          <w:rFonts w:hint="eastAsia" w:ascii="宋体" w:hAnsi="宋体" w:eastAsia="宋体" w:cs="宋体"/>
          <w:highlight w:val="none"/>
        </w:rPr>
        <w:fldChar w:fldCharType="separate"/>
      </w:r>
      <w:r>
        <w:rPr>
          <w:rFonts w:hint="eastAsia" w:ascii="宋体" w:hAnsi="宋体" w:eastAsia="宋体" w:cs="宋体"/>
          <w:kern w:val="0"/>
          <w:sz w:val="24"/>
          <w:szCs w:val="24"/>
          <w:highlight w:val="none"/>
        </w:rPr>
        <w:t>委托代理人</w:t>
      </w:r>
      <w:r>
        <w:rPr>
          <w:rFonts w:hint="eastAsia" w:ascii="宋体" w:hAnsi="宋体" w:eastAsia="宋体" w:cs="宋体"/>
          <w:kern w:val="0"/>
          <w:sz w:val="24"/>
          <w:szCs w:val="24"/>
          <w:highlight w:val="none"/>
        </w:rPr>
        <w:fldChar w:fldCharType="end"/>
      </w: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eastAsia="zh-CN"/>
        </w:rPr>
        <w:t>（</w:t>
      </w:r>
      <w:r>
        <w:rPr>
          <w:rFonts w:hint="eastAsia" w:ascii="宋体" w:hAnsi="宋体" w:cs="宋体"/>
          <w:kern w:val="0"/>
          <w:sz w:val="24"/>
          <w:szCs w:val="24"/>
          <w:highlight w:val="none"/>
          <w:u w:val="single"/>
          <w:lang w:val="en-US" w:eastAsia="zh-CN"/>
        </w:rPr>
        <w:t>签字或盖章</w:t>
      </w:r>
      <w:r>
        <w:rPr>
          <w:rFonts w:hint="eastAsia" w:ascii="宋体" w:hAnsi="宋体" w:cs="宋体"/>
          <w:kern w:val="0"/>
          <w:sz w:val="24"/>
          <w:szCs w:val="24"/>
          <w:highlight w:val="none"/>
          <w:u w:val="single"/>
          <w:lang w:eastAsia="zh-CN"/>
        </w:rPr>
        <w:t>）</w:t>
      </w:r>
    </w:p>
    <w:p>
      <w:pPr>
        <w:widowControl/>
        <w:spacing w:line="360" w:lineRule="auto"/>
        <w:jc w:val="left"/>
        <w:rPr>
          <w:rFonts w:hint="eastAsia" w:ascii="宋体" w:hAnsi="宋体" w:eastAsia="宋体" w:cs="宋体"/>
          <w:kern w:val="0"/>
          <w:sz w:val="24"/>
          <w:szCs w:val="24"/>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"http://set2.mail.qq.com/cgi-bin/mail_spam?action=check_link&amp;spam=0&amp;url=http%3A%2F%2Fwww%2Ebaidu%2Ecom%2Fs%3Fwd%3D%25E5%25BC%2580%25E6%2588%25B7%25E9%2593%25B6%25E8%25A1%258C%26hl_tag%3Dtextlink%26tn%3DSE_hldp01350_v6v6zkg6" </w:instrText>
      </w:r>
      <w:r>
        <w:rPr>
          <w:rFonts w:hint="eastAsia" w:ascii="宋体" w:hAnsi="宋体" w:eastAsia="宋体" w:cs="宋体"/>
          <w:highlight w:val="none"/>
        </w:rPr>
        <w:fldChar w:fldCharType="separate"/>
      </w:r>
      <w:r>
        <w:rPr>
          <w:rFonts w:hint="eastAsia" w:ascii="宋体" w:hAnsi="宋体" w:eastAsia="宋体" w:cs="宋体"/>
          <w:kern w:val="0"/>
          <w:sz w:val="24"/>
          <w:szCs w:val="24"/>
          <w:highlight w:val="none"/>
        </w:rPr>
        <w:t>开户银行</w:t>
      </w:r>
      <w:r>
        <w:rPr>
          <w:rFonts w:hint="eastAsia" w:ascii="宋体" w:hAnsi="宋体" w:eastAsia="宋体" w:cs="宋体"/>
          <w:kern w:val="0"/>
          <w:sz w:val="24"/>
          <w:szCs w:val="24"/>
          <w:highlight w:val="none"/>
        </w:rPr>
        <w:fldChar w:fldCharType="end"/>
      </w: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val="en-US" w:eastAsia="zh-CN"/>
        </w:rPr>
        <w:t xml:space="preserve">      </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lang w:val="en-US" w:eastAsia="zh-CN"/>
        </w:rPr>
        <w:t xml:space="preserve">   </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"http://set2.mail.qq.com/cgi-bin/mail_spam?action=check_link&amp;spam=0&amp;url=http%3A%2F%2Fwww%2Ebaidu%2Ecom%2Fs%3Fwd%3D%25E5%25BC%2580%25E6%2588%25B7%25E9%2593%25B6%25E8%25A1%258C%26hl_tag%3Dtextlink%26tn%3DSE_hldp01350_v6v6zkg6" </w:instrText>
      </w:r>
      <w:r>
        <w:rPr>
          <w:rFonts w:hint="eastAsia" w:ascii="宋体" w:hAnsi="宋体" w:eastAsia="宋体" w:cs="宋体"/>
          <w:highlight w:val="none"/>
        </w:rPr>
        <w:fldChar w:fldCharType="separate"/>
      </w:r>
      <w:r>
        <w:rPr>
          <w:rFonts w:hint="eastAsia" w:ascii="宋体" w:hAnsi="宋体" w:eastAsia="宋体" w:cs="宋体"/>
          <w:kern w:val="0"/>
          <w:sz w:val="24"/>
          <w:szCs w:val="24"/>
          <w:highlight w:val="none"/>
        </w:rPr>
        <w:t>开户银行</w:t>
      </w:r>
      <w:r>
        <w:rPr>
          <w:rFonts w:hint="eastAsia" w:ascii="宋体" w:hAnsi="宋体" w:eastAsia="宋体" w:cs="宋体"/>
          <w:kern w:val="0"/>
          <w:sz w:val="24"/>
          <w:szCs w:val="24"/>
          <w:highlight w:val="none"/>
        </w:rPr>
        <w:fldChar w:fldCharType="end"/>
      </w: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val="en-US" w:eastAsia="zh-CN"/>
        </w:rPr>
        <w:t xml:space="preserve">  </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val="en-US" w:eastAsia="zh-CN"/>
        </w:rPr>
        <w:t xml:space="preserve">   </w:t>
      </w:r>
      <w:r>
        <w:rPr>
          <w:rFonts w:hint="eastAsia" w:ascii="宋体" w:hAnsi="宋体" w:eastAsia="宋体" w:cs="宋体"/>
          <w:kern w:val="0"/>
          <w:sz w:val="24"/>
          <w:szCs w:val="24"/>
          <w:highlight w:val="none"/>
          <w:u w:val="single"/>
        </w:rPr>
        <w:t></w:t>
      </w:r>
    </w:p>
    <w:p>
      <w:pPr>
        <w:widowControl/>
        <w:spacing w:line="360" w:lineRule="auto"/>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帐    号：</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val="en-US" w:eastAsia="zh-CN"/>
        </w:rPr>
        <w:t xml:space="preserve">       </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val="en-US" w:eastAsia="zh-CN"/>
        </w:rPr>
        <w:t xml:space="preserve"> </w:t>
      </w:r>
      <w:r>
        <w:rPr>
          <w:rFonts w:hint="eastAsia" w:ascii="宋体" w:hAnsi="宋体" w:cs="宋体"/>
          <w:kern w:val="0"/>
          <w:sz w:val="24"/>
          <w:szCs w:val="24"/>
          <w:highlight w:val="none"/>
          <w:lang w:val="en-US" w:eastAsia="zh-CN"/>
        </w:rPr>
        <w:t xml:space="preserve">   </w:t>
      </w:r>
      <w:r>
        <w:rPr>
          <w:rFonts w:hint="eastAsia" w:ascii="宋体" w:hAnsi="宋体" w:eastAsia="宋体" w:cs="宋体"/>
          <w:kern w:val="0"/>
          <w:sz w:val="24"/>
          <w:szCs w:val="24"/>
          <w:highlight w:val="none"/>
        </w:rPr>
        <w:t>帐    号：</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val="en-US" w:eastAsia="zh-CN"/>
        </w:rPr>
        <w:t xml:space="preserve">     </w:t>
      </w:r>
      <w:r>
        <w:rPr>
          <w:rFonts w:hint="eastAsia" w:ascii="宋体" w:hAnsi="宋体" w:eastAsia="宋体" w:cs="宋体"/>
          <w:kern w:val="0"/>
          <w:sz w:val="24"/>
          <w:szCs w:val="24"/>
          <w:highlight w:val="none"/>
          <w:u w:val="single"/>
        </w:rPr>
        <w:t></w:t>
      </w:r>
    </w:p>
    <w:p>
      <w:pPr>
        <w:widowControl/>
        <w:spacing w:line="360" w:lineRule="auto"/>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电    话：</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val="en-US" w:eastAsia="zh-CN"/>
        </w:rPr>
        <w:t xml:space="preserve"> </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val="en-US" w:eastAsia="zh-CN"/>
        </w:rPr>
        <w:t xml:space="preserve">       </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lang w:val="en-US" w:eastAsia="zh-CN"/>
        </w:rPr>
        <w:t xml:space="preserve">   </w:t>
      </w:r>
      <w:r>
        <w:rPr>
          <w:rFonts w:hint="eastAsia" w:ascii="宋体" w:hAnsi="宋体" w:eastAsia="宋体" w:cs="宋体"/>
          <w:kern w:val="0"/>
          <w:sz w:val="24"/>
          <w:szCs w:val="24"/>
          <w:highlight w:val="none"/>
        </w:rPr>
        <w:t>电    话：</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val="en-US" w:eastAsia="zh-CN"/>
        </w:rPr>
        <w:t xml:space="preserve">    </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val="en-US" w:eastAsia="zh-CN"/>
        </w:rPr>
        <w:t xml:space="preserve"> </w:t>
      </w:r>
      <w:r>
        <w:rPr>
          <w:rFonts w:hint="eastAsia" w:ascii="宋体" w:hAnsi="宋体" w:eastAsia="宋体" w:cs="宋体"/>
          <w:kern w:val="0"/>
          <w:sz w:val="24"/>
          <w:szCs w:val="24"/>
          <w:highlight w:val="none"/>
          <w:u w:val="single"/>
        </w:rPr>
        <w:t></w:t>
      </w:r>
    </w:p>
    <w:p>
      <w:pPr>
        <w:widowControl/>
        <w:spacing w:line="360" w:lineRule="auto"/>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地    址：</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val="en-US" w:eastAsia="zh-CN"/>
        </w:rPr>
        <w:t xml:space="preserve">        </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lang w:val="en-US" w:eastAsia="zh-CN"/>
        </w:rPr>
        <w:t xml:space="preserve">   </w:t>
      </w:r>
      <w:r>
        <w:rPr>
          <w:rFonts w:hint="eastAsia" w:ascii="宋体" w:hAnsi="宋体" w:eastAsia="宋体" w:cs="宋体"/>
          <w:kern w:val="0"/>
          <w:sz w:val="24"/>
          <w:szCs w:val="24"/>
          <w:highlight w:val="none"/>
        </w:rPr>
        <w:t>地    址：</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val="en-US" w:eastAsia="zh-CN"/>
        </w:rPr>
        <w:t xml:space="preserve">     </w:t>
      </w:r>
      <w:r>
        <w:rPr>
          <w:rFonts w:hint="eastAsia" w:ascii="宋体" w:hAnsi="宋体" w:eastAsia="宋体" w:cs="宋体"/>
          <w:kern w:val="0"/>
          <w:sz w:val="24"/>
          <w:szCs w:val="24"/>
          <w:highlight w:val="none"/>
          <w:u w:val="single"/>
        </w:rPr>
        <w:t></w:t>
      </w:r>
    </w:p>
    <w:p>
      <w:pPr>
        <w:widowControl/>
        <w:spacing w:line="360" w:lineRule="auto"/>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时</w:t>
      </w:r>
      <w:r>
        <w:rPr>
          <w:rFonts w:hint="eastAsia" w:ascii="宋体" w:hAnsi="宋体" w:cs="宋体"/>
          <w:kern w:val="0"/>
          <w:sz w:val="24"/>
          <w:szCs w:val="24"/>
          <w:highlight w:val="none"/>
          <w:lang w:val="en-US" w:eastAsia="zh-CN"/>
        </w:rPr>
        <w:t xml:space="preserve">    </w:t>
      </w:r>
      <w:r>
        <w:rPr>
          <w:rFonts w:hint="eastAsia" w:ascii="宋体" w:hAnsi="宋体" w:eastAsia="宋体" w:cs="宋体"/>
          <w:kern w:val="0"/>
          <w:sz w:val="24"/>
          <w:szCs w:val="24"/>
          <w:highlight w:val="none"/>
        </w:rPr>
        <w:t>间：</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val="en-US" w:eastAsia="zh-CN"/>
        </w:rPr>
        <w:t xml:space="preserve"> </w:t>
      </w:r>
      <w:r>
        <w:rPr>
          <w:rFonts w:hint="eastAsia" w:ascii="宋体" w:hAnsi="宋体" w:eastAsia="宋体" w:cs="宋体"/>
          <w:kern w:val="0"/>
          <w:sz w:val="24"/>
          <w:szCs w:val="24"/>
          <w:highlight w:val="none"/>
          <w:u w:val="single"/>
        </w:rPr>
        <w:t></w:t>
      </w:r>
      <w:r>
        <w:rPr>
          <w:rFonts w:hint="eastAsia" w:ascii="宋体" w:hAnsi="宋体" w:eastAsia="宋体" w:cs="宋体"/>
          <w:kern w:val="0"/>
          <w:sz w:val="24"/>
          <w:szCs w:val="24"/>
          <w:highlight w:val="none"/>
        </w:rPr>
        <w:t>年</w:t>
      </w:r>
      <w:r>
        <w:rPr>
          <w:rFonts w:hint="eastAsia" w:ascii="宋体" w:hAnsi="宋体" w:cs="宋体"/>
          <w:kern w:val="0"/>
          <w:sz w:val="24"/>
          <w:szCs w:val="24"/>
          <w:highlight w:val="none"/>
          <w:u w:val="single"/>
          <w:lang w:val="en-US" w:eastAsia="zh-CN"/>
        </w:rPr>
        <w:t xml:space="preserve">  </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val="en-US" w:eastAsia="zh-CN"/>
        </w:rPr>
        <w:t xml:space="preserve"> </w:t>
      </w:r>
      <w:r>
        <w:rPr>
          <w:rFonts w:hint="eastAsia" w:ascii="宋体" w:hAnsi="宋体" w:eastAsia="宋体" w:cs="宋体"/>
          <w:kern w:val="0"/>
          <w:sz w:val="24"/>
          <w:szCs w:val="24"/>
          <w:highlight w:val="none"/>
        </w:rPr>
        <w:t>月</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val="en-US" w:eastAsia="zh-CN"/>
        </w:rPr>
        <w:t xml:space="preserve">  </w:t>
      </w:r>
      <w:r>
        <w:rPr>
          <w:rFonts w:hint="eastAsia" w:ascii="宋体" w:hAnsi="宋体" w:eastAsia="宋体" w:cs="宋体"/>
          <w:kern w:val="0"/>
          <w:sz w:val="24"/>
          <w:szCs w:val="24"/>
          <w:highlight w:val="none"/>
          <w:u w:val="single"/>
        </w:rPr>
        <w:t></w:t>
      </w:r>
      <w:r>
        <w:rPr>
          <w:rFonts w:hint="eastAsia" w:ascii="宋体" w:hAnsi="宋体" w:eastAsia="宋体" w:cs="宋体"/>
          <w:kern w:val="0"/>
          <w:sz w:val="24"/>
          <w:szCs w:val="24"/>
          <w:highlight w:val="none"/>
        </w:rPr>
        <w:t>日</w:t>
      </w:r>
      <w:r>
        <w:rPr>
          <w:rFonts w:hint="eastAsia" w:ascii="宋体" w:hAnsi="宋体" w:cs="宋体"/>
          <w:kern w:val="0"/>
          <w:sz w:val="24"/>
          <w:szCs w:val="24"/>
          <w:highlight w:val="none"/>
          <w:lang w:val="en-US" w:eastAsia="zh-CN"/>
        </w:rPr>
        <w:t xml:space="preserve"> </w:t>
      </w:r>
      <w:r>
        <w:rPr>
          <w:rFonts w:hint="eastAsia" w:ascii="宋体" w:hAnsi="宋体" w:eastAsia="宋体" w:cs="宋体"/>
          <w:kern w:val="0"/>
          <w:sz w:val="24"/>
          <w:szCs w:val="24"/>
          <w:highlight w:val="none"/>
        </w:rPr>
        <w:t>时</w:t>
      </w:r>
      <w:r>
        <w:rPr>
          <w:rFonts w:hint="eastAsia" w:ascii="宋体" w:hAnsi="宋体" w:cs="宋体"/>
          <w:kern w:val="0"/>
          <w:sz w:val="24"/>
          <w:szCs w:val="24"/>
          <w:highlight w:val="none"/>
          <w:lang w:val="en-US" w:eastAsia="zh-CN"/>
        </w:rPr>
        <w:t xml:space="preserve">    </w:t>
      </w:r>
      <w:r>
        <w:rPr>
          <w:rFonts w:hint="eastAsia" w:ascii="宋体" w:hAnsi="宋体" w:eastAsia="宋体" w:cs="宋体"/>
          <w:kern w:val="0"/>
          <w:sz w:val="24"/>
          <w:szCs w:val="24"/>
          <w:highlight w:val="none"/>
        </w:rPr>
        <w:t>间：</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val="en-US" w:eastAsia="zh-CN"/>
        </w:rPr>
        <w:t xml:space="preserve"> </w:t>
      </w:r>
      <w:r>
        <w:rPr>
          <w:rFonts w:hint="eastAsia" w:ascii="宋体" w:hAnsi="宋体" w:eastAsia="宋体" w:cs="宋体"/>
          <w:kern w:val="0"/>
          <w:sz w:val="24"/>
          <w:szCs w:val="24"/>
          <w:highlight w:val="none"/>
          <w:u w:val="single"/>
        </w:rPr>
        <w:t></w:t>
      </w:r>
      <w:r>
        <w:rPr>
          <w:rFonts w:hint="eastAsia" w:ascii="宋体" w:hAnsi="宋体" w:eastAsia="宋体" w:cs="宋体"/>
          <w:kern w:val="0"/>
          <w:sz w:val="24"/>
          <w:szCs w:val="24"/>
          <w:highlight w:val="none"/>
        </w:rPr>
        <w:t>年</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val="en-US" w:eastAsia="zh-CN"/>
        </w:rPr>
        <w:t xml:space="preserve"> </w:t>
      </w:r>
      <w:r>
        <w:rPr>
          <w:rFonts w:hint="eastAsia" w:ascii="宋体" w:hAnsi="宋体" w:eastAsia="宋体" w:cs="宋体"/>
          <w:kern w:val="0"/>
          <w:sz w:val="24"/>
          <w:szCs w:val="24"/>
          <w:highlight w:val="none"/>
          <w:u w:val="single"/>
        </w:rPr>
        <w:t></w:t>
      </w:r>
      <w:r>
        <w:rPr>
          <w:rFonts w:hint="eastAsia" w:ascii="宋体" w:hAnsi="宋体" w:eastAsia="宋体" w:cs="宋体"/>
          <w:kern w:val="0"/>
          <w:sz w:val="24"/>
          <w:szCs w:val="24"/>
          <w:highlight w:val="none"/>
        </w:rPr>
        <w:t>月</w:t>
      </w:r>
      <w:r>
        <w:rPr>
          <w:rFonts w:hint="eastAsia" w:ascii="宋体" w:hAnsi="宋体" w:eastAsia="宋体" w:cs="宋体"/>
          <w:kern w:val="0"/>
          <w:sz w:val="24"/>
          <w:szCs w:val="24"/>
          <w:highlight w:val="none"/>
          <w:u w:val="single"/>
        </w:rPr>
        <w:t></w:t>
      </w:r>
      <w:r>
        <w:rPr>
          <w:rFonts w:hint="eastAsia" w:ascii="宋体" w:hAnsi="宋体" w:eastAsia="宋体" w:cs="宋体"/>
          <w:kern w:val="0"/>
          <w:sz w:val="24"/>
          <w:szCs w:val="24"/>
          <w:highlight w:val="none"/>
        </w:rPr>
        <w:t>日</w:t>
      </w:r>
    </w:p>
    <w:p>
      <w:pPr>
        <w:widowControl/>
        <w:spacing w:line="360" w:lineRule="auto"/>
        <w:ind w:firstLine="480" w:firstLineChars="200"/>
        <w:jc w:val="left"/>
        <w:rPr>
          <w:rFonts w:hint="eastAsia" w:ascii="宋体" w:hAnsi="宋体" w:eastAsia="宋体" w:cs="宋体"/>
          <w:kern w:val="0"/>
          <w:sz w:val="24"/>
          <w:szCs w:val="24"/>
          <w:highlight w:val="none"/>
        </w:rPr>
      </w:pPr>
    </w:p>
    <w:p>
      <w:pPr>
        <w:spacing w:line="360" w:lineRule="auto"/>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注：1、本合同条款仅供参考，甲乙双方可根据实际情况进行补充。</w:t>
      </w:r>
    </w:p>
    <w:p>
      <w:pPr>
        <w:numPr>
          <w:ilvl w:val="0"/>
          <w:numId w:val="0"/>
        </w:numPr>
        <w:spacing w:line="360" w:lineRule="auto"/>
        <w:ind w:firstLine="562" w:firstLineChars="200"/>
        <w:rPr>
          <w:rFonts w:hint="eastAsia" w:ascii="宋体" w:hAnsi="宋体" w:eastAsia="宋体" w:cs="宋体"/>
          <w:b/>
          <w:bCs/>
          <w:sz w:val="28"/>
          <w:szCs w:val="28"/>
          <w:highlight w:val="none"/>
        </w:rPr>
      </w:pPr>
      <w:r>
        <w:rPr>
          <w:rFonts w:hint="eastAsia" w:ascii="宋体" w:hAnsi="宋体" w:cs="宋体"/>
          <w:b/>
          <w:bCs/>
          <w:sz w:val="28"/>
          <w:szCs w:val="28"/>
          <w:highlight w:val="none"/>
          <w:lang w:val="en-US" w:eastAsia="zh-CN"/>
        </w:rPr>
        <w:t>2、</w:t>
      </w:r>
      <w:r>
        <w:rPr>
          <w:rFonts w:hint="eastAsia" w:ascii="宋体" w:hAnsi="宋体" w:eastAsia="宋体" w:cs="宋体"/>
          <w:b/>
          <w:bCs/>
          <w:sz w:val="28"/>
          <w:szCs w:val="28"/>
          <w:highlight w:val="none"/>
        </w:rPr>
        <w:t>其他合同专用条款在合同签定时另行约定</w:t>
      </w:r>
      <w:r>
        <w:rPr>
          <w:rFonts w:hint="eastAsia" w:ascii="宋体" w:hAnsi="宋体" w:eastAsia="宋体" w:cs="宋体"/>
          <w:b/>
          <w:bCs/>
          <w:sz w:val="28"/>
          <w:szCs w:val="28"/>
          <w:highlight w:val="none"/>
        </w:rPr>
        <w:t>。</w:t>
      </w:r>
    </w:p>
    <w:p>
      <w:pPr>
        <w:pStyle w:val="3"/>
        <w:keepNext w:val="0"/>
        <w:pageBreakBefore/>
        <w:topLinePunct w:val="0"/>
        <w:bidi w:val="0"/>
        <w:spacing w:line="360" w:lineRule="auto"/>
        <w:outlineLvl w:val="0"/>
        <w:rPr>
          <w:rFonts w:hint="eastAsia" w:ascii="宋体" w:hAnsi="宋体" w:cs="宋体"/>
          <w:b/>
          <w:w w:val="120"/>
          <w:sz w:val="28"/>
          <w:szCs w:val="28"/>
          <w:highlight w:val="none"/>
          <w:u w:val="none"/>
          <w:lang w:val="en-US" w:eastAsia="zh-CN"/>
        </w:rPr>
      </w:pPr>
      <w:bookmarkStart w:id="124" w:name="_Toc1995"/>
      <w:r>
        <w:rPr>
          <w:rFonts w:hint="eastAsia" w:ascii="宋体" w:hAnsi="宋体" w:cs="宋体"/>
          <w:highlight w:val="none"/>
        </w:rPr>
        <w:t xml:space="preserve">第七部分 </w:t>
      </w:r>
      <w:r>
        <w:rPr>
          <w:rFonts w:hint="eastAsia" w:ascii="宋体" w:hAnsi="宋体" w:cs="宋体"/>
          <w:highlight w:val="none"/>
          <w:lang w:eastAsia="zh-CN"/>
        </w:rPr>
        <w:t>投标文件</w:t>
      </w:r>
      <w:r>
        <w:rPr>
          <w:rFonts w:hint="eastAsia" w:ascii="宋体" w:hAnsi="宋体" w:cs="宋体"/>
          <w:highlight w:val="none"/>
        </w:rPr>
        <w:t>格式</w:t>
      </w:r>
      <w:bookmarkEnd w:id="113"/>
      <w:bookmarkEnd w:id="114"/>
      <w:bookmarkEnd w:id="115"/>
      <w:bookmarkEnd w:id="118"/>
      <w:bookmarkEnd w:id="119"/>
      <w:bookmarkEnd w:id="120"/>
      <w:bookmarkEnd w:id="124"/>
      <w:bookmarkStart w:id="125" w:name="_Toc7459"/>
      <w:bookmarkStart w:id="126" w:name="_Toc24239"/>
      <w:r>
        <w:rPr>
          <w:rFonts w:hint="eastAsia" w:ascii="宋体" w:hAnsi="宋体" w:cs="宋体"/>
          <w:b/>
          <w:w w:val="120"/>
          <w:sz w:val="28"/>
          <w:szCs w:val="28"/>
          <w:highlight w:val="none"/>
          <w:u w:val="none"/>
          <w:lang w:val="en-US" w:eastAsia="zh-CN"/>
        </w:rPr>
        <w:t xml:space="preserve">                                    </w:t>
      </w:r>
    </w:p>
    <w:p>
      <w:pPr>
        <w:topLinePunct w:val="0"/>
        <w:bidi w:val="0"/>
        <w:adjustRightInd w:val="0"/>
        <w:snapToGrid w:val="0"/>
        <w:spacing w:line="360" w:lineRule="auto"/>
        <w:ind w:firstLine="6505" w:firstLineChars="1800"/>
        <w:jc w:val="left"/>
        <w:rPr>
          <w:rFonts w:hint="eastAsia" w:ascii="宋体" w:hAnsi="宋体" w:eastAsia="宋体" w:cs="宋体"/>
          <w:b/>
          <w:w w:val="120"/>
          <w:sz w:val="28"/>
          <w:szCs w:val="28"/>
          <w:highlight w:val="none"/>
          <w:u w:val="single"/>
          <w:lang w:val="en-US" w:eastAsia="zh-CN"/>
        </w:rPr>
      </w:pPr>
      <w:r>
        <w:rPr>
          <w:rFonts w:hint="eastAsia"/>
          <w:b/>
          <w:bCs/>
          <w:sz w:val="36"/>
          <w:szCs w:val="36"/>
          <w:highlight w:val="none"/>
          <w:lang w:val="en-US" w:eastAsia="zh-CN"/>
        </w:rPr>
        <w:t xml:space="preserve">正本或副本 </w:t>
      </w:r>
      <w:r>
        <w:rPr>
          <w:rFonts w:hint="eastAsia" w:ascii="宋体" w:hAnsi="宋体" w:cs="宋体"/>
          <w:b/>
          <w:w w:val="120"/>
          <w:sz w:val="28"/>
          <w:szCs w:val="28"/>
          <w:highlight w:val="none"/>
          <w:u w:val="none"/>
          <w:lang w:val="en-US" w:eastAsia="zh-CN"/>
        </w:rPr>
        <w:t xml:space="preserve">                       </w:t>
      </w:r>
    </w:p>
    <w:p>
      <w:pPr>
        <w:pStyle w:val="111"/>
        <w:keepNext w:val="0"/>
        <w:keepLines w:val="0"/>
        <w:pageBreakBefore w:val="0"/>
        <w:widowControl/>
        <w:kinsoku/>
        <w:wordWrap/>
        <w:overflowPunct/>
        <w:topLinePunct w:val="0"/>
        <w:autoSpaceDN/>
        <w:bidi w:val="0"/>
        <w:adjustRightInd/>
        <w:snapToGrid/>
        <w:spacing w:before="0" w:line="500" w:lineRule="exact"/>
        <w:contextualSpacing/>
        <w:textAlignment w:val="auto"/>
        <w:rPr>
          <w:rFonts w:hint="default" w:ascii="宋体" w:hAnsi="宋体" w:eastAsia="宋体" w:cs="宋体"/>
          <w:b/>
          <w:bCs/>
          <w:sz w:val="30"/>
          <w:szCs w:val="30"/>
          <w:highlight w:val="none"/>
          <w:u w:val="single"/>
          <w:lang w:val="en-US" w:eastAsia="zh-CN"/>
        </w:rPr>
      </w:pPr>
      <w:r>
        <w:rPr>
          <w:rFonts w:hint="eastAsia" w:cs="宋体"/>
          <w:b/>
          <w:bCs/>
          <w:sz w:val="30"/>
          <w:szCs w:val="30"/>
          <w:highlight w:val="none"/>
          <w:u w:val="single"/>
          <w:lang w:val="en-US" w:eastAsia="zh-CN"/>
        </w:rPr>
        <w:t>标项编号</w:t>
      </w:r>
      <w:r>
        <w:rPr>
          <w:rFonts w:hint="eastAsia" w:ascii="宋体" w:hAnsi="宋体" w:eastAsia="宋体" w:cs="宋体"/>
          <w:b/>
          <w:bCs/>
          <w:sz w:val="30"/>
          <w:szCs w:val="30"/>
          <w:highlight w:val="none"/>
          <w:u w:val="single"/>
        </w:rPr>
        <w:t>：</w:t>
      </w:r>
      <w:r>
        <w:rPr>
          <w:rFonts w:hint="eastAsia" w:cs="宋体"/>
          <w:b/>
          <w:bCs/>
          <w:sz w:val="30"/>
          <w:szCs w:val="30"/>
          <w:highlight w:val="none"/>
          <w:u w:val="single"/>
          <w:lang w:eastAsia="zh-CN"/>
        </w:rPr>
        <w:t>HSZ2021—CGZB—0</w:t>
      </w:r>
      <w:r>
        <w:rPr>
          <w:rFonts w:hint="eastAsia" w:cs="宋体"/>
          <w:b/>
          <w:bCs/>
          <w:sz w:val="30"/>
          <w:szCs w:val="30"/>
          <w:highlight w:val="none"/>
          <w:u w:val="single"/>
          <w:lang w:val="en-US" w:eastAsia="zh-CN"/>
        </w:rPr>
        <w:t>30-01</w:t>
      </w:r>
    </w:p>
    <w:p>
      <w:pPr>
        <w:rPr>
          <w:highlight w:val="none"/>
        </w:rPr>
      </w:pPr>
    </w:p>
    <w:p>
      <w:pPr>
        <w:pStyle w:val="17"/>
        <w:rPr>
          <w:highlight w:val="none"/>
        </w:rPr>
      </w:pPr>
    </w:p>
    <w:p>
      <w:pPr>
        <w:rPr>
          <w:highlight w:val="none"/>
        </w:rPr>
      </w:pPr>
    </w:p>
    <w:p>
      <w:pPr>
        <w:topLinePunct w:val="0"/>
        <w:bidi w:val="0"/>
        <w:adjustRightInd w:val="0"/>
        <w:snapToGrid w:val="0"/>
        <w:spacing w:line="360" w:lineRule="auto"/>
        <w:jc w:val="center"/>
        <w:rPr>
          <w:rFonts w:hint="eastAsia" w:ascii="宋体" w:hAnsi="宋体" w:cs="宋体"/>
          <w:b/>
          <w:spacing w:val="-11"/>
          <w:sz w:val="32"/>
          <w:szCs w:val="32"/>
          <w:highlight w:val="none"/>
          <w:lang w:val="en-US" w:eastAsia="zh-CN"/>
        </w:rPr>
      </w:pPr>
      <w:r>
        <w:rPr>
          <w:rFonts w:hint="eastAsia" w:ascii="宋体" w:hAnsi="宋体" w:cs="宋体"/>
          <w:b/>
          <w:spacing w:val="-11"/>
          <w:sz w:val="32"/>
          <w:szCs w:val="32"/>
          <w:highlight w:val="none"/>
          <w:lang w:val="en-US" w:eastAsia="zh-CN"/>
        </w:rPr>
        <w:t>西安市阎良区新建看守所、拘留所办公家具及空调设施采购项目</w:t>
      </w:r>
    </w:p>
    <w:p>
      <w:pPr>
        <w:pStyle w:val="10"/>
        <w:rPr>
          <w:rFonts w:hint="eastAsia"/>
          <w:highlight w:val="none"/>
          <w:lang w:val="en-US" w:eastAsia="zh-CN"/>
        </w:rPr>
      </w:pPr>
    </w:p>
    <w:p>
      <w:pPr>
        <w:topLinePunct w:val="0"/>
        <w:bidi w:val="0"/>
        <w:adjustRightInd w:val="0"/>
        <w:snapToGrid w:val="0"/>
        <w:spacing w:line="360" w:lineRule="auto"/>
        <w:jc w:val="center"/>
        <w:rPr>
          <w:rFonts w:hint="eastAsia" w:ascii="宋体" w:hAnsi="宋体" w:cs="宋体"/>
          <w:b/>
          <w:sz w:val="32"/>
          <w:szCs w:val="32"/>
          <w:highlight w:val="none"/>
          <w:lang w:val="en-US" w:eastAsia="zh-CN"/>
        </w:rPr>
      </w:pPr>
      <w:r>
        <w:rPr>
          <w:rFonts w:hint="eastAsia" w:ascii="宋体" w:hAnsi="宋体" w:cs="宋体"/>
          <w:b/>
          <w:sz w:val="32"/>
          <w:szCs w:val="32"/>
          <w:highlight w:val="none"/>
          <w:lang w:val="en-US" w:eastAsia="zh-CN"/>
        </w:rPr>
        <w:t xml:space="preserve">（第1包：采购办公家具）  </w:t>
      </w:r>
    </w:p>
    <w:p>
      <w:pPr>
        <w:pStyle w:val="17"/>
        <w:rPr>
          <w:rFonts w:hint="eastAsia" w:ascii="宋体" w:hAnsi="宋体" w:cs="宋体"/>
          <w:b/>
          <w:sz w:val="32"/>
          <w:szCs w:val="32"/>
          <w:highlight w:val="none"/>
          <w:lang w:val="en-US" w:eastAsia="zh-CN"/>
        </w:rPr>
      </w:pPr>
    </w:p>
    <w:p>
      <w:pPr>
        <w:pStyle w:val="17"/>
        <w:rPr>
          <w:rFonts w:hint="eastAsia" w:ascii="宋体" w:hAnsi="宋体" w:cs="宋体"/>
          <w:b/>
          <w:sz w:val="32"/>
          <w:szCs w:val="32"/>
          <w:highlight w:val="none"/>
          <w:lang w:val="en-US" w:eastAsia="zh-CN"/>
        </w:rPr>
      </w:pPr>
    </w:p>
    <w:p>
      <w:pPr>
        <w:topLinePunct w:val="0"/>
        <w:bidi w:val="0"/>
        <w:adjustRightInd w:val="0"/>
        <w:snapToGrid w:val="0"/>
        <w:spacing w:line="360" w:lineRule="auto"/>
        <w:jc w:val="center"/>
        <w:rPr>
          <w:rFonts w:hint="eastAsia" w:ascii="宋体" w:hAnsi="宋体" w:cs="宋体"/>
          <w:b/>
          <w:sz w:val="52"/>
          <w:szCs w:val="52"/>
          <w:highlight w:val="none"/>
        </w:rPr>
      </w:pPr>
      <w:r>
        <w:rPr>
          <w:rFonts w:hint="eastAsia" w:ascii="宋体" w:hAnsi="宋体" w:cs="宋体"/>
          <w:b/>
          <w:sz w:val="72"/>
          <w:szCs w:val="72"/>
          <w:highlight w:val="none"/>
          <w:lang w:val="en-US" w:eastAsia="zh-CN"/>
        </w:rPr>
        <w:t>投标文件</w:t>
      </w:r>
    </w:p>
    <w:p>
      <w:pPr>
        <w:rPr>
          <w:rFonts w:hint="eastAsia" w:ascii="宋体" w:hAnsi="宋体" w:eastAsia="宋体" w:cs="宋体"/>
          <w:b/>
          <w:sz w:val="52"/>
          <w:szCs w:val="52"/>
          <w:highlight w:val="none"/>
          <w:lang w:eastAsia="zh-CN"/>
        </w:rPr>
      </w:pPr>
    </w:p>
    <w:p>
      <w:pPr>
        <w:rPr>
          <w:rFonts w:hint="eastAsia"/>
          <w:highlight w:val="none"/>
          <w:lang w:eastAsia="zh-CN"/>
        </w:rPr>
      </w:pPr>
    </w:p>
    <w:p>
      <w:pPr>
        <w:rPr>
          <w:rFonts w:hint="eastAsia"/>
          <w:highlight w:val="none"/>
        </w:rPr>
      </w:pPr>
    </w:p>
    <w:p>
      <w:pPr>
        <w:pStyle w:val="24"/>
        <w:rPr>
          <w:rFonts w:hint="eastAsia"/>
          <w:highlight w:val="none"/>
        </w:rPr>
      </w:pPr>
    </w:p>
    <w:p>
      <w:pPr>
        <w:pStyle w:val="17"/>
        <w:rPr>
          <w:rFonts w:hint="eastAsia"/>
          <w:highlight w:val="none"/>
        </w:rPr>
      </w:pPr>
    </w:p>
    <w:p>
      <w:pPr>
        <w:pStyle w:val="8"/>
        <w:topLinePunct w:val="0"/>
        <w:bidi w:val="0"/>
        <w:spacing w:line="360" w:lineRule="auto"/>
        <w:ind w:left="0" w:leftChars="0" w:firstLine="0" w:firstLineChars="0"/>
        <w:rPr>
          <w:rFonts w:hint="eastAsia" w:eastAsia="宋体"/>
          <w:highlight w:val="none"/>
          <w:lang w:val="en-US" w:eastAsia="zh-CN"/>
        </w:rPr>
      </w:pPr>
    </w:p>
    <w:p>
      <w:pPr>
        <w:topLinePunct w:val="0"/>
        <w:bidi w:val="0"/>
        <w:snapToGrid w:val="0"/>
        <w:spacing w:line="360" w:lineRule="auto"/>
        <w:ind w:firstLine="343" w:firstLineChars="100"/>
        <w:jc w:val="left"/>
        <w:rPr>
          <w:rFonts w:hint="eastAsia" w:ascii="宋体" w:hAnsi="宋体" w:cs="宋体"/>
          <w:b/>
          <w:bCs/>
          <w:sz w:val="32"/>
          <w:szCs w:val="32"/>
          <w:highlight w:val="none"/>
          <w:lang w:val="zh-CN"/>
        </w:rPr>
      </w:pPr>
      <w:r>
        <w:rPr>
          <w:rFonts w:hint="eastAsia" w:ascii="宋体" w:hAnsi="宋体" w:cs="宋体"/>
          <w:b/>
          <w:bCs/>
          <w:spacing w:val="11"/>
          <w:sz w:val="32"/>
          <w:szCs w:val="32"/>
          <w:highlight w:val="none"/>
          <w:lang w:val="zh-CN"/>
        </w:rPr>
        <w:t>投标人</w:t>
      </w:r>
      <w:r>
        <w:rPr>
          <w:rFonts w:hint="eastAsia" w:ascii="宋体" w:hAnsi="宋体" w:cs="宋体"/>
          <w:b/>
          <w:bCs/>
          <w:spacing w:val="11"/>
          <w:sz w:val="32"/>
          <w:szCs w:val="32"/>
          <w:highlight w:val="none"/>
          <w:lang w:val="en-US" w:eastAsia="zh-CN"/>
        </w:rPr>
        <w:t>全称</w:t>
      </w:r>
      <w:r>
        <w:rPr>
          <w:rFonts w:hint="eastAsia" w:ascii="宋体" w:hAnsi="宋体" w:cs="宋体"/>
          <w:b/>
          <w:bCs/>
          <w:spacing w:val="11"/>
          <w:sz w:val="32"/>
          <w:szCs w:val="32"/>
          <w:highlight w:val="none"/>
          <w:lang w:val="zh-CN"/>
        </w:rPr>
        <w:t>：</w:t>
      </w:r>
      <w:r>
        <w:rPr>
          <w:rFonts w:hint="eastAsia" w:ascii="宋体" w:hAnsi="宋体" w:cs="宋体"/>
          <w:b/>
          <w:bCs/>
          <w:sz w:val="32"/>
          <w:szCs w:val="32"/>
          <w:highlight w:val="none"/>
          <w:u w:val="single"/>
          <w:lang w:val="en-US" w:eastAsia="zh-CN"/>
        </w:rPr>
        <w:t xml:space="preserve">                          </w:t>
      </w:r>
      <w:r>
        <w:rPr>
          <w:rFonts w:hint="eastAsia" w:ascii="宋体" w:hAnsi="宋体" w:cs="宋体"/>
          <w:b/>
          <w:bCs/>
          <w:sz w:val="32"/>
          <w:szCs w:val="32"/>
          <w:highlight w:val="none"/>
          <w:lang w:val="zh-CN"/>
        </w:rPr>
        <w:t>（</w:t>
      </w:r>
      <w:r>
        <w:rPr>
          <w:rFonts w:hint="eastAsia" w:ascii="宋体" w:hAnsi="宋体" w:cs="宋体"/>
          <w:b/>
          <w:bCs/>
          <w:sz w:val="32"/>
          <w:szCs w:val="32"/>
          <w:highlight w:val="none"/>
          <w:lang w:val="en-US" w:eastAsia="zh-CN"/>
        </w:rPr>
        <w:t>盖</w:t>
      </w:r>
      <w:r>
        <w:rPr>
          <w:rFonts w:hint="eastAsia" w:ascii="宋体" w:hAnsi="宋体" w:cs="宋体"/>
          <w:b/>
          <w:bCs/>
          <w:sz w:val="32"/>
          <w:szCs w:val="32"/>
          <w:highlight w:val="none"/>
          <w:lang w:val="zh-CN"/>
        </w:rPr>
        <w:t>章）</w:t>
      </w:r>
    </w:p>
    <w:p>
      <w:pPr>
        <w:pStyle w:val="24"/>
        <w:rPr>
          <w:rFonts w:hint="eastAsia"/>
          <w:highlight w:val="none"/>
          <w:lang w:val="zh-CN"/>
        </w:rPr>
      </w:pPr>
    </w:p>
    <w:p>
      <w:pPr>
        <w:spacing w:line="440" w:lineRule="exact"/>
        <w:ind w:firstLine="321" w:firstLineChars="100"/>
        <w:rPr>
          <w:rFonts w:hint="eastAsia" w:ascii="宋体" w:hAnsi="宋体" w:eastAsia="宋体"/>
          <w:b/>
          <w:sz w:val="32"/>
          <w:szCs w:val="32"/>
          <w:highlight w:val="none"/>
          <w:lang w:eastAsia="zh-CN"/>
        </w:rPr>
      </w:pPr>
      <w:bookmarkStart w:id="127" w:name="_Toc5563_WPSOffice_Level1"/>
      <w:bookmarkStart w:id="128" w:name="_Toc14013_WPSOffice_Level1"/>
      <w:r>
        <w:rPr>
          <w:rFonts w:hint="eastAsia" w:ascii="宋体" w:hAnsi="宋体"/>
          <w:b/>
          <w:sz w:val="32"/>
          <w:szCs w:val="32"/>
          <w:highlight w:val="none"/>
        </w:rPr>
        <w:t>法定代表人</w:t>
      </w:r>
      <w:bookmarkEnd w:id="127"/>
      <w:bookmarkEnd w:id="128"/>
      <w:bookmarkStart w:id="129" w:name="_Toc28054_WPSOffice_Level1"/>
      <w:bookmarkStart w:id="130" w:name="_Toc27641_WPSOffice_Level1"/>
    </w:p>
    <w:p>
      <w:pPr>
        <w:spacing w:line="440" w:lineRule="exact"/>
        <w:ind w:firstLine="321" w:firstLineChars="100"/>
        <w:rPr>
          <w:rFonts w:hint="eastAsia" w:ascii="宋体" w:hAnsi="宋体"/>
          <w:b/>
          <w:highlight w:val="none"/>
          <w:u w:val="single"/>
        </w:rPr>
      </w:pPr>
      <w:r>
        <w:rPr>
          <w:rFonts w:hint="eastAsia" w:ascii="宋体" w:hAnsi="宋体"/>
          <w:b/>
          <w:sz w:val="32"/>
          <w:szCs w:val="32"/>
          <w:highlight w:val="none"/>
          <w:lang w:eastAsia="zh-CN"/>
        </w:rPr>
        <w:t>或</w:t>
      </w:r>
      <w:r>
        <w:rPr>
          <w:rFonts w:hint="eastAsia" w:ascii="宋体" w:hAnsi="宋体"/>
          <w:b/>
          <w:sz w:val="32"/>
          <w:szCs w:val="32"/>
          <w:highlight w:val="none"/>
          <w:lang w:val="en-US" w:eastAsia="zh-CN"/>
        </w:rPr>
        <w:t>被授权人</w:t>
      </w:r>
      <w:r>
        <w:rPr>
          <w:rFonts w:hint="eastAsia" w:ascii="宋体" w:hAnsi="宋体"/>
          <w:b/>
          <w:sz w:val="32"/>
          <w:szCs w:val="32"/>
          <w:highlight w:val="none"/>
        </w:rPr>
        <w:t xml:space="preserve">： </w:t>
      </w:r>
      <w:r>
        <w:rPr>
          <w:rFonts w:hint="eastAsia" w:ascii="宋体" w:hAnsi="宋体"/>
          <w:b/>
          <w:highlight w:val="none"/>
          <w:u w:val="single"/>
        </w:rPr>
        <w:t xml:space="preserve">         </w:t>
      </w:r>
      <w:r>
        <w:rPr>
          <w:rFonts w:hint="eastAsia" w:ascii="宋体" w:hAnsi="宋体"/>
          <w:b/>
          <w:highlight w:val="none"/>
          <w:u w:val="single"/>
          <w:lang w:val="en-US" w:eastAsia="zh-CN"/>
        </w:rPr>
        <w:t xml:space="preserve">                   </w:t>
      </w:r>
      <w:r>
        <w:rPr>
          <w:rFonts w:hint="eastAsia" w:ascii="宋体" w:hAnsi="宋体"/>
          <w:b/>
          <w:highlight w:val="none"/>
          <w:u w:val="single"/>
        </w:rPr>
        <w:t xml:space="preserve">  </w:t>
      </w:r>
      <w:r>
        <w:rPr>
          <w:rFonts w:hint="eastAsia" w:ascii="宋体" w:hAnsi="宋体"/>
          <w:b/>
          <w:sz w:val="32"/>
          <w:szCs w:val="32"/>
          <w:highlight w:val="none"/>
          <w:u w:val="none"/>
        </w:rPr>
        <w:t>（签字或盖章）</w:t>
      </w:r>
      <w:bookmarkEnd w:id="129"/>
      <w:bookmarkEnd w:id="130"/>
    </w:p>
    <w:p>
      <w:pPr>
        <w:pStyle w:val="6"/>
        <w:rPr>
          <w:b/>
          <w:bCs/>
          <w:highlight w:val="none"/>
        </w:rPr>
      </w:pPr>
    </w:p>
    <w:p>
      <w:pPr>
        <w:ind w:firstLine="321" w:firstLineChars="100"/>
        <w:rPr>
          <w:rFonts w:hint="eastAsia" w:ascii="宋体" w:hAnsi="宋体"/>
          <w:b/>
          <w:sz w:val="32"/>
          <w:szCs w:val="32"/>
          <w:highlight w:val="none"/>
        </w:rPr>
      </w:pPr>
      <w:bookmarkStart w:id="131" w:name="_Toc8128_WPSOffice_Level1"/>
      <w:bookmarkStart w:id="132" w:name="_Toc7905_WPSOffice_Level1"/>
      <w:r>
        <w:rPr>
          <w:rFonts w:hint="eastAsia" w:ascii="宋体" w:hAnsi="宋体"/>
          <w:b/>
          <w:sz w:val="32"/>
          <w:szCs w:val="32"/>
          <w:highlight w:val="none"/>
        </w:rPr>
        <w:t>日       期：</w:t>
      </w:r>
      <w:r>
        <w:rPr>
          <w:rFonts w:hint="eastAsia" w:ascii="宋体" w:hAnsi="宋体"/>
          <w:b/>
          <w:sz w:val="32"/>
          <w:szCs w:val="32"/>
          <w:highlight w:val="none"/>
          <w:u w:val="single"/>
        </w:rPr>
        <w:t xml:space="preserve">    </w:t>
      </w:r>
      <w:r>
        <w:rPr>
          <w:rFonts w:hint="eastAsia" w:ascii="宋体" w:hAnsi="宋体"/>
          <w:b/>
          <w:sz w:val="32"/>
          <w:szCs w:val="32"/>
          <w:highlight w:val="none"/>
          <w:u w:val="single"/>
          <w:lang w:val="en-US" w:eastAsia="zh-CN"/>
        </w:rPr>
        <w:t xml:space="preserve">  </w:t>
      </w:r>
      <w:r>
        <w:rPr>
          <w:rFonts w:hint="eastAsia" w:ascii="宋体" w:hAnsi="宋体"/>
          <w:b/>
          <w:sz w:val="32"/>
          <w:szCs w:val="32"/>
          <w:highlight w:val="none"/>
          <w:u w:val="single"/>
        </w:rPr>
        <w:t xml:space="preserve">    </w:t>
      </w:r>
      <w:r>
        <w:rPr>
          <w:rFonts w:hint="eastAsia" w:ascii="宋体" w:hAnsi="宋体"/>
          <w:b/>
          <w:sz w:val="32"/>
          <w:szCs w:val="32"/>
          <w:highlight w:val="none"/>
        </w:rPr>
        <w:t>年</w:t>
      </w:r>
      <w:r>
        <w:rPr>
          <w:rFonts w:hint="eastAsia" w:ascii="宋体" w:hAnsi="宋体"/>
          <w:b/>
          <w:sz w:val="32"/>
          <w:szCs w:val="32"/>
          <w:highlight w:val="none"/>
          <w:u w:val="single"/>
        </w:rPr>
        <w:t xml:space="preserve">        </w:t>
      </w:r>
      <w:r>
        <w:rPr>
          <w:rFonts w:hint="eastAsia" w:ascii="宋体" w:hAnsi="宋体"/>
          <w:b/>
          <w:sz w:val="32"/>
          <w:szCs w:val="32"/>
          <w:highlight w:val="none"/>
        </w:rPr>
        <w:t>月</w:t>
      </w:r>
      <w:r>
        <w:rPr>
          <w:rFonts w:hint="eastAsia" w:ascii="宋体" w:hAnsi="宋体"/>
          <w:b/>
          <w:sz w:val="32"/>
          <w:szCs w:val="32"/>
          <w:highlight w:val="none"/>
          <w:u w:val="single"/>
        </w:rPr>
        <w:t xml:space="preserve">         </w:t>
      </w:r>
      <w:r>
        <w:rPr>
          <w:rFonts w:hint="eastAsia" w:ascii="宋体" w:hAnsi="宋体"/>
          <w:b/>
          <w:sz w:val="32"/>
          <w:szCs w:val="32"/>
          <w:highlight w:val="none"/>
        </w:rPr>
        <w:t>日</w:t>
      </w:r>
      <w:bookmarkEnd w:id="131"/>
      <w:bookmarkEnd w:id="132"/>
    </w:p>
    <w:p>
      <w:pPr>
        <w:pStyle w:val="10"/>
        <w:rPr>
          <w:rFonts w:hint="eastAsia"/>
          <w:highlight w:val="none"/>
        </w:rPr>
      </w:pPr>
      <w:bookmarkStart w:id="133" w:name="_Toc2536"/>
      <w:bookmarkStart w:id="134" w:name="_Toc2272"/>
      <w:bookmarkStart w:id="135" w:name="_Toc27653"/>
    </w:p>
    <w:p>
      <w:pPr>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bookmarkEnd w:id="133"/>
    <w:p>
      <w:pPr>
        <w:jc w:val="center"/>
        <w:rPr>
          <w:rFonts w:hint="eastAsia" w:cs="Times New Roman"/>
          <w:b/>
          <w:bCs/>
          <w:sz w:val="32"/>
          <w:szCs w:val="32"/>
          <w:highlight w:val="none"/>
          <w:lang w:eastAsia="zh-CN"/>
        </w:rPr>
      </w:pPr>
      <w:bookmarkStart w:id="136" w:name="_Toc13065133"/>
      <w:r>
        <w:rPr>
          <w:rFonts w:hint="eastAsia" w:cs="Times New Roman"/>
          <w:b/>
          <w:bCs/>
          <w:sz w:val="32"/>
          <w:szCs w:val="32"/>
          <w:highlight w:val="none"/>
          <w:lang w:eastAsia="zh-CN"/>
        </w:rPr>
        <w:t>目</w:t>
      </w:r>
      <w:r>
        <w:rPr>
          <w:rFonts w:hint="eastAsia" w:cs="Times New Roman"/>
          <w:b/>
          <w:bCs/>
          <w:sz w:val="32"/>
          <w:szCs w:val="32"/>
          <w:highlight w:val="none"/>
          <w:lang w:val="en-US" w:eastAsia="zh-CN"/>
        </w:rPr>
        <w:t xml:space="preserve">  </w:t>
      </w:r>
      <w:r>
        <w:rPr>
          <w:rFonts w:hint="eastAsia" w:cs="Times New Roman"/>
          <w:b/>
          <w:bCs/>
          <w:sz w:val="32"/>
          <w:szCs w:val="32"/>
          <w:highlight w:val="none"/>
          <w:lang w:eastAsia="zh-CN"/>
        </w:rPr>
        <w:t>录</w:t>
      </w:r>
    </w:p>
    <w:p>
      <w:pPr>
        <w:pStyle w:val="17"/>
        <w:jc w:val="center"/>
        <w:rPr>
          <w:rFonts w:hint="eastAsia" w:cs="Times New Roman"/>
          <w:b/>
          <w:bCs/>
          <w:sz w:val="24"/>
          <w:szCs w:val="24"/>
          <w:highlight w:val="none"/>
          <w:lang w:eastAsia="zh-CN"/>
        </w:rPr>
      </w:pPr>
      <w:r>
        <w:rPr>
          <w:rFonts w:hint="eastAsia" w:cs="Times New Roman"/>
          <w:b/>
          <w:bCs/>
          <w:sz w:val="24"/>
          <w:szCs w:val="24"/>
          <w:highlight w:val="none"/>
          <w:lang w:eastAsia="zh-CN"/>
        </w:rPr>
        <w:t>（投标人自行编制）</w:t>
      </w: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pStyle w:val="17"/>
        <w:jc w:val="center"/>
        <w:rPr>
          <w:rFonts w:hint="eastAsia" w:cs="Times New Roman"/>
          <w:b/>
          <w:bCs/>
          <w:sz w:val="24"/>
          <w:szCs w:val="24"/>
          <w:highlight w:val="none"/>
          <w:lang w:eastAsia="zh-CN"/>
        </w:rPr>
      </w:pPr>
    </w:p>
    <w:p>
      <w:pPr>
        <w:topLinePunct w:val="0"/>
        <w:bidi w:val="0"/>
        <w:spacing w:line="360" w:lineRule="auto"/>
        <w:jc w:val="center"/>
        <w:rPr>
          <w:rFonts w:hint="eastAsia" w:cs="Times New Roman"/>
          <w:b/>
          <w:bCs/>
          <w:sz w:val="28"/>
          <w:szCs w:val="32"/>
          <w:highlight w:val="none"/>
        </w:rPr>
      </w:pPr>
      <w:r>
        <w:rPr>
          <w:rFonts w:hint="eastAsia" w:cs="Times New Roman"/>
          <w:b/>
          <w:bCs/>
          <w:sz w:val="28"/>
          <w:szCs w:val="32"/>
          <w:highlight w:val="none"/>
          <w:lang w:eastAsia="zh-CN"/>
        </w:rPr>
        <w:t>一、</w:t>
      </w:r>
      <w:r>
        <w:rPr>
          <w:rFonts w:hint="eastAsia" w:cs="Times New Roman"/>
          <w:b/>
          <w:bCs/>
          <w:sz w:val="28"/>
          <w:szCs w:val="32"/>
          <w:highlight w:val="none"/>
        </w:rPr>
        <w:t>法定代表人证明书</w:t>
      </w:r>
    </w:p>
    <w:tbl>
      <w:tblPr>
        <w:tblStyle w:val="25"/>
        <w:tblW w:w="94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9"/>
        <w:gridCol w:w="2157"/>
        <w:gridCol w:w="1650"/>
        <w:gridCol w:w="184"/>
        <w:gridCol w:w="2163"/>
        <w:gridCol w:w="21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9440" w:type="dxa"/>
            <w:gridSpan w:val="6"/>
            <w:vAlign w:val="center"/>
          </w:tcPr>
          <w:p>
            <w:pPr>
              <w:tabs>
                <w:tab w:val="left" w:pos="210"/>
              </w:tabs>
              <w:topLinePunct w:val="0"/>
              <w:bidi w:val="0"/>
              <w:spacing w:line="360" w:lineRule="auto"/>
              <w:jc w:val="left"/>
              <w:rPr>
                <w:rFonts w:ascii="宋体" w:hAnsi="宋体" w:cs="宋体"/>
                <w:kern w:val="0"/>
                <w:sz w:val="24"/>
                <w:szCs w:val="24"/>
                <w:highlight w:val="none"/>
              </w:rPr>
            </w:pPr>
            <w:r>
              <w:rPr>
                <w:rFonts w:hint="eastAsia" w:ascii="宋体" w:hAnsi="宋体" w:cs="宋体"/>
                <w:kern w:val="0"/>
                <w:sz w:val="24"/>
                <w:szCs w:val="24"/>
                <w:highlight w:val="none"/>
              </w:rPr>
              <w:t>致：陕西厷森项目管理有限公司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119" w:type="dxa"/>
            <w:vMerge w:val="restart"/>
            <w:vAlign w:val="center"/>
          </w:tcPr>
          <w:p>
            <w:pPr>
              <w:tabs>
                <w:tab w:val="left" w:pos="210"/>
              </w:tabs>
              <w:topLinePunct w:val="0"/>
              <w:bidi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企</w:t>
            </w:r>
          </w:p>
          <w:p>
            <w:pPr>
              <w:tabs>
                <w:tab w:val="left" w:pos="210"/>
              </w:tabs>
              <w:topLinePunct w:val="0"/>
              <w:bidi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业</w:t>
            </w:r>
          </w:p>
          <w:p>
            <w:pPr>
              <w:tabs>
                <w:tab w:val="left" w:pos="210"/>
              </w:tabs>
              <w:topLinePunct w:val="0"/>
              <w:bidi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法</w:t>
            </w:r>
          </w:p>
          <w:p>
            <w:pPr>
              <w:tabs>
                <w:tab w:val="left" w:pos="210"/>
              </w:tabs>
              <w:topLinePunct w:val="0"/>
              <w:bidi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人</w:t>
            </w:r>
          </w:p>
        </w:tc>
        <w:tc>
          <w:tcPr>
            <w:tcW w:w="2157" w:type="dxa"/>
            <w:vAlign w:val="center"/>
          </w:tcPr>
          <w:p>
            <w:pPr>
              <w:tabs>
                <w:tab w:val="left" w:pos="210"/>
              </w:tabs>
              <w:topLinePunct w:val="0"/>
              <w:bidi w:val="0"/>
              <w:spacing w:line="360" w:lineRule="auto"/>
              <w:jc w:val="left"/>
              <w:rPr>
                <w:rFonts w:ascii="宋体" w:hAnsi="宋体" w:cs="宋体"/>
                <w:kern w:val="0"/>
                <w:sz w:val="24"/>
                <w:szCs w:val="24"/>
                <w:highlight w:val="none"/>
              </w:rPr>
            </w:pPr>
            <w:r>
              <w:rPr>
                <w:rFonts w:hint="eastAsia" w:ascii="宋体" w:hAnsi="宋体" w:cs="宋体"/>
                <w:kern w:val="0"/>
                <w:sz w:val="24"/>
                <w:szCs w:val="24"/>
                <w:highlight w:val="none"/>
              </w:rPr>
              <w:t>企业名称</w:t>
            </w:r>
          </w:p>
        </w:tc>
        <w:tc>
          <w:tcPr>
            <w:tcW w:w="6164" w:type="dxa"/>
            <w:gridSpan w:val="4"/>
            <w:vAlign w:val="center"/>
          </w:tcPr>
          <w:p>
            <w:pPr>
              <w:tabs>
                <w:tab w:val="left" w:pos="210"/>
              </w:tabs>
              <w:topLinePunct w:val="0"/>
              <w:bidi w:val="0"/>
              <w:spacing w:line="360" w:lineRule="auto"/>
              <w:jc w:val="left"/>
              <w:rPr>
                <w:rFonts w:ascii="宋体" w:hAnsi="宋体" w:cs="宋体"/>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119" w:type="dxa"/>
            <w:vMerge w:val="continue"/>
            <w:vAlign w:val="center"/>
          </w:tcPr>
          <w:p>
            <w:pPr>
              <w:tabs>
                <w:tab w:val="left" w:pos="210"/>
              </w:tabs>
              <w:topLinePunct w:val="0"/>
              <w:bidi w:val="0"/>
              <w:spacing w:line="360" w:lineRule="auto"/>
              <w:ind w:firstLine="480" w:firstLineChars="200"/>
              <w:jc w:val="center"/>
              <w:rPr>
                <w:rFonts w:ascii="宋体" w:hAnsi="宋体" w:cs="宋体"/>
                <w:kern w:val="0"/>
                <w:sz w:val="24"/>
                <w:szCs w:val="24"/>
                <w:highlight w:val="none"/>
              </w:rPr>
            </w:pPr>
          </w:p>
        </w:tc>
        <w:tc>
          <w:tcPr>
            <w:tcW w:w="2157" w:type="dxa"/>
            <w:vAlign w:val="center"/>
          </w:tcPr>
          <w:p>
            <w:pPr>
              <w:tabs>
                <w:tab w:val="left" w:pos="210"/>
              </w:tabs>
              <w:topLinePunct w:val="0"/>
              <w:bidi w:val="0"/>
              <w:spacing w:line="360" w:lineRule="auto"/>
              <w:jc w:val="left"/>
              <w:rPr>
                <w:rFonts w:ascii="宋体" w:hAnsi="宋体" w:cs="宋体"/>
                <w:kern w:val="0"/>
                <w:sz w:val="24"/>
                <w:szCs w:val="24"/>
                <w:highlight w:val="none"/>
              </w:rPr>
            </w:pPr>
            <w:r>
              <w:rPr>
                <w:rFonts w:hint="eastAsia" w:ascii="宋体" w:hAnsi="宋体" w:cs="宋体"/>
                <w:kern w:val="0"/>
                <w:sz w:val="24"/>
                <w:szCs w:val="24"/>
                <w:highlight w:val="none"/>
              </w:rPr>
              <w:t>法定地址</w:t>
            </w:r>
          </w:p>
        </w:tc>
        <w:tc>
          <w:tcPr>
            <w:tcW w:w="6164" w:type="dxa"/>
            <w:gridSpan w:val="4"/>
            <w:vAlign w:val="center"/>
          </w:tcPr>
          <w:p>
            <w:pPr>
              <w:tabs>
                <w:tab w:val="left" w:pos="210"/>
              </w:tabs>
              <w:topLinePunct w:val="0"/>
              <w:bidi w:val="0"/>
              <w:spacing w:line="360" w:lineRule="auto"/>
              <w:jc w:val="left"/>
              <w:rPr>
                <w:rFonts w:ascii="宋体" w:hAnsi="宋体" w:cs="宋体"/>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119" w:type="dxa"/>
            <w:vMerge w:val="continue"/>
            <w:vAlign w:val="center"/>
          </w:tcPr>
          <w:p>
            <w:pPr>
              <w:tabs>
                <w:tab w:val="left" w:pos="210"/>
              </w:tabs>
              <w:topLinePunct w:val="0"/>
              <w:bidi w:val="0"/>
              <w:spacing w:line="360" w:lineRule="auto"/>
              <w:ind w:firstLine="480" w:firstLineChars="200"/>
              <w:jc w:val="center"/>
              <w:rPr>
                <w:rFonts w:ascii="宋体" w:hAnsi="宋体" w:cs="宋体"/>
                <w:kern w:val="0"/>
                <w:sz w:val="24"/>
                <w:szCs w:val="24"/>
                <w:highlight w:val="none"/>
              </w:rPr>
            </w:pPr>
          </w:p>
        </w:tc>
        <w:tc>
          <w:tcPr>
            <w:tcW w:w="2157" w:type="dxa"/>
            <w:vAlign w:val="center"/>
          </w:tcPr>
          <w:p>
            <w:pPr>
              <w:tabs>
                <w:tab w:val="left" w:pos="210"/>
              </w:tabs>
              <w:topLinePunct w:val="0"/>
              <w:bidi w:val="0"/>
              <w:spacing w:line="360" w:lineRule="auto"/>
              <w:jc w:val="left"/>
              <w:rPr>
                <w:rFonts w:ascii="宋体" w:hAnsi="宋体" w:cs="宋体"/>
                <w:kern w:val="0"/>
                <w:sz w:val="24"/>
                <w:szCs w:val="24"/>
                <w:highlight w:val="none"/>
              </w:rPr>
            </w:pPr>
            <w:r>
              <w:rPr>
                <w:rFonts w:hint="eastAsia" w:ascii="宋体" w:hAnsi="宋体" w:cs="宋体"/>
                <w:kern w:val="0"/>
                <w:sz w:val="24"/>
                <w:szCs w:val="24"/>
                <w:highlight w:val="none"/>
              </w:rPr>
              <w:t>邮政编码</w:t>
            </w:r>
          </w:p>
        </w:tc>
        <w:tc>
          <w:tcPr>
            <w:tcW w:w="6164" w:type="dxa"/>
            <w:gridSpan w:val="4"/>
            <w:vAlign w:val="center"/>
          </w:tcPr>
          <w:p>
            <w:pPr>
              <w:tabs>
                <w:tab w:val="left" w:pos="210"/>
              </w:tabs>
              <w:topLinePunct w:val="0"/>
              <w:bidi w:val="0"/>
              <w:spacing w:line="360" w:lineRule="auto"/>
              <w:jc w:val="left"/>
              <w:rPr>
                <w:rFonts w:ascii="宋体" w:hAnsi="宋体" w:cs="宋体"/>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119" w:type="dxa"/>
            <w:vMerge w:val="continue"/>
            <w:vAlign w:val="center"/>
          </w:tcPr>
          <w:p>
            <w:pPr>
              <w:tabs>
                <w:tab w:val="left" w:pos="210"/>
              </w:tabs>
              <w:topLinePunct w:val="0"/>
              <w:bidi w:val="0"/>
              <w:spacing w:line="360" w:lineRule="auto"/>
              <w:ind w:firstLine="480" w:firstLineChars="200"/>
              <w:jc w:val="center"/>
              <w:rPr>
                <w:rFonts w:ascii="宋体" w:hAnsi="宋体" w:cs="宋体"/>
                <w:kern w:val="0"/>
                <w:sz w:val="24"/>
                <w:szCs w:val="24"/>
                <w:highlight w:val="none"/>
              </w:rPr>
            </w:pPr>
          </w:p>
        </w:tc>
        <w:tc>
          <w:tcPr>
            <w:tcW w:w="2157" w:type="dxa"/>
            <w:vAlign w:val="center"/>
          </w:tcPr>
          <w:p>
            <w:pPr>
              <w:tabs>
                <w:tab w:val="left" w:pos="210"/>
              </w:tabs>
              <w:topLinePunct w:val="0"/>
              <w:bidi w:val="0"/>
              <w:spacing w:line="360" w:lineRule="auto"/>
              <w:jc w:val="left"/>
              <w:rPr>
                <w:rFonts w:ascii="宋体" w:hAnsi="宋体" w:cs="宋体"/>
                <w:kern w:val="0"/>
                <w:sz w:val="24"/>
                <w:szCs w:val="24"/>
                <w:highlight w:val="none"/>
              </w:rPr>
            </w:pPr>
            <w:r>
              <w:rPr>
                <w:rFonts w:hint="eastAsia" w:ascii="宋体" w:hAnsi="宋体" w:cs="宋体"/>
                <w:kern w:val="0"/>
                <w:sz w:val="24"/>
                <w:szCs w:val="24"/>
                <w:highlight w:val="none"/>
              </w:rPr>
              <w:t>工商登记机关</w:t>
            </w:r>
          </w:p>
        </w:tc>
        <w:tc>
          <w:tcPr>
            <w:tcW w:w="6164" w:type="dxa"/>
            <w:gridSpan w:val="4"/>
            <w:vAlign w:val="center"/>
          </w:tcPr>
          <w:p>
            <w:pPr>
              <w:tabs>
                <w:tab w:val="left" w:pos="210"/>
              </w:tabs>
              <w:topLinePunct w:val="0"/>
              <w:bidi w:val="0"/>
              <w:spacing w:line="360" w:lineRule="auto"/>
              <w:jc w:val="left"/>
              <w:rPr>
                <w:rFonts w:ascii="宋体" w:hAnsi="宋体" w:cs="宋体"/>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1119" w:type="dxa"/>
            <w:vMerge w:val="continue"/>
            <w:vAlign w:val="center"/>
          </w:tcPr>
          <w:p>
            <w:pPr>
              <w:tabs>
                <w:tab w:val="left" w:pos="210"/>
              </w:tabs>
              <w:topLinePunct w:val="0"/>
              <w:bidi w:val="0"/>
              <w:spacing w:line="360" w:lineRule="auto"/>
              <w:ind w:firstLine="480" w:firstLineChars="200"/>
              <w:jc w:val="center"/>
              <w:rPr>
                <w:rFonts w:ascii="宋体" w:hAnsi="宋体" w:cs="宋体"/>
                <w:kern w:val="0"/>
                <w:sz w:val="24"/>
                <w:szCs w:val="24"/>
                <w:highlight w:val="none"/>
              </w:rPr>
            </w:pPr>
          </w:p>
        </w:tc>
        <w:tc>
          <w:tcPr>
            <w:tcW w:w="2157" w:type="dxa"/>
            <w:vAlign w:val="center"/>
          </w:tcPr>
          <w:p>
            <w:pPr>
              <w:tabs>
                <w:tab w:val="left" w:pos="210"/>
              </w:tabs>
              <w:topLinePunct w:val="0"/>
              <w:bidi w:val="0"/>
              <w:spacing w:line="360" w:lineRule="auto"/>
              <w:jc w:val="left"/>
              <w:rPr>
                <w:rFonts w:hint="default" w:ascii="宋体" w:hAnsi="宋体" w:eastAsia="宋体" w:cs="宋体"/>
                <w:kern w:val="0"/>
                <w:sz w:val="24"/>
                <w:szCs w:val="24"/>
                <w:highlight w:val="none"/>
                <w:lang w:val="en-US" w:eastAsia="zh-CN"/>
              </w:rPr>
            </w:pPr>
            <w:r>
              <w:rPr>
                <w:rFonts w:hint="eastAsia" w:ascii="宋体" w:hAnsi="宋体" w:cs="宋体"/>
                <w:kern w:val="0"/>
                <w:sz w:val="24"/>
                <w:szCs w:val="24"/>
                <w:highlight w:val="none"/>
                <w:lang w:val="en-US" w:eastAsia="zh-CN"/>
              </w:rPr>
              <w:t>统一社会信用代码</w:t>
            </w:r>
          </w:p>
        </w:tc>
        <w:tc>
          <w:tcPr>
            <w:tcW w:w="6164" w:type="dxa"/>
            <w:gridSpan w:val="4"/>
            <w:vAlign w:val="center"/>
          </w:tcPr>
          <w:p>
            <w:pPr>
              <w:tabs>
                <w:tab w:val="left" w:pos="210"/>
              </w:tabs>
              <w:topLinePunct w:val="0"/>
              <w:bidi w:val="0"/>
              <w:spacing w:line="360" w:lineRule="auto"/>
              <w:jc w:val="left"/>
              <w:rPr>
                <w:rFonts w:ascii="宋体" w:hAnsi="宋体" w:cs="宋体"/>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119" w:type="dxa"/>
            <w:vMerge w:val="restart"/>
            <w:vAlign w:val="center"/>
          </w:tcPr>
          <w:p>
            <w:pPr>
              <w:tabs>
                <w:tab w:val="left" w:pos="210"/>
              </w:tabs>
              <w:topLinePunct w:val="0"/>
              <w:bidi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法</w:t>
            </w:r>
          </w:p>
          <w:p>
            <w:pPr>
              <w:tabs>
                <w:tab w:val="left" w:pos="210"/>
              </w:tabs>
              <w:topLinePunct w:val="0"/>
              <w:bidi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定</w:t>
            </w:r>
          </w:p>
          <w:p>
            <w:pPr>
              <w:tabs>
                <w:tab w:val="left" w:pos="210"/>
              </w:tabs>
              <w:topLinePunct w:val="0"/>
              <w:bidi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代</w:t>
            </w:r>
          </w:p>
          <w:p>
            <w:pPr>
              <w:tabs>
                <w:tab w:val="left" w:pos="210"/>
              </w:tabs>
              <w:topLinePunct w:val="0"/>
              <w:bidi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表</w:t>
            </w:r>
          </w:p>
          <w:p>
            <w:pPr>
              <w:jc w:val="center"/>
              <w:rPr>
                <w:rFonts w:hint="eastAsia" w:ascii="宋体" w:hAnsi="宋体" w:eastAsia="宋体" w:cs="宋体"/>
                <w:sz w:val="24"/>
                <w:szCs w:val="24"/>
                <w:highlight w:val="none"/>
                <w:lang w:eastAsia="zh-CN"/>
              </w:rPr>
            </w:pPr>
            <w:r>
              <w:rPr>
                <w:rFonts w:hint="eastAsia" w:ascii="宋体" w:hAnsi="宋体" w:cs="宋体"/>
                <w:kern w:val="0"/>
                <w:sz w:val="24"/>
                <w:szCs w:val="24"/>
                <w:highlight w:val="none"/>
              </w:rPr>
              <w:t>人</w:t>
            </w:r>
          </w:p>
        </w:tc>
        <w:tc>
          <w:tcPr>
            <w:tcW w:w="2157" w:type="dxa"/>
            <w:vAlign w:val="center"/>
          </w:tcPr>
          <w:p>
            <w:pPr>
              <w:tabs>
                <w:tab w:val="left" w:pos="210"/>
              </w:tabs>
              <w:topLinePunct w:val="0"/>
              <w:bidi w:val="0"/>
              <w:spacing w:line="360" w:lineRule="auto"/>
              <w:jc w:val="left"/>
              <w:rPr>
                <w:rFonts w:ascii="宋体" w:hAnsi="宋体" w:cs="宋体"/>
                <w:kern w:val="0"/>
                <w:sz w:val="24"/>
                <w:szCs w:val="24"/>
                <w:highlight w:val="none"/>
              </w:rPr>
            </w:pPr>
            <w:r>
              <w:rPr>
                <w:rFonts w:hint="eastAsia" w:ascii="宋体" w:hAnsi="宋体" w:cs="宋体"/>
                <w:kern w:val="0"/>
                <w:sz w:val="24"/>
                <w:szCs w:val="24"/>
                <w:highlight w:val="none"/>
              </w:rPr>
              <w:t>姓名</w:t>
            </w:r>
          </w:p>
        </w:tc>
        <w:tc>
          <w:tcPr>
            <w:tcW w:w="1834" w:type="dxa"/>
            <w:gridSpan w:val="2"/>
            <w:vAlign w:val="center"/>
          </w:tcPr>
          <w:p>
            <w:pPr>
              <w:tabs>
                <w:tab w:val="left" w:pos="210"/>
              </w:tabs>
              <w:topLinePunct w:val="0"/>
              <w:bidi w:val="0"/>
              <w:spacing w:line="360" w:lineRule="auto"/>
              <w:ind w:firstLine="480" w:firstLineChars="200"/>
              <w:jc w:val="left"/>
              <w:rPr>
                <w:rFonts w:ascii="宋体" w:hAnsi="宋体" w:cs="宋体"/>
                <w:kern w:val="0"/>
                <w:sz w:val="24"/>
                <w:szCs w:val="24"/>
                <w:highlight w:val="none"/>
              </w:rPr>
            </w:pPr>
          </w:p>
        </w:tc>
        <w:tc>
          <w:tcPr>
            <w:tcW w:w="2163" w:type="dxa"/>
            <w:vAlign w:val="center"/>
          </w:tcPr>
          <w:p>
            <w:pPr>
              <w:tabs>
                <w:tab w:val="left" w:pos="210"/>
              </w:tabs>
              <w:topLinePunct w:val="0"/>
              <w:bidi w:val="0"/>
              <w:spacing w:line="360" w:lineRule="auto"/>
              <w:jc w:val="left"/>
              <w:rPr>
                <w:rFonts w:ascii="宋体" w:hAnsi="宋体" w:cs="宋体"/>
                <w:kern w:val="0"/>
                <w:sz w:val="24"/>
                <w:szCs w:val="24"/>
                <w:highlight w:val="none"/>
              </w:rPr>
            </w:pPr>
            <w:r>
              <w:rPr>
                <w:rFonts w:hint="eastAsia" w:ascii="宋体" w:hAnsi="宋体" w:cs="宋体"/>
                <w:kern w:val="0"/>
                <w:sz w:val="24"/>
                <w:szCs w:val="24"/>
                <w:highlight w:val="none"/>
              </w:rPr>
              <w:t>性别</w:t>
            </w:r>
          </w:p>
        </w:tc>
        <w:tc>
          <w:tcPr>
            <w:tcW w:w="2167" w:type="dxa"/>
            <w:vAlign w:val="center"/>
          </w:tcPr>
          <w:p>
            <w:pPr>
              <w:tabs>
                <w:tab w:val="left" w:pos="210"/>
              </w:tabs>
              <w:topLinePunct w:val="0"/>
              <w:bidi w:val="0"/>
              <w:spacing w:line="360" w:lineRule="auto"/>
              <w:ind w:firstLine="480" w:firstLineChars="200"/>
              <w:jc w:val="left"/>
              <w:rPr>
                <w:rFonts w:ascii="宋体" w:hAnsi="宋体" w:cs="宋体"/>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119" w:type="dxa"/>
            <w:vMerge w:val="continue"/>
            <w:vAlign w:val="center"/>
          </w:tcPr>
          <w:p>
            <w:pPr>
              <w:rPr>
                <w:rFonts w:hint="eastAsia" w:ascii="宋体" w:hAnsi="宋体" w:eastAsia="宋体" w:cs="宋体"/>
                <w:sz w:val="24"/>
                <w:szCs w:val="24"/>
                <w:highlight w:val="none"/>
              </w:rPr>
            </w:pPr>
          </w:p>
        </w:tc>
        <w:tc>
          <w:tcPr>
            <w:tcW w:w="2157" w:type="dxa"/>
            <w:vAlign w:val="center"/>
          </w:tcPr>
          <w:p>
            <w:pPr>
              <w:tabs>
                <w:tab w:val="left" w:pos="210"/>
              </w:tabs>
              <w:topLinePunct w:val="0"/>
              <w:bidi w:val="0"/>
              <w:spacing w:line="360" w:lineRule="auto"/>
              <w:jc w:val="left"/>
              <w:rPr>
                <w:rFonts w:ascii="宋体" w:hAnsi="宋体" w:cs="宋体"/>
                <w:kern w:val="0"/>
                <w:sz w:val="24"/>
                <w:szCs w:val="24"/>
                <w:highlight w:val="none"/>
              </w:rPr>
            </w:pPr>
            <w:r>
              <w:rPr>
                <w:rFonts w:hint="eastAsia" w:ascii="宋体" w:hAnsi="宋体" w:cs="宋体"/>
                <w:kern w:val="0"/>
                <w:sz w:val="24"/>
                <w:szCs w:val="24"/>
                <w:highlight w:val="none"/>
              </w:rPr>
              <w:t>职务</w:t>
            </w:r>
          </w:p>
        </w:tc>
        <w:tc>
          <w:tcPr>
            <w:tcW w:w="1834" w:type="dxa"/>
            <w:gridSpan w:val="2"/>
            <w:vAlign w:val="center"/>
          </w:tcPr>
          <w:p>
            <w:pPr>
              <w:tabs>
                <w:tab w:val="left" w:pos="210"/>
              </w:tabs>
              <w:topLinePunct w:val="0"/>
              <w:bidi w:val="0"/>
              <w:spacing w:line="360" w:lineRule="auto"/>
              <w:jc w:val="left"/>
              <w:rPr>
                <w:rFonts w:ascii="宋体" w:hAnsi="宋体" w:cs="宋体"/>
                <w:kern w:val="0"/>
                <w:sz w:val="24"/>
                <w:szCs w:val="24"/>
                <w:highlight w:val="none"/>
              </w:rPr>
            </w:pPr>
          </w:p>
        </w:tc>
        <w:tc>
          <w:tcPr>
            <w:tcW w:w="2163" w:type="dxa"/>
            <w:vAlign w:val="center"/>
          </w:tcPr>
          <w:p>
            <w:pPr>
              <w:tabs>
                <w:tab w:val="left" w:pos="210"/>
              </w:tabs>
              <w:topLinePunct w:val="0"/>
              <w:bidi w:val="0"/>
              <w:spacing w:line="360" w:lineRule="auto"/>
              <w:jc w:val="left"/>
              <w:rPr>
                <w:rFonts w:ascii="宋体" w:hAnsi="宋体" w:cs="宋体"/>
                <w:kern w:val="0"/>
                <w:sz w:val="24"/>
                <w:szCs w:val="24"/>
                <w:highlight w:val="none"/>
              </w:rPr>
            </w:pPr>
            <w:r>
              <w:rPr>
                <w:rFonts w:hint="eastAsia" w:ascii="宋体" w:hAnsi="宋体" w:cs="宋体"/>
                <w:kern w:val="0"/>
                <w:sz w:val="24"/>
                <w:szCs w:val="24"/>
                <w:highlight w:val="none"/>
              </w:rPr>
              <w:t>联系电话</w:t>
            </w:r>
          </w:p>
        </w:tc>
        <w:tc>
          <w:tcPr>
            <w:tcW w:w="2167" w:type="dxa"/>
            <w:vAlign w:val="center"/>
          </w:tcPr>
          <w:p>
            <w:pPr>
              <w:tabs>
                <w:tab w:val="left" w:pos="210"/>
              </w:tabs>
              <w:topLinePunct w:val="0"/>
              <w:bidi w:val="0"/>
              <w:spacing w:line="360" w:lineRule="auto"/>
              <w:ind w:firstLine="480" w:firstLineChars="200"/>
              <w:jc w:val="left"/>
              <w:rPr>
                <w:rFonts w:ascii="宋体" w:hAnsi="宋体" w:cs="宋体"/>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119" w:type="dxa"/>
            <w:vMerge w:val="continue"/>
            <w:vAlign w:val="center"/>
          </w:tcPr>
          <w:p>
            <w:pPr>
              <w:rPr>
                <w:rFonts w:hint="eastAsia" w:ascii="宋体" w:hAnsi="宋体" w:eastAsia="宋体" w:cs="宋体"/>
                <w:sz w:val="24"/>
                <w:szCs w:val="24"/>
                <w:highlight w:val="none"/>
              </w:rPr>
            </w:pPr>
          </w:p>
        </w:tc>
        <w:tc>
          <w:tcPr>
            <w:tcW w:w="2157" w:type="dxa"/>
            <w:vAlign w:val="center"/>
          </w:tcPr>
          <w:p>
            <w:pPr>
              <w:tabs>
                <w:tab w:val="left" w:pos="210"/>
              </w:tabs>
              <w:topLinePunct w:val="0"/>
              <w:bidi w:val="0"/>
              <w:spacing w:line="360" w:lineRule="auto"/>
              <w:jc w:val="left"/>
              <w:rPr>
                <w:rFonts w:ascii="宋体" w:hAnsi="宋体" w:cs="宋体"/>
                <w:kern w:val="0"/>
                <w:sz w:val="24"/>
                <w:szCs w:val="24"/>
                <w:highlight w:val="none"/>
              </w:rPr>
            </w:pPr>
            <w:r>
              <w:rPr>
                <w:rFonts w:hint="eastAsia" w:ascii="宋体" w:hAnsi="宋体" w:cs="宋体"/>
                <w:kern w:val="0"/>
                <w:sz w:val="24"/>
                <w:szCs w:val="24"/>
                <w:highlight w:val="none"/>
              </w:rPr>
              <w:t>传真</w:t>
            </w:r>
          </w:p>
        </w:tc>
        <w:tc>
          <w:tcPr>
            <w:tcW w:w="6164" w:type="dxa"/>
            <w:gridSpan w:val="4"/>
            <w:vAlign w:val="center"/>
          </w:tcPr>
          <w:p>
            <w:pPr>
              <w:tabs>
                <w:tab w:val="left" w:pos="210"/>
              </w:tabs>
              <w:topLinePunct w:val="0"/>
              <w:bidi w:val="0"/>
              <w:spacing w:line="360" w:lineRule="auto"/>
              <w:jc w:val="left"/>
              <w:rPr>
                <w:rFonts w:ascii="宋体" w:hAnsi="宋体" w:cs="宋体"/>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7" w:hRule="atLeast"/>
          <w:jc w:val="center"/>
        </w:trPr>
        <w:tc>
          <w:tcPr>
            <w:tcW w:w="1119" w:type="dxa"/>
            <w:vMerge w:val="restart"/>
            <w:vAlign w:val="center"/>
          </w:tcPr>
          <w:p>
            <w:pPr>
              <w:tabs>
                <w:tab w:val="left" w:pos="210"/>
              </w:tabs>
              <w:topLinePunct w:val="0"/>
              <w:bidi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法</w:t>
            </w:r>
          </w:p>
          <w:p>
            <w:pPr>
              <w:tabs>
                <w:tab w:val="left" w:pos="210"/>
              </w:tabs>
              <w:topLinePunct w:val="0"/>
              <w:bidi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定</w:t>
            </w:r>
          </w:p>
          <w:p>
            <w:pPr>
              <w:tabs>
                <w:tab w:val="left" w:pos="210"/>
              </w:tabs>
              <w:topLinePunct w:val="0"/>
              <w:bidi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代</w:t>
            </w:r>
          </w:p>
          <w:p>
            <w:pPr>
              <w:tabs>
                <w:tab w:val="left" w:pos="210"/>
              </w:tabs>
              <w:topLinePunct w:val="0"/>
              <w:bidi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表</w:t>
            </w:r>
          </w:p>
          <w:p>
            <w:pPr>
              <w:tabs>
                <w:tab w:val="left" w:pos="210"/>
              </w:tabs>
              <w:topLinePunct w:val="0"/>
              <w:bidi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人</w:t>
            </w:r>
          </w:p>
          <w:p>
            <w:pPr>
              <w:tabs>
                <w:tab w:val="left" w:pos="210"/>
              </w:tabs>
              <w:topLinePunct w:val="0"/>
              <w:bidi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身</w:t>
            </w:r>
          </w:p>
          <w:p>
            <w:pPr>
              <w:tabs>
                <w:tab w:val="left" w:pos="210"/>
              </w:tabs>
              <w:topLinePunct w:val="0"/>
              <w:bidi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份</w:t>
            </w:r>
          </w:p>
          <w:p>
            <w:pPr>
              <w:jc w:val="center"/>
              <w:rPr>
                <w:rFonts w:hint="eastAsia" w:ascii="宋体" w:hAnsi="宋体" w:eastAsia="宋体" w:cs="宋体"/>
                <w:sz w:val="24"/>
                <w:szCs w:val="24"/>
                <w:highlight w:val="none"/>
              </w:rPr>
            </w:pPr>
            <w:r>
              <w:rPr>
                <w:rFonts w:hint="eastAsia" w:ascii="宋体" w:hAnsi="宋体" w:cs="宋体"/>
                <w:kern w:val="0"/>
                <w:sz w:val="24"/>
                <w:szCs w:val="24"/>
                <w:highlight w:val="none"/>
              </w:rPr>
              <w:t>证</w:t>
            </w:r>
          </w:p>
        </w:tc>
        <w:tc>
          <w:tcPr>
            <w:tcW w:w="3807" w:type="dxa"/>
            <w:gridSpan w:val="2"/>
            <w:vMerge w:val="restart"/>
            <w:vAlign w:val="center"/>
          </w:tcPr>
          <w:p>
            <w:pPr>
              <w:tabs>
                <w:tab w:val="left" w:pos="210"/>
              </w:tabs>
              <w:topLinePunct w:val="0"/>
              <w:bidi w:val="0"/>
              <w:spacing w:line="360" w:lineRule="auto"/>
              <w:ind w:firstLine="480" w:firstLineChars="200"/>
              <w:jc w:val="left"/>
              <w:rPr>
                <w:rFonts w:ascii="宋体" w:hAnsi="宋体" w:cs="宋体"/>
                <w:kern w:val="0"/>
                <w:sz w:val="24"/>
                <w:szCs w:val="24"/>
                <w:highlight w:val="none"/>
              </w:rPr>
            </w:pPr>
            <w:r>
              <w:rPr>
                <w:rFonts w:hint="eastAsia" w:ascii="宋体" w:hAnsi="宋体" w:cs="宋体"/>
                <w:kern w:val="0"/>
                <w:sz w:val="24"/>
                <w:szCs w:val="24"/>
                <w:highlight w:val="none"/>
              </w:rPr>
              <w:t>（复印件</w:t>
            </w:r>
            <w:r>
              <w:rPr>
                <w:rFonts w:hint="eastAsia" w:ascii="宋体" w:hAnsi="宋体" w:cs="宋体"/>
                <w:kern w:val="0"/>
                <w:sz w:val="24"/>
                <w:szCs w:val="24"/>
                <w:highlight w:val="none"/>
                <w:lang w:val="en-US" w:eastAsia="zh-CN"/>
              </w:rPr>
              <w:t>或扫描件</w:t>
            </w:r>
            <w:r>
              <w:rPr>
                <w:rFonts w:hint="eastAsia" w:ascii="宋体" w:hAnsi="宋体" w:cs="宋体"/>
                <w:kern w:val="0"/>
                <w:sz w:val="24"/>
                <w:szCs w:val="24"/>
                <w:highlight w:val="none"/>
              </w:rPr>
              <w:t>正反面）</w:t>
            </w:r>
          </w:p>
        </w:tc>
        <w:tc>
          <w:tcPr>
            <w:tcW w:w="4514" w:type="dxa"/>
            <w:gridSpan w:val="3"/>
            <w:vAlign w:val="center"/>
          </w:tcPr>
          <w:p>
            <w:pPr>
              <w:tabs>
                <w:tab w:val="left" w:pos="210"/>
              </w:tabs>
              <w:topLinePunct w:val="0"/>
              <w:bidi w:val="0"/>
              <w:spacing w:line="360" w:lineRule="auto"/>
              <w:ind w:firstLine="1200" w:firstLineChars="500"/>
              <w:jc w:val="left"/>
              <w:rPr>
                <w:rFonts w:ascii="宋体" w:hAnsi="宋体" w:cs="宋体"/>
                <w:kern w:val="0"/>
                <w:sz w:val="24"/>
                <w:szCs w:val="24"/>
                <w:highlight w:val="none"/>
              </w:rPr>
            </w:pPr>
            <w:r>
              <w:rPr>
                <w:rFonts w:hint="eastAsia" w:ascii="宋体" w:hAnsi="宋体" w:cs="宋体"/>
                <w:kern w:val="0"/>
                <w:sz w:val="24"/>
                <w:szCs w:val="24"/>
                <w:highlight w:val="none"/>
              </w:rPr>
              <w:t>法定代表人（签字</w:t>
            </w:r>
            <w:r>
              <w:rPr>
                <w:rFonts w:hint="eastAsia" w:ascii="宋体" w:hAnsi="宋体" w:cs="宋体"/>
                <w:kern w:val="0"/>
                <w:sz w:val="24"/>
                <w:szCs w:val="24"/>
                <w:highlight w:val="none"/>
                <w:lang w:val="en-US" w:eastAsia="zh-CN"/>
              </w:rPr>
              <w:t>或</w:t>
            </w:r>
            <w:r>
              <w:rPr>
                <w:rFonts w:hint="eastAsia" w:ascii="宋体" w:hAnsi="宋体" w:cs="宋体"/>
                <w:kern w:val="0"/>
                <w:sz w:val="24"/>
                <w:szCs w:val="24"/>
                <w:highlight w:val="none"/>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5" w:hRule="atLeast"/>
          <w:jc w:val="center"/>
        </w:trPr>
        <w:tc>
          <w:tcPr>
            <w:tcW w:w="1119" w:type="dxa"/>
            <w:vMerge w:val="continue"/>
            <w:vAlign w:val="center"/>
          </w:tcPr>
          <w:p>
            <w:pPr>
              <w:tabs>
                <w:tab w:val="left" w:pos="210"/>
              </w:tabs>
              <w:topLinePunct w:val="0"/>
              <w:bidi w:val="0"/>
              <w:spacing w:line="360" w:lineRule="auto"/>
              <w:ind w:firstLine="480" w:firstLineChars="200"/>
              <w:jc w:val="left"/>
              <w:rPr>
                <w:rFonts w:ascii="宋体" w:hAnsi="宋体" w:cs="宋体"/>
                <w:kern w:val="0"/>
                <w:sz w:val="24"/>
                <w:szCs w:val="24"/>
                <w:highlight w:val="none"/>
              </w:rPr>
            </w:pPr>
          </w:p>
        </w:tc>
        <w:tc>
          <w:tcPr>
            <w:tcW w:w="3807" w:type="dxa"/>
            <w:gridSpan w:val="2"/>
            <w:vMerge w:val="continue"/>
            <w:vAlign w:val="center"/>
          </w:tcPr>
          <w:p>
            <w:pPr>
              <w:tabs>
                <w:tab w:val="left" w:pos="210"/>
              </w:tabs>
              <w:topLinePunct w:val="0"/>
              <w:bidi w:val="0"/>
              <w:spacing w:line="360" w:lineRule="auto"/>
              <w:ind w:firstLine="480" w:firstLineChars="200"/>
              <w:jc w:val="left"/>
              <w:rPr>
                <w:rFonts w:ascii="宋体" w:hAnsi="宋体" w:cs="宋体"/>
                <w:kern w:val="0"/>
                <w:sz w:val="24"/>
                <w:szCs w:val="24"/>
                <w:highlight w:val="none"/>
              </w:rPr>
            </w:pPr>
          </w:p>
        </w:tc>
        <w:tc>
          <w:tcPr>
            <w:tcW w:w="4514" w:type="dxa"/>
            <w:gridSpan w:val="3"/>
            <w:vAlign w:val="bottom"/>
          </w:tcPr>
          <w:p>
            <w:pPr>
              <w:tabs>
                <w:tab w:val="left" w:pos="210"/>
              </w:tabs>
              <w:topLinePunct w:val="0"/>
              <w:bidi w:val="0"/>
              <w:spacing w:line="360" w:lineRule="auto"/>
              <w:ind w:firstLine="2880" w:firstLineChars="1200"/>
              <w:jc w:val="left"/>
              <w:rPr>
                <w:rFonts w:ascii="宋体" w:hAnsi="宋体" w:cs="宋体"/>
                <w:kern w:val="0"/>
                <w:sz w:val="24"/>
                <w:szCs w:val="24"/>
                <w:highlight w:val="none"/>
              </w:rPr>
            </w:pPr>
            <w:r>
              <w:rPr>
                <w:rFonts w:hint="eastAsia" w:ascii="宋体" w:hAnsi="宋体" w:cs="宋体"/>
                <w:kern w:val="0"/>
                <w:sz w:val="24"/>
                <w:szCs w:val="24"/>
                <w:highlight w:val="none"/>
              </w:rPr>
              <w:t>（</w:t>
            </w:r>
            <w:r>
              <w:rPr>
                <w:rFonts w:hint="eastAsia" w:ascii="宋体" w:hAnsi="宋体" w:cs="宋体"/>
                <w:kern w:val="0"/>
                <w:sz w:val="24"/>
                <w:szCs w:val="24"/>
                <w:highlight w:val="none"/>
                <w:lang w:val="en-US" w:eastAsia="zh-CN"/>
              </w:rPr>
              <w:t>盖</w:t>
            </w:r>
            <w:r>
              <w:rPr>
                <w:rFonts w:hint="eastAsia" w:ascii="宋体" w:hAnsi="宋体" w:cs="宋体"/>
                <w:kern w:val="0"/>
                <w:sz w:val="24"/>
                <w:szCs w:val="24"/>
                <w:highlight w:val="none"/>
              </w:rPr>
              <w:t>公章）</w:t>
            </w:r>
          </w:p>
          <w:p>
            <w:pPr>
              <w:tabs>
                <w:tab w:val="left" w:pos="210"/>
              </w:tabs>
              <w:topLinePunct w:val="0"/>
              <w:bidi w:val="0"/>
              <w:spacing w:line="360" w:lineRule="auto"/>
              <w:jc w:val="left"/>
              <w:rPr>
                <w:rFonts w:ascii="宋体" w:hAnsi="宋体" w:cs="宋体"/>
                <w:kern w:val="0"/>
                <w:sz w:val="24"/>
                <w:szCs w:val="24"/>
                <w:highlight w:val="none"/>
              </w:rPr>
            </w:pPr>
          </w:p>
          <w:p>
            <w:pPr>
              <w:topLinePunct w:val="0"/>
              <w:bidi w:val="0"/>
              <w:adjustRightInd w:val="0"/>
              <w:snapToGrid w:val="0"/>
              <w:spacing w:line="360" w:lineRule="auto"/>
              <w:ind w:firstLine="480" w:firstLineChars="200"/>
              <w:jc w:val="center"/>
              <w:rPr>
                <w:rFonts w:ascii="宋体" w:hAnsi="宋体" w:cs="宋体"/>
                <w:kern w:val="0"/>
                <w:sz w:val="24"/>
                <w:szCs w:val="24"/>
                <w:highlight w:val="none"/>
              </w:rPr>
            </w:pP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 xml:space="preserve">年  </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 xml:space="preserve">月 </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日</w:t>
            </w:r>
          </w:p>
        </w:tc>
      </w:tr>
    </w:tbl>
    <w:p>
      <w:pPr>
        <w:rPr>
          <w:rFonts w:hint="default"/>
          <w:highlight w:val="none"/>
        </w:rPr>
        <w:sectPr>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pPr>
    </w:p>
    <w:p>
      <w:pPr>
        <w:topLinePunct w:val="0"/>
        <w:bidi w:val="0"/>
        <w:spacing w:line="360" w:lineRule="auto"/>
        <w:jc w:val="center"/>
        <w:rPr>
          <w:rFonts w:hint="eastAsia" w:cs="Times New Roman"/>
          <w:b/>
          <w:bCs/>
          <w:sz w:val="28"/>
          <w:szCs w:val="32"/>
          <w:highlight w:val="none"/>
        </w:rPr>
      </w:pPr>
      <w:r>
        <w:rPr>
          <w:rFonts w:hint="eastAsia" w:cs="Times New Roman"/>
          <w:b/>
          <w:bCs/>
          <w:sz w:val="28"/>
          <w:szCs w:val="32"/>
          <w:highlight w:val="none"/>
          <w:lang w:val="en-US" w:eastAsia="zh-CN"/>
        </w:rPr>
        <w:t>二、</w:t>
      </w:r>
      <w:r>
        <w:rPr>
          <w:rFonts w:hint="eastAsia" w:cs="Times New Roman"/>
          <w:b/>
          <w:bCs/>
          <w:sz w:val="28"/>
          <w:szCs w:val="32"/>
          <w:highlight w:val="none"/>
        </w:rPr>
        <w:t>法定代表人授权书</w:t>
      </w:r>
    </w:p>
    <w:p>
      <w:pPr>
        <w:pStyle w:val="13"/>
        <w:topLinePunct w:val="0"/>
        <w:bidi w:val="0"/>
        <w:spacing w:line="360" w:lineRule="auto"/>
        <w:jc w:val="left"/>
        <w:rPr>
          <w:rFonts w:hAnsi="宋体" w:cs="宋体"/>
          <w:sz w:val="24"/>
          <w:szCs w:val="24"/>
          <w:highlight w:val="none"/>
        </w:rPr>
      </w:pPr>
      <w:r>
        <w:rPr>
          <w:rFonts w:hint="eastAsia" w:hAnsi="宋体" w:cs="宋体"/>
          <w:sz w:val="24"/>
          <w:szCs w:val="24"/>
          <w:highlight w:val="none"/>
        </w:rPr>
        <w:t>陕西厷森项目管理有限公司：</w:t>
      </w:r>
    </w:p>
    <w:p>
      <w:pPr>
        <w:keepNext w:val="0"/>
        <w:keepLines w:val="0"/>
        <w:pageBreakBefore w:val="0"/>
        <w:widowControl w:val="0"/>
        <w:tabs>
          <w:tab w:val="left" w:pos="8820"/>
        </w:tabs>
        <w:kinsoku/>
        <w:wordWrap/>
        <w:overflowPunct/>
        <w:topLinePunct w:val="0"/>
        <w:autoSpaceDE/>
        <w:autoSpaceDN/>
        <w:bidi w:val="0"/>
        <w:adjustRightInd/>
        <w:snapToGrid/>
        <w:spacing w:line="360" w:lineRule="auto"/>
        <w:ind w:firstLine="480" w:firstLineChars="200"/>
        <w:textAlignment w:val="auto"/>
        <w:rPr>
          <w:rFonts w:ascii="宋体" w:hAnsi="宋体" w:cs="宋体"/>
          <w:sz w:val="24"/>
          <w:highlight w:val="none"/>
          <w:u w:val="single"/>
        </w:rPr>
      </w:pPr>
      <w:r>
        <w:rPr>
          <w:rFonts w:hint="eastAsia" w:ascii="宋体" w:hAnsi="宋体" w:cs="宋体"/>
          <w:sz w:val="24"/>
          <w:highlight w:val="none"/>
        </w:rPr>
        <w:t>本授权书声明：我</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none"/>
        </w:rPr>
        <w:t>（法定代表人姓名）</w:t>
      </w:r>
      <w:r>
        <w:rPr>
          <w:rFonts w:hint="eastAsia" w:ascii="宋体" w:hAnsi="宋体" w:cs="宋体"/>
          <w:sz w:val="24"/>
          <w:highlight w:val="none"/>
        </w:rPr>
        <w:t>系注册于</w:t>
      </w:r>
      <w:r>
        <w:rPr>
          <w:rFonts w:hint="eastAsia" w:ascii="宋体" w:hAnsi="宋体" w:cs="宋体"/>
          <w:sz w:val="24"/>
          <w:highlight w:val="none"/>
          <w:u w:val="single"/>
        </w:rPr>
        <w:t xml:space="preserve"> </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none"/>
          <w:lang w:val="en-US" w:eastAsia="zh-CN"/>
        </w:rPr>
        <w:t>（工商登记机关</w:t>
      </w:r>
      <w:r>
        <w:rPr>
          <w:rFonts w:hint="eastAsia" w:ascii="宋体" w:hAnsi="宋体" w:cs="宋体"/>
          <w:sz w:val="24"/>
          <w:highlight w:val="none"/>
          <w:u w:val="none"/>
        </w:rPr>
        <w:t>）</w:t>
      </w:r>
      <w:r>
        <w:rPr>
          <w:rFonts w:hint="eastAsia" w:ascii="宋体" w:hAnsi="宋体" w:cs="宋体"/>
          <w:sz w:val="24"/>
          <w:highlight w:val="none"/>
        </w:rPr>
        <w:t>的</w:t>
      </w:r>
      <w:r>
        <w:rPr>
          <w:rFonts w:hint="eastAsia" w:ascii="宋体" w:hAnsi="宋体" w:cs="宋体"/>
          <w:sz w:val="24"/>
          <w:highlight w:val="none"/>
          <w:lang w:val="en-US" w:eastAsia="zh-CN"/>
        </w:rPr>
        <w:t xml:space="preserve"> </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none"/>
        </w:rPr>
        <w:t>（</w:t>
      </w:r>
      <w:r>
        <w:rPr>
          <w:rFonts w:hint="eastAsia" w:ascii="宋体" w:hAnsi="宋体" w:cs="宋体"/>
          <w:sz w:val="24"/>
          <w:highlight w:val="none"/>
          <w:u w:val="none"/>
          <w:lang w:eastAsia="zh-CN"/>
        </w:rPr>
        <w:t>投标人</w:t>
      </w:r>
      <w:r>
        <w:rPr>
          <w:rFonts w:hint="eastAsia" w:ascii="宋体" w:hAnsi="宋体" w:cs="宋体"/>
          <w:sz w:val="24"/>
          <w:highlight w:val="none"/>
          <w:u w:val="none"/>
          <w:lang w:val="en-US" w:eastAsia="zh-CN"/>
        </w:rPr>
        <w:t>名</w:t>
      </w:r>
      <w:r>
        <w:rPr>
          <w:rFonts w:hint="eastAsia" w:ascii="宋体" w:hAnsi="宋体" w:cs="宋体"/>
          <w:sz w:val="24"/>
          <w:highlight w:val="none"/>
          <w:u w:val="none"/>
        </w:rPr>
        <w:t>称）</w:t>
      </w:r>
      <w:r>
        <w:rPr>
          <w:rFonts w:hint="eastAsia" w:ascii="宋体" w:hAnsi="宋体" w:cs="宋体"/>
          <w:sz w:val="24"/>
          <w:highlight w:val="none"/>
        </w:rPr>
        <w:t>的法定代表人，现代表公司授权</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none"/>
        </w:rPr>
        <w:t>（</w:t>
      </w:r>
      <w:r>
        <w:rPr>
          <w:rFonts w:hint="eastAsia" w:ascii="宋体" w:hAnsi="宋体" w:cs="宋体"/>
          <w:kern w:val="2"/>
          <w:sz w:val="24"/>
          <w:szCs w:val="24"/>
          <w:highlight w:val="none"/>
          <w:lang w:val="en-US" w:eastAsia="zh-CN" w:bidi="ar-SA"/>
        </w:rPr>
        <w:t>被授权人</w:t>
      </w:r>
      <w:r>
        <w:rPr>
          <w:rFonts w:hint="eastAsia" w:ascii="宋体" w:hAnsi="宋体" w:cs="宋体"/>
          <w:sz w:val="24"/>
          <w:highlight w:val="none"/>
          <w:u w:val="none"/>
        </w:rPr>
        <w:t>的姓名、职务）</w:t>
      </w:r>
      <w:r>
        <w:rPr>
          <w:rFonts w:hint="eastAsia" w:ascii="宋体" w:hAnsi="宋体" w:cs="宋体"/>
          <w:sz w:val="24"/>
          <w:highlight w:val="none"/>
        </w:rPr>
        <w:t>为我公司合法代理人，代表本公司参加</w:t>
      </w:r>
      <w:r>
        <w:rPr>
          <w:rFonts w:hint="eastAsia" w:ascii="宋体" w:hAnsi="宋体" w:cs="宋体"/>
          <w:sz w:val="24"/>
          <w:highlight w:val="none"/>
          <w:u w:val="single"/>
        </w:rPr>
        <w:t xml:space="preserve">  </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none"/>
        </w:rPr>
        <w:t>（</w:t>
      </w:r>
      <w:r>
        <w:rPr>
          <w:rFonts w:hint="eastAsia" w:ascii="宋体" w:hAnsi="宋体" w:cs="宋体"/>
          <w:sz w:val="24"/>
          <w:highlight w:val="none"/>
          <w:u w:val="none"/>
          <w:lang w:val="en-US" w:eastAsia="zh-CN"/>
        </w:rPr>
        <w:t>标项名称</w:t>
      </w:r>
      <w:r>
        <w:rPr>
          <w:rFonts w:hint="eastAsia" w:ascii="宋体" w:hAnsi="宋体" w:cs="宋体"/>
          <w:sz w:val="24"/>
          <w:highlight w:val="none"/>
          <w:u w:val="none"/>
        </w:rPr>
        <w:t>）</w:t>
      </w:r>
      <w:r>
        <w:rPr>
          <w:rFonts w:hint="eastAsia" w:ascii="宋体" w:hAnsi="宋体" w:cs="宋体"/>
          <w:sz w:val="24"/>
          <w:highlight w:val="none"/>
        </w:rPr>
        <w:t>的采购活动。</w:t>
      </w:r>
      <w:r>
        <w:rPr>
          <w:rFonts w:hint="eastAsia" w:ascii="宋体" w:hAnsi="宋体" w:cs="宋体"/>
          <w:sz w:val="24"/>
          <w:highlight w:val="none"/>
        </w:rPr>
        <w:t>以我方名义全权处理</w:t>
      </w:r>
      <w:r>
        <w:rPr>
          <w:rFonts w:hint="eastAsia" w:ascii="宋体" w:hAnsi="宋体" w:cs="宋体"/>
          <w:sz w:val="24"/>
          <w:highlight w:val="none"/>
          <w:lang w:val="en-US" w:eastAsia="zh-CN"/>
        </w:rPr>
        <w:t>与</w:t>
      </w:r>
      <w:r>
        <w:rPr>
          <w:rFonts w:hint="eastAsia" w:ascii="宋体" w:hAnsi="宋体" w:cs="宋体"/>
          <w:sz w:val="24"/>
          <w:highlight w:val="none"/>
        </w:rPr>
        <w:t>该项目有关</w:t>
      </w:r>
      <w:r>
        <w:rPr>
          <w:rFonts w:hint="eastAsia" w:ascii="宋体" w:hAnsi="宋体" w:cs="宋体"/>
          <w:sz w:val="24"/>
          <w:highlight w:val="none"/>
          <w:lang w:val="en-US" w:eastAsia="zh-CN"/>
        </w:rPr>
        <w:t>投标</w:t>
      </w:r>
      <w:r>
        <w:rPr>
          <w:rFonts w:hint="eastAsia" w:ascii="宋体" w:hAnsi="宋体" w:cs="宋体"/>
          <w:sz w:val="24"/>
          <w:highlight w:val="none"/>
        </w:rPr>
        <w:t>、签订合同以及执行合同等一切事宜</w:t>
      </w:r>
      <w:r>
        <w:rPr>
          <w:rFonts w:hint="eastAsia" w:ascii="宋体" w:hAnsi="宋体" w:cs="宋体"/>
          <w:sz w:val="24"/>
          <w:highlight w:val="none"/>
        </w:rPr>
        <w:t>。</w:t>
      </w:r>
    </w:p>
    <w:p>
      <w:pPr>
        <w:topLinePunct w:val="0"/>
        <w:bidi w:val="0"/>
        <w:spacing w:line="360" w:lineRule="auto"/>
        <w:ind w:firstLine="480" w:firstLineChars="200"/>
        <w:rPr>
          <w:rFonts w:ascii="宋体" w:hAnsi="宋体" w:cs="宋体"/>
          <w:sz w:val="24"/>
          <w:szCs w:val="24"/>
          <w:highlight w:val="none"/>
        </w:rPr>
      </w:pPr>
      <w:r>
        <w:rPr>
          <w:rFonts w:hint="eastAsia" w:ascii="宋体" w:hAnsi="宋体" w:cs="宋体"/>
          <w:sz w:val="24"/>
          <w:highlight w:val="none"/>
        </w:rPr>
        <w:t>自</w:t>
      </w:r>
      <w:r>
        <w:rPr>
          <w:rFonts w:hint="eastAsia" w:ascii="宋体" w:hAnsi="宋体" w:cs="宋体"/>
          <w:sz w:val="24"/>
          <w:highlight w:val="none"/>
          <w:lang w:val="en-US" w:eastAsia="zh-CN"/>
        </w:rPr>
        <w:t>委托</w:t>
      </w:r>
      <w:r>
        <w:rPr>
          <w:rFonts w:hint="eastAsia" w:ascii="宋体" w:hAnsi="宋体" w:cs="宋体"/>
          <w:sz w:val="24"/>
          <w:highlight w:val="none"/>
        </w:rPr>
        <w:t>之日起</w:t>
      </w:r>
      <w:r>
        <w:rPr>
          <w:rFonts w:hint="eastAsia" w:ascii="宋体" w:hAnsi="宋体" w:cs="宋体"/>
          <w:sz w:val="24"/>
          <w:highlight w:val="none"/>
          <w:lang w:val="en-US" w:eastAsia="zh-CN"/>
        </w:rPr>
        <w:t>120日历天</w:t>
      </w:r>
      <w:r>
        <w:rPr>
          <w:rFonts w:hint="eastAsia" w:ascii="宋体" w:hAnsi="宋体" w:cs="宋体"/>
          <w:sz w:val="24"/>
          <w:highlight w:val="none"/>
        </w:rPr>
        <w:t>。</w:t>
      </w:r>
    </w:p>
    <w:p>
      <w:pPr>
        <w:pStyle w:val="13"/>
        <w:topLinePunct w:val="0"/>
        <w:bidi w:val="0"/>
        <w:spacing w:line="360" w:lineRule="auto"/>
        <w:ind w:firstLine="480" w:firstLineChars="200"/>
        <w:jc w:val="left"/>
        <w:rPr>
          <w:rFonts w:hAnsi="宋体" w:cs="宋体"/>
          <w:sz w:val="24"/>
          <w:szCs w:val="24"/>
          <w:highlight w:val="none"/>
        </w:rPr>
      </w:pPr>
      <w:r>
        <w:rPr>
          <w:rFonts w:hint="eastAsia" w:hAnsi="宋体" w:cs="宋体"/>
          <w:sz w:val="24"/>
          <w:szCs w:val="24"/>
          <w:highlight w:val="none"/>
          <w:lang w:eastAsia="zh-CN"/>
        </w:rPr>
        <w:t>投标人</w:t>
      </w:r>
      <w:r>
        <w:rPr>
          <w:rFonts w:hint="eastAsia" w:hAnsi="宋体" w:cs="宋体"/>
          <w:sz w:val="24"/>
          <w:szCs w:val="24"/>
          <w:highlight w:val="none"/>
          <w:lang w:val="en-US" w:eastAsia="zh-CN"/>
        </w:rPr>
        <w:t>全称</w:t>
      </w:r>
      <w:r>
        <w:rPr>
          <w:rFonts w:hint="eastAsia" w:hAnsi="宋体" w:cs="宋体"/>
          <w:sz w:val="24"/>
          <w:szCs w:val="24"/>
          <w:highlight w:val="none"/>
          <w:u w:val="none"/>
        </w:rPr>
        <w:t>：</w:t>
      </w:r>
      <w:r>
        <w:rPr>
          <w:rFonts w:hint="eastAsia" w:hAnsi="宋体" w:cs="宋体"/>
          <w:sz w:val="24"/>
          <w:szCs w:val="24"/>
          <w:highlight w:val="none"/>
          <w:u w:val="single"/>
        </w:rPr>
        <w:t xml:space="preserve">     </w:t>
      </w:r>
      <w:r>
        <w:rPr>
          <w:rFonts w:hint="eastAsia" w:hAnsi="宋体" w:cs="宋体"/>
          <w:sz w:val="24"/>
          <w:szCs w:val="24"/>
          <w:highlight w:val="none"/>
          <w:u w:val="single"/>
          <w:lang w:val="en-US" w:eastAsia="zh-CN"/>
        </w:rPr>
        <w:t xml:space="preserve">                     </w:t>
      </w:r>
      <w:r>
        <w:rPr>
          <w:rFonts w:hint="eastAsia" w:hAnsi="宋体" w:cs="宋体"/>
          <w:sz w:val="24"/>
          <w:szCs w:val="24"/>
          <w:highlight w:val="none"/>
          <w:u w:val="single"/>
        </w:rPr>
        <w:t xml:space="preserve">     </w:t>
      </w:r>
      <w:r>
        <w:rPr>
          <w:rFonts w:hint="eastAsia" w:hAnsi="宋体" w:cs="宋体"/>
          <w:sz w:val="24"/>
          <w:szCs w:val="24"/>
          <w:highlight w:val="none"/>
          <w:u w:val="single"/>
          <w:lang w:val="en-US" w:eastAsia="zh-CN"/>
        </w:rPr>
        <w:t xml:space="preserve">      </w:t>
      </w:r>
      <w:r>
        <w:rPr>
          <w:rFonts w:hint="eastAsia" w:hAnsi="宋体" w:cs="宋体"/>
          <w:sz w:val="24"/>
          <w:szCs w:val="24"/>
          <w:highlight w:val="none"/>
          <w:u w:val="single"/>
        </w:rPr>
        <w:t xml:space="preserve">        </w:t>
      </w:r>
      <w:r>
        <w:rPr>
          <w:rFonts w:hint="eastAsia" w:hAnsi="宋体" w:cs="宋体"/>
          <w:sz w:val="24"/>
          <w:szCs w:val="24"/>
          <w:highlight w:val="none"/>
        </w:rPr>
        <w:t>（</w:t>
      </w:r>
      <w:r>
        <w:rPr>
          <w:rFonts w:hint="eastAsia" w:hAnsi="宋体" w:cs="宋体"/>
          <w:sz w:val="24"/>
          <w:szCs w:val="24"/>
          <w:highlight w:val="none"/>
          <w:lang w:val="en-US" w:eastAsia="zh-CN"/>
        </w:rPr>
        <w:t>盖</w:t>
      </w:r>
      <w:r>
        <w:rPr>
          <w:rFonts w:hint="eastAsia" w:hAnsi="宋体" w:cs="宋体"/>
          <w:sz w:val="24"/>
          <w:szCs w:val="24"/>
          <w:highlight w:val="none"/>
        </w:rPr>
        <w:t>章）</w:t>
      </w:r>
    </w:p>
    <w:p>
      <w:pPr>
        <w:pStyle w:val="13"/>
        <w:topLinePunct w:val="0"/>
        <w:bidi w:val="0"/>
        <w:spacing w:line="360" w:lineRule="auto"/>
        <w:ind w:firstLine="480" w:firstLineChars="200"/>
        <w:jc w:val="left"/>
        <w:rPr>
          <w:rFonts w:hAnsi="宋体" w:cs="宋体"/>
          <w:sz w:val="24"/>
          <w:szCs w:val="24"/>
          <w:highlight w:val="none"/>
        </w:rPr>
      </w:pPr>
      <w:r>
        <w:rPr>
          <w:rFonts w:hint="eastAsia" w:hAnsi="宋体" w:cs="宋体"/>
          <w:sz w:val="24"/>
          <w:szCs w:val="24"/>
          <w:highlight w:val="none"/>
        </w:rPr>
        <w:t>法定代表人</w:t>
      </w:r>
      <w:r>
        <w:rPr>
          <w:rFonts w:hint="eastAsia" w:hAnsi="宋体" w:cs="宋体"/>
          <w:sz w:val="24"/>
          <w:szCs w:val="24"/>
          <w:highlight w:val="none"/>
          <w:u w:val="none"/>
        </w:rPr>
        <w:t>：</w:t>
      </w:r>
      <w:r>
        <w:rPr>
          <w:rFonts w:hint="eastAsia" w:hAnsi="宋体" w:cs="宋体"/>
          <w:sz w:val="24"/>
          <w:szCs w:val="24"/>
          <w:highlight w:val="none"/>
          <w:u w:val="single"/>
        </w:rPr>
        <w:t xml:space="preserve">        </w:t>
      </w:r>
      <w:r>
        <w:rPr>
          <w:rFonts w:hint="eastAsia" w:hAnsi="宋体" w:cs="宋体"/>
          <w:sz w:val="24"/>
          <w:szCs w:val="24"/>
          <w:highlight w:val="none"/>
          <w:u w:val="single"/>
          <w:lang w:val="en-US" w:eastAsia="zh-CN"/>
        </w:rPr>
        <w:t xml:space="preserve">                       </w:t>
      </w:r>
      <w:r>
        <w:rPr>
          <w:rFonts w:hint="eastAsia" w:hAnsi="宋体" w:cs="宋体"/>
          <w:sz w:val="24"/>
          <w:szCs w:val="24"/>
          <w:highlight w:val="none"/>
          <w:u w:val="single"/>
        </w:rPr>
        <w:t xml:space="preserve">        </w:t>
      </w:r>
      <w:r>
        <w:rPr>
          <w:rFonts w:hint="eastAsia" w:hAnsi="宋体" w:cs="宋体"/>
          <w:sz w:val="24"/>
          <w:szCs w:val="24"/>
          <w:highlight w:val="none"/>
        </w:rPr>
        <w:t>（签字</w:t>
      </w:r>
      <w:r>
        <w:rPr>
          <w:rFonts w:hint="eastAsia" w:hAnsi="宋体" w:cs="宋体"/>
          <w:sz w:val="24"/>
          <w:szCs w:val="24"/>
          <w:highlight w:val="none"/>
          <w:lang w:val="en-US" w:eastAsia="zh-CN"/>
        </w:rPr>
        <w:t>或</w:t>
      </w:r>
      <w:r>
        <w:rPr>
          <w:rFonts w:hint="eastAsia" w:hAnsi="宋体" w:cs="宋体"/>
          <w:sz w:val="24"/>
          <w:szCs w:val="24"/>
          <w:highlight w:val="none"/>
        </w:rPr>
        <w:t>盖章）</w:t>
      </w:r>
    </w:p>
    <w:p>
      <w:pPr>
        <w:pStyle w:val="13"/>
        <w:topLinePunct w:val="0"/>
        <w:bidi w:val="0"/>
        <w:spacing w:line="360" w:lineRule="auto"/>
        <w:ind w:firstLine="480" w:firstLineChars="200"/>
        <w:jc w:val="left"/>
        <w:rPr>
          <w:rFonts w:hint="eastAsia" w:hAnsi="宋体" w:cs="宋体"/>
          <w:sz w:val="24"/>
          <w:szCs w:val="24"/>
          <w:highlight w:val="none"/>
          <w:u w:val="single"/>
          <w:lang w:val="en-US" w:eastAsia="zh-CN"/>
        </w:rPr>
      </w:pPr>
      <w:r>
        <w:rPr>
          <w:rFonts w:hint="eastAsia" w:hAnsi="宋体" w:cs="宋体"/>
          <w:kern w:val="2"/>
          <w:sz w:val="24"/>
          <w:szCs w:val="24"/>
          <w:highlight w:val="none"/>
          <w:lang w:val="en-US" w:eastAsia="zh-CN" w:bidi="ar-SA"/>
        </w:rPr>
        <w:t>被授权人</w:t>
      </w:r>
      <w:r>
        <w:rPr>
          <w:rFonts w:hint="eastAsia" w:hAnsi="宋体" w:cs="宋体"/>
          <w:sz w:val="24"/>
          <w:szCs w:val="24"/>
          <w:highlight w:val="none"/>
        </w:rPr>
        <w:t>姓名</w:t>
      </w:r>
      <w:r>
        <w:rPr>
          <w:rFonts w:hint="eastAsia" w:hAnsi="宋体" w:cs="宋体"/>
          <w:sz w:val="24"/>
          <w:szCs w:val="24"/>
          <w:highlight w:val="none"/>
          <w:u w:val="none"/>
        </w:rPr>
        <w:t>：</w:t>
      </w:r>
      <w:r>
        <w:rPr>
          <w:rFonts w:hint="eastAsia" w:hAnsi="宋体" w:cs="宋体"/>
          <w:sz w:val="24"/>
          <w:szCs w:val="24"/>
          <w:highlight w:val="none"/>
          <w:u w:val="single"/>
        </w:rPr>
        <w:t xml:space="preserve">  </w:t>
      </w:r>
      <w:r>
        <w:rPr>
          <w:rFonts w:hint="eastAsia" w:hAnsi="宋体" w:cs="宋体"/>
          <w:sz w:val="24"/>
          <w:szCs w:val="24"/>
          <w:highlight w:val="none"/>
          <w:u w:val="single"/>
          <w:lang w:val="en-US" w:eastAsia="zh-CN"/>
        </w:rPr>
        <w:t xml:space="preserve"> </w:t>
      </w:r>
      <w:r>
        <w:rPr>
          <w:rFonts w:hint="eastAsia" w:hAnsi="宋体" w:cs="宋体"/>
          <w:sz w:val="24"/>
          <w:szCs w:val="24"/>
          <w:highlight w:val="none"/>
          <w:u w:val="single"/>
        </w:rPr>
        <w:t xml:space="preserve">    </w:t>
      </w:r>
      <w:r>
        <w:rPr>
          <w:rFonts w:hint="eastAsia" w:hAnsi="宋体" w:cs="宋体"/>
          <w:sz w:val="24"/>
          <w:szCs w:val="24"/>
          <w:highlight w:val="none"/>
          <w:u w:val="single"/>
          <w:lang w:val="en-US" w:eastAsia="zh-CN"/>
        </w:rPr>
        <w:t xml:space="preserve">     </w:t>
      </w:r>
      <w:r>
        <w:rPr>
          <w:rFonts w:hint="eastAsia" w:hAnsi="宋体" w:cs="宋体"/>
          <w:sz w:val="24"/>
          <w:szCs w:val="24"/>
          <w:highlight w:val="none"/>
          <w:u w:val="none"/>
          <w:lang w:eastAsia="zh-CN"/>
        </w:rPr>
        <w:t>（</w:t>
      </w:r>
      <w:r>
        <w:rPr>
          <w:rFonts w:hint="eastAsia" w:hAnsi="宋体" w:cs="宋体"/>
          <w:sz w:val="24"/>
          <w:szCs w:val="24"/>
          <w:highlight w:val="none"/>
          <w:u w:val="none"/>
          <w:lang w:val="en-US" w:eastAsia="zh-CN"/>
        </w:rPr>
        <w:t>签字</w:t>
      </w:r>
      <w:r>
        <w:rPr>
          <w:rFonts w:hint="eastAsia" w:hAnsi="宋体" w:cs="宋体"/>
          <w:sz w:val="24"/>
          <w:szCs w:val="24"/>
          <w:highlight w:val="none"/>
          <w:u w:val="none"/>
          <w:lang w:eastAsia="zh-CN"/>
        </w:rPr>
        <w:t>）</w:t>
      </w:r>
      <w:r>
        <w:rPr>
          <w:rFonts w:hint="eastAsia" w:hAnsi="宋体" w:cs="宋体"/>
          <w:sz w:val="24"/>
          <w:szCs w:val="24"/>
          <w:highlight w:val="none"/>
          <w:u w:val="none"/>
          <w:lang w:val="en-US" w:eastAsia="zh-CN"/>
        </w:rPr>
        <w:t xml:space="preserve"> </w:t>
      </w:r>
      <w:r>
        <w:rPr>
          <w:rFonts w:hint="eastAsia" w:hAnsi="宋体" w:cs="宋体"/>
          <w:sz w:val="24"/>
          <w:szCs w:val="24"/>
          <w:highlight w:val="none"/>
        </w:rPr>
        <w:t>性别</w:t>
      </w:r>
      <w:r>
        <w:rPr>
          <w:rFonts w:hint="eastAsia" w:hAnsi="宋体" w:cs="宋体"/>
          <w:sz w:val="24"/>
          <w:szCs w:val="24"/>
          <w:highlight w:val="none"/>
          <w:u w:val="none"/>
        </w:rPr>
        <w:t>：</w:t>
      </w:r>
      <w:r>
        <w:rPr>
          <w:rFonts w:hint="eastAsia" w:hAnsi="宋体" w:cs="宋体"/>
          <w:sz w:val="24"/>
          <w:szCs w:val="24"/>
          <w:highlight w:val="none"/>
          <w:u w:val="single"/>
        </w:rPr>
        <w:t xml:space="preserve">   </w:t>
      </w:r>
      <w:r>
        <w:rPr>
          <w:rFonts w:hint="eastAsia" w:hAnsi="宋体" w:cs="宋体"/>
          <w:sz w:val="24"/>
          <w:szCs w:val="24"/>
          <w:highlight w:val="none"/>
          <w:u w:val="single"/>
          <w:lang w:val="en-US" w:eastAsia="zh-CN"/>
        </w:rPr>
        <w:t xml:space="preserve"> </w:t>
      </w:r>
      <w:r>
        <w:rPr>
          <w:rFonts w:hint="eastAsia" w:hAnsi="宋体" w:cs="宋体"/>
          <w:sz w:val="24"/>
          <w:szCs w:val="24"/>
          <w:highlight w:val="none"/>
          <w:u w:val="single"/>
        </w:rPr>
        <w:t xml:space="preserve">   </w:t>
      </w:r>
      <w:r>
        <w:rPr>
          <w:rFonts w:hint="eastAsia" w:hAnsi="宋体" w:cs="宋体"/>
          <w:sz w:val="24"/>
          <w:szCs w:val="24"/>
          <w:highlight w:val="none"/>
          <w:u w:val="none"/>
        </w:rPr>
        <w:t xml:space="preserve">  </w:t>
      </w:r>
      <w:r>
        <w:rPr>
          <w:rFonts w:hint="eastAsia" w:hAnsi="宋体" w:cs="宋体"/>
          <w:sz w:val="24"/>
          <w:szCs w:val="24"/>
          <w:highlight w:val="none"/>
        </w:rPr>
        <w:t>职务：</w:t>
      </w:r>
      <w:r>
        <w:rPr>
          <w:rFonts w:hint="eastAsia" w:hAnsi="宋体" w:cs="宋体"/>
          <w:sz w:val="24"/>
          <w:szCs w:val="24"/>
          <w:highlight w:val="none"/>
          <w:u w:val="single"/>
          <w:lang w:val="en-US" w:eastAsia="zh-CN"/>
        </w:rPr>
        <w:t xml:space="preserve">        </w:t>
      </w:r>
    </w:p>
    <w:p>
      <w:pPr>
        <w:pStyle w:val="13"/>
        <w:topLinePunct w:val="0"/>
        <w:bidi w:val="0"/>
        <w:spacing w:line="360" w:lineRule="auto"/>
        <w:ind w:firstLine="480" w:firstLineChars="200"/>
        <w:jc w:val="left"/>
        <w:rPr>
          <w:rFonts w:hAnsi="宋体" w:cs="宋体"/>
          <w:sz w:val="24"/>
          <w:szCs w:val="24"/>
          <w:highlight w:val="none"/>
        </w:rPr>
      </w:pPr>
      <w:r>
        <w:rPr>
          <w:rFonts w:hint="eastAsia" w:hAnsi="宋体" w:cs="宋体"/>
          <w:kern w:val="2"/>
          <w:sz w:val="24"/>
          <w:szCs w:val="24"/>
          <w:highlight w:val="none"/>
          <w:lang w:val="en-US" w:eastAsia="zh-CN" w:bidi="ar-SA"/>
        </w:rPr>
        <w:t>被授权人</w:t>
      </w:r>
      <w:r>
        <w:rPr>
          <w:rFonts w:hint="eastAsia" w:hAnsi="宋体" w:cs="宋体"/>
          <w:sz w:val="24"/>
          <w:szCs w:val="24"/>
          <w:highlight w:val="none"/>
        </w:rPr>
        <w:t>身份证号码</w:t>
      </w:r>
      <w:r>
        <w:rPr>
          <w:rFonts w:hint="eastAsia" w:hAnsi="宋体" w:cs="宋体"/>
          <w:sz w:val="24"/>
          <w:szCs w:val="24"/>
          <w:highlight w:val="none"/>
          <w:u w:val="none"/>
        </w:rPr>
        <w:t>：</w:t>
      </w:r>
      <w:r>
        <w:rPr>
          <w:rFonts w:hint="eastAsia" w:hAnsi="宋体" w:cs="宋体"/>
          <w:sz w:val="24"/>
          <w:szCs w:val="24"/>
          <w:highlight w:val="none"/>
          <w:u w:val="single"/>
        </w:rPr>
        <w:t xml:space="preserve">              </w:t>
      </w:r>
      <w:r>
        <w:rPr>
          <w:rFonts w:hint="eastAsia" w:hAnsi="宋体" w:cs="宋体"/>
          <w:sz w:val="24"/>
          <w:szCs w:val="24"/>
          <w:highlight w:val="none"/>
          <w:u w:val="single"/>
          <w:lang w:val="en-US" w:eastAsia="zh-CN"/>
        </w:rPr>
        <w:t xml:space="preserve">              </w:t>
      </w:r>
      <w:r>
        <w:rPr>
          <w:rFonts w:hint="eastAsia" w:hAnsi="宋体" w:cs="宋体"/>
          <w:sz w:val="24"/>
          <w:szCs w:val="24"/>
          <w:highlight w:val="none"/>
          <w:u w:val="single"/>
        </w:rPr>
        <w:t xml:space="preserve">  </w:t>
      </w:r>
      <w:r>
        <w:rPr>
          <w:rFonts w:hint="eastAsia" w:hAnsi="宋体" w:cs="宋体"/>
          <w:sz w:val="24"/>
          <w:szCs w:val="24"/>
          <w:highlight w:val="none"/>
          <w:u w:val="single"/>
          <w:lang w:val="en-US" w:eastAsia="zh-CN"/>
        </w:rPr>
        <w:t xml:space="preserve"> </w:t>
      </w:r>
      <w:r>
        <w:rPr>
          <w:rFonts w:hint="eastAsia" w:hAnsi="宋体" w:cs="宋体"/>
          <w:sz w:val="24"/>
          <w:szCs w:val="24"/>
          <w:highlight w:val="none"/>
          <w:u w:val="single"/>
        </w:rPr>
        <w:t xml:space="preserve">     </w:t>
      </w:r>
      <w:r>
        <w:rPr>
          <w:rFonts w:hint="eastAsia" w:hAnsi="宋体" w:cs="宋体"/>
          <w:sz w:val="24"/>
          <w:szCs w:val="24"/>
          <w:highlight w:val="none"/>
          <w:u w:val="single"/>
          <w:lang w:val="en-US" w:eastAsia="zh-CN"/>
        </w:rPr>
        <w:t xml:space="preserve"> </w:t>
      </w:r>
      <w:r>
        <w:rPr>
          <w:rFonts w:hint="eastAsia" w:hAnsi="宋体" w:cs="宋体"/>
          <w:sz w:val="24"/>
          <w:szCs w:val="24"/>
          <w:highlight w:val="none"/>
          <w:u w:val="single"/>
        </w:rPr>
        <w:t xml:space="preserve">       </w:t>
      </w:r>
    </w:p>
    <w:p>
      <w:pPr>
        <w:pStyle w:val="13"/>
        <w:topLinePunct w:val="0"/>
        <w:bidi w:val="0"/>
        <w:spacing w:line="360" w:lineRule="auto"/>
        <w:ind w:firstLine="480" w:firstLineChars="200"/>
        <w:jc w:val="left"/>
        <w:rPr>
          <w:rFonts w:hAnsi="宋体" w:cs="宋体"/>
          <w:sz w:val="24"/>
          <w:szCs w:val="24"/>
          <w:highlight w:val="none"/>
          <w:u w:val="single"/>
        </w:rPr>
      </w:pPr>
      <w:r>
        <w:rPr>
          <w:rFonts w:hint="eastAsia" w:hAnsi="宋体" w:cs="宋体"/>
          <w:sz w:val="24"/>
          <w:szCs w:val="24"/>
          <w:highlight w:val="none"/>
        </w:rPr>
        <w:t>联系地址</w:t>
      </w:r>
      <w:r>
        <w:rPr>
          <w:rFonts w:hint="eastAsia" w:hAnsi="宋体" w:cs="宋体"/>
          <w:sz w:val="24"/>
          <w:szCs w:val="24"/>
          <w:highlight w:val="none"/>
          <w:u w:val="none"/>
        </w:rPr>
        <w:t>：</w:t>
      </w:r>
      <w:r>
        <w:rPr>
          <w:rFonts w:hint="eastAsia" w:hAnsi="宋体" w:cs="宋体"/>
          <w:sz w:val="24"/>
          <w:szCs w:val="24"/>
          <w:highlight w:val="none"/>
          <w:u w:val="single"/>
        </w:rPr>
        <w:t xml:space="preserve">           </w:t>
      </w:r>
      <w:r>
        <w:rPr>
          <w:rFonts w:hint="eastAsia" w:hAnsi="宋体" w:cs="宋体"/>
          <w:sz w:val="24"/>
          <w:szCs w:val="24"/>
          <w:highlight w:val="none"/>
          <w:u w:val="single"/>
          <w:lang w:val="en-US" w:eastAsia="zh-CN"/>
        </w:rPr>
        <w:t xml:space="preserve">                                       </w:t>
      </w:r>
      <w:r>
        <w:rPr>
          <w:rFonts w:hint="eastAsia" w:hAnsi="宋体" w:cs="宋体"/>
          <w:sz w:val="24"/>
          <w:szCs w:val="24"/>
          <w:highlight w:val="none"/>
          <w:u w:val="single"/>
        </w:rPr>
        <w:t xml:space="preserve">    </w:t>
      </w:r>
    </w:p>
    <w:p>
      <w:pPr>
        <w:pStyle w:val="13"/>
        <w:topLinePunct w:val="0"/>
        <w:bidi w:val="0"/>
        <w:spacing w:line="360" w:lineRule="auto"/>
        <w:ind w:firstLine="480" w:firstLineChars="200"/>
        <w:jc w:val="left"/>
        <w:rPr>
          <w:rFonts w:hint="eastAsia" w:hAnsi="宋体" w:cs="宋体"/>
          <w:sz w:val="24"/>
          <w:szCs w:val="24"/>
          <w:highlight w:val="none"/>
          <w:u w:val="single"/>
          <w:lang w:val="en-US" w:eastAsia="zh-CN"/>
        </w:rPr>
      </w:pPr>
      <w:r>
        <w:rPr>
          <w:rFonts w:hint="eastAsia" w:hAnsi="宋体" w:cs="宋体"/>
          <w:sz w:val="24"/>
          <w:szCs w:val="24"/>
          <w:highlight w:val="none"/>
        </w:rPr>
        <w:t>联系电话：</w:t>
      </w:r>
      <w:r>
        <w:rPr>
          <w:rFonts w:hint="eastAsia" w:hAnsi="宋体" w:cs="宋体"/>
          <w:sz w:val="24"/>
          <w:szCs w:val="24"/>
          <w:highlight w:val="none"/>
          <w:u w:val="single"/>
          <w:lang w:val="en-US" w:eastAsia="zh-CN"/>
        </w:rPr>
        <w:t xml:space="preserve">                                                      </w:t>
      </w:r>
    </w:p>
    <w:p>
      <w:pPr>
        <w:pStyle w:val="13"/>
        <w:topLinePunct w:val="0"/>
        <w:bidi w:val="0"/>
        <w:spacing w:line="360" w:lineRule="auto"/>
        <w:ind w:firstLine="480" w:firstLineChars="200"/>
        <w:jc w:val="left"/>
        <w:rPr>
          <w:rFonts w:hint="default" w:hAnsi="宋体" w:cs="宋体"/>
          <w:sz w:val="24"/>
          <w:szCs w:val="24"/>
          <w:highlight w:val="none"/>
          <w:u w:val="single"/>
          <w:lang w:val="en-US" w:eastAsia="zh-CN"/>
        </w:rPr>
      </w:pPr>
      <w:r>
        <w:rPr>
          <w:rFonts w:hint="eastAsia" w:hAnsi="宋体" w:cs="宋体"/>
          <w:sz w:val="24"/>
          <w:szCs w:val="24"/>
          <w:highlight w:val="none"/>
          <w:u w:val="none"/>
          <w:lang w:val="en-US" w:eastAsia="zh-CN"/>
        </w:rPr>
        <w:t>授权日期：</w:t>
      </w:r>
      <w:r>
        <w:rPr>
          <w:rFonts w:hint="eastAsia" w:hAnsi="宋体" w:cs="宋体"/>
          <w:sz w:val="24"/>
          <w:szCs w:val="24"/>
          <w:highlight w:val="none"/>
          <w:u w:val="single"/>
          <w:lang w:val="en-US" w:eastAsia="zh-CN"/>
        </w:rPr>
        <w:t xml:space="preserve">                                                      </w:t>
      </w:r>
    </w:p>
    <w:p>
      <w:pPr>
        <w:pStyle w:val="13"/>
        <w:topLinePunct w:val="0"/>
        <w:bidi w:val="0"/>
        <w:spacing w:line="360" w:lineRule="auto"/>
        <w:ind w:firstLine="480" w:firstLineChars="200"/>
        <w:jc w:val="left"/>
        <w:rPr>
          <w:rFonts w:hint="eastAsia" w:hAnsi="宋体" w:cs="宋体"/>
          <w:sz w:val="24"/>
          <w:szCs w:val="24"/>
          <w:highlight w:val="none"/>
        </w:rPr>
      </w:pPr>
    </w:p>
    <w:tbl>
      <w:tblPr>
        <w:tblStyle w:val="25"/>
        <w:tblW w:w="91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641"/>
        <w:gridCol w:w="4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37" w:hRule="atLeast"/>
          <w:jc w:val="center"/>
        </w:trPr>
        <w:tc>
          <w:tcPr>
            <w:tcW w:w="4641" w:type="dxa"/>
            <w:shd w:val="clear" w:color="auto" w:fill="auto"/>
            <w:vAlign w:val="center"/>
          </w:tcPr>
          <w:p>
            <w:pPr>
              <w:pStyle w:val="13"/>
              <w:topLinePunct w:val="0"/>
              <w:bidi w:val="0"/>
              <w:spacing w:line="360" w:lineRule="auto"/>
              <w:jc w:val="center"/>
              <w:rPr>
                <w:rFonts w:hint="eastAsia" w:hAnsi="宋体" w:cs="宋体"/>
                <w:sz w:val="24"/>
                <w:szCs w:val="24"/>
                <w:highlight w:val="none"/>
                <w:shd w:val="clear" w:color="auto" w:fill="auto"/>
                <w:lang w:val="en-US" w:eastAsia="zh-CN"/>
              </w:rPr>
            </w:pPr>
            <w:r>
              <w:rPr>
                <w:rFonts w:hint="eastAsia" w:hAnsi="宋体" w:cs="宋体"/>
                <w:sz w:val="24"/>
                <w:szCs w:val="24"/>
                <w:highlight w:val="none"/>
                <w:shd w:val="clear" w:color="auto" w:fill="auto"/>
              </w:rPr>
              <w:t>法定代表人身份证</w:t>
            </w:r>
            <w:r>
              <w:rPr>
                <w:rFonts w:hint="eastAsia" w:hAnsi="宋体" w:cs="宋体"/>
                <w:sz w:val="24"/>
                <w:szCs w:val="24"/>
                <w:highlight w:val="none"/>
                <w:shd w:val="clear" w:color="auto" w:fill="auto"/>
                <w:lang w:val="en-US" w:eastAsia="zh-CN"/>
              </w:rPr>
              <w:t>正反面</w:t>
            </w:r>
          </w:p>
          <w:p>
            <w:pPr>
              <w:pStyle w:val="13"/>
              <w:topLinePunct w:val="0"/>
              <w:bidi w:val="0"/>
              <w:spacing w:line="360" w:lineRule="auto"/>
              <w:jc w:val="center"/>
              <w:rPr>
                <w:rFonts w:hint="default" w:hAnsi="宋体" w:eastAsia="宋体" w:cs="宋体"/>
                <w:sz w:val="24"/>
                <w:szCs w:val="24"/>
                <w:highlight w:val="none"/>
                <w:shd w:val="clear" w:color="auto" w:fill="auto"/>
                <w:lang w:val="en-US" w:eastAsia="zh-CN"/>
              </w:rPr>
            </w:pPr>
            <w:r>
              <w:rPr>
                <w:rFonts w:hint="eastAsia" w:hAnsi="宋体" w:cs="宋体"/>
                <w:sz w:val="24"/>
                <w:szCs w:val="24"/>
                <w:highlight w:val="none"/>
                <w:shd w:val="clear" w:color="auto" w:fill="auto"/>
              </w:rPr>
              <w:t>复印件</w:t>
            </w:r>
            <w:r>
              <w:rPr>
                <w:rFonts w:hint="eastAsia" w:hAnsi="宋体" w:cs="宋体"/>
                <w:sz w:val="24"/>
                <w:szCs w:val="24"/>
                <w:highlight w:val="none"/>
                <w:shd w:val="clear" w:color="auto" w:fill="auto"/>
                <w:lang w:val="en-US" w:eastAsia="zh-CN"/>
              </w:rPr>
              <w:t>或扫描件</w:t>
            </w:r>
          </w:p>
          <w:p>
            <w:pPr>
              <w:pStyle w:val="13"/>
              <w:topLinePunct w:val="0"/>
              <w:bidi w:val="0"/>
              <w:spacing w:line="360" w:lineRule="auto"/>
              <w:jc w:val="center"/>
              <w:rPr>
                <w:rFonts w:hAnsi="宋体" w:cs="宋体"/>
                <w:sz w:val="24"/>
                <w:szCs w:val="24"/>
                <w:highlight w:val="none"/>
                <w:shd w:val="clear" w:color="auto" w:fill="auto"/>
              </w:rPr>
            </w:pPr>
          </w:p>
        </w:tc>
        <w:tc>
          <w:tcPr>
            <w:tcW w:w="4517" w:type="dxa"/>
            <w:shd w:val="clear" w:color="auto" w:fill="auto"/>
            <w:vAlign w:val="center"/>
          </w:tcPr>
          <w:p>
            <w:pPr>
              <w:pStyle w:val="13"/>
              <w:topLinePunct w:val="0"/>
              <w:bidi w:val="0"/>
              <w:spacing w:line="360" w:lineRule="auto"/>
              <w:jc w:val="center"/>
              <w:rPr>
                <w:rFonts w:hint="eastAsia" w:hAnsi="宋体" w:cs="宋体"/>
                <w:sz w:val="24"/>
                <w:szCs w:val="24"/>
                <w:highlight w:val="none"/>
                <w:shd w:val="clear" w:color="auto" w:fill="auto"/>
              </w:rPr>
            </w:pPr>
          </w:p>
          <w:p>
            <w:pPr>
              <w:pStyle w:val="13"/>
              <w:topLinePunct w:val="0"/>
              <w:bidi w:val="0"/>
              <w:spacing w:line="360" w:lineRule="auto"/>
              <w:jc w:val="center"/>
              <w:rPr>
                <w:rFonts w:hint="eastAsia" w:hAnsi="宋体" w:cs="宋体"/>
                <w:sz w:val="24"/>
                <w:szCs w:val="24"/>
                <w:highlight w:val="none"/>
                <w:shd w:val="clear" w:color="auto" w:fill="auto"/>
                <w:lang w:val="en-US" w:eastAsia="zh-CN"/>
              </w:rPr>
            </w:pPr>
            <w:r>
              <w:rPr>
                <w:rFonts w:hint="eastAsia" w:hAnsi="宋体" w:cs="宋体"/>
                <w:kern w:val="2"/>
                <w:sz w:val="24"/>
                <w:szCs w:val="24"/>
                <w:highlight w:val="none"/>
                <w:lang w:val="en-US" w:eastAsia="zh-CN" w:bidi="ar-SA"/>
              </w:rPr>
              <w:t>被授权人</w:t>
            </w:r>
            <w:r>
              <w:rPr>
                <w:rFonts w:hint="eastAsia" w:hAnsi="宋体" w:cs="宋体"/>
                <w:sz w:val="24"/>
                <w:szCs w:val="24"/>
                <w:highlight w:val="none"/>
                <w:shd w:val="clear" w:color="auto" w:fill="auto"/>
              </w:rPr>
              <w:t>身份证</w:t>
            </w:r>
            <w:r>
              <w:rPr>
                <w:rFonts w:hint="eastAsia" w:hAnsi="宋体" w:cs="宋体"/>
                <w:sz w:val="24"/>
                <w:szCs w:val="24"/>
                <w:highlight w:val="none"/>
                <w:shd w:val="clear" w:color="auto" w:fill="auto"/>
                <w:lang w:val="en-US" w:eastAsia="zh-CN"/>
              </w:rPr>
              <w:t>正反面</w:t>
            </w:r>
          </w:p>
          <w:p>
            <w:pPr>
              <w:pStyle w:val="13"/>
              <w:topLinePunct w:val="0"/>
              <w:bidi w:val="0"/>
              <w:spacing w:line="360" w:lineRule="auto"/>
              <w:jc w:val="center"/>
              <w:rPr>
                <w:rFonts w:hint="default" w:hAnsi="宋体" w:eastAsia="宋体" w:cs="宋体"/>
                <w:sz w:val="24"/>
                <w:szCs w:val="24"/>
                <w:highlight w:val="none"/>
                <w:shd w:val="clear" w:color="auto" w:fill="auto"/>
                <w:lang w:val="en-US" w:eastAsia="zh-CN"/>
              </w:rPr>
            </w:pPr>
            <w:r>
              <w:rPr>
                <w:rFonts w:hint="eastAsia" w:hAnsi="宋体" w:cs="宋体"/>
                <w:sz w:val="24"/>
                <w:szCs w:val="24"/>
                <w:highlight w:val="none"/>
                <w:shd w:val="clear" w:color="auto" w:fill="auto"/>
              </w:rPr>
              <w:t>复印件</w:t>
            </w:r>
            <w:r>
              <w:rPr>
                <w:rFonts w:hint="eastAsia" w:hAnsi="宋体" w:cs="宋体"/>
                <w:sz w:val="24"/>
                <w:szCs w:val="24"/>
                <w:highlight w:val="none"/>
                <w:shd w:val="clear" w:color="auto" w:fill="auto"/>
                <w:lang w:val="en-US" w:eastAsia="zh-CN"/>
              </w:rPr>
              <w:t>或扫描件</w:t>
            </w:r>
          </w:p>
          <w:p>
            <w:pPr>
              <w:pStyle w:val="13"/>
              <w:topLinePunct w:val="0"/>
              <w:bidi w:val="0"/>
              <w:spacing w:line="360" w:lineRule="auto"/>
              <w:jc w:val="center"/>
              <w:rPr>
                <w:rFonts w:hAnsi="宋体" w:cs="宋体"/>
                <w:sz w:val="24"/>
                <w:szCs w:val="24"/>
                <w:highlight w:val="none"/>
                <w:shd w:val="clear" w:color="auto" w:fill="auto"/>
              </w:rPr>
            </w:pPr>
          </w:p>
          <w:p>
            <w:pPr>
              <w:pStyle w:val="13"/>
              <w:topLinePunct w:val="0"/>
              <w:bidi w:val="0"/>
              <w:spacing w:line="360" w:lineRule="auto"/>
              <w:ind w:firstLine="480" w:firstLineChars="200"/>
              <w:jc w:val="center"/>
              <w:rPr>
                <w:rFonts w:hAnsi="宋体" w:cs="宋体"/>
                <w:sz w:val="24"/>
                <w:szCs w:val="24"/>
                <w:highlight w:val="none"/>
                <w:shd w:val="clear" w:color="auto" w:fill="auto"/>
              </w:rPr>
            </w:pPr>
          </w:p>
        </w:tc>
      </w:tr>
    </w:tbl>
    <w:p>
      <w:pPr>
        <w:pStyle w:val="13"/>
        <w:topLinePunct w:val="0"/>
        <w:bidi w:val="0"/>
        <w:spacing w:line="360" w:lineRule="auto"/>
        <w:ind w:firstLine="480" w:firstLineChars="200"/>
        <w:jc w:val="left"/>
        <w:rPr>
          <w:rFonts w:hAnsi="宋体" w:cs="宋体"/>
          <w:sz w:val="24"/>
          <w:szCs w:val="24"/>
          <w:highlight w:val="none"/>
        </w:rPr>
      </w:pPr>
    </w:p>
    <w:p>
      <w:pPr>
        <w:pStyle w:val="4"/>
        <w:pageBreakBefore/>
        <w:topLinePunct w:val="0"/>
        <w:bidi w:val="0"/>
        <w:spacing w:line="360" w:lineRule="auto"/>
        <w:jc w:val="center"/>
        <w:rPr>
          <w:rFonts w:ascii="宋体" w:hAnsi="宋体" w:cs="宋体"/>
          <w:highlight w:val="none"/>
        </w:rPr>
      </w:pPr>
      <w:r>
        <w:rPr>
          <w:rFonts w:hint="eastAsia" w:ascii="宋体" w:hAnsi="宋体" w:cs="宋体"/>
          <w:highlight w:val="none"/>
          <w:lang w:eastAsia="zh-CN"/>
        </w:rPr>
        <w:t>三、</w:t>
      </w:r>
      <w:r>
        <w:rPr>
          <w:rFonts w:hint="eastAsia" w:ascii="宋体" w:hAnsi="宋体" w:cs="宋体"/>
          <w:highlight w:val="none"/>
          <w:lang w:val="en-US" w:eastAsia="zh-CN"/>
        </w:rPr>
        <w:t>投标</w:t>
      </w:r>
      <w:r>
        <w:rPr>
          <w:rFonts w:hint="eastAsia" w:ascii="宋体" w:hAnsi="宋体" w:cs="宋体"/>
          <w:highlight w:val="none"/>
        </w:rPr>
        <w:t>函</w:t>
      </w:r>
      <w:bookmarkEnd w:id="134"/>
      <w:bookmarkEnd w:id="135"/>
      <w:bookmarkEnd w:id="136"/>
    </w:p>
    <w:p>
      <w:pPr>
        <w:pageBreakBefore w:val="0"/>
        <w:widowControl w:val="0"/>
        <w:kinsoku/>
        <w:wordWrap/>
        <w:overflowPunct/>
        <w:topLinePunct w:val="0"/>
        <w:autoSpaceDE/>
        <w:autoSpaceDN/>
        <w:bidi w:val="0"/>
        <w:adjustRightInd/>
        <w:snapToGrid/>
        <w:spacing w:line="324" w:lineRule="auto"/>
        <w:textAlignment w:val="auto"/>
        <w:rPr>
          <w:rFonts w:hint="eastAsia" w:ascii="宋体" w:hAnsi="宋体" w:cs="仿宋"/>
          <w:sz w:val="24"/>
          <w:highlight w:val="none"/>
        </w:rPr>
      </w:pPr>
      <w:r>
        <w:rPr>
          <w:rFonts w:hint="eastAsia" w:ascii="宋体" w:hAnsi="宋体" w:cs="仿宋"/>
          <w:sz w:val="24"/>
          <w:highlight w:val="none"/>
        </w:rPr>
        <w:t>致：</w:t>
      </w:r>
      <w:r>
        <w:rPr>
          <w:rFonts w:hint="eastAsia" w:ascii="宋体" w:hAnsi="宋体" w:cs="仿宋"/>
          <w:sz w:val="24"/>
          <w:highlight w:val="none"/>
          <w:u w:val="single"/>
        </w:rPr>
        <w:t xml:space="preserve">         </w:t>
      </w:r>
      <w:r>
        <w:rPr>
          <w:rFonts w:hint="eastAsia" w:ascii="宋体" w:hAnsi="宋体" w:cs="仿宋"/>
          <w:sz w:val="24"/>
          <w:highlight w:val="none"/>
        </w:rPr>
        <w:t>（采购人）</w:t>
      </w:r>
    </w:p>
    <w:p>
      <w:pPr>
        <w:pStyle w:val="54"/>
        <w:pageBreakBefore w:val="0"/>
        <w:widowControl w:val="0"/>
        <w:kinsoku/>
        <w:wordWrap/>
        <w:overflowPunct/>
        <w:topLinePunct w:val="0"/>
        <w:autoSpaceDE/>
        <w:autoSpaceDN/>
        <w:bidi w:val="0"/>
        <w:adjustRightInd/>
        <w:snapToGrid/>
        <w:spacing w:line="324" w:lineRule="auto"/>
        <w:ind w:firstLine="480"/>
        <w:textAlignment w:val="auto"/>
        <w:rPr>
          <w:rFonts w:hint="eastAsia" w:ascii="宋体" w:hAnsi="宋体" w:cs="仿宋"/>
          <w:b/>
          <w:sz w:val="24"/>
          <w:szCs w:val="24"/>
          <w:highlight w:val="none"/>
        </w:rPr>
      </w:pPr>
      <w:r>
        <w:rPr>
          <w:rFonts w:hint="eastAsia" w:ascii="宋体" w:hAnsi="宋体" w:cs="仿宋"/>
          <w:sz w:val="24"/>
          <w:szCs w:val="24"/>
          <w:highlight w:val="none"/>
        </w:rPr>
        <w:t>根据贵方为</w:t>
      </w:r>
      <w:r>
        <w:rPr>
          <w:rFonts w:hint="eastAsia" w:ascii="宋体" w:hAnsi="宋体" w:cs="仿宋"/>
          <w:sz w:val="24"/>
          <w:szCs w:val="24"/>
          <w:highlight w:val="none"/>
          <w:u w:val="single"/>
        </w:rPr>
        <w:t xml:space="preserve">  </w:t>
      </w:r>
      <w:r>
        <w:rPr>
          <w:rFonts w:hint="eastAsia" w:ascii="宋体" w:hAnsi="宋体" w:cs="仿宋"/>
          <w:sz w:val="24"/>
          <w:szCs w:val="24"/>
          <w:highlight w:val="none"/>
          <w:u w:val="single"/>
          <w:lang w:val="en-US" w:eastAsia="zh-CN"/>
        </w:rPr>
        <w:t xml:space="preserve">  </w:t>
      </w:r>
      <w:r>
        <w:rPr>
          <w:rFonts w:hint="eastAsia" w:ascii="宋体" w:hAnsi="宋体" w:cs="仿宋"/>
          <w:sz w:val="24"/>
          <w:szCs w:val="24"/>
          <w:highlight w:val="none"/>
          <w:u w:val="single"/>
        </w:rPr>
        <w:t xml:space="preserve"> </w:t>
      </w:r>
      <w:r>
        <w:rPr>
          <w:rFonts w:hint="eastAsia" w:ascii="宋体" w:hAnsi="宋体" w:cs="仿宋"/>
          <w:sz w:val="24"/>
          <w:szCs w:val="24"/>
          <w:highlight w:val="none"/>
          <w:u w:val="single"/>
          <w:lang w:val="en-US" w:eastAsia="zh-CN"/>
        </w:rPr>
        <w:t xml:space="preserve">   </w:t>
      </w:r>
      <w:r>
        <w:rPr>
          <w:rFonts w:hint="eastAsia" w:ascii="宋体" w:hAnsi="宋体" w:cs="仿宋"/>
          <w:sz w:val="24"/>
          <w:szCs w:val="24"/>
          <w:highlight w:val="none"/>
          <w:u w:val="none"/>
        </w:rPr>
        <w:t>（</w:t>
      </w:r>
      <w:r>
        <w:rPr>
          <w:rFonts w:hint="eastAsia" w:ascii="宋体" w:hAnsi="宋体" w:cs="仿宋"/>
          <w:sz w:val="24"/>
          <w:szCs w:val="24"/>
          <w:highlight w:val="none"/>
          <w:u w:val="none"/>
          <w:lang w:val="en-US" w:eastAsia="zh-CN"/>
        </w:rPr>
        <w:t>标项名称</w:t>
      </w:r>
      <w:r>
        <w:rPr>
          <w:rFonts w:hint="eastAsia" w:ascii="宋体" w:hAnsi="宋体" w:cs="仿宋"/>
          <w:sz w:val="24"/>
          <w:szCs w:val="24"/>
          <w:highlight w:val="none"/>
          <w:u w:val="none"/>
        </w:rPr>
        <w:t>）</w:t>
      </w:r>
      <w:r>
        <w:rPr>
          <w:rFonts w:hint="eastAsia" w:ascii="宋体" w:hAnsi="宋体" w:cs="仿宋"/>
          <w:sz w:val="24"/>
          <w:szCs w:val="24"/>
          <w:highlight w:val="none"/>
        </w:rPr>
        <w:t>的</w:t>
      </w:r>
      <w:r>
        <w:rPr>
          <w:rFonts w:hint="eastAsia" w:ascii="宋体" w:hAnsi="宋体" w:cs="仿宋"/>
          <w:sz w:val="24"/>
          <w:szCs w:val="24"/>
          <w:highlight w:val="none"/>
          <w:lang w:eastAsia="zh-CN"/>
        </w:rPr>
        <w:t>招标文件</w:t>
      </w:r>
      <w:r>
        <w:rPr>
          <w:rFonts w:hint="eastAsia" w:ascii="宋体" w:hAnsi="宋体" w:cs="仿宋"/>
          <w:sz w:val="24"/>
          <w:szCs w:val="24"/>
          <w:highlight w:val="none"/>
        </w:rPr>
        <w:t>，</w:t>
      </w:r>
      <w:r>
        <w:rPr>
          <w:rFonts w:hint="eastAsia" w:ascii="宋体" w:hAnsi="宋体" w:cs="仿宋"/>
          <w:sz w:val="24"/>
          <w:szCs w:val="24"/>
          <w:highlight w:val="none"/>
        </w:rPr>
        <w:t>正式授权</w:t>
      </w:r>
      <w:r>
        <w:rPr>
          <w:rFonts w:hint="eastAsia" w:ascii="宋体" w:hAnsi="宋体" w:cs="仿宋"/>
          <w:sz w:val="24"/>
          <w:szCs w:val="24"/>
          <w:highlight w:val="none"/>
          <w:u w:val="single"/>
        </w:rPr>
        <w:t xml:space="preserve">        </w:t>
      </w:r>
      <w:r>
        <w:rPr>
          <w:rFonts w:hint="eastAsia" w:ascii="宋体" w:hAnsi="宋体" w:cs="仿宋"/>
          <w:sz w:val="24"/>
          <w:szCs w:val="24"/>
          <w:highlight w:val="none"/>
        </w:rPr>
        <w:t>(姓名、职务)</w:t>
      </w:r>
      <w:r>
        <w:rPr>
          <w:rFonts w:hint="eastAsia" w:ascii="宋体" w:hAnsi="宋体" w:cs="仿宋"/>
          <w:sz w:val="24"/>
          <w:szCs w:val="24"/>
          <w:highlight w:val="none"/>
        </w:rPr>
        <w:t>代表</w:t>
      </w:r>
      <w:r>
        <w:rPr>
          <w:rFonts w:hint="eastAsia" w:ascii="宋体" w:hAnsi="宋体" w:cs="仿宋"/>
          <w:sz w:val="24"/>
          <w:szCs w:val="24"/>
          <w:highlight w:val="none"/>
          <w:u w:val="single"/>
        </w:rPr>
        <w:t xml:space="preserve">        </w:t>
      </w:r>
      <w:r>
        <w:rPr>
          <w:rFonts w:hint="eastAsia" w:ascii="宋体" w:hAnsi="宋体" w:cs="仿宋"/>
          <w:sz w:val="24"/>
          <w:szCs w:val="24"/>
          <w:highlight w:val="none"/>
          <w:u w:val="single"/>
          <w:lang w:val="en-US" w:eastAsia="zh-CN"/>
        </w:rPr>
        <w:t xml:space="preserve"> </w:t>
      </w:r>
      <w:r>
        <w:rPr>
          <w:rFonts w:hint="eastAsia" w:ascii="宋体" w:hAnsi="宋体" w:cs="仿宋"/>
          <w:sz w:val="24"/>
          <w:szCs w:val="24"/>
          <w:highlight w:val="none"/>
          <w:u w:val="single"/>
        </w:rPr>
        <w:t xml:space="preserve">  </w:t>
      </w:r>
      <w:r>
        <w:rPr>
          <w:rFonts w:hint="eastAsia" w:ascii="宋体" w:hAnsi="宋体" w:cs="仿宋"/>
          <w:sz w:val="24"/>
          <w:szCs w:val="24"/>
          <w:highlight w:val="none"/>
        </w:rPr>
        <w:t>(</w:t>
      </w:r>
      <w:r>
        <w:rPr>
          <w:rFonts w:hint="eastAsia" w:ascii="宋体" w:hAnsi="宋体" w:cs="仿宋"/>
          <w:sz w:val="24"/>
          <w:szCs w:val="24"/>
          <w:highlight w:val="none"/>
          <w:lang w:eastAsia="zh-CN"/>
        </w:rPr>
        <w:t>投标人</w:t>
      </w:r>
      <w:r>
        <w:rPr>
          <w:rFonts w:hint="eastAsia" w:ascii="宋体" w:hAnsi="宋体" w:cs="仿宋"/>
          <w:sz w:val="24"/>
          <w:szCs w:val="24"/>
          <w:highlight w:val="none"/>
        </w:rPr>
        <w:t>名称)</w:t>
      </w:r>
      <w:r>
        <w:rPr>
          <w:rFonts w:hint="eastAsia" w:ascii="宋体" w:hAnsi="宋体" w:cs="仿宋"/>
          <w:sz w:val="24"/>
          <w:szCs w:val="24"/>
          <w:highlight w:val="none"/>
        </w:rPr>
        <w:t>提交</w:t>
      </w:r>
      <w:r>
        <w:rPr>
          <w:rFonts w:hint="eastAsia" w:ascii="宋体" w:hAnsi="宋体" w:cs="仿宋"/>
          <w:sz w:val="24"/>
          <w:szCs w:val="24"/>
          <w:highlight w:val="none"/>
          <w:lang w:val="en-US" w:eastAsia="zh-CN"/>
        </w:rPr>
        <w:t>投标文件</w:t>
      </w:r>
      <w:r>
        <w:rPr>
          <w:rFonts w:hint="eastAsia" w:ascii="宋体" w:hAnsi="宋体" w:cs="仿宋"/>
          <w:sz w:val="24"/>
          <w:szCs w:val="24"/>
          <w:highlight w:val="none"/>
        </w:rPr>
        <w:t>正本</w:t>
      </w:r>
      <w:r>
        <w:rPr>
          <w:rFonts w:hint="eastAsia" w:ascii="宋体" w:hAnsi="宋体" w:cs="仿宋"/>
          <w:sz w:val="24"/>
          <w:szCs w:val="24"/>
          <w:highlight w:val="none"/>
          <w:u w:val="single"/>
          <w:lang w:val="en-US" w:eastAsia="zh-CN"/>
        </w:rPr>
        <w:t xml:space="preserve">     </w:t>
      </w:r>
      <w:r>
        <w:rPr>
          <w:rFonts w:hint="eastAsia" w:ascii="宋体" w:hAnsi="宋体" w:cs="仿宋"/>
          <w:sz w:val="24"/>
          <w:szCs w:val="24"/>
          <w:highlight w:val="none"/>
        </w:rPr>
        <w:t>份、副本</w:t>
      </w:r>
      <w:r>
        <w:rPr>
          <w:rFonts w:hint="eastAsia" w:ascii="宋体" w:hAnsi="宋体" w:cs="仿宋"/>
          <w:sz w:val="24"/>
          <w:szCs w:val="24"/>
          <w:highlight w:val="none"/>
          <w:u w:val="single"/>
          <w:lang w:val="en-US" w:eastAsia="zh-CN"/>
        </w:rPr>
        <w:t xml:space="preserve">     </w:t>
      </w:r>
      <w:r>
        <w:rPr>
          <w:rFonts w:hint="eastAsia" w:ascii="宋体" w:hAnsi="宋体" w:cs="仿宋"/>
          <w:sz w:val="24"/>
          <w:szCs w:val="24"/>
          <w:highlight w:val="none"/>
        </w:rPr>
        <w:t>份、电子U盘</w:t>
      </w:r>
      <w:r>
        <w:rPr>
          <w:rFonts w:hint="eastAsia" w:ascii="宋体" w:hAnsi="宋体" w:cs="仿宋"/>
          <w:sz w:val="24"/>
          <w:szCs w:val="24"/>
          <w:highlight w:val="none"/>
          <w:u w:val="single"/>
        </w:rPr>
        <w:t xml:space="preserve">    </w:t>
      </w:r>
      <w:r>
        <w:rPr>
          <w:rFonts w:hint="eastAsia" w:ascii="宋体" w:hAnsi="宋体" w:cs="仿宋"/>
          <w:sz w:val="24"/>
          <w:szCs w:val="24"/>
          <w:highlight w:val="none"/>
        </w:rPr>
        <w:t>份。</w:t>
      </w:r>
    </w:p>
    <w:p>
      <w:pPr>
        <w:pageBreakBefore w:val="0"/>
        <w:widowControl w:val="0"/>
        <w:kinsoku/>
        <w:wordWrap/>
        <w:overflowPunct/>
        <w:topLinePunct w:val="0"/>
        <w:autoSpaceDE/>
        <w:autoSpaceDN/>
        <w:bidi w:val="0"/>
        <w:adjustRightInd/>
        <w:snapToGrid/>
        <w:spacing w:line="324" w:lineRule="auto"/>
        <w:ind w:firstLine="480"/>
        <w:textAlignment w:val="auto"/>
        <w:rPr>
          <w:rFonts w:hint="eastAsia" w:ascii="宋体" w:hAnsi="宋体" w:cs="仿宋"/>
          <w:sz w:val="24"/>
          <w:highlight w:val="none"/>
        </w:rPr>
      </w:pPr>
      <w:r>
        <w:rPr>
          <w:rFonts w:hint="eastAsia" w:ascii="宋体" w:hAnsi="宋体" w:cs="仿宋"/>
          <w:sz w:val="24"/>
          <w:highlight w:val="none"/>
        </w:rPr>
        <w:t>(1)</w:t>
      </w:r>
      <w:r>
        <w:rPr>
          <w:rFonts w:hint="eastAsia" w:ascii="宋体" w:hAnsi="宋体" w:cs="仿宋"/>
          <w:sz w:val="24"/>
          <w:highlight w:val="none"/>
          <w:lang w:val="en-US" w:eastAsia="zh-CN"/>
        </w:rPr>
        <w:t>投标</w:t>
      </w:r>
      <w:r>
        <w:rPr>
          <w:rFonts w:hint="eastAsia" w:ascii="宋体" w:hAnsi="宋体" w:cs="仿宋"/>
          <w:sz w:val="24"/>
          <w:highlight w:val="none"/>
        </w:rPr>
        <w:t>函；</w:t>
      </w:r>
    </w:p>
    <w:p>
      <w:pPr>
        <w:pageBreakBefore w:val="0"/>
        <w:widowControl w:val="0"/>
        <w:kinsoku/>
        <w:wordWrap/>
        <w:overflowPunct/>
        <w:topLinePunct w:val="0"/>
        <w:autoSpaceDE/>
        <w:autoSpaceDN/>
        <w:bidi w:val="0"/>
        <w:adjustRightInd/>
        <w:snapToGrid/>
        <w:spacing w:line="324" w:lineRule="auto"/>
        <w:ind w:firstLine="480"/>
        <w:textAlignment w:val="auto"/>
        <w:rPr>
          <w:rFonts w:hint="eastAsia" w:ascii="宋体" w:hAnsi="宋体" w:cs="仿宋"/>
          <w:sz w:val="24"/>
          <w:highlight w:val="none"/>
        </w:rPr>
      </w:pPr>
      <w:r>
        <w:rPr>
          <w:rFonts w:hint="eastAsia" w:ascii="宋体" w:hAnsi="宋体" w:cs="仿宋"/>
          <w:sz w:val="24"/>
          <w:highlight w:val="none"/>
        </w:rPr>
        <w:t>(2)</w:t>
      </w:r>
      <w:r>
        <w:rPr>
          <w:rFonts w:hint="eastAsia" w:ascii="宋体" w:hAnsi="宋体" w:cs="仿宋"/>
          <w:sz w:val="24"/>
          <w:highlight w:val="none"/>
          <w:lang w:val="en-US" w:eastAsia="zh-CN"/>
        </w:rPr>
        <w:t>开标一览表</w:t>
      </w:r>
      <w:r>
        <w:rPr>
          <w:rFonts w:hint="eastAsia" w:ascii="宋体" w:hAnsi="宋体" w:cs="仿宋"/>
          <w:sz w:val="24"/>
          <w:highlight w:val="none"/>
        </w:rPr>
        <w:t>；</w:t>
      </w:r>
    </w:p>
    <w:p>
      <w:pPr>
        <w:pageBreakBefore w:val="0"/>
        <w:widowControl w:val="0"/>
        <w:kinsoku/>
        <w:wordWrap/>
        <w:overflowPunct/>
        <w:topLinePunct w:val="0"/>
        <w:autoSpaceDE/>
        <w:autoSpaceDN/>
        <w:bidi w:val="0"/>
        <w:adjustRightInd/>
        <w:snapToGrid/>
        <w:spacing w:line="324" w:lineRule="auto"/>
        <w:ind w:firstLine="480"/>
        <w:textAlignment w:val="auto"/>
        <w:rPr>
          <w:rFonts w:hint="eastAsia" w:ascii="宋体" w:hAnsi="宋体" w:cs="仿宋"/>
          <w:sz w:val="24"/>
          <w:highlight w:val="none"/>
        </w:rPr>
      </w:pPr>
      <w:r>
        <w:rPr>
          <w:rFonts w:hint="eastAsia" w:ascii="宋体" w:hAnsi="宋体" w:cs="仿宋"/>
          <w:sz w:val="24"/>
          <w:highlight w:val="none"/>
        </w:rPr>
        <w:t>(3)按</w:t>
      </w:r>
      <w:r>
        <w:rPr>
          <w:rFonts w:hint="eastAsia" w:ascii="宋体" w:hAnsi="宋体" w:cs="仿宋"/>
          <w:sz w:val="24"/>
          <w:highlight w:val="none"/>
          <w:lang w:val="en-US" w:eastAsia="zh-CN"/>
        </w:rPr>
        <w:t>投标人</w:t>
      </w:r>
      <w:r>
        <w:rPr>
          <w:rFonts w:hint="eastAsia" w:ascii="宋体" w:hAnsi="宋体" w:cs="仿宋"/>
          <w:sz w:val="24"/>
          <w:highlight w:val="none"/>
        </w:rPr>
        <w:t>须知要求提供的全部文件和</w:t>
      </w:r>
      <w:r>
        <w:rPr>
          <w:rFonts w:hint="eastAsia" w:ascii="宋体" w:hAnsi="宋体" w:cs="仿宋"/>
          <w:sz w:val="24"/>
          <w:highlight w:val="none"/>
          <w:lang w:eastAsia="zh-CN"/>
        </w:rPr>
        <w:t>招标文件</w:t>
      </w:r>
      <w:r>
        <w:rPr>
          <w:rFonts w:hint="eastAsia" w:ascii="宋体" w:hAnsi="宋体" w:cs="仿宋"/>
          <w:sz w:val="24"/>
          <w:highlight w:val="none"/>
        </w:rPr>
        <w:t>要求的</w:t>
      </w:r>
      <w:r>
        <w:rPr>
          <w:rFonts w:hint="eastAsia" w:ascii="宋体" w:hAnsi="宋体" w:cs="仿宋"/>
          <w:sz w:val="24"/>
          <w:highlight w:val="none"/>
          <w:lang w:val="en-US" w:eastAsia="zh-CN"/>
        </w:rPr>
        <w:t>投标</w:t>
      </w:r>
      <w:r>
        <w:rPr>
          <w:rFonts w:hint="eastAsia" w:ascii="宋体" w:hAnsi="宋体" w:cs="仿宋"/>
          <w:sz w:val="24"/>
          <w:highlight w:val="none"/>
        </w:rPr>
        <w:t>文件；</w:t>
      </w:r>
    </w:p>
    <w:p>
      <w:pPr>
        <w:pageBreakBefore w:val="0"/>
        <w:widowControl w:val="0"/>
        <w:kinsoku/>
        <w:wordWrap/>
        <w:overflowPunct/>
        <w:topLinePunct w:val="0"/>
        <w:autoSpaceDE/>
        <w:autoSpaceDN/>
        <w:bidi w:val="0"/>
        <w:adjustRightInd/>
        <w:snapToGrid/>
        <w:spacing w:line="324" w:lineRule="auto"/>
        <w:ind w:firstLine="480"/>
        <w:textAlignment w:val="auto"/>
        <w:rPr>
          <w:rFonts w:hint="eastAsia" w:ascii="宋体" w:hAnsi="宋体" w:cs="仿宋"/>
          <w:sz w:val="24"/>
          <w:highlight w:val="none"/>
        </w:rPr>
      </w:pPr>
      <w:r>
        <w:rPr>
          <w:rFonts w:hint="eastAsia" w:ascii="宋体" w:hAnsi="宋体" w:cs="仿宋"/>
          <w:sz w:val="24"/>
          <w:highlight w:val="none"/>
        </w:rPr>
        <w:t>(4)</w:t>
      </w:r>
      <w:r>
        <w:rPr>
          <w:rFonts w:hint="eastAsia" w:ascii="宋体" w:hAnsi="宋体" w:cs="仿宋"/>
          <w:sz w:val="24"/>
          <w:highlight w:val="none"/>
          <w:lang w:eastAsia="zh-CN"/>
        </w:rPr>
        <w:t>投标人</w:t>
      </w:r>
      <w:r>
        <w:rPr>
          <w:rFonts w:hint="eastAsia" w:ascii="宋体" w:hAnsi="宋体" w:cs="仿宋"/>
          <w:sz w:val="24"/>
          <w:highlight w:val="none"/>
        </w:rPr>
        <w:t>资格证明文件；</w:t>
      </w:r>
    </w:p>
    <w:p>
      <w:pPr>
        <w:pageBreakBefore w:val="0"/>
        <w:widowControl w:val="0"/>
        <w:kinsoku/>
        <w:wordWrap/>
        <w:overflowPunct/>
        <w:topLinePunct w:val="0"/>
        <w:autoSpaceDE/>
        <w:autoSpaceDN/>
        <w:bidi w:val="0"/>
        <w:adjustRightInd/>
        <w:snapToGrid/>
        <w:spacing w:line="324" w:lineRule="auto"/>
        <w:textAlignment w:val="auto"/>
        <w:rPr>
          <w:rFonts w:hint="eastAsia" w:ascii="宋体" w:hAnsi="宋体" w:cs="仿宋"/>
          <w:sz w:val="24"/>
          <w:highlight w:val="none"/>
        </w:rPr>
      </w:pPr>
      <w:r>
        <w:rPr>
          <w:rFonts w:hint="eastAsia" w:ascii="宋体" w:hAnsi="宋体" w:cs="仿宋"/>
          <w:sz w:val="24"/>
          <w:highlight w:val="none"/>
        </w:rPr>
        <w:tab/>
      </w:r>
      <w:r>
        <w:rPr>
          <w:rFonts w:hint="eastAsia" w:ascii="宋体" w:hAnsi="宋体" w:cs="仿宋"/>
          <w:sz w:val="24"/>
          <w:highlight w:val="none"/>
        </w:rPr>
        <w:t>据此函，签字代表宣布同意如下：</w:t>
      </w:r>
    </w:p>
    <w:p>
      <w:pPr>
        <w:pageBreakBefore w:val="0"/>
        <w:widowControl w:val="0"/>
        <w:numPr>
          <w:ilvl w:val="0"/>
          <w:numId w:val="0"/>
        </w:numPr>
        <w:kinsoku/>
        <w:wordWrap/>
        <w:overflowPunct/>
        <w:topLinePunct w:val="0"/>
        <w:autoSpaceDE/>
        <w:autoSpaceDN/>
        <w:bidi w:val="0"/>
        <w:adjustRightInd/>
        <w:snapToGrid/>
        <w:spacing w:line="324" w:lineRule="auto"/>
        <w:ind w:firstLine="480" w:firstLineChars="200"/>
        <w:textAlignment w:val="auto"/>
        <w:rPr>
          <w:rFonts w:hint="eastAsia" w:ascii="宋体" w:hAnsi="宋体" w:cs="仿宋"/>
          <w:sz w:val="24"/>
          <w:highlight w:val="none"/>
        </w:rPr>
      </w:pPr>
      <w:r>
        <w:rPr>
          <w:rFonts w:hint="eastAsia" w:ascii="宋体" w:hAnsi="宋体" w:cs="宋体"/>
          <w:kern w:val="1"/>
          <w:sz w:val="24"/>
          <w:highlight w:val="none"/>
          <w:lang w:val="en-US" w:eastAsia="zh-CN"/>
        </w:rPr>
        <w:t>1、</w:t>
      </w:r>
      <w:r>
        <w:rPr>
          <w:rFonts w:hint="eastAsia" w:ascii="宋体" w:hAnsi="宋体" w:eastAsia="宋体" w:cs="宋体"/>
          <w:kern w:val="1"/>
          <w:sz w:val="24"/>
          <w:highlight w:val="none"/>
        </w:rPr>
        <w:t>我方根据</w:t>
      </w:r>
      <w:r>
        <w:rPr>
          <w:rFonts w:hint="eastAsia" w:ascii="宋体" w:hAnsi="宋体" w:cs="宋体"/>
          <w:kern w:val="1"/>
          <w:sz w:val="24"/>
          <w:highlight w:val="none"/>
          <w:lang w:eastAsia="zh-CN"/>
        </w:rPr>
        <w:t>招标文件</w:t>
      </w:r>
      <w:r>
        <w:rPr>
          <w:rFonts w:hint="eastAsia" w:ascii="宋体" w:hAnsi="宋体" w:eastAsia="宋体" w:cs="宋体"/>
          <w:kern w:val="1"/>
          <w:sz w:val="24"/>
          <w:highlight w:val="none"/>
        </w:rPr>
        <w:t>的规定，严格履行合同的责任和义务,并保证于采购方要求的日期内提供优质服务</w:t>
      </w:r>
      <w:r>
        <w:rPr>
          <w:rFonts w:hint="eastAsia" w:ascii="宋体" w:hAnsi="宋体" w:cs="仿宋"/>
          <w:sz w:val="24"/>
          <w:highlight w:val="none"/>
        </w:rPr>
        <w:t>；</w:t>
      </w:r>
    </w:p>
    <w:p>
      <w:pPr>
        <w:pageBreakBefore w:val="0"/>
        <w:widowControl w:val="0"/>
        <w:numPr>
          <w:ilvl w:val="0"/>
          <w:numId w:val="0"/>
        </w:numPr>
        <w:kinsoku/>
        <w:wordWrap/>
        <w:overflowPunct/>
        <w:topLinePunct w:val="0"/>
        <w:autoSpaceDE/>
        <w:autoSpaceDN/>
        <w:bidi w:val="0"/>
        <w:adjustRightInd/>
        <w:snapToGrid/>
        <w:spacing w:line="324" w:lineRule="auto"/>
        <w:ind w:firstLine="480" w:firstLineChars="200"/>
        <w:textAlignment w:val="auto"/>
        <w:rPr>
          <w:rFonts w:hint="eastAsia" w:ascii="宋体" w:hAnsi="宋体" w:cs="仿宋"/>
          <w:sz w:val="24"/>
          <w:highlight w:val="none"/>
        </w:rPr>
      </w:pPr>
      <w:r>
        <w:rPr>
          <w:rFonts w:hint="eastAsia" w:ascii="宋体" w:hAnsi="宋体" w:cs="仿宋"/>
          <w:sz w:val="24"/>
          <w:highlight w:val="none"/>
          <w:lang w:val="en-US" w:eastAsia="zh-CN"/>
        </w:rPr>
        <w:t>2、</w:t>
      </w:r>
      <w:r>
        <w:rPr>
          <w:rFonts w:hint="eastAsia" w:ascii="宋体" w:hAnsi="宋体" w:cs="仿宋"/>
          <w:sz w:val="24"/>
          <w:highlight w:val="none"/>
          <w:lang w:eastAsia="zh-CN"/>
        </w:rPr>
        <w:t>投标人</w:t>
      </w:r>
      <w:r>
        <w:rPr>
          <w:rFonts w:hint="eastAsia" w:ascii="宋体" w:hAnsi="宋体" w:cs="仿宋"/>
          <w:sz w:val="24"/>
          <w:highlight w:val="none"/>
        </w:rPr>
        <w:t>已详细审查全部</w:t>
      </w:r>
      <w:r>
        <w:rPr>
          <w:rFonts w:hint="eastAsia" w:ascii="宋体" w:hAnsi="宋体" w:cs="仿宋"/>
          <w:sz w:val="24"/>
          <w:highlight w:val="none"/>
          <w:lang w:eastAsia="zh-CN"/>
        </w:rPr>
        <w:t>招标文件</w:t>
      </w:r>
      <w:r>
        <w:rPr>
          <w:rFonts w:hint="eastAsia" w:ascii="宋体" w:hAnsi="宋体" w:cs="仿宋"/>
          <w:sz w:val="24"/>
          <w:highlight w:val="none"/>
        </w:rPr>
        <w:t>，包括</w:t>
      </w:r>
      <w:r>
        <w:rPr>
          <w:rFonts w:hint="eastAsia" w:ascii="宋体" w:hAnsi="宋体" w:cs="宋体"/>
          <w:kern w:val="1"/>
          <w:sz w:val="24"/>
          <w:highlight w:val="none"/>
          <w:lang w:eastAsia="zh-CN"/>
        </w:rPr>
        <w:t>招标文件</w:t>
      </w:r>
      <w:r>
        <w:rPr>
          <w:rFonts w:hint="eastAsia" w:ascii="宋体" w:hAnsi="宋体" w:cs="仿宋"/>
          <w:sz w:val="24"/>
          <w:highlight w:val="none"/>
        </w:rPr>
        <w:t>修改文件</w:t>
      </w:r>
      <w:r>
        <w:rPr>
          <w:rFonts w:hint="eastAsia" w:ascii="宋体" w:hAnsi="宋体" w:cs="仿宋"/>
          <w:sz w:val="24"/>
          <w:highlight w:val="none"/>
        </w:rPr>
        <w:t>（如有）</w:t>
      </w:r>
      <w:r>
        <w:rPr>
          <w:rFonts w:hint="eastAsia" w:ascii="宋体" w:hAnsi="宋体" w:cs="仿宋"/>
          <w:sz w:val="24"/>
          <w:highlight w:val="none"/>
        </w:rPr>
        <w:t>以及全部参考资料和有关附件。我们完全理解并同意放弃对这方面有不明及误解的权利；</w:t>
      </w:r>
    </w:p>
    <w:p>
      <w:pPr>
        <w:pageBreakBefore w:val="0"/>
        <w:widowControl w:val="0"/>
        <w:numPr>
          <w:ilvl w:val="0"/>
          <w:numId w:val="0"/>
        </w:numPr>
        <w:kinsoku/>
        <w:wordWrap/>
        <w:overflowPunct/>
        <w:topLinePunct w:val="0"/>
        <w:autoSpaceDE/>
        <w:autoSpaceDN/>
        <w:bidi w:val="0"/>
        <w:adjustRightInd/>
        <w:snapToGrid/>
        <w:spacing w:line="324" w:lineRule="auto"/>
        <w:ind w:firstLine="480" w:firstLineChars="200"/>
        <w:textAlignment w:val="auto"/>
        <w:rPr>
          <w:rFonts w:hint="default" w:ascii="宋体" w:hAnsi="宋体" w:cs="仿宋"/>
          <w:sz w:val="24"/>
          <w:highlight w:val="none"/>
          <w:lang w:val="en-US" w:eastAsia="zh-CN"/>
        </w:rPr>
      </w:pPr>
      <w:r>
        <w:rPr>
          <w:rFonts w:hint="eastAsia" w:ascii="宋体" w:hAnsi="宋体" w:cs="仿宋"/>
          <w:sz w:val="24"/>
          <w:highlight w:val="none"/>
          <w:lang w:val="en-US" w:eastAsia="zh-CN"/>
        </w:rPr>
        <w:t>3、投标有效期：</w:t>
      </w:r>
      <w:r>
        <w:rPr>
          <w:rFonts w:hint="eastAsia" w:ascii="宋体" w:hAnsi="宋体" w:cs="仿宋"/>
          <w:sz w:val="24"/>
          <w:highlight w:val="none"/>
        </w:rPr>
        <w:t>自递交</w:t>
      </w:r>
      <w:r>
        <w:rPr>
          <w:rFonts w:hint="eastAsia" w:ascii="宋体" w:hAnsi="宋体" w:cs="仿宋"/>
          <w:sz w:val="24"/>
          <w:highlight w:val="none"/>
          <w:lang w:val="en-US" w:eastAsia="zh-CN"/>
        </w:rPr>
        <w:t>投标</w:t>
      </w:r>
      <w:r>
        <w:rPr>
          <w:rFonts w:hint="eastAsia" w:ascii="宋体" w:hAnsi="宋体" w:cs="仿宋"/>
          <w:sz w:val="24"/>
          <w:highlight w:val="none"/>
        </w:rPr>
        <w:t>文件截止之日起</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日历</w:t>
      </w:r>
      <w:r>
        <w:rPr>
          <w:rFonts w:hint="eastAsia" w:ascii="宋体" w:hAnsi="宋体" w:cs="仿宋"/>
          <w:sz w:val="24"/>
          <w:highlight w:val="none"/>
          <w:lang w:val="en-US" w:eastAsia="zh-CN"/>
        </w:rPr>
        <w:t>天；</w:t>
      </w:r>
    </w:p>
    <w:p>
      <w:pPr>
        <w:pageBreakBefore w:val="0"/>
        <w:widowControl w:val="0"/>
        <w:kinsoku/>
        <w:wordWrap/>
        <w:overflowPunct/>
        <w:topLinePunct w:val="0"/>
        <w:autoSpaceDE/>
        <w:autoSpaceDN/>
        <w:bidi w:val="0"/>
        <w:adjustRightInd/>
        <w:snapToGrid/>
        <w:spacing w:line="324" w:lineRule="auto"/>
        <w:ind w:firstLine="480" w:firstLineChars="200"/>
        <w:textAlignment w:val="auto"/>
        <w:rPr>
          <w:rFonts w:hint="eastAsia" w:ascii="宋体" w:hAnsi="宋体" w:cs="仿宋"/>
          <w:sz w:val="24"/>
          <w:highlight w:val="none"/>
        </w:rPr>
      </w:pPr>
      <w:r>
        <w:rPr>
          <w:rFonts w:hint="eastAsia" w:ascii="宋体" w:hAnsi="宋体" w:cs="仿宋"/>
          <w:sz w:val="24"/>
          <w:highlight w:val="none"/>
          <w:lang w:val="en-US" w:eastAsia="zh-CN"/>
        </w:rPr>
        <w:t>4、</w:t>
      </w:r>
      <w:r>
        <w:rPr>
          <w:rFonts w:hint="eastAsia" w:ascii="宋体" w:hAnsi="宋体" w:cs="仿宋"/>
          <w:sz w:val="24"/>
          <w:highlight w:val="none"/>
          <w:lang w:eastAsia="zh-CN"/>
        </w:rPr>
        <w:t>投标人</w:t>
      </w:r>
      <w:r>
        <w:rPr>
          <w:rFonts w:hint="eastAsia" w:ascii="宋体" w:hAnsi="宋体" w:cs="仿宋"/>
          <w:sz w:val="24"/>
          <w:highlight w:val="none"/>
        </w:rPr>
        <w:t>同意提供按照贵方可能要求的与其报价有关的一切数据或资料，完全理解贵方不一定要接受最低价的</w:t>
      </w:r>
      <w:r>
        <w:rPr>
          <w:rFonts w:hint="eastAsia" w:ascii="宋体" w:hAnsi="宋体" w:cs="仿宋"/>
          <w:sz w:val="24"/>
          <w:highlight w:val="none"/>
          <w:lang w:val="en-US" w:eastAsia="zh-CN"/>
        </w:rPr>
        <w:t>投标</w:t>
      </w:r>
      <w:r>
        <w:rPr>
          <w:rFonts w:hint="eastAsia" w:ascii="宋体" w:hAnsi="宋体" w:cs="仿宋"/>
          <w:sz w:val="24"/>
          <w:highlight w:val="none"/>
        </w:rPr>
        <w:t>报价。</w:t>
      </w:r>
    </w:p>
    <w:p>
      <w:pPr>
        <w:pageBreakBefore w:val="0"/>
        <w:widowControl w:val="0"/>
        <w:kinsoku/>
        <w:wordWrap/>
        <w:overflowPunct/>
        <w:topLinePunct w:val="0"/>
        <w:autoSpaceDE/>
        <w:autoSpaceDN/>
        <w:bidi w:val="0"/>
        <w:adjustRightInd/>
        <w:snapToGrid/>
        <w:spacing w:line="324" w:lineRule="auto"/>
        <w:ind w:firstLine="480" w:firstLineChars="200"/>
        <w:textAlignment w:val="auto"/>
        <w:rPr>
          <w:highlight w:val="none"/>
        </w:rPr>
      </w:pPr>
      <w:r>
        <w:rPr>
          <w:rFonts w:hint="eastAsia" w:ascii="宋体" w:hAnsi="宋体" w:cs="仿宋"/>
          <w:sz w:val="24"/>
          <w:highlight w:val="none"/>
          <w:lang w:val="en-US" w:eastAsia="zh-CN"/>
        </w:rPr>
        <w:t>5</w:t>
      </w:r>
      <w:r>
        <w:rPr>
          <w:rFonts w:hint="eastAsia" w:ascii="宋体" w:hAnsi="宋体" w:cs="仿宋"/>
          <w:sz w:val="24"/>
          <w:highlight w:val="none"/>
        </w:rPr>
        <w:t>、与本</w:t>
      </w:r>
      <w:r>
        <w:rPr>
          <w:rFonts w:hint="eastAsia" w:ascii="宋体" w:hAnsi="宋体" w:cs="仿宋"/>
          <w:sz w:val="24"/>
          <w:highlight w:val="none"/>
          <w:lang w:val="en-US" w:eastAsia="zh-CN"/>
        </w:rPr>
        <w:t>投标</w:t>
      </w:r>
      <w:r>
        <w:rPr>
          <w:rFonts w:hint="eastAsia" w:ascii="宋体" w:hAnsi="宋体" w:cs="仿宋"/>
          <w:sz w:val="24"/>
          <w:highlight w:val="none"/>
        </w:rPr>
        <w:t>有关的一切正式往来通讯请寄：</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s="仿宋"/>
          <w:sz w:val="24"/>
          <w:highlight w:val="none"/>
        </w:rPr>
      </w:pPr>
      <w:r>
        <w:rPr>
          <w:rFonts w:hint="eastAsia" w:ascii="宋体" w:hAnsi="宋体" w:cs="仿宋"/>
          <w:sz w:val="24"/>
          <w:highlight w:val="none"/>
        </w:rPr>
        <w:t>地址：</w:t>
      </w:r>
      <w:r>
        <w:rPr>
          <w:rFonts w:hint="eastAsia" w:ascii="宋体" w:hAnsi="宋体" w:cs="仿宋"/>
          <w:sz w:val="24"/>
          <w:highlight w:val="none"/>
          <w:u w:val="single"/>
        </w:rPr>
        <w:t xml:space="preserve">                       </w:t>
      </w:r>
      <w:r>
        <w:rPr>
          <w:rFonts w:hint="eastAsia" w:ascii="宋体" w:hAnsi="宋体" w:cs="仿宋"/>
          <w:sz w:val="24"/>
          <w:highlight w:val="none"/>
        </w:rPr>
        <w:t xml:space="preserve"> 邮编：</w:t>
      </w:r>
      <w:r>
        <w:rPr>
          <w:rFonts w:hint="eastAsia" w:ascii="宋体" w:hAnsi="宋体" w:cs="仿宋"/>
          <w:sz w:val="24"/>
          <w:highlight w:val="none"/>
          <w:u w:val="single"/>
        </w:rPr>
        <w:t xml:space="preserve">                         </w:t>
      </w:r>
      <w:r>
        <w:rPr>
          <w:rFonts w:hint="eastAsia" w:ascii="宋体" w:hAnsi="宋体" w:cs="仿宋"/>
          <w:color w:val="FFFFFF"/>
          <w:sz w:val="24"/>
          <w:highlight w:val="none"/>
          <w:u w:val="single"/>
        </w:rPr>
        <w:t>.</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s="仿宋"/>
          <w:color w:val="FFFFFF"/>
          <w:sz w:val="24"/>
          <w:highlight w:val="none"/>
          <w:u w:val="single"/>
        </w:rPr>
      </w:pPr>
      <w:r>
        <w:rPr>
          <w:rFonts w:hint="eastAsia" w:ascii="宋体" w:hAnsi="宋体" w:cs="仿宋"/>
          <w:sz w:val="24"/>
          <w:highlight w:val="none"/>
        </w:rPr>
        <w:t>电话：</w:t>
      </w:r>
      <w:r>
        <w:rPr>
          <w:rFonts w:hint="eastAsia" w:ascii="宋体" w:hAnsi="宋体" w:cs="仿宋"/>
          <w:sz w:val="24"/>
          <w:highlight w:val="none"/>
          <w:u w:val="single"/>
        </w:rPr>
        <w:t xml:space="preserve">                       </w:t>
      </w:r>
      <w:r>
        <w:rPr>
          <w:rFonts w:hint="eastAsia" w:ascii="宋体" w:hAnsi="宋体" w:cs="仿宋"/>
          <w:sz w:val="24"/>
          <w:highlight w:val="none"/>
        </w:rPr>
        <w:t xml:space="preserve"> 传真：</w:t>
      </w:r>
      <w:r>
        <w:rPr>
          <w:rFonts w:hint="eastAsia" w:ascii="宋体" w:hAnsi="宋体" w:cs="仿宋"/>
          <w:sz w:val="24"/>
          <w:highlight w:val="none"/>
          <w:u w:val="single"/>
        </w:rPr>
        <w:t xml:space="preserve">                         </w:t>
      </w:r>
      <w:r>
        <w:rPr>
          <w:rFonts w:hint="eastAsia" w:ascii="宋体" w:hAnsi="宋体" w:cs="仿宋"/>
          <w:color w:val="FFFFFF"/>
          <w:sz w:val="24"/>
          <w:highlight w:val="none"/>
          <w:u w:val="single"/>
        </w:rPr>
        <w:t>.</w:t>
      </w:r>
    </w:p>
    <w:p>
      <w:pPr>
        <w:pStyle w:val="17"/>
        <w:rPr>
          <w:rFonts w:hint="eastAsia" w:ascii="宋体" w:hAnsi="宋体" w:cs="仿宋"/>
          <w:color w:val="FFFFFF"/>
          <w:sz w:val="24"/>
          <w:highlight w:val="none"/>
          <w:u w:val="single"/>
        </w:rPr>
      </w:pPr>
    </w:p>
    <w:p>
      <w:pPr>
        <w:pStyle w:val="17"/>
        <w:rPr>
          <w:rFonts w:hint="eastAsia" w:ascii="宋体" w:hAnsi="宋体" w:cs="仿宋"/>
          <w:color w:val="FFFFFF"/>
          <w:sz w:val="24"/>
          <w:highlight w:val="none"/>
          <w:u w:val="single"/>
        </w:rPr>
      </w:pPr>
    </w:p>
    <w:p>
      <w:pPr>
        <w:keepNext w:val="0"/>
        <w:keepLines w:val="0"/>
        <w:pageBreakBefore w:val="0"/>
        <w:widowControl w:val="0"/>
        <w:kinsoku/>
        <w:wordWrap/>
        <w:overflowPunct/>
        <w:topLinePunct w:val="0"/>
        <w:autoSpaceDE/>
        <w:autoSpaceDN/>
        <w:bidi w:val="0"/>
        <w:adjustRightInd/>
        <w:snapToGrid/>
        <w:spacing w:line="500" w:lineRule="exact"/>
        <w:ind w:left="479" w:leftChars="228" w:firstLine="0" w:firstLineChars="0"/>
        <w:textAlignment w:val="auto"/>
        <w:rPr>
          <w:rFonts w:hint="eastAsia" w:ascii="宋体" w:hAnsi="宋体" w:cs="仿宋"/>
          <w:sz w:val="24"/>
          <w:highlight w:val="none"/>
        </w:rPr>
      </w:pPr>
      <w:r>
        <w:rPr>
          <w:rFonts w:hint="eastAsia" w:ascii="宋体" w:hAnsi="宋体" w:cs="仿宋"/>
          <w:sz w:val="24"/>
          <w:highlight w:val="none"/>
          <w:lang w:eastAsia="zh-CN"/>
        </w:rPr>
        <w:t>投标人全</w:t>
      </w:r>
      <w:r>
        <w:rPr>
          <w:rFonts w:hint="eastAsia" w:ascii="宋体" w:hAnsi="宋体" w:cs="仿宋"/>
          <w:sz w:val="24"/>
          <w:highlight w:val="none"/>
        </w:rPr>
        <w:t>称：</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single"/>
        </w:rPr>
        <w:t xml:space="preserve">  </w:t>
      </w:r>
      <w:bookmarkStart w:id="137" w:name="OLE_LINK49"/>
      <w:r>
        <w:rPr>
          <w:rFonts w:hint="eastAsia" w:ascii="宋体" w:hAnsi="宋体" w:cs="仿宋"/>
          <w:sz w:val="24"/>
          <w:highlight w:val="none"/>
        </w:rPr>
        <w:t>（盖章）</w:t>
      </w:r>
      <w:bookmarkEnd w:id="137"/>
      <w:r>
        <w:rPr>
          <w:rFonts w:hint="eastAsia" w:ascii="宋体" w:hAnsi="宋体" w:cs="仿宋"/>
          <w:color w:val="FFFFFF"/>
          <w:sz w:val="24"/>
          <w:highlight w:val="none"/>
          <w:u w:val="single"/>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left="479" w:leftChars="228" w:firstLine="0" w:firstLineChars="0"/>
        <w:textAlignment w:val="auto"/>
        <w:outlineLvl w:val="9"/>
        <w:rPr>
          <w:rFonts w:hint="eastAsia" w:ascii="宋体" w:hAnsi="宋体" w:cs="仿宋"/>
          <w:sz w:val="24"/>
          <w:highlight w:val="none"/>
        </w:rPr>
      </w:pPr>
      <w:r>
        <w:rPr>
          <w:rFonts w:hint="eastAsia" w:ascii="宋体" w:hAnsi="宋体" w:cs="仿宋"/>
          <w:sz w:val="24"/>
          <w:highlight w:val="none"/>
          <w:lang w:eastAsia="zh-CN"/>
        </w:rPr>
        <w:t>法定代表人或</w:t>
      </w:r>
      <w:r>
        <w:rPr>
          <w:rFonts w:hint="eastAsia" w:ascii="宋体" w:hAnsi="宋体" w:cs="仿宋"/>
          <w:sz w:val="24"/>
          <w:highlight w:val="none"/>
          <w:lang w:val="en-US" w:eastAsia="zh-CN"/>
        </w:rPr>
        <w:t>被授权人</w:t>
      </w:r>
      <w:r>
        <w:rPr>
          <w:rFonts w:hint="eastAsia" w:ascii="宋体" w:hAnsi="宋体" w:cs="仿宋"/>
          <w:sz w:val="24"/>
          <w:highlight w:val="none"/>
          <w:lang w:eastAsia="zh-CN"/>
        </w:rPr>
        <w:t>：</w:t>
      </w:r>
      <w:r>
        <w:rPr>
          <w:rFonts w:hint="eastAsia" w:ascii="宋体" w:hAnsi="宋体"/>
          <w:b/>
          <w:highlight w:val="none"/>
          <w:u w:val="single"/>
        </w:rPr>
        <w:t xml:space="preserve">    </w:t>
      </w:r>
      <w:r>
        <w:rPr>
          <w:rFonts w:hint="eastAsia" w:ascii="宋体" w:hAnsi="宋体"/>
          <w:b/>
          <w:highlight w:val="none"/>
          <w:u w:val="single"/>
          <w:lang w:val="en-US" w:eastAsia="zh-CN"/>
        </w:rPr>
        <w:t xml:space="preserve">      </w:t>
      </w:r>
      <w:r>
        <w:rPr>
          <w:rFonts w:hint="eastAsia" w:ascii="宋体" w:hAnsi="宋体"/>
          <w:b/>
          <w:highlight w:val="none"/>
          <w:u w:val="single"/>
        </w:rPr>
        <w:t xml:space="preserve">  </w:t>
      </w:r>
      <w:r>
        <w:rPr>
          <w:rFonts w:hint="eastAsia" w:ascii="宋体" w:hAnsi="宋体"/>
          <w:b w:val="0"/>
          <w:bCs/>
          <w:sz w:val="24"/>
          <w:szCs w:val="24"/>
          <w:highlight w:val="none"/>
          <w:u w:val="single"/>
        </w:rPr>
        <w:t xml:space="preserve"> </w:t>
      </w:r>
      <w:r>
        <w:rPr>
          <w:rFonts w:hint="eastAsia" w:ascii="宋体" w:hAnsi="宋体"/>
          <w:b w:val="0"/>
          <w:bCs/>
          <w:sz w:val="24"/>
          <w:szCs w:val="24"/>
          <w:highlight w:val="none"/>
          <w:u w:val="single"/>
          <w:lang w:val="en-US" w:eastAsia="zh-CN"/>
        </w:rPr>
        <w:t xml:space="preserve">      </w:t>
      </w:r>
      <w:r>
        <w:rPr>
          <w:rFonts w:hint="eastAsia" w:ascii="宋体" w:hAnsi="宋体"/>
          <w:b w:val="0"/>
          <w:bCs/>
          <w:sz w:val="24"/>
          <w:szCs w:val="24"/>
          <w:highlight w:val="none"/>
          <w:u w:val="single"/>
        </w:rPr>
        <w:t xml:space="preserve">  </w:t>
      </w:r>
      <w:r>
        <w:rPr>
          <w:rFonts w:hint="eastAsia" w:ascii="宋体" w:hAnsi="宋体"/>
          <w:b w:val="0"/>
          <w:bCs/>
          <w:sz w:val="24"/>
          <w:szCs w:val="24"/>
          <w:highlight w:val="none"/>
          <w:u w:val="single"/>
          <w:lang w:val="en-US" w:eastAsia="zh-CN"/>
        </w:rPr>
        <w:t xml:space="preserve">     </w:t>
      </w:r>
      <w:r>
        <w:rPr>
          <w:rFonts w:hint="eastAsia" w:ascii="宋体" w:hAnsi="宋体"/>
          <w:b w:val="0"/>
          <w:bCs/>
          <w:sz w:val="24"/>
          <w:szCs w:val="24"/>
          <w:highlight w:val="none"/>
          <w:u w:val="single"/>
        </w:rPr>
        <w:t xml:space="preserve">  </w:t>
      </w:r>
      <w:r>
        <w:rPr>
          <w:rFonts w:hint="eastAsia" w:ascii="宋体" w:hAnsi="宋体"/>
          <w:b w:val="0"/>
          <w:bCs/>
          <w:sz w:val="24"/>
          <w:szCs w:val="24"/>
          <w:highlight w:val="none"/>
          <w:u w:val="none"/>
        </w:rPr>
        <w:t>（签字或盖章）</w:t>
      </w:r>
      <w:r>
        <w:rPr>
          <w:rFonts w:hint="eastAsia" w:ascii="宋体" w:hAnsi="宋体" w:cs="仿宋"/>
          <w:sz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479" w:leftChars="228" w:firstLine="0" w:firstLineChars="0"/>
        <w:textAlignment w:val="auto"/>
        <w:rPr>
          <w:rFonts w:ascii="宋体" w:hAnsi="宋体" w:cs="宋体"/>
          <w:sz w:val="36"/>
          <w:szCs w:val="36"/>
          <w:highlight w:val="none"/>
          <w:u w:val="single"/>
        </w:rPr>
      </w:pPr>
      <w:r>
        <w:rPr>
          <w:rFonts w:hint="eastAsia" w:ascii="宋体" w:hAnsi="宋体" w:cs="仿宋"/>
          <w:sz w:val="24"/>
          <w:highlight w:val="none"/>
        </w:rPr>
        <w:t xml:space="preserve">日期： </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年</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月</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日</w:t>
      </w:r>
    </w:p>
    <w:p>
      <w:pPr>
        <w:pStyle w:val="4"/>
        <w:pageBreakBefore w:val="0"/>
        <w:widowControl w:val="0"/>
        <w:kinsoku/>
        <w:wordWrap/>
        <w:overflowPunct/>
        <w:topLinePunct w:val="0"/>
        <w:autoSpaceDE/>
        <w:autoSpaceDN/>
        <w:bidi w:val="0"/>
        <w:adjustRightInd/>
        <w:snapToGrid/>
        <w:spacing w:line="324" w:lineRule="auto"/>
        <w:textAlignment w:val="auto"/>
        <w:rPr>
          <w:rFonts w:ascii="宋体" w:hAnsi="宋体" w:cs="宋体"/>
          <w:highlight w:val="none"/>
        </w:rPr>
        <w:sectPr>
          <w:footerReference r:id="rId7" w:type="default"/>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pPr>
    </w:p>
    <w:p>
      <w:pPr>
        <w:pStyle w:val="4"/>
        <w:topLinePunct w:val="0"/>
        <w:bidi w:val="0"/>
        <w:spacing w:line="360" w:lineRule="auto"/>
        <w:jc w:val="center"/>
        <w:rPr>
          <w:rFonts w:ascii="宋体" w:hAnsi="宋体" w:cs="宋体"/>
          <w:highlight w:val="none"/>
        </w:rPr>
      </w:pPr>
      <w:bookmarkStart w:id="138" w:name="_Toc31150"/>
      <w:bookmarkStart w:id="139" w:name="_Toc13065134"/>
      <w:bookmarkStart w:id="140" w:name="_Toc25695"/>
      <w:r>
        <w:rPr>
          <w:rFonts w:hint="eastAsia" w:ascii="宋体" w:hAnsi="宋体" w:cs="宋体"/>
          <w:highlight w:val="none"/>
          <w:lang w:eastAsia="zh-CN"/>
        </w:rPr>
        <w:t>四、</w:t>
      </w:r>
      <w:r>
        <w:rPr>
          <w:rFonts w:hint="eastAsia" w:ascii="宋体" w:hAnsi="宋体" w:cs="宋体"/>
          <w:highlight w:val="none"/>
          <w:lang w:val="en-US" w:eastAsia="zh-CN"/>
        </w:rPr>
        <w:t>开标</w:t>
      </w:r>
      <w:r>
        <w:rPr>
          <w:rFonts w:hint="eastAsia" w:ascii="宋体" w:hAnsi="宋体" w:cs="宋体"/>
          <w:highlight w:val="none"/>
        </w:rPr>
        <w:t>一览表</w:t>
      </w:r>
      <w:bookmarkEnd w:id="138"/>
      <w:bookmarkEnd w:id="139"/>
      <w:bookmarkEnd w:id="140"/>
    </w:p>
    <w:p>
      <w:pPr>
        <w:widowControl/>
        <w:wordWrap w:val="0"/>
        <w:topLinePunct w:val="0"/>
        <w:bidi w:val="0"/>
        <w:spacing w:line="360" w:lineRule="auto"/>
        <w:jc w:val="left"/>
        <w:rPr>
          <w:rFonts w:ascii="宋体" w:hAnsi="宋体" w:cs="宋体"/>
          <w:sz w:val="24"/>
          <w:highlight w:val="none"/>
          <w:u w:val="single"/>
        </w:rPr>
      </w:pPr>
      <w:r>
        <w:rPr>
          <w:rFonts w:hint="eastAsia" w:ascii="宋体" w:hAnsi="宋体" w:cs="宋体"/>
          <w:sz w:val="24"/>
          <w:highlight w:val="none"/>
          <w:lang w:val="en-US" w:eastAsia="zh-CN"/>
        </w:rPr>
        <w:t>标项名称</w:t>
      </w:r>
      <w:r>
        <w:rPr>
          <w:rFonts w:hint="eastAsia" w:ascii="宋体" w:hAnsi="宋体" w:cs="宋体"/>
          <w:sz w:val="24"/>
          <w:highlight w:val="none"/>
          <w:u w:val="none"/>
        </w:rPr>
        <w:t>：</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single"/>
        </w:rPr>
        <w:t xml:space="preserve"> </w:t>
      </w:r>
    </w:p>
    <w:p>
      <w:pPr>
        <w:pStyle w:val="8"/>
        <w:topLinePunct w:val="0"/>
        <w:bidi w:val="0"/>
        <w:spacing w:line="360" w:lineRule="auto"/>
        <w:ind w:firstLine="0"/>
        <w:rPr>
          <w:rFonts w:hint="eastAsia" w:ascii="宋体" w:hAnsi="宋体" w:cs="宋体"/>
          <w:sz w:val="24"/>
          <w:highlight w:val="none"/>
          <w:u w:val="single"/>
          <w:lang w:val="en-US" w:eastAsia="zh-CN"/>
        </w:rPr>
      </w:pPr>
      <w:r>
        <w:rPr>
          <w:rFonts w:hint="eastAsia" w:ascii="宋体" w:hAnsi="宋体" w:cs="宋体"/>
          <w:sz w:val="24"/>
          <w:highlight w:val="none"/>
          <w:lang w:val="en-US" w:eastAsia="zh-CN"/>
        </w:rPr>
        <w:t>标项编号</w:t>
      </w:r>
      <w:r>
        <w:rPr>
          <w:rFonts w:hint="eastAsia" w:ascii="宋体" w:hAnsi="宋体" w:cs="宋体"/>
          <w:sz w:val="24"/>
          <w:highlight w:val="none"/>
        </w:rPr>
        <w:t>：</w:t>
      </w:r>
      <w:r>
        <w:rPr>
          <w:rFonts w:hint="eastAsia" w:ascii="宋体" w:hAnsi="宋体" w:cs="宋体"/>
          <w:sz w:val="24"/>
          <w:highlight w:val="none"/>
          <w:u w:val="single"/>
        </w:rPr>
        <w:t xml:space="preserve">  </w:t>
      </w:r>
      <w:r>
        <w:rPr>
          <w:rFonts w:hint="eastAsia" w:ascii="宋体" w:hAnsi="宋体" w:cs="宋体"/>
          <w:sz w:val="24"/>
          <w:highlight w:val="none"/>
          <w:u w:val="single"/>
          <w:lang w:val="en-US" w:eastAsia="zh-CN"/>
        </w:rPr>
        <w:t xml:space="preserve">                     </w:t>
      </w:r>
    </w:p>
    <w:p>
      <w:pPr>
        <w:pStyle w:val="8"/>
        <w:topLinePunct w:val="0"/>
        <w:bidi w:val="0"/>
        <w:spacing w:line="360" w:lineRule="auto"/>
        <w:ind w:firstLine="0"/>
        <w:rPr>
          <w:rFonts w:hint="default" w:ascii="宋体" w:hAnsi="宋体" w:cs="宋体"/>
          <w:sz w:val="24"/>
          <w:highlight w:val="none"/>
          <w:u w:val="single"/>
          <w:lang w:val="en-US" w:eastAsia="zh-CN"/>
        </w:rPr>
      </w:pPr>
    </w:p>
    <w:tbl>
      <w:tblPr>
        <w:tblStyle w:val="25"/>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1"/>
        <w:gridCol w:w="2772"/>
        <w:gridCol w:w="2709"/>
        <w:gridCol w:w="1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jc w:val="center"/>
        </w:trPr>
        <w:tc>
          <w:tcPr>
            <w:tcW w:w="2181" w:type="dxa"/>
            <w:tcBorders>
              <w:tl2br w:val="single" w:color="auto" w:sz="4" w:space="0"/>
            </w:tcBorders>
          </w:tcPr>
          <w:p>
            <w:pPr>
              <w:kinsoku w:val="0"/>
              <w:topLinePunct w:val="0"/>
              <w:bidi w:val="0"/>
              <w:spacing w:line="360" w:lineRule="auto"/>
              <w:ind w:firstLine="840" w:firstLineChars="400"/>
              <w:jc w:val="left"/>
              <w:rPr>
                <w:rFonts w:hint="eastAsia" w:ascii="宋体" w:hAnsi="宋体" w:eastAsia="宋体" w:cs="宋体"/>
                <w:szCs w:val="21"/>
                <w:highlight w:val="none"/>
                <w:lang w:eastAsia="zh-CN"/>
              </w:rPr>
            </w:pPr>
            <w:r>
              <w:rPr>
                <w:rFonts w:hint="eastAsia" w:ascii="宋体" w:hAnsi="宋体" w:cs="宋体"/>
                <w:szCs w:val="21"/>
                <w:highlight w:val="none"/>
              </w:rPr>
              <w:t>报价</w:t>
            </w:r>
            <w:r>
              <w:rPr>
                <w:rFonts w:hint="eastAsia" w:ascii="宋体" w:hAnsi="宋体" w:cs="宋体"/>
                <w:szCs w:val="21"/>
                <w:highlight w:val="none"/>
                <w:lang w:eastAsia="zh-CN"/>
              </w:rPr>
              <w:t>内容</w:t>
            </w:r>
          </w:p>
          <w:p>
            <w:pPr>
              <w:kinsoku w:val="0"/>
              <w:topLinePunct w:val="0"/>
              <w:bidi w:val="0"/>
              <w:spacing w:line="360" w:lineRule="auto"/>
              <w:jc w:val="left"/>
              <w:rPr>
                <w:rFonts w:hint="eastAsia" w:ascii="宋体" w:hAnsi="宋体" w:eastAsia="宋体" w:cs="宋体"/>
                <w:szCs w:val="21"/>
                <w:highlight w:val="none"/>
                <w:lang w:eastAsia="zh-CN"/>
              </w:rPr>
            </w:pPr>
            <w:r>
              <w:rPr>
                <w:rFonts w:hint="eastAsia" w:ascii="宋体" w:hAnsi="宋体" w:cs="宋体"/>
                <w:szCs w:val="21"/>
                <w:highlight w:val="none"/>
                <w:lang w:val="en-US" w:eastAsia="zh-CN"/>
              </w:rPr>
              <w:t>标项名称</w:t>
            </w:r>
          </w:p>
        </w:tc>
        <w:tc>
          <w:tcPr>
            <w:tcW w:w="5481" w:type="dxa"/>
            <w:gridSpan w:val="2"/>
            <w:vAlign w:val="center"/>
          </w:tcPr>
          <w:p>
            <w:pPr>
              <w:kinsoku w:val="0"/>
              <w:topLinePunct w:val="0"/>
              <w:bidi w:val="0"/>
              <w:spacing w:line="360" w:lineRule="auto"/>
              <w:jc w:val="center"/>
              <w:rPr>
                <w:rFonts w:hint="eastAsia" w:ascii="宋体" w:hAnsi="宋体" w:cs="宋体"/>
                <w:sz w:val="21"/>
                <w:szCs w:val="21"/>
                <w:highlight w:val="none"/>
                <w:lang w:eastAsia="zh-CN"/>
              </w:rPr>
            </w:pPr>
            <w:r>
              <w:rPr>
                <w:rFonts w:hint="eastAsia" w:ascii="宋体" w:hAnsi="宋体" w:cs="宋体"/>
                <w:sz w:val="21"/>
                <w:szCs w:val="21"/>
                <w:highlight w:val="none"/>
                <w:lang w:eastAsia="zh-CN"/>
              </w:rPr>
              <w:t>投标</w:t>
            </w:r>
            <w:r>
              <w:rPr>
                <w:rFonts w:hint="eastAsia" w:ascii="宋体" w:hAnsi="宋体" w:cs="宋体"/>
                <w:sz w:val="21"/>
                <w:szCs w:val="21"/>
                <w:highlight w:val="none"/>
              </w:rPr>
              <w:t>总报价（</w:t>
            </w:r>
            <w:r>
              <w:rPr>
                <w:rFonts w:hint="eastAsia" w:ascii="宋体" w:hAnsi="宋体" w:cs="宋体"/>
                <w:sz w:val="21"/>
                <w:szCs w:val="21"/>
                <w:highlight w:val="none"/>
                <w:lang w:val="en-US" w:eastAsia="zh-CN"/>
              </w:rPr>
              <w:t>人民币：</w:t>
            </w:r>
            <w:r>
              <w:rPr>
                <w:rFonts w:hint="eastAsia" w:ascii="宋体" w:hAnsi="宋体" w:cs="宋体"/>
                <w:sz w:val="21"/>
                <w:szCs w:val="21"/>
                <w:highlight w:val="none"/>
              </w:rPr>
              <w:t>元）</w:t>
            </w:r>
          </w:p>
        </w:tc>
        <w:tc>
          <w:tcPr>
            <w:tcW w:w="1536" w:type="dxa"/>
            <w:vAlign w:val="center"/>
          </w:tcPr>
          <w:p>
            <w:pPr>
              <w:kinsoku w:val="0"/>
              <w:topLinePunct w:val="0"/>
              <w:bidi w:val="0"/>
              <w:spacing w:line="360" w:lineRule="auto"/>
              <w:jc w:val="center"/>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质保期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22" w:hRule="atLeast"/>
          <w:jc w:val="center"/>
        </w:trPr>
        <w:tc>
          <w:tcPr>
            <w:tcW w:w="2181" w:type="dxa"/>
            <w:vAlign w:val="center"/>
          </w:tcPr>
          <w:p>
            <w:pPr>
              <w:pStyle w:val="8"/>
              <w:topLinePunct w:val="0"/>
              <w:bidi w:val="0"/>
              <w:spacing w:line="360" w:lineRule="auto"/>
              <w:ind w:firstLine="0"/>
              <w:jc w:val="left"/>
              <w:rPr>
                <w:rFonts w:hint="eastAsia" w:eastAsia="宋体"/>
                <w:highlight w:val="none"/>
                <w:lang w:eastAsia="zh-CN"/>
              </w:rPr>
            </w:pPr>
            <w:r>
              <w:rPr>
                <w:rFonts w:hint="eastAsia"/>
                <w:highlight w:val="none"/>
                <w:lang w:val="en-US" w:eastAsia="zh-CN"/>
              </w:rPr>
              <w:t>西安市阎良区新建看守所、拘留所办公家具及空调设施采购项目（第1包：采购办公家具）</w:t>
            </w:r>
          </w:p>
        </w:tc>
        <w:tc>
          <w:tcPr>
            <w:tcW w:w="2772" w:type="dxa"/>
            <w:vAlign w:val="center"/>
          </w:tcPr>
          <w:p>
            <w:pPr>
              <w:kinsoku w:val="0"/>
              <w:topLinePunct w:val="0"/>
              <w:bidi w:val="0"/>
              <w:spacing w:line="360" w:lineRule="auto"/>
              <w:jc w:val="left"/>
              <w:rPr>
                <w:rFonts w:ascii="宋体" w:hAnsi="宋体" w:cs="宋体"/>
                <w:szCs w:val="21"/>
                <w:highlight w:val="none"/>
              </w:rPr>
            </w:pPr>
            <w:r>
              <w:rPr>
                <w:rFonts w:hint="eastAsia" w:ascii="宋体" w:hAnsi="宋体" w:cs="宋体"/>
                <w:sz w:val="21"/>
                <w:szCs w:val="21"/>
                <w:highlight w:val="none"/>
              </w:rPr>
              <w:t>大写</w:t>
            </w:r>
            <w:r>
              <w:rPr>
                <w:rFonts w:hint="eastAsia" w:ascii="宋体" w:hAnsi="宋体" w:cs="宋体"/>
                <w:sz w:val="21"/>
                <w:szCs w:val="21"/>
                <w:highlight w:val="none"/>
                <w:lang w:eastAsia="zh-CN"/>
              </w:rPr>
              <w:t>：</w:t>
            </w:r>
            <w:r>
              <w:rPr>
                <w:rFonts w:hint="eastAsia" w:ascii="宋体" w:hAnsi="宋体" w:cs="宋体"/>
                <w:sz w:val="21"/>
                <w:szCs w:val="21"/>
                <w:highlight w:val="none"/>
              </w:rPr>
              <w:t xml:space="preserve"> </w:t>
            </w:r>
            <w:r>
              <w:rPr>
                <w:rFonts w:hint="eastAsia" w:ascii="宋体" w:hAnsi="宋体" w:cs="宋体"/>
                <w:sz w:val="21"/>
                <w:szCs w:val="21"/>
                <w:highlight w:val="none"/>
                <w:u w:val="single"/>
              </w:rPr>
              <w:t xml:space="preserve">            </w:t>
            </w:r>
            <w:r>
              <w:rPr>
                <w:rFonts w:hint="eastAsia" w:ascii="宋体" w:hAnsi="宋体" w:cs="宋体"/>
                <w:sz w:val="21"/>
                <w:szCs w:val="21"/>
                <w:highlight w:val="none"/>
                <w:u w:val="single"/>
                <w:lang w:val="en-US" w:eastAsia="zh-CN"/>
              </w:rPr>
              <w:t xml:space="preserve">     </w:t>
            </w:r>
            <w:r>
              <w:rPr>
                <w:rFonts w:hint="eastAsia" w:ascii="宋体" w:hAnsi="宋体" w:cs="宋体"/>
                <w:sz w:val="21"/>
                <w:szCs w:val="21"/>
                <w:highlight w:val="none"/>
                <w:u w:val="single"/>
              </w:rPr>
              <w:t xml:space="preserve">    </w:t>
            </w:r>
          </w:p>
        </w:tc>
        <w:tc>
          <w:tcPr>
            <w:tcW w:w="2709" w:type="dxa"/>
            <w:vAlign w:val="center"/>
          </w:tcPr>
          <w:p>
            <w:pPr>
              <w:kinsoku w:val="0"/>
              <w:topLinePunct w:val="0"/>
              <w:bidi w:val="0"/>
              <w:spacing w:line="360" w:lineRule="auto"/>
              <w:jc w:val="left"/>
              <w:rPr>
                <w:rFonts w:hint="eastAsia" w:ascii="宋体" w:hAnsi="宋体" w:cs="宋体"/>
                <w:sz w:val="21"/>
                <w:szCs w:val="21"/>
                <w:highlight w:val="none"/>
              </w:rPr>
            </w:pPr>
            <w:r>
              <w:rPr>
                <w:rFonts w:hint="eastAsia" w:ascii="宋体" w:hAnsi="宋体" w:cs="宋体"/>
                <w:sz w:val="21"/>
                <w:szCs w:val="21"/>
                <w:highlight w:val="none"/>
              </w:rPr>
              <w:t>小写</w:t>
            </w:r>
            <w:r>
              <w:rPr>
                <w:rFonts w:hint="eastAsia" w:ascii="宋体" w:hAnsi="宋体" w:cs="宋体"/>
                <w:sz w:val="21"/>
                <w:szCs w:val="21"/>
                <w:highlight w:val="none"/>
                <w:lang w:eastAsia="zh-CN"/>
              </w:rPr>
              <w:t>：</w:t>
            </w:r>
            <w:r>
              <w:rPr>
                <w:rFonts w:hint="eastAsia" w:ascii="宋体" w:hAnsi="宋体" w:cs="宋体"/>
                <w:sz w:val="21"/>
                <w:szCs w:val="21"/>
                <w:highlight w:val="none"/>
                <w:u w:val="single"/>
              </w:rPr>
              <w:t xml:space="preserve"> </w:t>
            </w:r>
            <w:r>
              <w:rPr>
                <w:rFonts w:hint="eastAsia" w:ascii="宋体" w:hAnsi="宋体" w:cs="宋体"/>
                <w:sz w:val="21"/>
                <w:szCs w:val="21"/>
                <w:highlight w:val="none"/>
                <w:u w:val="single"/>
                <w:lang w:val="en-US" w:eastAsia="zh-CN"/>
              </w:rPr>
              <w:t xml:space="preserve">                       </w:t>
            </w:r>
            <w:r>
              <w:rPr>
                <w:rFonts w:hint="eastAsia" w:ascii="宋体" w:hAnsi="宋体" w:cs="宋体"/>
                <w:sz w:val="21"/>
                <w:szCs w:val="21"/>
                <w:highlight w:val="none"/>
                <w:u w:val="none"/>
              </w:rPr>
              <w:t xml:space="preserve"> </w:t>
            </w:r>
          </w:p>
        </w:tc>
        <w:tc>
          <w:tcPr>
            <w:tcW w:w="1536" w:type="dxa"/>
            <w:vAlign w:val="center"/>
          </w:tcPr>
          <w:p>
            <w:pPr>
              <w:kinsoku w:val="0"/>
              <w:topLinePunct w:val="0"/>
              <w:bidi w:val="0"/>
              <w:spacing w:line="360" w:lineRule="auto"/>
              <w:jc w:val="left"/>
              <w:rPr>
                <w:rFonts w:hint="eastAsia" w:ascii="宋体"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9198" w:type="dxa"/>
            <w:gridSpan w:val="4"/>
            <w:vAlign w:val="center"/>
          </w:tcPr>
          <w:p>
            <w:pPr>
              <w:numPr>
                <w:ilvl w:val="0"/>
                <w:numId w:val="0"/>
              </w:numPr>
              <w:kinsoku w:val="0"/>
              <w:topLinePunct w:val="0"/>
              <w:bidi w:val="0"/>
              <w:spacing w:line="360" w:lineRule="auto"/>
              <w:jc w:val="left"/>
              <w:rPr>
                <w:rFonts w:hint="eastAsia" w:ascii="宋体" w:hAnsi="宋体" w:eastAsia="宋体" w:cs="宋体"/>
                <w:sz w:val="24"/>
                <w:szCs w:val="24"/>
                <w:highlight w:val="none"/>
              </w:rPr>
            </w:pPr>
            <w:r>
              <w:rPr>
                <w:rFonts w:hint="eastAsia" w:cs="Times New Roman"/>
                <w:highlight w:val="none"/>
              </w:rPr>
              <w:t>备注：</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lang w:val="zh-CN"/>
              </w:rPr>
              <w:t>表</w:t>
            </w:r>
            <w:r>
              <w:rPr>
                <w:rFonts w:hint="eastAsia" w:ascii="宋体" w:hAnsi="宋体" w:eastAsia="宋体" w:cs="宋体"/>
                <w:sz w:val="21"/>
                <w:szCs w:val="21"/>
                <w:highlight w:val="none"/>
              </w:rPr>
              <w:t>内报价内容以元为单位，精确到小数点后两位</w:t>
            </w:r>
            <w:r>
              <w:rPr>
                <w:rFonts w:hint="eastAsia" w:ascii="宋体" w:hAnsi="宋体" w:eastAsia="宋体" w:cs="宋体"/>
                <w:sz w:val="21"/>
                <w:szCs w:val="21"/>
                <w:highlight w:val="none"/>
                <w:lang w:eastAsia="zh-CN"/>
              </w:rPr>
              <w:t>（四舍五入）</w:t>
            </w:r>
            <w:r>
              <w:rPr>
                <w:rFonts w:hint="eastAsia" w:ascii="宋体" w:hAnsi="宋体" w:eastAsia="宋体" w:cs="宋体"/>
                <w:sz w:val="24"/>
                <w:szCs w:val="24"/>
                <w:highlight w:val="none"/>
              </w:rPr>
              <w:t>；</w:t>
            </w:r>
          </w:p>
          <w:p>
            <w:pPr>
              <w:numPr>
                <w:ilvl w:val="0"/>
                <w:numId w:val="0"/>
              </w:numPr>
              <w:kinsoku w:val="0"/>
              <w:topLinePunct w:val="0"/>
              <w:bidi w:val="0"/>
              <w:spacing w:line="360" w:lineRule="auto"/>
              <w:ind w:firstLine="630" w:firstLineChars="300"/>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w:t>
            </w:r>
            <w:r>
              <w:rPr>
                <w:rFonts w:hint="eastAsia" w:ascii="宋体" w:hAnsi="宋体" w:cs="宋体"/>
                <w:sz w:val="21"/>
                <w:szCs w:val="21"/>
                <w:highlight w:val="none"/>
                <w:lang w:val="en-US" w:eastAsia="zh-CN"/>
              </w:rPr>
              <w:t>投标总</w:t>
            </w:r>
            <w:r>
              <w:rPr>
                <w:rFonts w:hint="eastAsia" w:ascii="宋体" w:hAnsi="宋体" w:eastAsia="宋体" w:cs="宋体"/>
                <w:sz w:val="21"/>
                <w:szCs w:val="21"/>
                <w:highlight w:val="none"/>
                <w:lang w:val="zh-CN"/>
              </w:rPr>
              <w:t>报价为</w:t>
            </w:r>
            <w:r>
              <w:rPr>
                <w:rFonts w:hint="eastAsia" w:ascii="宋体" w:hAnsi="宋体" w:eastAsia="宋体" w:cs="宋体"/>
                <w:sz w:val="21"/>
                <w:szCs w:val="21"/>
                <w:highlight w:val="none"/>
              </w:rPr>
              <w:t>本次</w:t>
            </w:r>
            <w:r>
              <w:rPr>
                <w:rFonts w:hint="eastAsia" w:ascii="宋体" w:hAnsi="宋体" w:cs="宋体"/>
                <w:sz w:val="21"/>
                <w:szCs w:val="21"/>
                <w:highlight w:val="none"/>
                <w:lang w:val="en-US" w:eastAsia="zh-CN"/>
              </w:rPr>
              <w:t>供货</w:t>
            </w:r>
            <w:r>
              <w:rPr>
                <w:rFonts w:hint="eastAsia" w:ascii="宋体" w:hAnsi="宋体" w:eastAsia="宋体" w:cs="宋体"/>
                <w:sz w:val="21"/>
                <w:szCs w:val="21"/>
                <w:highlight w:val="none"/>
              </w:rPr>
              <w:t>的</w:t>
            </w:r>
            <w:r>
              <w:rPr>
                <w:rFonts w:hint="eastAsia" w:ascii="宋体" w:hAnsi="宋体" w:eastAsia="宋体" w:cs="宋体"/>
                <w:sz w:val="21"/>
                <w:szCs w:val="21"/>
                <w:highlight w:val="none"/>
                <w:lang w:val="zh-CN"/>
              </w:rPr>
              <w:t>所有费用，不做调整。</w:t>
            </w:r>
          </w:p>
        </w:tc>
      </w:tr>
    </w:tbl>
    <w:p>
      <w:pPr>
        <w:kinsoku w:val="0"/>
        <w:topLinePunct w:val="0"/>
        <w:bidi w:val="0"/>
        <w:spacing w:line="360" w:lineRule="auto"/>
        <w:jc w:val="left"/>
        <w:rPr>
          <w:rFonts w:ascii="宋体" w:hAnsi="宋体" w:cs="宋体"/>
          <w:sz w:val="24"/>
          <w:highlight w:val="none"/>
        </w:rPr>
      </w:pPr>
    </w:p>
    <w:p>
      <w:pPr>
        <w:keepNext w:val="0"/>
        <w:keepLines w:val="0"/>
        <w:pageBreakBefore w:val="0"/>
        <w:widowControl w:val="0"/>
        <w:kinsoku/>
        <w:wordWrap/>
        <w:overflowPunct/>
        <w:topLinePunct w:val="0"/>
        <w:autoSpaceDE/>
        <w:autoSpaceDN/>
        <w:bidi w:val="0"/>
        <w:adjustRightInd/>
        <w:snapToGrid/>
        <w:spacing w:line="800" w:lineRule="exact"/>
        <w:ind w:right="-161"/>
        <w:textAlignment w:val="auto"/>
        <w:rPr>
          <w:rFonts w:hint="eastAsia" w:ascii="宋体" w:hAnsi="宋体" w:cs="仿宋"/>
          <w:sz w:val="24"/>
          <w:highlight w:val="none"/>
          <w:u w:val="single"/>
          <w:lang w:eastAsia="zh-CN"/>
        </w:rPr>
      </w:pPr>
      <w:r>
        <w:rPr>
          <w:rFonts w:hint="eastAsia" w:ascii="宋体" w:hAnsi="宋体"/>
          <w:sz w:val="24"/>
          <w:highlight w:val="none"/>
        </w:rPr>
        <w:t xml:space="preserve"> </w:t>
      </w:r>
      <w:r>
        <w:rPr>
          <w:rFonts w:hint="eastAsia" w:ascii="宋体" w:hAnsi="宋体"/>
          <w:sz w:val="24"/>
          <w:highlight w:val="none"/>
          <w:lang w:val="en-US" w:eastAsia="zh-CN"/>
        </w:rPr>
        <w:t xml:space="preserve">               </w:t>
      </w:r>
      <w:r>
        <w:rPr>
          <w:rFonts w:hint="eastAsia" w:ascii="宋体" w:hAnsi="宋体" w:cs="仿宋"/>
          <w:sz w:val="24"/>
          <w:highlight w:val="none"/>
          <w:lang w:eastAsia="zh-CN"/>
        </w:rPr>
        <w:t>投标人</w:t>
      </w:r>
      <w:r>
        <w:rPr>
          <w:rFonts w:hint="eastAsia" w:ascii="宋体" w:hAnsi="宋体" w:cs="仿宋"/>
          <w:sz w:val="24"/>
          <w:highlight w:val="none"/>
          <w:lang w:val="en-US" w:eastAsia="zh-CN"/>
        </w:rPr>
        <w:t>全称</w:t>
      </w:r>
      <w:r>
        <w:rPr>
          <w:rFonts w:hint="eastAsia" w:ascii="宋体" w:hAnsi="宋体" w:cs="仿宋"/>
          <w:sz w:val="24"/>
          <w:highlight w:val="none"/>
        </w:rPr>
        <w:t>：</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none"/>
        </w:rPr>
        <w:t>（盖章</w:t>
      </w:r>
      <w:r>
        <w:rPr>
          <w:rFonts w:hint="eastAsia" w:ascii="宋体" w:hAnsi="宋体" w:cs="仿宋"/>
          <w:sz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800" w:lineRule="exact"/>
        <w:ind w:right="-161" w:firstLine="1920" w:firstLineChars="800"/>
        <w:textAlignment w:val="auto"/>
        <w:rPr>
          <w:rFonts w:hint="eastAsia"/>
          <w:highlight w:val="none"/>
        </w:rPr>
      </w:pPr>
      <w:r>
        <w:rPr>
          <w:rFonts w:hint="eastAsia" w:ascii="宋体" w:hAnsi="宋体" w:cs="仿宋"/>
          <w:sz w:val="24"/>
          <w:highlight w:val="none"/>
          <w:lang w:eastAsia="zh-CN"/>
        </w:rPr>
        <w:t>法定代表人或</w:t>
      </w:r>
      <w:r>
        <w:rPr>
          <w:rFonts w:hint="eastAsia" w:ascii="宋体" w:hAnsi="宋体" w:cs="仿宋"/>
          <w:sz w:val="24"/>
          <w:highlight w:val="none"/>
          <w:lang w:val="en-US" w:eastAsia="zh-CN"/>
        </w:rPr>
        <w:t>被授权人</w:t>
      </w:r>
      <w:r>
        <w:rPr>
          <w:rFonts w:hint="eastAsia" w:ascii="宋体" w:hAnsi="宋体" w:cs="仿宋"/>
          <w:sz w:val="24"/>
          <w:highlight w:val="none"/>
          <w:lang w:eastAsia="zh-CN"/>
        </w:rPr>
        <w:t>：</w:t>
      </w:r>
      <w:r>
        <w:rPr>
          <w:rFonts w:hint="eastAsia" w:ascii="宋体" w:hAnsi="宋体"/>
          <w:b/>
          <w:sz w:val="32"/>
          <w:szCs w:val="32"/>
          <w:highlight w:val="none"/>
        </w:rPr>
        <w:t xml:space="preserve"> </w:t>
      </w:r>
      <w:r>
        <w:rPr>
          <w:rFonts w:hint="eastAsia" w:ascii="宋体" w:hAnsi="宋体"/>
          <w:b/>
          <w:highlight w:val="none"/>
          <w:u w:val="single"/>
        </w:rPr>
        <w:t xml:space="preserve">     </w:t>
      </w:r>
      <w:r>
        <w:rPr>
          <w:rFonts w:hint="eastAsia" w:ascii="宋体" w:hAnsi="宋体"/>
          <w:b/>
          <w:highlight w:val="none"/>
          <w:u w:val="single"/>
          <w:lang w:val="en-US" w:eastAsia="zh-CN"/>
        </w:rPr>
        <w:t xml:space="preserve">    </w:t>
      </w:r>
      <w:r>
        <w:rPr>
          <w:rFonts w:hint="eastAsia" w:ascii="宋体" w:hAnsi="宋体"/>
          <w:b/>
          <w:highlight w:val="none"/>
          <w:u w:val="single"/>
        </w:rPr>
        <w:t xml:space="preserve"> </w:t>
      </w:r>
      <w:r>
        <w:rPr>
          <w:rFonts w:hint="eastAsia" w:ascii="宋体" w:hAnsi="宋体"/>
          <w:b w:val="0"/>
          <w:bCs/>
          <w:sz w:val="24"/>
          <w:szCs w:val="24"/>
          <w:highlight w:val="none"/>
          <w:u w:val="single"/>
        </w:rPr>
        <w:t xml:space="preserve">   </w:t>
      </w:r>
      <w:r>
        <w:rPr>
          <w:rFonts w:hint="eastAsia" w:ascii="宋体" w:hAnsi="宋体"/>
          <w:b w:val="0"/>
          <w:bCs/>
          <w:sz w:val="24"/>
          <w:szCs w:val="24"/>
          <w:highlight w:val="none"/>
          <w:u w:val="single"/>
          <w:lang w:val="en-US" w:eastAsia="zh-CN"/>
        </w:rPr>
        <w:t xml:space="preserve">  </w:t>
      </w:r>
      <w:r>
        <w:rPr>
          <w:rFonts w:hint="eastAsia" w:ascii="宋体" w:hAnsi="宋体"/>
          <w:b w:val="0"/>
          <w:bCs/>
          <w:sz w:val="24"/>
          <w:szCs w:val="24"/>
          <w:highlight w:val="none"/>
          <w:u w:val="single"/>
        </w:rPr>
        <w:t xml:space="preserve">  </w:t>
      </w:r>
      <w:r>
        <w:rPr>
          <w:rFonts w:hint="eastAsia" w:ascii="宋体" w:hAnsi="宋体"/>
          <w:b w:val="0"/>
          <w:bCs/>
          <w:sz w:val="24"/>
          <w:szCs w:val="24"/>
          <w:highlight w:val="none"/>
          <w:u w:val="none"/>
        </w:rPr>
        <w:t>（签字或盖章）</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eastAsia" w:ascii="宋体" w:hAnsi="宋体" w:cs="仿宋"/>
          <w:sz w:val="24"/>
          <w:highlight w:val="none"/>
        </w:rPr>
      </w:pPr>
      <w:r>
        <w:rPr>
          <w:rFonts w:hint="eastAsia" w:ascii="宋体" w:hAnsi="宋体" w:cs="仿宋"/>
          <w:sz w:val="24"/>
          <w:highlight w:val="none"/>
        </w:rPr>
        <w:t xml:space="preserve">                日      期： </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年</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月</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日</w:t>
      </w:r>
    </w:p>
    <w:p>
      <w:pPr>
        <w:kinsoku w:val="0"/>
        <w:topLinePunct w:val="0"/>
        <w:bidi w:val="0"/>
        <w:spacing w:line="360" w:lineRule="auto"/>
        <w:jc w:val="left"/>
        <w:rPr>
          <w:rFonts w:ascii="宋体" w:hAnsi="宋体" w:cs="宋体"/>
          <w:sz w:val="24"/>
          <w:highlight w:val="none"/>
        </w:rPr>
      </w:pPr>
    </w:p>
    <w:p>
      <w:pPr>
        <w:pStyle w:val="13"/>
        <w:topLinePunct w:val="0"/>
        <w:bidi w:val="0"/>
        <w:spacing w:line="360" w:lineRule="auto"/>
        <w:ind w:firstLine="643" w:firstLineChars="200"/>
        <w:jc w:val="center"/>
        <w:rPr>
          <w:rFonts w:hAnsi="宋体" w:cs="宋体"/>
          <w:b/>
          <w:sz w:val="32"/>
          <w:highlight w:val="none"/>
        </w:rPr>
      </w:pPr>
      <w:r>
        <w:rPr>
          <w:rFonts w:hint="eastAsia" w:hAnsi="宋体" w:cs="宋体"/>
          <w:b/>
          <w:sz w:val="32"/>
          <w:highlight w:val="none"/>
        </w:rPr>
        <w:br w:type="page"/>
      </w:r>
    </w:p>
    <w:p>
      <w:pPr>
        <w:pStyle w:val="4"/>
        <w:topLinePunct w:val="0"/>
        <w:bidi w:val="0"/>
        <w:spacing w:line="360" w:lineRule="auto"/>
        <w:jc w:val="both"/>
        <w:rPr>
          <w:rFonts w:hint="default" w:ascii="宋体" w:hAnsi="宋体" w:eastAsia="宋体" w:cs="宋体"/>
          <w:highlight w:val="none"/>
          <w:lang w:val="en-US" w:eastAsia="zh-CN"/>
        </w:rPr>
      </w:pPr>
      <w:bookmarkStart w:id="141" w:name="_Toc13065135"/>
      <w:bookmarkStart w:id="142" w:name="_Toc9863"/>
      <w:bookmarkStart w:id="143" w:name="_Toc6753"/>
      <w:bookmarkStart w:id="144" w:name="_Toc17641"/>
      <w:bookmarkStart w:id="145" w:name="_Toc9034"/>
      <w:bookmarkStart w:id="146" w:name="_Toc10126"/>
      <w:r>
        <w:rPr>
          <w:rFonts w:hint="eastAsia" w:ascii="宋体" w:hAnsi="宋体" w:cs="宋体"/>
          <w:highlight w:val="none"/>
          <w:lang w:val="en-US" w:eastAsia="zh-CN"/>
        </w:rPr>
        <w:t>附件1：</w:t>
      </w:r>
    </w:p>
    <w:p>
      <w:pPr>
        <w:pStyle w:val="4"/>
        <w:topLinePunct w:val="0"/>
        <w:bidi w:val="0"/>
        <w:spacing w:line="360" w:lineRule="auto"/>
        <w:jc w:val="center"/>
        <w:rPr>
          <w:rFonts w:hint="eastAsia" w:eastAsia="宋体"/>
          <w:highlight w:val="none"/>
          <w:lang w:val="en-US" w:eastAsia="zh-CN"/>
        </w:rPr>
      </w:pPr>
      <w:r>
        <w:rPr>
          <w:rFonts w:hint="eastAsia" w:ascii="宋体" w:hAnsi="宋体" w:cs="宋体"/>
          <w:highlight w:val="none"/>
        </w:rPr>
        <w:t>分项报价表</w:t>
      </w:r>
      <w:bookmarkEnd w:id="141"/>
    </w:p>
    <w:p>
      <w:pPr>
        <w:widowControl/>
        <w:wordWrap w:val="0"/>
        <w:topLinePunct w:val="0"/>
        <w:bidi w:val="0"/>
        <w:spacing w:line="360" w:lineRule="auto"/>
        <w:jc w:val="left"/>
        <w:rPr>
          <w:rFonts w:ascii="宋体" w:hAnsi="宋体" w:cs="宋体"/>
          <w:sz w:val="24"/>
          <w:highlight w:val="none"/>
          <w:u w:val="single"/>
        </w:rPr>
      </w:pPr>
      <w:r>
        <w:rPr>
          <w:rFonts w:hint="eastAsia" w:ascii="宋体" w:hAnsi="宋体" w:cs="宋体"/>
          <w:sz w:val="24"/>
          <w:highlight w:val="none"/>
          <w:lang w:val="en-US" w:eastAsia="zh-CN"/>
        </w:rPr>
        <w:t>标项名称</w:t>
      </w:r>
      <w:r>
        <w:rPr>
          <w:rFonts w:hint="eastAsia" w:ascii="宋体" w:hAnsi="宋体" w:cs="宋体"/>
          <w:sz w:val="24"/>
          <w:highlight w:val="none"/>
          <w:u w:val="none"/>
        </w:rPr>
        <w:t>：</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single"/>
        </w:rPr>
        <w:t xml:space="preserve"> </w:t>
      </w:r>
    </w:p>
    <w:p>
      <w:pPr>
        <w:pStyle w:val="8"/>
        <w:topLinePunct w:val="0"/>
        <w:bidi w:val="0"/>
        <w:spacing w:line="360" w:lineRule="auto"/>
        <w:ind w:firstLine="0"/>
        <w:rPr>
          <w:rFonts w:hint="eastAsia" w:ascii="宋体" w:hAnsi="宋体" w:cs="宋体"/>
          <w:sz w:val="24"/>
          <w:highlight w:val="none"/>
          <w:u w:val="single"/>
          <w:lang w:val="en-US" w:eastAsia="zh-CN"/>
        </w:rPr>
      </w:pPr>
      <w:r>
        <w:rPr>
          <w:rFonts w:hint="eastAsia" w:ascii="宋体" w:hAnsi="宋体" w:cs="宋体"/>
          <w:sz w:val="24"/>
          <w:highlight w:val="none"/>
          <w:lang w:val="en-US" w:eastAsia="zh-CN"/>
        </w:rPr>
        <w:t>标项编号</w:t>
      </w:r>
      <w:r>
        <w:rPr>
          <w:rFonts w:hint="eastAsia" w:ascii="宋体" w:hAnsi="宋体" w:cs="宋体"/>
          <w:sz w:val="24"/>
          <w:highlight w:val="none"/>
        </w:rPr>
        <w:t>：</w:t>
      </w:r>
      <w:r>
        <w:rPr>
          <w:rFonts w:hint="eastAsia" w:ascii="宋体" w:hAnsi="宋体" w:cs="宋体"/>
          <w:sz w:val="24"/>
          <w:highlight w:val="none"/>
          <w:u w:val="single"/>
        </w:rPr>
        <w:t xml:space="preserve">  </w:t>
      </w:r>
      <w:r>
        <w:rPr>
          <w:rFonts w:hint="eastAsia" w:ascii="宋体" w:hAnsi="宋体" w:cs="宋体"/>
          <w:sz w:val="24"/>
          <w:highlight w:val="none"/>
          <w:u w:val="single"/>
          <w:lang w:val="en-US" w:eastAsia="zh-CN"/>
        </w:rPr>
        <w:t xml:space="preserve">                     </w:t>
      </w:r>
    </w:p>
    <w:p>
      <w:pPr>
        <w:kinsoku w:val="0"/>
        <w:topLinePunct w:val="0"/>
        <w:bidi w:val="0"/>
        <w:spacing w:line="360" w:lineRule="auto"/>
        <w:ind w:firstLine="6480" w:firstLineChars="2700"/>
        <w:jc w:val="left"/>
        <w:rPr>
          <w:rFonts w:hint="default" w:ascii="宋体" w:hAnsi="宋体" w:cs="宋体"/>
          <w:sz w:val="24"/>
          <w:highlight w:val="none"/>
          <w:u w:val="single"/>
          <w:lang w:val="en-US" w:eastAsia="zh-CN"/>
        </w:rPr>
      </w:pPr>
      <w:r>
        <w:rPr>
          <w:rFonts w:hint="eastAsia" w:ascii="宋体" w:hAnsi="宋体" w:cs="宋体"/>
          <w:sz w:val="24"/>
          <w:highlight w:val="none"/>
        </w:rPr>
        <w:t>单    位：</w:t>
      </w:r>
      <w:r>
        <w:rPr>
          <w:rFonts w:hint="eastAsia" w:ascii="宋体" w:hAnsi="宋体" w:cs="宋体"/>
          <w:sz w:val="24"/>
          <w:szCs w:val="24"/>
          <w:highlight w:val="none"/>
        </w:rPr>
        <w:t>元</w:t>
      </w:r>
    </w:p>
    <w:tbl>
      <w:tblPr>
        <w:tblStyle w:val="25"/>
        <w:tblpPr w:leftFromText="180" w:rightFromText="180" w:vertAnchor="text" w:horzAnchor="page" w:tblpX="1534" w:tblpY="373"/>
        <w:tblOverlap w:val="never"/>
        <w:tblW w:w="9633" w:type="dxa"/>
        <w:tblInd w:w="0" w:type="dxa"/>
        <w:tblLayout w:type="fixed"/>
        <w:tblCellMar>
          <w:top w:w="0" w:type="dxa"/>
          <w:left w:w="28" w:type="dxa"/>
          <w:bottom w:w="0" w:type="dxa"/>
          <w:right w:w="28" w:type="dxa"/>
        </w:tblCellMar>
      </w:tblPr>
      <w:tblGrid>
        <w:gridCol w:w="786"/>
        <w:gridCol w:w="504"/>
        <w:gridCol w:w="991"/>
        <w:gridCol w:w="1127"/>
        <w:gridCol w:w="1079"/>
        <w:gridCol w:w="927"/>
        <w:gridCol w:w="927"/>
        <w:gridCol w:w="655"/>
        <w:gridCol w:w="924"/>
        <w:gridCol w:w="924"/>
        <w:gridCol w:w="789"/>
      </w:tblGrid>
      <w:tr>
        <w:tblPrEx>
          <w:tblCellMar>
            <w:top w:w="0" w:type="dxa"/>
            <w:left w:w="28" w:type="dxa"/>
            <w:bottom w:w="0" w:type="dxa"/>
            <w:right w:w="28" w:type="dxa"/>
          </w:tblCellMar>
        </w:tblPrEx>
        <w:trPr>
          <w:trHeight w:val="1108" w:hRule="atLeast"/>
        </w:trPr>
        <w:tc>
          <w:tcPr>
            <w:tcW w:w="786" w:type="dxa"/>
            <w:vMerge w:val="restart"/>
            <w:tcBorders>
              <w:top w:val="single" w:color="auto" w:sz="6" w:space="0"/>
              <w:left w:val="single" w:color="auto" w:sz="6" w:space="0"/>
              <w:right w:val="single" w:color="auto" w:sz="4" w:space="0"/>
            </w:tcBorders>
            <w:vAlign w:val="center"/>
          </w:tcPr>
          <w:p>
            <w:pPr>
              <w:topLinePunct w:val="0"/>
              <w:bidi w:val="0"/>
              <w:spacing w:line="360" w:lineRule="auto"/>
              <w:jc w:val="center"/>
              <w:rPr>
                <w:rFonts w:hint="eastAsia" w:ascii="宋体" w:hAnsi="宋体"/>
                <w:sz w:val="22"/>
                <w:highlight w:val="none"/>
              </w:rPr>
            </w:pPr>
            <w:r>
              <w:rPr>
                <w:rFonts w:hint="eastAsia" w:ascii="宋体" w:hAnsi="宋体"/>
                <w:sz w:val="22"/>
                <w:highlight w:val="none"/>
              </w:rPr>
              <w:t>产品</w:t>
            </w:r>
          </w:p>
          <w:p>
            <w:pPr>
              <w:topLinePunct w:val="0"/>
              <w:bidi w:val="0"/>
              <w:spacing w:line="360" w:lineRule="auto"/>
              <w:jc w:val="center"/>
              <w:rPr>
                <w:rFonts w:ascii="宋体" w:hAnsi="宋体"/>
                <w:sz w:val="22"/>
                <w:highlight w:val="none"/>
              </w:rPr>
            </w:pPr>
            <w:r>
              <w:rPr>
                <w:rFonts w:hint="eastAsia" w:ascii="宋体" w:hAnsi="宋体"/>
                <w:sz w:val="22"/>
                <w:highlight w:val="none"/>
              </w:rPr>
              <w:t>费用</w:t>
            </w:r>
          </w:p>
        </w:tc>
        <w:tc>
          <w:tcPr>
            <w:tcW w:w="504" w:type="dxa"/>
            <w:tcBorders>
              <w:top w:val="single" w:color="auto" w:sz="6" w:space="0"/>
              <w:left w:val="single" w:color="auto" w:sz="4" w:space="0"/>
              <w:bottom w:val="single" w:color="auto" w:sz="6" w:space="0"/>
            </w:tcBorders>
            <w:vAlign w:val="center"/>
          </w:tcPr>
          <w:p>
            <w:pPr>
              <w:topLinePunct w:val="0"/>
              <w:bidi w:val="0"/>
              <w:spacing w:after="120" w:line="360" w:lineRule="auto"/>
              <w:jc w:val="center"/>
              <w:rPr>
                <w:rFonts w:hint="eastAsia" w:ascii="宋体" w:hAnsi="宋体"/>
                <w:sz w:val="22"/>
                <w:highlight w:val="none"/>
              </w:rPr>
            </w:pPr>
            <w:r>
              <w:rPr>
                <w:rFonts w:hint="eastAsia" w:ascii="宋体" w:hAnsi="宋体"/>
                <w:sz w:val="22"/>
                <w:highlight w:val="none"/>
              </w:rPr>
              <w:t>序号</w:t>
            </w:r>
          </w:p>
        </w:tc>
        <w:tc>
          <w:tcPr>
            <w:tcW w:w="991" w:type="dxa"/>
            <w:tcBorders>
              <w:top w:val="single" w:color="auto" w:sz="6" w:space="0"/>
              <w:left w:val="single" w:color="auto" w:sz="6" w:space="0"/>
              <w:bottom w:val="single" w:color="auto" w:sz="6" w:space="0"/>
              <w:right w:val="single" w:color="auto" w:sz="4" w:space="0"/>
            </w:tcBorders>
            <w:vAlign w:val="center"/>
          </w:tcPr>
          <w:p>
            <w:pPr>
              <w:topLinePunct w:val="0"/>
              <w:bidi w:val="0"/>
              <w:spacing w:after="120" w:line="360" w:lineRule="auto"/>
              <w:jc w:val="center"/>
              <w:rPr>
                <w:rFonts w:hint="eastAsia" w:ascii="宋体" w:hAnsi="宋体"/>
                <w:sz w:val="22"/>
                <w:highlight w:val="none"/>
              </w:rPr>
            </w:pPr>
            <w:r>
              <w:rPr>
                <w:rFonts w:hint="eastAsia" w:ascii="宋体" w:hAnsi="宋体"/>
                <w:sz w:val="22"/>
                <w:highlight w:val="none"/>
                <w:lang w:val="en-US" w:eastAsia="zh-CN"/>
              </w:rPr>
              <w:t>设备</w:t>
            </w:r>
            <w:r>
              <w:rPr>
                <w:rFonts w:hint="eastAsia" w:ascii="宋体" w:hAnsi="宋体"/>
                <w:sz w:val="22"/>
                <w:highlight w:val="none"/>
              </w:rPr>
              <w:t>名称</w:t>
            </w:r>
          </w:p>
        </w:tc>
        <w:tc>
          <w:tcPr>
            <w:tcW w:w="1127" w:type="dxa"/>
            <w:tcBorders>
              <w:top w:val="single" w:color="auto" w:sz="6" w:space="0"/>
              <w:left w:val="single" w:color="auto" w:sz="4" w:space="0"/>
              <w:bottom w:val="single" w:color="auto" w:sz="6" w:space="0"/>
              <w:right w:val="single" w:color="auto" w:sz="6" w:space="0"/>
            </w:tcBorders>
            <w:vAlign w:val="center"/>
          </w:tcPr>
          <w:p>
            <w:pPr>
              <w:topLinePunct w:val="0"/>
              <w:bidi w:val="0"/>
              <w:spacing w:after="120" w:line="360" w:lineRule="auto"/>
              <w:jc w:val="center"/>
              <w:rPr>
                <w:rFonts w:hint="default" w:ascii="宋体" w:hAnsi="宋体"/>
                <w:sz w:val="22"/>
                <w:highlight w:val="none"/>
                <w:lang w:val="en-US" w:eastAsia="zh-CN"/>
              </w:rPr>
            </w:pPr>
            <w:r>
              <w:rPr>
                <w:rFonts w:hint="eastAsia" w:ascii="宋体" w:hAnsi="宋体"/>
                <w:sz w:val="22"/>
                <w:highlight w:val="none"/>
              </w:rPr>
              <w:t>规格</w:t>
            </w:r>
            <w:r>
              <w:rPr>
                <w:rFonts w:hint="eastAsia" w:ascii="宋体" w:hAnsi="宋体"/>
                <w:sz w:val="22"/>
                <w:highlight w:val="none"/>
                <w:lang w:val="en-US" w:eastAsia="zh-CN"/>
              </w:rPr>
              <w:t>/型号</w:t>
            </w:r>
          </w:p>
        </w:tc>
        <w:tc>
          <w:tcPr>
            <w:tcW w:w="1079" w:type="dxa"/>
            <w:tcBorders>
              <w:top w:val="single" w:color="auto" w:sz="6" w:space="0"/>
              <w:left w:val="single" w:color="auto" w:sz="6" w:space="0"/>
              <w:bottom w:val="single" w:color="auto" w:sz="6" w:space="0"/>
              <w:right w:val="single" w:color="auto" w:sz="6" w:space="0"/>
            </w:tcBorders>
            <w:vAlign w:val="center"/>
          </w:tcPr>
          <w:p>
            <w:pPr>
              <w:topLinePunct w:val="0"/>
              <w:bidi w:val="0"/>
              <w:spacing w:after="120" w:line="360" w:lineRule="auto"/>
              <w:jc w:val="center"/>
              <w:rPr>
                <w:rFonts w:hint="default" w:ascii="宋体" w:hAnsi="宋体"/>
                <w:sz w:val="22"/>
                <w:highlight w:val="none"/>
                <w:lang w:val="en-US" w:eastAsia="zh-CN"/>
              </w:rPr>
            </w:pPr>
            <w:r>
              <w:rPr>
                <w:rFonts w:hint="eastAsia" w:ascii="宋体" w:hAnsi="宋体"/>
                <w:sz w:val="22"/>
                <w:highlight w:val="none"/>
                <w:lang w:val="en-US" w:eastAsia="zh-CN"/>
              </w:rPr>
              <w:t>生产</w:t>
            </w:r>
            <w:r>
              <w:rPr>
                <w:rFonts w:hint="eastAsia" w:ascii="宋体" w:hAnsi="宋体"/>
                <w:sz w:val="22"/>
                <w:highlight w:val="none"/>
              </w:rPr>
              <w:t>厂</w:t>
            </w:r>
            <w:r>
              <w:rPr>
                <w:rFonts w:hint="eastAsia" w:ascii="宋体" w:hAnsi="宋体"/>
                <w:sz w:val="22"/>
                <w:highlight w:val="none"/>
                <w:lang w:val="en-US" w:eastAsia="zh-CN"/>
              </w:rPr>
              <w:t>家</w:t>
            </w:r>
          </w:p>
        </w:tc>
        <w:tc>
          <w:tcPr>
            <w:tcW w:w="927" w:type="dxa"/>
            <w:tcBorders>
              <w:top w:val="single" w:color="auto" w:sz="6" w:space="0"/>
              <w:left w:val="single" w:color="auto" w:sz="6" w:space="0"/>
              <w:bottom w:val="single" w:color="auto" w:sz="6" w:space="0"/>
              <w:right w:val="single" w:color="auto" w:sz="6" w:space="0"/>
            </w:tcBorders>
            <w:vAlign w:val="center"/>
          </w:tcPr>
          <w:p>
            <w:pPr>
              <w:topLinePunct w:val="0"/>
              <w:bidi w:val="0"/>
              <w:spacing w:after="120" w:line="360" w:lineRule="auto"/>
              <w:jc w:val="center"/>
              <w:rPr>
                <w:rFonts w:hint="default" w:ascii="宋体" w:hAnsi="宋体"/>
                <w:sz w:val="22"/>
                <w:highlight w:val="none"/>
                <w:lang w:val="en-US" w:eastAsia="zh-CN"/>
              </w:rPr>
            </w:pPr>
            <w:r>
              <w:rPr>
                <w:rFonts w:hint="eastAsia" w:ascii="宋体" w:hAnsi="宋体"/>
                <w:sz w:val="22"/>
                <w:highlight w:val="none"/>
                <w:lang w:val="en-US" w:eastAsia="zh-CN"/>
              </w:rPr>
              <w:t>品牌</w:t>
            </w:r>
          </w:p>
        </w:tc>
        <w:tc>
          <w:tcPr>
            <w:tcW w:w="927" w:type="dxa"/>
            <w:tcBorders>
              <w:top w:val="single" w:color="auto" w:sz="6" w:space="0"/>
              <w:left w:val="single" w:color="auto" w:sz="6" w:space="0"/>
              <w:bottom w:val="single" w:color="auto" w:sz="6" w:space="0"/>
              <w:right w:val="single" w:color="auto" w:sz="6" w:space="0"/>
            </w:tcBorders>
            <w:vAlign w:val="center"/>
          </w:tcPr>
          <w:p>
            <w:pPr>
              <w:topLinePunct w:val="0"/>
              <w:bidi w:val="0"/>
              <w:spacing w:after="120" w:line="360" w:lineRule="auto"/>
              <w:jc w:val="center"/>
              <w:rPr>
                <w:rFonts w:hint="default" w:ascii="宋体" w:hAnsi="宋体"/>
                <w:sz w:val="22"/>
                <w:highlight w:val="none"/>
                <w:lang w:val="en-US" w:eastAsia="zh-CN"/>
              </w:rPr>
            </w:pPr>
            <w:r>
              <w:rPr>
                <w:rFonts w:hint="default" w:ascii="宋体" w:hAnsi="宋体"/>
                <w:sz w:val="22"/>
                <w:highlight w:val="none"/>
                <w:lang w:val="en-US" w:eastAsia="zh-CN"/>
              </w:rPr>
              <w:t>数量</w:t>
            </w:r>
          </w:p>
        </w:tc>
        <w:tc>
          <w:tcPr>
            <w:tcW w:w="655" w:type="dxa"/>
            <w:tcBorders>
              <w:top w:val="single" w:color="auto" w:sz="6" w:space="0"/>
              <w:left w:val="single" w:color="auto" w:sz="6" w:space="0"/>
              <w:bottom w:val="single" w:color="auto" w:sz="6" w:space="0"/>
              <w:right w:val="single" w:color="auto" w:sz="6" w:space="0"/>
            </w:tcBorders>
            <w:vAlign w:val="center"/>
          </w:tcPr>
          <w:p>
            <w:pPr>
              <w:topLinePunct w:val="0"/>
              <w:bidi w:val="0"/>
              <w:spacing w:after="120" w:line="360" w:lineRule="auto"/>
              <w:jc w:val="center"/>
              <w:rPr>
                <w:rFonts w:hint="eastAsia" w:ascii="宋体" w:hAnsi="宋体"/>
                <w:sz w:val="22"/>
                <w:highlight w:val="none"/>
              </w:rPr>
            </w:pPr>
            <w:r>
              <w:rPr>
                <w:rFonts w:hint="eastAsia" w:ascii="宋体" w:hAnsi="宋体"/>
                <w:sz w:val="22"/>
                <w:highlight w:val="none"/>
                <w:lang w:val="en-US" w:eastAsia="zh-CN"/>
              </w:rPr>
              <w:t>单位</w:t>
            </w:r>
          </w:p>
        </w:tc>
        <w:tc>
          <w:tcPr>
            <w:tcW w:w="924" w:type="dxa"/>
            <w:tcBorders>
              <w:top w:val="single" w:color="auto" w:sz="6" w:space="0"/>
              <w:left w:val="single" w:color="auto" w:sz="6" w:space="0"/>
              <w:bottom w:val="single" w:color="auto" w:sz="6" w:space="0"/>
              <w:right w:val="single" w:color="auto" w:sz="6" w:space="0"/>
            </w:tcBorders>
            <w:vAlign w:val="center"/>
          </w:tcPr>
          <w:p>
            <w:pPr>
              <w:topLinePunct w:val="0"/>
              <w:bidi w:val="0"/>
              <w:spacing w:after="120" w:line="360" w:lineRule="auto"/>
              <w:jc w:val="center"/>
              <w:rPr>
                <w:rFonts w:hint="default" w:ascii="宋体" w:hAnsi="宋体" w:eastAsia="宋体"/>
                <w:sz w:val="22"/>
                <w:highlight w:val="none"/>
                <w:lang w:val="en-US" w:eastAsia="zh-CN"/>
              </w:rPr>
            </w:pPr>
            <w:r>
              <w:rPr>
                <w:rFonts w:hint="eastAsia" w:ascii="宋体" w:hAnsi="宋体"/>
                <w:sz w:val="22"/>
                <w:highlight w:val="none"/>
                <w:lang w:val="en-US" w:eastAsia="zh-CN"/>
              </w:rPr>
              <w:t>质保期</w:t>
            </w:r>
          </w:p>
        </w:tc>
        <w:tc>
          <w:tcPr>
            <w:tcW w:w="924" w:type="dxa"/>
            <w:tcBorders>
              <w:top w:val="single" w:color="auto" w:sz="6" w:space="0"/>
              <w:left w:val="single" w:color="auto" w:sz="6" w:space="0"/>
              <w:bottom w:val="single" w:color="auto" w:sz="6" w:space="0"/>
              <w:right w:val="single" w:color="auto" w:sz="6" w:space="0"/>
            </w:tcBorders>
            <w:vAlign w:val="center"/>
          </w:tcPr>
          <w:p>
            <w:pPr>
              <w:topLinePunct w:val="0"/>
              <w:bidi w:val="0"/>
              <w:spacing w:after="120" w:line="360" w:lineRule="auto"/>
              <w:jc w:val="center"/>
              <w:rPr>
                <w:rFonts w:hint="eastAsia" w:ascii="宋体" w:hAnsi="宋体"/>
                <w:bCs/>
                <w:sz w:val="22"/>
                <w:highlight w:val="none"/>
              </w:rPr>
            </w:pPr>
            <w:r>
              <w:rPr>
                <w:rFonts w:hint="eastAsia" w:ascii="宋体" w:hAnsi="宋体"/>
                <w:sz w:val="22"/>
                <w:highlight w:val="none"/>
              </w:rPr>
              <w:t>单价</w:t>
            </w:r>
          </w:p>
        </w:tc>
        <w:tc>
          <w:tcPr>
            <w:tcW w:w="789" w:type="dxa"/>
            <w:tcBorders>
              <w:top w:val="single" w:color="auto" w:sz="6" w:space="0"/>
              <w:left w:val="single" w:color="auto" w:sz="6" w:space="0"/>
              <w:bottom w:val="single" w:color="auto" w:sz="6" w:space="0"/>
              <w:right w:val="single" w:color="auto" w:sz="6" w:space="0"/>
            </w:tcBorders>
            <w:vAlign w:val="center"/>
          </w:tcPr>
          <w:p>
            <w:pPr>
              <w:topLinePunct w:val="0"/>
              <w:bidi w:val="0"/>
              <w:spacing w:after="120" w:line="360" w:lineRule="auto"/>
              <w:jc w:val="center"/>
              <w:rPr>
                <w:rFonts w:hint="eastAsia" w:ascii="宋体" w:hAnsi="宋体"/>
                <w:bCs/>
                <w:sz w:val="22"/>
                <w:highlight w:val="none"/>
              </w:rPr>
            </w:pPr>
            <w:r>
              <w:rPr>
                <w:rFonts w:hint="eastAsia" w:ascii="宋体" w:hAnsi="宋体"/>
                <w:bCs/>
                <w:sz w:val="22"/>
                <w:highlight w:val="none"/>
              </w:rPr>
              <w:t>总价</w:t>
            </w:r>
          </w:p>
        </w:tc>
      </w:tr>
      <w:tr>
        <w:tblPrEx>
          <w:tblCellMar>
            <w:top w:w="0" w:type="dxa"/>
            <w:left w:w="28" w:type="dxa"/>
            <w:bottom w:w="0" w:type="dxa"/>
            <w:right w:w="28" w:type="dxa"/>
          </w:tblCellMar>
        </w:tblPrEx>
        <w:trPr>
          <w:trHeight w:val="751" w:hRule="atLeast"/>
        </w:trPr>
        <w:tc>
          <w:tcPr>
            <w:tcW w:w="786" w:type="dxa"/>
            <w:vMerge w:val="continue"/>
            <w:tcBorders>
              <w:left w:val="single" w:color="auto" w:sz="6" w:space="0"/>
              <w:right w:val="single" w:color="auto" w:sz="4" w:space="0"/>
            </w:tcBorders>
            <w:vAlign w:val="center"/>
          </w:tcPr>
          <w:p>
            <w:pPr>
              <w:topLinePunct w:val="0"/>
              <w:bidi w:val="0"/>
              <w:spacing w:beforeLines="100" w:line="360" w:lineRule="auto"/>
              <w:jc w:val="center"/>
              <w:rPr>
                <w:rFonts w:ascii="宋体" w:hAnsi="宋体"/>
                <w:sz w:val="22"/>
                <w:highlight w:val="none"/>
              </w:rPr>
            </w:pPr>
          </w:p>
        </w:tc>
        <w:tc>
          <w:tcPr>
            <w:tcW w:w="504" w:type="dxa"/>
            <w:tcBorders>
              <w:top w:val="single" w:color="auto" w:sz="6" w:space="0"/>
              <w:left w:val="single" w:color="auto" w:sz="4" w:space="0"/>
              <w:bottom w:val="single" w:color="auto" w:sz="4" w:space="0"/>
            </w:tcBorders>
            <w:vAlign w:val="center"/>
          </w:tcPr>
          <w:p>
            <w:pPr>
              <w:topLinePunct w:val="0"/>
              <w:bidi w:val="0"/>
              <w:spacing w:beforeLines="100" w:line="360" w:lineRule="auto"/>
              <w:jc w:val="center"/>
              <w:rPr>
                <w:rFonts w:ascii="宋体" w:hAnsi="宋体"/>
                <w:sz w:val="22"/>
                <w:highlight w:val="none"/>
              </w:rPr>
            </w:pPr>
            <w:r>
              <w:rPr>
                <w:rFonts w:hint="eastAsia" w:ascii="宋体" w:hAnsi="宋体"/>
                <w:sz w:val="22"/>
                <w:highlight w:val="none"/>
              </w:rPr>
              <w:t>1</w:t>
            </w:r>
          </w:p>
        </w:tc>
        <w:tc>
          <w:tcPr>
            <w:tcW w:w="991" w:type="dxa"/>
            <w:tcBorders>
              <w:top w:val="single" w:color="auto" w:sz="6" w:space="0"/>
              <w:left w:val="single" w:color="auto" w:sz="6" w:space="0"/>
              <w:bottom w:val="single" w:color="auto" w:sz="4" w:space="0"/>
              <w:right w:val="single" w:color="auto" w:sz="4" w:space="0"/>
            </w:tcBorders>
            <w:vAlign w:val="center"/>
          </w:tcPr>
          <w:p>
            <w:pPr>
              <w:topLinePunct w:val="0"/>
              <w:bidi w:val="0"/>
              <w:spacing w:beforeLines="50" w:line="360" w:lineRule="auto"/>
              <w:jc w:val="center"/>
              <w:rPr>
                <w:rFonts w:ascii="宋体" w:hAnsi="宋体"/>
                <w:sz w:val="22"/>
                <w:highlight w:val="none"/>
              </w:rPr>
            </w:pPr>
          </w:p>
        </w:tc>
        <w:tc>
          <w:tcPr>
            <w:tcW w:w="1127" w:type="dxa"/>
            <w:tcBorders>
              <w:top w:val="single" w:color="auto" w:sz="6" w:space="0"/>
              <w:left w:val="single" w:color="auto" w:sz="4" w:space="0"/>
              <w:bottom w:val="single" w:color="auto" w:sz="4" w:space="0"/>
              <w:right w:val="single" w:color="auto" w:sz="6" w:space="0"/>
            </w:tcBorders>
            <w:vAlign w:val="center"/>
          </w:tcPr>
          <w:p>
            <w:pPr>
              <w:topLinePunct w:val="0"/>
              <w:bidi w:val="0"/>
              <w:spacing w:beforeLines="50" w:line="360" w:lineRule="auto"/>
              <w:jc w:val="center"/>
              <w:rPr>
                <w:rFonts w:ascii="宋体" w:hAnsi="宋体"/>
                <w:sz w:val="22"/>
                <w:highlight w:val="none"/>
              </w:rPr>
            </w:pPr>
          </w:p>
        </w:tc>
        <w:tc>
          <w:tcPr>
            <w:tcW w:w="1079" w:type="dxa"/>
            <w:tcBorders>
              <w:top w:val="single" w:color="auto" w:sz="6" w:space="0"/>
              <w:left w:val="single" w:color="auto" w:sz="6" w:space="0"/>
              <w:bottom w:val="single" w:color="auto" w:sz="4" w:space="0"/>
              <w:right w:val="single" w:color="auto" w:sz="6" w:space="0"/>
            </w:tcBorders>
            <w:vAlign w:val="center"/>
          </w:tcPr>
          <w:p>
            <w:pPr>
              <w:topLinePunct w:val="0"/>
              <w:bidi w:val="0"/>
              <w:spacing w:beforeLines="50" w:line="360" w:lineRule="auto"/>
              <w:jc w:val="center"/>
              <w:rPr>
                <w:rFonts w:ascii="宋体" w:hAnsi="宋体"/>
                <w:sz w:val="22"/>
                <w:highlight w:val="none"/>
              </w:rPr>
            </w:pPr>
          </w:p>
        </w:tc>
        <w:tc>
          <w:tcPr>
            <w:tcW w:w="927" w:type="dxa"/>
            <w:tcBorders>
              <w:top w:val="single" w:color="auto" w:sz="6" w:space="0"/>
              <w:left w:val="single" w:color="auto" w:sz="6" w:space="0"/>
              <w:bottom w:val="single" w:color="auto" w:sz="4" w:space="0"/>
              <w:right w:val="single" w:color="auto" w:sz="6" w:space="0"/>
            </w:tcBorders>
            <w:vAlign w:val="center"/>
          </w:tcPr>
          <w:p>
            <w:pPr>
              <w:topLinePunct w:val="0"/>
              <w:bidi w:val="0"/>
              <w:spacing w:beforeLines="50" w:line="360" w:lineRule="auto"/>
              <w:jc w:val="center"/>
              <w:rPr>
                <w:rFonts w:ascii="宋体" w:hAnsi="宋体"/>
                <w:sz w:val="22"/>
                <w:highlight w:val="none"/>
              </w:rPr>
            </w:pPr>
          </w:p>
        </w:tc>
        <w:tc>
          <w:tcPr>
            <w:tcW w:w="927" w:type="dxa"/>
            <w:tcBorders>
              <w:top w:val="single" w:color="auto" w:sz="6" w:space="0"/>
              <w:left w:val="single" w:color="auto" w:sz="6" w:space="0"/>
              <w:bottom w:val="single" w:color="auto" w:sz="4" w:space="0"/>
              <w:right w:val="single" w:color="auto" w:sz="6" w:space="0"/>
            </w:tcBorders>
            <w:vAlign w:val="center"/>
          </w:tcPr>
          <w:p>
            <w:pPr>
              <w:topLinePunct w:val="0"/>
              <w:bidi w:val="0"/>
              <w:spacing w:beforeLines="50" w:line="360" w:lineRule="auto"/>
              <w:jc w:val="center"/>
              <w:rPr>
                <w:rFonts w:ascii="宋体" w:hAnsi="宋体"/>
                <w:sz w:val="22"/>
                <w:highlight w:val="none"/>
              </w:rPr>
            </w:pPr>
          </w:p>
        </w:tc>
        <w:tc>
          <w:tcPr>
            <w:tcW w:w="655" w:type="dxa"/>
            <w:tcBorders>
              <w:top w:val="single" w:color="auto" w:sz="6" w:space="0"/>
              <w:left w:val="single" w:color="auto" w:sz="6" w:space="0"/>
              <w:bottom w:val="single" w:color="auto" w:sz="4" w:space="0"/>
              <w:right w:val="single" w:color="auto" w:sz="6" w:space="0"/>
            </w:tcBorders>
            <w:vAlign w:val="center"/>
          </w:tcPr>
          <w:p>
            <w:pPr>
              <w:topLinePunct w:val="0"/>
              <w:bidi w:val="0"/>
              <w:spacing w:beforeLines="50" w:line="360" w:lineRule="auto"/>
              <w:jc w:val="center"/>
              <w:rPr>
                <w:rFonts w:ascii="宋体" w:hAnsi="宋体"/>
                <w:sz w:val="22"/>
                <w:highlight w:val="none"/>
              </w:rPr>
            </w:pPr>
          </w:p>
        </w:tc>
        <w:tc>
          <w:tcPr>
            <w:tcW w:w="924" w:type="dxa"/>
            <w:tcBorders>
              <w:top w:val="single" w:color="auto" w:sz="6" w:space="0"/>
              <w:left w:val="single" w:color="auto" w:sz="6" w:space="0"/>
              <w:bottom w:val="single" w:color="auto" w:sz="4" w:space="0"/>
              <w:right w:val="single" w:color="auto" w:sz="6" w:space="0"/>
            </w:tcBorders>
            <w:vAlign w:val="center"/>
          </w:tcPr>
          <w:p>
            <w:pPr>
              <w:topLinePunct w:val="0"/>
              <w:bidi w:val="0"/>
              <w:spacing w:beforeLines="50" w:line="360" w:lineRule="auto"/>
              <w:jc w:val="center"/>
              <w:rPr>
                <w:rFonts w:ascii="宋体" w:hAnsi="宋体"/>
                <w:sz w:val="22"/>
                <w:highlight w:val="none"/>
              </w:rPr>
            </w:pPr>
          </w:p>
        </w:tc>
        <w:tc>
          <w:tcPr>
            <w:tcW w:w="924" w:type="dxa"/>
            <w:tcBorders>
              <w:top w:val="single" w:color="auto" w:sz="6" w:space="0"/>
              <w:left w:val="single" w:color="auto" w:sz="6" w:space="0"/>
              <w:bottom w:val="single" w:color="auto" w:sz="4" w:space="0"/>
              <w:right w:val="single" w:color="auto" w:sz="6" w:space="0"/>
            </w:tcBorders>
            <w:vAlign w:val="center"/>
          </w:tcPr>
          <w:p>
            <w:pPr>
              <w:topLinePunct w:val="0"/>
              <w:bidi w:val="0"/>
              <w:spacing w:beforeLines="50" w:line="360" w:lineRule="auto"/>
              <w:jc w:val="center"/>
              <w:rPr>
                <w:rFonts w:ascii="宋体" w:hAnsi="宋体"/>
                <w:sz w:val="22"/>
                <w:highlight w:val="none"/>
              </w:rPr>
            </w:pPr>
          </w:p>
        </w:tc>
        <w:tc>
          <w:tcPr>
            <w:tcW w:w="789" w:type="dxa"/>
            <w:tcBorders>
              <w:top w:val="single" w:color="auto" w:sz="6" w:space="0"/>
              <w:left w:val="single" w:color="auto" w:sz="6" w:space="0"/>
              <w:bottom w:val="single" w:color="auto" w:sz="4" w:space="0"/>
              <w:right w:val="single" w:color="auto" w:sz="6" w:space="0"/>
            </w:tcBorders>
            <w:vAlign w:val="center"/>
          </w:tcPr>
          <w:p>
            <w:pPr>
              <w:topLinePunct w:val="0"/>
              <w:bidi w:val="0"/>
              <w:spacing w:beforeLines="50" w:line="360" w:lineRule="auto"/>
              <w:jc w:val="center"/>
              <w:rPr>
                <w:rFonts w:ascii="宋体" w:hAnsi="宋体"/>
                <w:sz w:val="22"/>
                <w:highlight w:val="none"/>
              </w:rPr>
            </w:pPr>
          </w:p>
        </w:tc>
      </w:tr>
      <w:tr>
        <w:tblPrEx>
          <w:tblCellMar>
            <w:top w:w="0" w:type="dxa"/>
            <w:left w:w="28" w:type="dxa"/>
            <w:bottom w:w="0" w:type="dxa"/>
            <w:right w:w="28" w:type="dxa"/>
          </w:tblCellMar>
        </w:tblPrEx>
        <w:trPr>
          <w:trHeight w:val="738" w:hRule="atLeast"/>
        </w:trPr>
        <w:tc>
          <w:tcPr>
            <w:tcW w:w="786" w:type="dxa"/>
            <w:vMerge w:val="continue"/>
            <w:tcBorders>
              <w:left w:val="single" w:color="auto" w:sz="6" w:space="0"/>
              <w:right w:val="single" w:color="auto" w:sz="4" w:space="0"/>
            </w:tcBorders>
            <w:vAlign w:val="center"/>
          </w:tcPr>
          <w:p>
            <w:pPr>
              <w:topLinePunct w:val="0"/>
              <w:bidi w:val="0"/>
              <w:spacing w:beforeLines="100" w:line="360" w:lineRule="auto"/>
              <w:jc w:val="center"/>
              <w:rPr>
                <w:rFonts w:ascii="宋体" w:hAnsi="宋体"/>
                <w:sz w:val="22"/>
                <w:highlight w:val="none"/>
              </w:rPr>
            </w:pPr>
          </w:p>
        </w:tc>
        <w:tc>
          <w:tcPr>
            <w:tcW w:w="504" w:type="dxa"/>
            <w:tcBorders>
              <w:top w:val="single" w:color="auto" w:sz="4" w:space="0"/>
              <w:left w:val="single" w:color="auto" w:sz="4" w:space="0"/>
              <w:bottom w:val="single" w:color="auto" w:sz="6" w:space="0"/>
            </w:tcBorders>
            <w:vAlign w:val="center"/>
          </w:tcPr>
          <w:p>
            <w:pPr>
              <w:topLinePunct w:val="0"/>
              <w:bidi w:val="0"/>
              <w:spacing w:beforeLines="100" w:line="360" w:lineRule="auto"/>
              <w:jc w:val="center"/>
              <w:rPr>
                <w:rFonts w:ascii="宋体" w:hAnsi="宋体"/>
                <w:sz w:val="22"/>
                <w:highlight w:val="none"/>
              </w:rPr>
            </w:pPr>
            <w:r>
              <w:rPr>
                <w:rFonts w:hint="eastAsia" w:ascii="宋体" w:hAnsi="宋体"/>
                <w:sz w:val="22"/>
                <w:highlight w:val="none"/>
              </w:rPr>
              <w:t>2</w:t>
            </w:r>
          </w:p>
        </w:tc>
        <w:tc>
          <w:tcPr>
            <w:tcW w:w="991" w:type="dxa"/>
            <w:tcBorders>
              <w:top w:val="single" w:color="auto" w:sz="4" w:space="0"/>
              <w:left w:val="single" w:color="auto" w:sz="6" w:space="0"/>
              <w:bottom w:val="single" w:color="auto" w:sz="6" w:space="0"/>
              <w:right w:val="single" w:color="auto" w:sz="4" w:space="0"/>
            </w:tcBorders>
            <w:vAlign w:val="center"/>
          </w:tcPr>
          <w:p>
            <w:pPr>
              <w:topLinePunct w:val="0"/>
              <w:bidi w:val="0"/>
              <w:spacing w:beforeLines="50" w:line="360" w:lineRule="auto"/>
              <w:jc w:val="center"/>
              <w:rPr>
                <w:rFonts w:ascii="宋体" w:hAnsi="宋体"/>
                <w:sz w:val="22"/>
                <w:highlight w:val="none"/>
              </w:rPr>
            </w:pPr>
          </w:p>
        </w:tc>
        <w:tc>
          <w:tcPr>
            <w:tcW w:w="1127" w:type="dxa"/>
            <w:tcBorders>
              <w:top w:val="single" w:color="auto" w:sz="4" w:space="0"/>
              <w:left w:val="single" w:color="auto" w:sz="4"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highlight w:val="none"/>
              </w:rPr>
            </w:pPr>
          </w:p>
        </w:tc>
        <w:tc>
          <w:tcPr>
            <w:tcW w:w="1079"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highlight w:val="none"/>
              </w:rPr>
            </w:pPr>
          </w:p>
        </w:tc>
        <w:tc>
          <w:tcPr>
            <w:tcW w:w="927"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highlight w:val="none"/>
              </w:rPr>
            </w:pPr>
          </w:p>
        </w:tc>
        <w:tc>
          <w:tcPr>
            <w:tcW w:w="927"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highlight w:val="none"/>
              </w:rPr>
            </w:pPr>
          </w:p>
        </w:tc>
        <w:tc>
          <w:tcPr>
            <w:tcW w:w="655"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highlight w:val="none"/>
              </w:rPr>
            </w:pPr>
          </w:p>
        </w:tc>
        <w:tc>
          <w:tcPr>
            <w:tcW w:w="924"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highlight w:val="none"/>
              </w:rPr>
            </w:pPr>
          </w:p>
        </w:tc>
        <w:tc>
          <w:tcPr>
            <w:tcW w:w="924"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highlight w:val="none"/>
              </w:rPr>
            </w:pPr>
          </w:p>
        </w:tc>
        <w:tc>
          <w:tcPr>
            <w:tcW w:w="789"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highlight w:val="none"/>
              </w:rPr>
            </w:pPr>
          </w:p>
        </w:tc>
      </w:tr>
      <w:tr>
        <w:tblPrEx>
          <w:tblCellMar>
            <w:top w:w="0" w:type="dxa"/>
            <w:left w:w="28" w:type="dxa"/>
            <w:bottom w:w="0" w:type="dxa"/>
            <w:right w:w="28" w:type="dxa"/>
          </w:tblCellMar>
        </w:tblPrEx>
        <w:trPr>
          <w:trHeight w:val="751" w:hRule="atLeast"/>
        </w:trPr>
        <w:tc>
          <w:tcPr>
            <w:tcW w:w="786" w:type="dxa"/>
            <w:vMerge w:val="continue"/>
            <w:tcBorders>
              <w:left w:val="single" w:color="auto" w:sz="6" w:space="0"/>
              <w:right w:val="single" w:color="auto" w:sz="4" w:space="0"/>
            </w:tcBorders>
            <w:vAlign w:val="center"/>
          </w:tcPr>
          <w:p>
            <w:pPr>
              <w:topLinePunct w:val="0"/>
              <w:bidi w:val="0"/>
              <w:spacing w:beforeLines="100" w:line="360" w:lineRule="auto"/>
              <w:jc w:val="center"/>
              <w:rPr>
                <w:rFonts w:ascii="宋体" w:hAnsi="宋体"/>
                <w:sz w:val="22"/>
                <w:highlight w:val="none"/>
              </w:rPr>
            </w:pPr>
          </w:p>
        </w:tc>
        <w:tc>
          <w:tcPr>
            <w:tcW w:w="504" w:type="dxa"/>
            <w:tcBorders>
              <w:top w:val="single" w:color="auto" w:sz="4" w:space="0"/>
              <w:left w:val="single" w:color="auto" w:sz="4" w:space="0"/>
              <w:bottom w:val="single" w:color="auto" w:sz="6" w:space="0"/>
            </w:tcBorders>
            <w:vAlign w:val="center"/>
          </w:tcPr>
          <w:p>
            <w:pPr>
              <w:topLinePunct w:val="0"/>
              <w:bidi w:val="0"/>
              <w:spacing w:beforeLines="100" w:line="360" w:lineRule="auto"/>
              <w:jc w:val="center"/>
              <w:rPr>
                <w:rFonts w:ascii="宋体" w:hAnsi="宋体"/>
                <w:sz w:val="22"/>
                <w:highlight w:val="none"/>
              </w:rPr>
            </w:pPr>
            <w:r>
              <w:rPr>
                <w:rFonts w:hint="eastAsia" w:ascii="宋体" w:hAnsi="宋体"/>
                <w:sz w:val="22"/>
                <w:highlight w:val="none"/>
              </w:rPr>
              <w:t>3</w:t>
            </w:r>
          </w:p>
        </w:tc>
        <w:tc>
          <w:tcPr>
            <w:tcW w:w="991" w:type="dxa"/>
            <w:tcBorders>
              <w:top w:val="single" w:color="auto" w:sz="4" w:space="0"/>
              <w:left w:val="single" w:color="auto" w:sz="6" w:space="0"/>
              <w:bottom w:val="single" w:color="auto" w:sz="6" w:space="0"/>
              <w:right w:val="single" w:color="auto" w:sz="4" w:space="0"/>
            </w:tcBorders>
            <w:vAlign w:val="center"/>
          </w:tcPr>
          <w:p>
            <w:pPr>
              <w:topLinePunct w:val="0"/>
              <w:bidi w:val="0"/>
              <w:spacing w:beforeLines="50" w:line="360" w:lineRule="auto"/>
              <w:jc w:val="center"/>
              <w:rPr>
                <w:rFonts w:ascii="宋体" w:hAnsi="宋体"/>
                <w:sz w:val="22"/>
                <w:highlight w:val="none"/>
              </w:rPr>
            </w:pPr>
          </w:p>
        </w:tc>
        <w:tc>
          <w:tcPr>
            <w:tcW w:w="1127" w:type="dxa"/>
            <w:tcBorders>
              <w:top w:val="single" w:color="auto" w:sz="4" w:space="0"/>
              <w:left w:val="single" w:color="auto" w:sz="4"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highlight w:val="none"/>
              </w:rPr>
            </w:pPr>
          </w:p>
        </w:tc>
        <w:tc>
          <w:tcPr>
            <w:tcW w:w="1079"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highlight w:val="none"/>
              </w:rPr>
            </w:pPr>
          </w:p>
        </w:tc>
        <w:tc>
          <w:tcPr>
            <w:tcW w:w="927"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highlight w:val="none"/>
              </w:rPr>
            </w:pPr>
          </w:p>
        </w:tc>
        <w:tc>
          <w:tcPr>
            <w:tcW w:w="927"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highlight w:val="none"/>
              </w:rPr>
            </w:pPr>
          </w:p>
        </w:tc>
        <w:tc>
          <w:tcPr>
            <w:tcW w:w="655"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highlight w:val="none"/>
              </w:rPr>
            </w:pPr>
          </w:p>
        </w:tc>
        <w:tc>
          <w:tcPr>
            <w:tcW w:w="924"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highlight w:val="none"/>
              </w:rPr>
            </w:pPr>
          </w:p>
        </w:tc>
        <w:tc>
          <w:tcPr>
            <w:tcW w:w="924"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highlight w:val="none"/>
              </w:rPr>
            </w:pPr>
          </w:p>
        </w:tc>
        <w:tc>
          <w:tcPr>
            <w:tcW w:w="789"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highlight w:val="none"/>
              </w:rPr>
            </w:pPr>
          </w:p>
        </w:tc>
      </w:tr>
      <w:tr>
        <w:tblPrEx>
          <w:tblCellMar>
            <w:top w:w="0" w:type="dxa"/>
            <w:left w:w="28" w:type="dxa"/>
            <w:bottom w:w="0" w:type="dxa"/>
            <w:right w:w="28" w:type="dxa"/>
          </w:tblCellMar>
        </w:tblPrEx>
        <w:trPr>
          <w:trHeight w:val="774" w:hRule="atLeast"/>
        </w:trPr>
        <w:tc>
          <w:tcPr>
            <w:tcW w:w="786" w:type="dxa"/>
            <w:vMerge w:val="continue"/>
            <w:tcBorders>
              <w:left w:val="single" w:color="auto" w:sz="6" w:space="0"/>
              <w:right w:val="single" w:color="auto" w:sz="4" w:space="0"/>
            </w:tcBorders>
            <w:vAlign w:val="center"/>
          </w:tcPr>
          <w:p>
            <w:pPr>
              <w:topLinePunct w:val="0"/>
              <w:bidi w:val="0"/>
              <w:spacing w:beforeLines="100" w:line="360" w:lineRule="auto"/>
              <w:jc w:val="center"/>
              <w:rPr>
                <w:rFonts w:ascii="宋体" w:hAnsi="宋体"/>
                <w:sz w:val="22"/>
                <w:highlight w:val="none"/>
              </w:rPr>
            </w:pPr>
          </w:p>
        </w:tc>
        <w:tc>
          <w:tcPr>
            <w:tcW w:w="504" w:type="dxa"/>
            <w:tcBorders>
              <w:top w:val="single" w:color="auto" w:sz="4" w:space="0"/>
              <w:left w:val="single" w:color="auto" w:sz="4" w:space="0"/>
              <w:bottom w:val="single" w:color="auto" w:sz="6" w:space="0"/>
            </w:tcBorders>
            <w:vAlign w:val="center"/>
          </w:tcPr>
          <w:p>
            <w:pPr>
              <w:topLinePunct w:val="0"/>
              <w:bidi w:val="0"/>
              <w:spacing w:beforeLines="100" w:line="360" w:lineRule="auto"/>
              <w:jc w:val="center"/>
              <w:rPr>
                <w:rFonts w:ascii="宋体" w:hAnsi="宋体"/>
                <w:sz w:val="22"/>
                <w:highlight w:val="none"/>
              </w:rPr>
            </w:pPr>
            <w:r>
              <w:rPr>
                <w:rFonts w:hint="eastAsia" w:ascii="宋体" w:hAnsi="宋体"/>
                <w:sz w:val="22"/>
                <w:highlight w:val="none"/>
              </w:rPr>
              <w:t>……</w:t>
            </w:r>
          </w:p>
        </w:tc>
        <w:tc>
          <w:tcPr>
            <w:tcW w:w="991" w:type="dxa"/>
            <w:tcBorders>
              <w:top w:val="single" w:color="auto" w:sz="4" w:space="0"/>
              <w:left w:val="single" w:color="auto" w:sz="6" w:space="0"/>
              <w:bottom w:val="single" w:color="auto" w:sz="6" w:space="0"/>
              <w:right w:val="single" w:color="auto" w:sz="4" w:space="0"/>
            </w:tcBorders>
            <w:vAlign w:val="center"/>
          </w:tcPr>
          <w:p>
            <w:pPr>
              <w:topLinePunct w:val="0"/>
              <w:bidi w:val="0"/>
              <w:spacing w:beforeLines="50" w:line="360" w:lineRule="auto"/>
              <w:jc w:val="center"/>
              <w:rPr>
                <w:rFonts w:ascii="宋体" w:hAnsi="宋体"/>
                <w:sz w:val="22"/>
                <w:highlight w:val="none"/>
              </w:rPr>
            </w:pPr>
          </w:p>
        </w:tc>
        <w:tc>
          <w:tcPr>
            <w:tcW w:w="1127" w:type="dxa"/>
            <w:tcBorders>
              <w:top w:val="single" w:color="auto" w:sz="4" w:space="0"/>
              <w:left w:val="single" w:color="auto" w:sz="4"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highlight w:val="none"/>
              </w:rPr>
            </w:pPr>
          </w:p>
        </w:tc>
        <w:tc>
          <w:tcPr>
            <w:tcW w:w="1079"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highlight w:val="none"/>
              </w:rPr>
            </w:pPr>
          </w:p>
        </w:tc>
        <w:tc>
          <w:tcPr>
            <w:tcW w:w="927"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highlight w:val="none"/>
              </w:rPr>
            </w:pPr>
          </w:p>
        </w:tc>
        <w:tc>
          <w:tcPr>
            <w:tcW w:w="927"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highlight w:val="none"/>
              </w:rPr>
            </w:pPr>
          </w:p>
        </w:tc>
        <w:tc>
          <w:tcPr>
            <w:tcW w:w="655"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highlight w:val="none"/>
              </w:rPr>
            </w:pPr>
          </w:p>
        </w:tc>
        <w:tc>
          <w:tcPr>
            <w:tcW w:w="924"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highlight w:val="none"/>
              </w:rPr>
            </w:pPr>
          </w:p>
        </w:tc>
        <w:tc>
          <w:tcPr>
            <w:tcW w:w="924"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highlight w:val="none"/>
              </w:rPr>
            </w:pPr>
          </w:p>
        </w:tc>
        <w:tc>
          <w:tcPr>
            <w:tcW w:w="789"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highlight w:val="none"/>
              </w:rPr>
            </w:pPr>
          </w:p>
        </w:tc>
      </w:tr>
      <w:tr>
        <w:tblPrEx>
          <w:tblCellMar>
            <w:top w:w="0" w:type="dxa"/>
            <w:left w:w="28" w:type="dxa"/>
            <w:bottom w:w="0" w:type="dxa"/>
            <w:right w:w="28" w:type="dxa"/>
          </w:tblCellMar>
        </w:tblPrEx>
        <w:trPr>
          <w:trHeight w:val="500" w:hRule="atLeast"/>
        </w:trPr>
        <w:tc>
          <w:tcPr>
            <w:tcW w:w="1290" w:type="dxa"/>
            <w:gridSpan w:val="2"/>
            <w:tcBorders>
              <w:top w:val="single" w:color="auto" w:sz="4" w:space="0"/>
              <w:left w:val="single" w:color="auto" w:sz="6" w:space="0"/>
              <w:bottom w:val="single" w:color="auto" w:sz="6" w:space="0"/>
              <w:right w:val="single" w:color="auto" w:sz="6" w:space="0"/>
            </w:tcBorders>
            <w:vAlign w:val="center"/>
          </w:tcPr>
          <w:p>
            <w:pPr>
              <w:topLinePunct w:val="0"/>
              <w:bidi w:val="0"/>
              <w:spacing w:line="360" w:lineRule="auto"/>
              <w:jc w:val="center"/>
              <w:rPr>
                <w:rFonts w:ascii="宋体" w:hAnsi="宋体"/>
                <w:sz w:val="22"/>
                <w:highlight w:val="none"/>
              </w:rPr>
            </w:pPr>
            <w:r>
              <w:rPr>
                <w:rFonts w:hint="eastAsia" w:ascii="宋体" w:hAnsi="宋体"/>
                <w:sz w:val="22"/>
                <w:highlight w:val="none"/>
              </w:rPr>
              <w:t>其他费用</w:t>
            </w:r>
          </w:p>
        </w:tc>
        <w:tc>
          <w:tcPr>
            <w:tcW w:w="8343" w:type="dxa"/>
            <w:gridSpan w:val="9"/>
            <w:tcBorders>
              <w:top w:val="single" w:color="auto" w:sz="4" w:space="0"/>
              <w:left w:val="single" w:color="auto" w:sz="6" w:space="0"/>
              <w:bottom w:val="single" w:color="auto" w:sz="6" w:space="0"/>
              <w:right w:val="single" w:color="auto" w:sz="6" w:space="0"/>
            </w:tcBorders>
            <w:vAlign w:val="center"/>
          </w:tcPr>
          <w:p>
            <w:pPr>
              <w:topLinePunct w:val="0"/>
              <w:bidi w:val="0"/>
              <w:spacing w:line="360" w:lineRule="auto"/>
              <w:jc w:val="center"/>
              <w:rPr>
                <w:rFonts w:hint="eastAsia" w:ascii="宋体" w:hAnsi="宋体"/>
                <w:sz w:val="22"/>
                <w:highlight w:val="none"/>
              </w:rPr>
            </w:pPr>
          </w:p>
        </w:tc>
      </w:tr>
      <w:tr>
        <w:tblPrEx>
          <w:tblCellMar>
            <w:top w:w="0" w:type="dxa"/>
            <w:left w:w="28" w:type="dxa"/>
            <w:bottom w:w="0" w:type="dxa"/>
            <w:right w:w="28" w:type="dxa"/>
          </w:tblCellMar>
        </w:tblPrEx>
        <w:trPr>
          <w:trHeight w:val="610" w:hRule="atLeast"/>
        </w:trPr>
        <w:tc>
          <w:tcPr>
            <w:tcW w:w="1290" w:type="dxa"/>
            <w:gridSpan w:val="2"/>
            <w:tcBorders>
              <w:top w:val="single" w:color="auto" w:sz="4" w:space="0"/>
              <w:left w:val="single" w:color="auto" w:sz="6" w:space="0"/>
              <w:bottom w:val="single" w:color="auto" w:sz="6" w:space="0"/>
            </w:tcBorders>
            <w:vAlign w:val="center"/>
          </w:tcPr>
          <w:p>
            <w:pPr>
              <w:topLinePunct w:val="0"/>
              <w:bidi w:val="0"/>
              <w:spacing w:line="360" w:lineRule="auto"/>
              <w:jc w:val="center"/>
              <w:rPr>
                <w:rFonts w:ascii="宋体" w:hAnsi="宋体"/>
                <w:sz w:val="22"/>
                <w:highlight w:val="none"/>
              </w:rPr>
            </w:pPr>
            <w:r>
              <w:rPr>
                <w:rFonts w:hint="eastAsia" w:ascii="宋体" w:hAnsi="宋体"/>
                <w:sz w:val="22"/>
                <w:highlight w:val="none"/>
              </w:rPr>
              <w:t>投标总报价</w:t>
            </w:r>
          </w:p>
        </w:tc>
        <w:tc>
          <w:tcPr>
            <w:tcW w:w="8343" w:type="dxa"/>
            <w:gridSpan w:val="9"/>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left"/>
              <w:rPr>
                <w:rFonts w:hint="eastAsia" w:ascii="宋体" w:hAnsi="宋体"/>
                <w:sz w:val="22"/>
                <w:highlight w:val="none"/>
              </w:rPr>
            </w:pPr>
            <w:r>
              <w:rPr>
                <w:rFonts w:hint="eastAsia" w:ascii="宋体" w:hAnsi="宋体"/>
                <w:sz w:val="22"/>
                <w:highlight w:val="none"/>
              </w:rPr>
              <w:t>大写：</w:t>
            </w:r>
            <w:r>
              <w:rPr>
                <w:rFonts w:hint="eastAsia" w:ascii="宋体" w:hAnsi="宋体"/>
                <w:sz w:val="22"/>
                <w:highlight w:val="none"/>
                <w:u w:val="single"/>
              </w:rPr>
              <w:t xml:space="preserve">                 </w:t>
            </w:r>
            <w:r>
              <w:rPr>
                <w:rFonts w:hint="eastAsia" w:ascii="宋体" w:hAnsi="宋体"/>
                <w:sz w:val="22"/>
                <w:highlight w:val="none"/>
              </w:rPr>
              <w:t xml:space="preserve">  小写：</w:t>
            </w:r>
            <w:r>
              <w:rPr>
                <w:rFonts w:hint="eastAsia" w:ascii="宋体" w:hAnsi="宋体"/>
                <w:sz w:val="22"/>
                <w:highlight w:val="none"/>
                <w:lang w:val="en-US" w:eastAsia="zh-CN"/>
              </w:rPr>
              <w:t xml:space="preserve"> </w:t>
            </w:r>
            <w:r>
              <w:rPr>
                <w:rFonts w:hint="eastAsia" w:ascii="宋体" w:hAnsi="宋体"/>
                <w:sz w:val="22"/>
                <w:highlight w:val="none"/>
                <w:u w:val="single"/>
                <w:lang w:val="en-US" w:eastAsia="zh-CN"/>
              </w:rPr>
              <w:t xml:space="preserve">               </w:t>
            </w:r>
            <w:r>
              <w:rPr>
                <w:rFonts w:hint="eastAsia" w:ascii="宋体" w:hAnsi="宋体"/>
                <w:sz w:val="22"/>
                <w:highlight w:val="none"/>
                <w:lang w:val="en-US" w:eastAsia="zh-CN"/>
              </w:rPr>
              <w:t xml:space="preserve"> </w:t>
            </w:r>
          </w:p>
        </w:tc>
      </w:tr>
      <w:tr>
        <w:tblPrEx>
          <w:tblCellMar>
            <w:top w:w="0" w:type="dxa"/>
            <w:left w:w="28" w:type="dxa"/>
            <w:bottom w:w="0" w:type="dxa"/>
            <w:right w:w="28" w:type="dxa"/>
          </w:tblCellMar>
        </w:tblPrEx>
        <w:trPr>
          <w:trHeight w:val="1495" w:hRule="atLeast"/>
        </w:trPr>
        <w:tc>
          <w:tcPr>
            <w:tcW w:w="1290" w:type="dxa"/>
            <w:gridSpan w:val="2"/>
            <w:tcBorders>
              <w:top w:val="single" w:color="auto" w:sz="4" w:space="0"/>
              <w:left w:val="single" w:color="auto" w:sz="6" w:space="0"/>
              <w:bottom w:val="single" w:color="auto" w:sz="6" w:space="0"/>
            </w:tcBorders>
            <w:vAlign w:val="center"/>
          </w:tcPr>
          <w:p>
            <w:pPr>
              <w:topLinePunct w:val="0"/>
              <w:bidi w:val="0"/>
              <w:spacing w:line="360" w:lineRule="auto"/>
              <w:jc w:val="center"/>
              <w:rPr>
                <w:rFonts w:ascii="宋体" w:hAnsi="宋体"/>
                <w:sz w:val="22"/>
                <w:highlight w:val="none"/>
              </w:rPr>
            </w:pPr>
            <w:r>
              <w:rPr>
                <w:rFonts w:hint="eastAsia" w:ascii="宋体" w:hAnsi="宋体"/>
                <w:sz w:val="22"/>
                <w:highlight w:val="none"/>
              </w:rPr>
              <w:t>备注</w:t>
            </w:r>
          </w:p>
        </w:tc>
        <w:tc>
          <w:tcPr>
            <w:tcW w:w="8343" w:type="dxa"/>
            <w:gridSpan w:val="9"/>
            <w:tcBorders>
              <w:top w:val="single" w:color="auto" w:sz="4" w:space="0"/>
              <w:left w:val="single" w:color="auto" w:sz="6" w:space="0"/>
              <w:bottom w:val="single" w:color="auto" w:sz="6" w:space="0"/>
              <w:right w:val="single" w:color="auto" w:sz="6" w:space="0"/>
            </w:tcBorders>
            <w:vAlign w:val="center"/>
          </w:tcPr>
          <w:p>
            <w:pPr>
              <w:pStyle w:val="10"/>
              <w:spacing w:line="360" w:lineRule="auto"/>
              <w:jc w:val="left"/>
              <w:rPr>
                <w:rFonts w:hint="eastAsia" w:ascii="宋体" w:hAnsi="宋体" w:eastAsia="宋体" w:cs="宋体"/>
                <w:color w:val="000000"/>
                <w:kern w:val="1"/>
                <w:sz w:val="22"/>
                <w:szCs w:val="22"/>
                <w:highlight w:val="none"/>
                <w:lang w:val="zh-CN" w:eastAsia="zh-CN"/>
              </w:rPr>
            </w:pPr>
            <w:r>
              <w:rPr>
                <w:rFonts w:hint="eastAsia" w:ascii="宋体" w:hAnsi="宋体" w:cs="宋体"/>
                <w:color w:val="000000"/>
                <w:kern w:val="1"/>
                <w:sz w:val="24"/>
                <w:szCs w:val="24"/>
                <w:highlight w:val="none"/>
                <w:lang w:val="en-US" w:eastAsia="zh-CN"/>
              </w:rPr>
              <w:t>1</w:t>
            </w:r>
            <w:r>
              <w:rPr>
                <w:rFonts w:hint="eastAsia" w:ascii="宋体" w:hAnsi="宋体" w:cs="宋体"/>
                <w:color w:val="000000"/>
                <w:kern w:val="1"/>
                <w:sz w:val="22"/>
                <w:szCs w:val="22"/>
                <w:highlight w:val="none"/>
                <w:lang w:val="en-US" w:eastAsia="zh-CN"/>
              </w:rPr>
              <w:t>.</w:t>
            </w:r>
            <w:r>
              <w:rPr>
                <w:rFonts w:hint="eastAsia" w:ascii="宋体" w:hAnsi="宋体" w:eastAsia="宋体" w:cs="宋体"/>
                <w:color w:val="000000"/>
                <w:kern w:val="1"/>
                <w:sz w:val="22"/>
                <w:szCs w:val="22"/>
                <w:highlight w:val="none"/>
                <w:lang w:val="zh-CN" w:eastAsia="zh-CN"/>
              </w:rPr>
              <w:t>保留小数点后两位</w:t>
            </w:r>
            <w:r>
              <w:rPr>
                <w:rFonts w:hint="eastAsia" w:ascii="宋体" w:hAnsi="宋体" w:cs="宋体"/>
                <w:color w:val="000000"/>
                <w:kern w:val="1"/>
                <w:sz w:val="22"/>
                <w:szCs w:val="22"/>
                <w:highlight w:val="none"/>
                <w:lang w:val="zh-CN" w:eastAsia="zh-CN"/>
              </w:rPr>
              <w:t>（四舍五入）</w:t>
            </w:r>
            <w:r>
              <w:rPr>
                <w:rFonts w:hint="eastAsia" w:ascii="宋体" w:hAnsi="宋体" w:eastAsia="宋体" w:cs="宋体"/>
                <w:color w:val="000000"/>
                <w:kern w:val="1"/>
                <w:sz w:val="22"/>
                <w:szCs w:val="22"/>
                <w:highlight w:val="none"/>
                <w:lang w:val="zh-CN" w:eastAsia="zh-CN"/>
              </w:rPr>
              <w:t>。</w:t>
            </w:r>
          </w:p>
          <w:p>
            <w:pPr>
              <w:topLinePunct w:val="0"/>
              <w:bidi w:val="0"/>
              <w:spacing w:beforeLines="50" w:line="360" w:lineRule="auto"/>
              <w:jc w:val="left"/>
              <w:rPr>
                <w:rFonts w:hint="eastAsia" w:ascii="宋体" w:hAnsi="宋体" w:cs="宋体"/>
                <w:color w:val="000000"/>
                <w:kern w:val="1"/>
                <w:sz w:val="22"/>
                <w:szCs w:val="22"/>
                <w:highlight w:val="none"/>
                <w:lang w:val="en-US" w:eastAsia="zh-CN"/>
              </w:rPr>
            </w:pPr>
            <w:r>
              <w:rPr>
                <w:rFonts w:hint="eastAsia" w:ascii="宋体" w:hAnsi="宋体" w:cs="宋体"/>
                <w:color w:val="000000"/>
                <w:kern w:val="1"/>
                <w:sz w:val="22"/>
                <w:szCs w:val="22"/>
                <w:highlight w:val="none"/>
                <w:lang w:val="en-US" w:eastAsia="zh-CN"/>
              </w:rPr>
              <w:t>2.</w:t>
            </w:r>
            <w:r>
              <w:rPr>
                <w:rFonts w:hint="eastAsia" w:ascii="宋体" w:hAnsi="宋体" w:eastAsia="宋体" w:cs="宋体"/>
                <w:color w:val="000000"/>
                <w:kern w:val="1"/>
                <w:sz w:val="22"/>
                <w:szCs w:val="22"/>
                <w:highlight w:val="none"/>
                <w:lang w:val="zh-CN" w:eastAsia="zh-CN"/>
              </w:rPr>
              <w:t>投标</w:t>
            </w:r>
            <w:r>
              <w:rPr>
                <w:rFonts w:hint="eastAsia" w:ascii="宋体" w:hAnsi="宋体" w:cs="宋体"/>
                <w:color w:val="000000"/>
                <w:kern w:val="1"/>
                <w:sz w:val="22"/>
                <w:szCs w:val="22"/>
                <w:highlight w:val="none"/>
                <w:lang w:val="en-US" w:eastAsia="zh-CN"/>
              </w:rPr>
              <w:t>总</w:t>
            </w:r>
            <w:r>
              <w:rPr>
                <w:rFonts w:hint="eastAsia" w:ascii="宋体" w:hAnsi="宋体" w:eastAsia="宋体" w:cs="宋体"/>
                <w:color w:val="000000"/>
                <w:kern w:val="1"/>
                <w:sz w:val="22"/>
                <w:szCs w:val="22"/>
                <w:highlight w:val="none"/>
                <w:lang w:val="zh-CN" w:eastAsia="zh-CN"/>
              </w:rPr>
              <w:t>报价应包含</w:t>
            </w:r>
            <w:r>
              <w:rPr>
                <w:rFonts w:hint="eastAsia" w:ascii="宋体" w:hAnsi="宋体" w:eastAsia="宋体" w:cs="宋体"/>
                <w:color w:val="000000"/>
                <w:kern w:val="1"/>
                <w:sz w:val="22"/>
                <w:szCs w:val="22"/>
                <w:highlight w:val="none"/>
                <w:lang w:val="en-US" w:eastAsia="zh-CN"/>
              </w:rPr>
              <w:t>产品费用及其他费用</w:t>
            </w:r>
            <w:r>
              <w:rPr>
                <w:rFonts w:hint="eastAsia" w:ascii="宋体" w:hAnsi="宋体" w:eastAsia="宋体" w:cs="宋体"/>
                <w:color w:val="000000"/>
                <w:kern w:val="1"/>
                <w:sz w:val="22"/>
                <w:szCs w:val="22"/>
                <w:highlight w:val="none"/>
                <w:lang w:val="zh-CN" w:eastAsia="zh-CN"/>
              </w:rPr>
              <w:t>（</w:t>
            </w:r>
            <w:r>
              <w:rPr>
                <w:rFonts w:hint="eastAsia" w:ascii="宋体" w:hAnsi="宋体" w:eastAsia="宋体" w:cs="宋体"/>
                <w:color w:val="000000"/>
                <w:kern w:val="1"/>
                <w:sz w:val="22"/>
                <w:szCs w:val="22"/>
                <w:highlight w:val="none"/>
                <w:lang w:val="en-US" w:eastAsia="zh-CN"/>
              </w:rPr>
              <w:t>安装调试费、税</w:t>
            </w:r>
            <w:r>
              <w:rPr>
                <w:rFonts w:hint="eastAsia" w:ascii="宋体" w:hAnsi="宋体" w:eastAsia="宋体" w:cs="宋体"/>
                <w:color w:val="000000"/>
                <w:kern w:val="1"/>
                <w:sz w:val="22"/>
                <w:szCs w:val="22"/>
                <w:highlight w:val="none"/>
                <w:lang w:val="zh-CN" w:eastAsia="zh-CN"/>
              </w:rPr>
              <w:t>费、</w:t>
            </w:r>
            <w:r>
              <w:rPr>
                <w:rFonts w:hint="eastAsia" w:ascii="宋体" w:hAnsi="宋体" w:eastAsia="宋体" w:cs="宋体"/>
                <w:color w:val="000000"/>
                <w:kern w:val="1"/>
                <w:sz w:val="22"/>
                <w:szCs w:val="22"/>
                <w:highlight w:val="none"/>
                <w:lang w:val="en-US" w:eastAsia="zh-CN"/>
              </w:rPr>
              <w:t>运杂费</w:t>
            </w:r>
            <w:r>
              <w:rPr>
                <w:rFonts w:hint="eastAsia" w:ascii="宋体" w:hAnsi="宋体" w:eastAsia="宋体" w:cs="宋体"/>
                <w:color w:val="000000"/>
                <w:kern w:val="1"/>
                <w:sz w:val="22"/>
                <w:szCs w:val="22"/>
                <w:highlight w:val="none"/>
                <w:lang w:val="zh-CN" w:eastAsia="zh-CN"/>
              </w:rPr>
              <w:t>等）等供货过程中发生的所有费用，不因市场变化因素而变动（政策性调整除外）。</w:t>
            </w:r>
          </w:p>
        </w:tc>
      </w:tr>
    </w:tbl>
    <w:p>
      <w:pPr>
        <w:pStyle w:val="40"/>
        <w:rPr>
          <w:highlight w:val="none"/>
        </w:rPr>
      </w:pPr>
    </w:p>
    <w:p>
      <w:pPr>
        <w:keepNext w:val="0"/>
        <w:keepLines w:val="0"/>
        <w:pageBreakBefore w:val="0"/>
        <w:widowControl w:val="0"/>
        <w:kinsoku/>
        <w:wordWrap/>
        <w:overflowPunct/>
        <w:topLinePunct w:val="0"/>
        <w:autoSpaceDE/>
        <w:autoSpaceDN/>
        <w:bidi w:val="0"/>
        <w:adjustRightInd/>
        <w:snapToGrid/>
        <w:spacing w:line="400" w:lineRule="exact"/>
        <w:ind w:right="-161"/>
        <w:textAlignment w:val="auto"/>
        <w:rPr>
          <w:rFonts w:hint="eastAsia" w:ascii="宋体" w:hAnsi="宋体"/>
          <w:sz w:val="24"/>
          <w:highlight w:val="none"/>
          <w:lang w:val="en-US" w:eastAsia="zh-CN"/>
        </w:rPr>
      </w:pPr>
      <w:r>
        <w:rPr>
          <w:rFonts w:hint="eastAsia" w:ascii="宋体" w:hAnsi="宋体"/>
          <w:sz w:val="24"/>
          <w:highlight w:val="none"/>
        </w:rPr>
        <w:t xml:space="preserve"> </w:t>
      </w:r>
      <w:r>
        <w:rPr>
          <w:rFonts w:hint="eastAsia" w:ascii="宋体" w:hAnsi="宋体"/>
          <w:sz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ind w:right="-161" w:firstLine="1920" w:firstLineChars="800"/>
        <w:textAlignment w:val="auto"/>
        <w:rPr>
          <w:rFonts w:hint="eastAsia" w:ascii="宋体" w:hAnsi="宋体" w:cs="仿宋"/>
          <w:sz w:val="24"/>
          <w:highlight w:val="none"/>
          <w:u w:val="none"/>
          <w:lang w:eastAsia="zh-CN"/>
        </w:rPr>
      </w:pPr>
      <w:r>
        <w:rPr>
          <w:rFonts w:hint="eastAsia" w:ascii="宋体" w:hAnsi="宋体" w:cs="仿宋"/>
          <w:sz w:val="24"/>
          <w:highlight w:val="none"/>
          <w:lang w:eastAsia="zh-CN"/>
        </w:rPr>
        <w:t>投标人</w:t>
      </w:r>
      <w:r>
        <w:rPr>
          <w:rFonts w:hint="eastAsia" w:ascii="宋体" w:hAnsi="宋体" w:cs="仿宋"/>
          <w:sz w:val="24"/>
          <w:highlight w:val="none"/>
          <w:lang w:val="en-US" w:eastAsia="zh-CN"/>
        </w:rPr>
        <w:t>全称</w:t>
      </w:r>
      <w:r>
        <w:rPr>
          <w:rFonts w:hint="eastAsia" w:ascii="宋体" w:hAnsi="宋体" w:cs="仿宋"/>
          <w:sz w:val="24"/>
          <w:highlight w:val="none"/>
        </w:rPr>
        <w:t>：</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none"/>
        </w:rPr>
        <w:t>（盖章</w:t>
      </w:r>
      <w:r>
        <w:rPr>
          <w:rFonts w:hint="eastAsia" w:ascii="宋体" w:hAnsi="宋体" w:cs="仿宋"/>
          <w:sz w:val="24"/>
          <w:highlight w:val="none"/>
          <w:u w:val="none"/>
          <w:lang w:eastAsia="zh-CN"/>
        </w:rPr>
        <w:t>）</w:t>
      </w:r>
    </w:p>
    <w:p>
      <w:pPr>
        <w:pStyle w:val="24"/>
        <w:rPr>
          <w:rFonts w:hint="eastAsia"/>
          <w:highlight w:val="none"/>
          <w:lang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1920" w:firstLineChars="800"/>
        <w:textAlignment w:val="auto"/>
        <w:outlineLvl w:val="9"/>
        <w:rPr>
          <w:rFonts w:hint="eastAsia" w:ascii="宋体" w:hAnsi="宋体"/>
          <w:b w:val="0"/>
          <w:bCs/>
          <w:sz w:val="24"/>
          <w:szCs w:val="24"/>
          <w:highlight w:val="none"/>
          <w:u w:val="none"/>
        </w:rPr>
      </w:pPr>
      <w:r>
        <w:rPr>
          <w:rFonts w:hint="eastAsia" w:ascii="宋体" w:hAnsi="宋体" w:cs="仿宋"/>
          <w:sz w:val="24"/>
          <w:highlight w:val="none"/>
          <w:lang w:eastAsia="zh-CN"/>
        </w:rPr>
        <w:t>法定代表人或</w:t>
      </w:r>
      <w:r>
        <w:rPr>
          <w:rFonts w:hint="eastAsia" w:ascii="宋体" w:hAnsi="宋体" w:cs="仿宋"/>
          <w:sz w:val="24"/>
          <w:highlight w:val="none"/>
          <w:lang w:val="en-US" w:eastAsia="zh-CN"/>
        </w:rPr>
        <w:t>被授权人</w:t>
      </w:r>
      <w:r>
        <w:rPr>
          <w:rFonts w:hint="eastAsia" w:ascii="宋体" w:hAnsi="宋体" w:cs="仿宋"/>
          <w:sz w:val="24"/>
          <w:highlight w:val="none"/>
          <w:lang w:eastAsia="zh-CN"/>
        </w:rPr>
        <w:t>：</w:t>
      </w:r>
      <w:r>
        <w:rPr>
          <w:rFonts w:hint="eastAsia" w:ascii="宋体" w:hAnsi="宋体"/>
          <w:b/>
          <w:sz w:val="32"/>
          <w:szCs w:val="32"/>
          <w:highlight w:val="none"/>
        </w:rPr>
        <w:t xml:space="preserve"> </w:t>
      </w:r>
      <w:r>
        <w:rPr>
          <w:rFonts w:hint="eastAsia" w:ascii="宋体" w:hAnsi="宋体"/>
          <w:b/>
          <w:highlight w:val="none"/>
          <w:u w:val="single"/>
        </w:rPr>
        <w:t xml:space="preserve">      </w:t>
      </w:r>
      <w:r>
        <w:rPr>
          <w:rFonts w:hint="eastAsia" w:ascii="宋体" w:hAnsi="宋体"/>
          <w:b w:val="0"/>
          <w:bCs/>
          <w:sz w:val="24"/>
          <w:szCs w:val="24"/>
          <w:highlight w:val="none"/>
          <w:u w:val="single"/>
        </w:rPr>
        <w:t xml:space="preserve">  </w:t>
      </w:r>
      <w:r>
        <w:rPr>
          <w:rFonts w:hint="eastAsia" w:ascii="宋体" w:hAnsi="宋体"/>
          <w:b w:val="0"/>
          <w:bCs/>
          <w:sz w:val="24"/>
          <w:szCs w:val="24"/>
          <w:highlight w:val="none"/>
          <w:u w:val="single"/>
          <w:lang w:val="en-US" w:eastAsia="zh-CN"/>
        </w:rPr>
        <w:t xml:space="preserve">  </w:t>
      </w:r>
      <w:r>
        <w:rPr>
          <w:rFonts w:hint="eastAsia" w:ascii="宋体" w:hAnsi="宋体"/>
          <w:b w:val="0"/>
          <w:bCs/>
          <w:sz w:val="24"/>
          <w:szCs w:val="24"/>
          <w:highlight w:val="none"/>
          <w:u w:val="single"/>
        </w:rPr>
        <w:t xml:space="preserve"> </w:t>
      </w:r>
      <w:r>
        <w:rPr>
          <w:rFonts w:hint="eastAsia" w:ascii="宋体" w:hAnsi="宋体"/>
          <w:b w:val="0"/>
          <w:bCs/>
          <w:sz w:val="24"/>
          <w:szCs w:val="24"/>
          <w:highlight w:val="none"/>
          <w:u w:val="single"/>
          <w:lang w:val="en-US" w:eastAsia="zh-CN"/>
        </w:rPr>
        <w:t xml:space="preserve">   </w:t>
      </w:r>
      <w:r>
        <w:rPr>
          <w:rFonts w:hint="eastAsia" w:ascii="宋体" w:hAnsi="宋体"/>
          <w:b w:val="0"/>
          <w:bCs/>
          <w:sz w:val="24"/>
          <w:szCs w:val="24"/>
          <w:highlight w:val="none"/>
          <w:u w:val="single"/>
        </w:rPr>
        <w:t xml:space="preserve">  </w:t>
      </w:r>
      <w:r>
        <w:rPr>
          <w:rFonts w:hint="eastAsia" w:ascii="宋体" w:hAnsi="宋体"/>
          <w:b w:val="0"/>
          <w:bCs/>
          <w:sz w:val="24"/>
          <w:szCs w:val="24"/>
          <w:highlight w:val="none"/>
          <w:u w:val="none"/>
        </w:rPr>
        <w:t>（签字或盖章）</w:t>
      </w:r>
    </w:p>
    <w:p>
      <w:pPr>
        <w:pStyle w:val="24"/>
        <w:rPr>
          <w:rFonts w:hint="eastAsia"/>
          <w:highlight w:val="none"/>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s="仿宋"/>
          <w:sz w:val="24"/>
          <w:highlight w:val="none"/>
        </w:rPr>
      </w:pPr>
      <w:r>
        <w:rPr>
          <w:rFonts w:hint="eastAsia" w:ascii="宋体" w:hAnsi="宋体" w:cs="仿宋"/>
          <w:sz w:val="24"/>
          <w:highlight w:val="none"/>
        </w:rPr>
        <w:t xml:space="preserve">                日      期： </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年</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月</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日</w:t>
      </w:r>
    </w:p>
    <w:p>
      <w:pPr>
        <w:pStyle w:val="4"/>
        <w:pageBreakBefore w:val="0"/>
        <w:widowControl w:val="0"/>
        <w:kinsoku/>
        <w:wordWrap/>
        <w:overflowPunct/>
        <w:topLinePunct w:val="0"/>
        <w:autoSpaceDE/>
        <w:autoSpaceDN/>
        <w:bidi w:val="0"/>
        <w:adjustRightInd/>
        <w:snapToGrid/>
        <w:spacing w:line="360" w:lineRule="auto"/>
        <w:ind w:right="0"/>
        <w:jc w:val="both"/>
        <w:textAlignment w:val="auto"/>
        <w:rPr>
          <w:sz w:val="36"/>
          <w:szCs w:val="36"/>
          <w:highlight w:val="none"/>
        </w:rPr>
        <w:sectPr>
          <w:footerReference r:id="rId8" w:type="default"/>
          <w:pgSz w:w="11906" w:h="16838"/>
          <w:pgMar w:top="1440" w:right="1803" w:bottom="1440" w:left="1803" w:header="851" w:footer="879" w:gutter="0"/>
          <w:pgBorders>
            <w:top w:val="none" w:sz="0" w:space="0"/>
            <w:left w:val="none" w:sz="0" w:space="0"/>
            <w:bottom w:val="none" w:sz="0" w:space="0"/>
            <w:right w:val="none" w:sz="0" w:space="0"/>
          </w:pgBorders>
          <w:pgNumType w:fmt="decimal"/>
          <w:cols w:space="0" w:num="1"/>
          <w:rtlGutter w:val="0"/>
          <w:docGrid w:type="lines" w:linePitch="319" w:charSpace="0"/>
        </w:sectPr>
      </w:pPr>
    </w:p>
    <w:bookmarkEnd w:id="142"/>
    <w:bookmarkEnd w:id="143"/>
    <w:bookmarkEnd w:id="144"/>
    <w:p>
      <w:pPr>
        <w:pStyle w:val="108"/>
        <w:keepNext w:val="0"/>
        <w:keepLines w:val="0"/>
        <w:pageBreakBefore w:val="0"/>
        <w:widowControl/>
        <w:kinsoku/>
        <w:wordWrap/>
        <w:overflowPunct/>
        <w:topLinePunct w:val="0"/>
        <w:autoSpaceDE/>
        <w:autoSpaceDN/>
        <w:bidi w:val="0"/>
        <w:adjustRightInd/>
        <w:snapToGrid/>
        <w:spacing w:line="500" w:lineRule="exact"/>
        <w:ind w:firstLineChars="71"/>
        <w:textAlignment w:val="auto"/>
        <w:rPr>
          <w:rFonts w:hint="eastAsia" w:ascii="宋体" w:hAnsi="宋体" w:cs="宋体"/>
          <w:b/>
          <w:szCs w:val="28"/>
          <w:highlight w:val="none"/>
        </w:rPr>
      </w:pPr>
      <w:bookmarkStart w:id="147" w:name="_Toc13065136"/>
      <w:r>
        <w:rPr>
          <w:rFonts w:hint="eastAsia" w:ascii="宋体" w:hAnsi="宋体" w:cs="宋体"/>
          <w:b/>
          <w:szCs w:val="28"/>
          <w:highlight w:val="none"/>
        </w:rPr>
        <w:t>附件</w:t>
      </w:r>
      <w:r>
        <w:rPr>
          <w:rFonts w:hint="eastAsia" w:ascii="宋体" w:hAnsi="宋体" w:cs="宋体"/>
          <w:b/>
          <w:szCs w:val="28"/>
          <w:highlight w:val="none"/>
          <w:lang w:val="en-US" w:eastAsia="zh-CN"/>
        </w:rPr>
        <w:t>2</w:t>
      </w:r>
      <w:r>
        <w:rPr>
          <w:rFonts w:hint="eastAsia" w:ascii="宋体" w:hAnsi="宋体" w:cs="宋体"/>
          <w:b/>
          <w:szCs w:val="28"/>
          <w:highlight w:val="none"/>
        </w:rPr>
        <w:t>：</w:t>
      </w:r>
    </w:p>
    <w:p>
      <w:pPr>
        <w:pStyle w:val="108"/>
        <w:keepNext w:val="0"/>
        <w:keepLines w:val="0"/>
        <w:pageBreakBefore w:val="0"/>
        <w:widowControl/>
        <w:kinsoku/>
        <w:wordWrap/>
        <w:overflowPunct/>
        <w:topLinePunct w:val="0"/>
        <w:autoSpaceDE/>
        <w:autoSpaceDN/>
        <w:bidi w:val="0"/>
        <w:adjustRightInd/>
        <w:snapToGrid/>
        <w:spacing w:line="500" w:lineRule="exact"/>
        <w:ind w:firstLine="200" w:firstLineChars="71"/>
        <w:jc w:val="center"/>
        <w:textAlignment w:val="auto"/>
        <w:rPr>
          <w:rFonts w:hint="eastAsia" w:ascii="宋体" w:hAnsi="宋体" w:cs="宋体"/>
          <w:bCs/>
          <w:sz w:val="24"/>
          <w:szCs w:val="24"/>
          <w:highlight w:val="none"/>
        </w:rPr>
      </w:pPr>
      <w:r>
        <w:rPr>
          <w:rFonts w:hint="eastAsia" w:ascii="宋体" w:hAnsi="宋体" w:cs="宋体"/>
          <w:b/>
          <w:sz w:val="28"/>
          <w:szCs w:val="28"/>
          <w:highlight w:val="none"/>
        </w:rPr>
        <w:t>节能环保、环境标志产品明细表</w:t>
      </w:r>
      <w:r>
        <w:rPr>
          <w:rFonts w:hint="eastAsia" w:ascii="宋体" w:hAnsi="宋体" w:cs="宋体"/>
          <w:b/>
          <w:sz w:val="24"/>
          <w:szCs w:val="24"/>
          <w:highlight w:val="none"/>
        </w:rPr>
        <w:t xml:space="preserve"> </w:t>
      </w:r>
      <w:r>
        <w:rPr>
          <w:rFonts w:hint="eastAsia" w:ascii="宋体" w:hAnsi="宋体" w:cs="宋体"/>
          <w:bCs/>
          <w:sz w:val="28"/>
          <w:szCs w:val="28"/>
          <w:highlight w:val="none"/>
        </w:rPr>
        <w:t>（格式，若有）</w:t>
      </w:r>
    </w:p>
    <w:p>
      <w:pPr>
        <w:widowControl/>
        <w:wordWrap w:val="0"/>
        <w:topLinePunct w:val="0"/>
        <w:bidi w:val="0"/>
        <w:spacing w:line="360" w:lineRule="auto"/>
        <w:jc w:val="left"/>
        <w:rPr>
          <w:rFonts w:hint="eastAsia" w:ascii="宋体" w:hAnsi="宋体" w:eastAsia="宋体" w:cs="宋体"/>
          <w:sz w:val="24"/>
          <w:highlight w:val="none"/>
          <w:u w:val="single"/>
          <w:lang w:val="en-US" w:eastAsia="zh-CN"/>
        </w:rPr>
      </w:pPr>
      <w:r>
        <w:rPr>
          <w:rFonts w:hint="eastAsia" w:ascii="宋体" w:hAnsi="宋体" w:cs="宋体"/>
          <w:sz w:val="24"/>
          <w:highlight w:val="none"/>
          <w:lang w:val="en-US" w:eastAsia="zh-CN"/>
        </w:rPr>
        <w:t>标项</w:t>
      </w:r>
      <w:r>
        <w:rPr>
          <w:rFonts w:hint="eastAsia" w:ascii="宋体" w:hAnsi="宋体" w:cs="宋体"/>
          <w:sz w:val="24"/>
          <w:highlight w:val="none"/>
        </w:rPr>
        <w:t>名称</w:t>
      </w:r>
      <w:r>
        <w:rPr>
          <w:rFonts w:hint="eastAsia" w:ascii="宋体" w:hAnsi="宋体" w:cs="宋体"/>
          <w:sz w:val="24"/>
          <w:highlight w:val="none"/>
          <w:u w:val="none"/>
        </w:rPr>
        <w:t>：</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single"/>
        </w:rPr>
        <w:t xml:space="preserve"> </w:t>
      </w:r>
      <w:r>
        <w:rPr>
          <w:rFonts w:hint="eastAsia" w:ascii="宋体" w:hAnsi="宋体" w:cs="宋体"/>
          <w:color w:val="FFFFFF"/>
          <w:sz w:val="24"/>
          <w:highlight w:val="none"/>
          <w:u w:val="single"/>
          <w:lang w:val="en-US" w:eastAsia="zh-CN"/>
        </w:rPr>
        <w:t>.</w:t>
      </w:r>
    </w:p>
    <w:p>
      <w:pPr>
        <w:pStyle w:val="8"/>
        <w:topLinePunct w:val="0"/>
        <w:bidi w:val="0"/>
        <w:spacing w:line="360" w:lineRule="auto"/>
        <w:ind w:firstLine="0"/>
        <w:rPr>
          <w:rFonts w:hint="eastAsia" w:ascii="宋体" w:hAnsi="宋体" w:cs="宋体"/>
          <w:bCs/>
          <w:sz w:val="24"/>
          <w:szCs w:val="24"/>
          <w:highlight w:val="none"/>
        </w:rPr>
      </w:pPr>
      <w:r>
        <w:rPr>
          <w:rFonts w:hint="eastAsia" w:ascii="宋体" w:hAnsi="宋体" w:cs="宋体"/>
          <w:sz w:val="24"/>
          <w:highlight w:val="none"/>
          <w:lang w:val="en-US" w:eastAsia="zh-CN"/>
        </w:rPr>
        <w:t>标项</w:t>
      </w:r>
      <w:r>
        <w:rPr>
          <w:rFonts w:hint="eastAsia" w:ascii="宋体" w:hAnsi="宋体" w:cs="宋体"/>
          <w:sz w:val="24"/>
          <w:highlight w:val="none"/>
        </w:rPr>
        <w:t>编号：</w:t>
      </w:r>
      <w:r>
        <w:rPr>
          <w:rFonts w:hint="eastAsia" w:ascii="宋体" w:hAnsi="宋体" w:cs="宋体"/>
          <w:sz w:val="24"/>
          <w:highlight w:val="none"/>
          <w:u w:val="single"/>
        </w:rPr>
        <w:t xml:space="preserve">  </w:t>
      </w:r>
      <w:r>
        <w:rPr>
          <w:rFonts w:hint="eastAsia" w:ascii="宋体" w:hAnsi="宋体" w:cs="宋体"/>
          <w:sz w:val="24"/>
          <w:highlight w:val="none"/>
          <w:u w:val="single"/>
          <w:lang w:val="en-US" w:eastAsia="zh-CN"/>
        </w:rPr>
        <w:t xml:space="preserve">                     </w:t>
      </w:r>
      <w:r>
        <w:rPr>
          <w:rFonts w:hint="eastAsia" w:ascii="宋体" w:hAnsi="宋体" w:cs="宋体"/>
          <w:color w:val="FFFFFF"/>
          <w:sz w:val="24"/>
          <w:highlight w:val="none"/>
          <w:u w:val="single"/>
          <w:lang w:val="en-US" w:eastAsia="zh-CN"/>
        </w:rPr>
        <w:t>.</w:t>
      </w:r>
    </w:p>
    <w:tbl>
      <w:tblPr>
        <w:tblStyle w:val="25"/>
        <w:tblW w:w="13733" w:type="dxa"/>
        <w:jc w:val="center"/>
        <w:tblLayout w:type="fixed"/>
        <w:tblCellMar>
          <w:top w:w="0" w:type="dxa"/>
          <w:left w:w="108" w:type="dxa"/>
          <w:bottom w:w="0" w:type="dxa"/>
          <w:right w:w="108" w:type="dxa"/>
        </w:tblCellMar>
      </w:tblPr>
      <w:tblGrid>
        <w:gridCol w:w="1525"/>
        <w:gridCol w:w="1525"/>
        <w:gridCol w:w="1525"/>
        <w:gridCol w:w="1525"/>
        <w:gridCol w:w="1052"/>
        <w:gridCol w:w="2325"/>
        <w:gridCol w:w="1198"/>
        <w:gridCol w:w="1525"/>
        <w:gridCol w:w="1533"/>
      </w:tblGrid>
      <w:tr>
        <w:tblPrEx>
          <w:tblCellMar>
            <w:top w:w="0" w:type="dxa"/>
            <w:left w:w="108" w:type="dxa"/>
            <w:bottom w:w="0" w:type="dxa"/>
            <w:right w:w="108" w:type="dxa"/>
          </w:tblCellMar>
        </w:tblPrEx>
        <w:trPr>
          <w:trHeight w:val="950" w:hRule="atLeast"/>
          <w:jc w:val="center"/>
        </w:trPr>
        <w:tc>
          <w:tcPr>
            <w:tcW w:w="1525"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520" w:lineRule="exact"/>
              <w:jc w:val="center"/>
              <w:rPr>
                <w:rFonts w:hint="eastAsia" w:ascii="宋体" w:hAnsi="宋体" w:cs="宋体"/>
                <w:b w:val="0"/>
                <w:bCs/>
                <w:color w:val="auto"/>
                <w:sz w:val="24"/>
                <w:highlight w:val="none"/>
              </w:rPr>
            </w:pPr>
            <w:r>
              <w:rPr>
                <w:rFonts w:hint="eastAsia" w:ascii="宋体" w:hAnsi="宋体" w:cs="宋体"/>
                <w:b w:val="0"/>
                <w:bCs/>
                <w:color w:val="auto"/>
                <w:sz w:val="24"/>
                <w:highlight w:val="none"/>
              </w:rPr>
              <w:t>序号</w:t>
            </w:r>
          </w:p>
        </w:tc>
        <w:tc>
          <w:tcPr>
            <w:tcW w:w="1525"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520" w:lineRule="exact"/>
              <w:jc w:val="center"/>
              <w:rPr>
                <w:rFonts w:hint="eastAsia" w:ascii="宋体" w:hAnsi="宋体" w:cs="宋体"/>
                <w:b w:val="0"/>
                <w:bCs/>
                <w:color w:val="auto"/>
                <w:sz w:val="24"/>
                <w:highlight w:val="none"/>
              </w:rPr>
            </w:pPr>
            <w:r>
              <w:rPr>
                <w:rFonts w:hint="eastAsia" w:ascii="宋体" w:hAnsi="宋体" w:cs="宋体"/>
                <w:b w:val="0"/>
                <w:bCs/>
                <w:color w:val="auto"/>
                <w:sz w:val="24"/>
                <w:highlight w:val="none"/>
              </w:rPr>
              <w:t>产品名称</w:t>
            </w:r>
          </w:p>
        </w:tc>
        <w:tc>
          <w:tcPr>
            <w:tcW w:w="1525" w:type="dxa"/>
            <w:tcBorders>
              <w:top w:val="single" w:color="auto" w:sz="6" w:space="0"/>
              <w:left w:val="single" w:color="auto" w:sz="6" w:space="0"/>
              <w:bottom w:val="single" w:color="auto" w:sz="6" w:space="0"/>
              <w:right w:val="single" w:color="auto" w:sz="4" w:space="0"/>
            </w:tcBorders>
            <w:noWrap w:val="0"/>
            <w:vAlign w:val="center"/>
          </w:tcPr>
          <w:p>
            <w:pPr>
              <w:autoSpaceDE w:val="0"/>
              <w:autoSpaceDN w:val="0"/>
              <w:adjustRightInd w:val="0"/>
              <w:snapToGrid w:val="0"/>
              <w:spacing w:line="520" w:lineRule="exact"/>
              <w:jc w:val="center"/>
              <w:rPr>
                <w:rFonts w:hint="eastAsia" w:ascii="宋体" w:hAnsi="宋体" w:cs="宋体"/>
                <w:b w:val="0"/>
                <w:bCs/>
                <w:color w:val="auto"/>
                <w:sz w:val="24"/>
                <w:highlight w:val="none"/>
              </w:rPr>
            </w:pPr>
            <w:r>
              <w:rPr>
                <w:rFonts w:hint="eastAsia" w:ascii="宋体" w:hAnsi="宋体" w:cs="宋体"/>
                <w:b w:val="0"/>
                <w:bCs/>
                <w:color w:val="auto"/>
                <w:sz w:val="24"/>
                <w:highlight w:val="none"/>
              </w:rPr>
              <w:t>制造厂家</w:t>
            </w:r>
          </w:p>
        </w:tc>
        <w:tc>
          <w:tcPr>
            <w:tcW w:w="1525"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adjustRightInd w:val="0"/>
              <w:snapToGrid w:val="0"/>
              <w:spacing w:line="520" w:lineRule="exact"/>
              <w:jc w:val="center"/>
              <w:rPr>
                <w:rFonts w:hint="eastAsia" w:ascii="宋体" w:hAnsi="宋体" w:cs="宋体"/>
                <w:b w:val="0"/>
                <w:bCs/>
                <w:color w:val="auto"/>
                <w:sz w:val="24"/>
                <w:highlight w:val="none"/>
              </w:rPr>
            </w:pPr>
            <w:r>
              <w:rPr>
                <w:rFonts w:hint="eastAsia" w:ascii="宋体" w:hAnsi="宋体" w:cs="宋体"/>
                <w:b w:val="0"/>
                <w:bCs/>
                <w:color w:val="auto"/>
                <w:sz w:val="24"/>
                <w:highlight w:val="none"/>
              </w:rPr>
              <w:t>规格型号</w:t>
            </w:r>
          </w:p>
        </w:tc>
        <w:tc>
          <w:tcPr>
            <w:tcW w:w="1052"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520" w:lineRule="exact"/>
              <w:jc w:val="center"/>
              <w:rPr>
                <w:rFonts w:hint="eastAsia" w:ascii="宋体" w:hAnsi="宋体" w:cs="宋体"/>
                <w:b w:val="0"/>
                <w:bCs/>
                <w:color w:val="auto"/>
                <w:sz w:val="24"/>
                <w:highlight w:val="none"/>
              </w:rPr>
            </w:pPr>
            <w:r>
              <w:rPr>
                <w:rFonts w:hint="eastAsia" w:ascii="宋体" w:hAnsi="宋体" w:cs="宋体"/>
                <w:b w:val="0"/>
                <w:bCs/>
                <w:color w:val="auto"/>
                <w:sz w:val="24"/>
                <w:highlight w:val="none"/>
              </w:rPr>
              <w:t>类别</w:t>
            </w:r>
          </w:p>
        </w:tc>
        <w:tc>
          <w:tcPr>
            <w:tcW w:w="2325"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520" w:lineRule="exact"/>
              <w:jc w:val="center"/>
              <w:rPr>
                <w:rFonts w:hint="eastAsia" w:ascii="宋体" w:hAnsi="宋体" w:cs="宋体"/>
                <w:b w:val="0"/>
                <w:bCs/>
                <w:color w:val="auto"/>
                <w:sz w:val="24"/>
                <w:highlight w:val="none"/>
              </w:rPr>
            </w:pPr>
            <w:r>
              <w:rPr>
                <w:rFonts w:hint="eastAsia" w:ascii="宋体" w:hAnsi="宋体" w:cs="宋体"/>
                <w:b w:val="0"/>
                <w:bCs/>
                <w:color w:val="auto"/>
                <w:sz w:val="24"/>
                <w:highlight w:val="none"/>
              </w:rPr>
              <w:t>认证证书编号</w:t>
            </w:r>
          </w:p>
        </w:tc>
        <w:tc>
          <w:tcPr>
            <w:tcW w:w="1198"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520" w:lineRule="exact"/>
              <w:jc w:val="center"/>
              <w:rPr>
                <w:rFonts w:hint="eastAsia" w:ascii="宋体" w:hAnsi="宋体" w:cs="宋体"/>
                <w:b w:val="0"/>
                <w:bCs/>
                <w:color w:val="auto"/>
                <w:sz w:val="24"/>
                <w:highlight w:val="none"/>
              </w:rPr>
            </w:pPr>
            <w:r>
              <w:rPr>
                <w:rFonts w:hint="eastAsia" w:ascii="宋体" w:hAnsi="宋体" w:cs="宋体"/>
                <w:b w:val="0"/>
                <w:bCs/>
                <w:color w:val="auto"/>
                <w:sz w:val="24"/>
                <w:highlight w:val="none"/>
              </w:rPr>
              <w:t>数量</w:t>
            </w:r>
          </w:p>
        </w:tc>
        <w:tc>
          <w:tcPr>
            <w:tcW w:w="1525"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520" w:lineRule="exact"/>
              <w:jc w:val="center"/>
              <w:rPr>
                <w:rFonts w:hint="eastAsia" w:ascii="宋体" w:hAnsi="宋体" w:cs="宋体"/>
                <w:b w:val="0"/>
                <w:bCs/>
                <w:color w:val="auto"/>
                <w:sz w:val="24"/>
                <w:highlight w:val="none"/>
              </w:rPr>
            </w:pPr>
            <w:r>
              <w:rPr>
                <w:rFonts w:hint="eastAsia" w:ascii="宋体" w:hAnsi="宋体" w:cs="宋体"/>
                <w:b w:val="0"/>
                <w:bCs/>
                <w:color w:val="auto"/>
                <w:sz w:val="24"/>
                <w:highlight w:val="none"/>
              </w:rPr>
              <w:t>单价（元）</w:t>
            </w:r>
          </w:p>
        </w:tc>
        <w:tc>
          <w:tcPr>
            <w:tcW w:w="153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520" w:lineRule="exact"/>
              <w:jc w:val="center"/>
              <w:rPr>
                <w:rFonts w:hint="eastAsia" w:ascii="宋体" w:hAnsi="宋体" w:cs="宋体"/>
                <w:b w:val="0"/>
                <w:bCs/>
                <w:color w:val="auto"/>
                <w:sz w:val="24"/>
                <w:highlight w:val="none"/>
              </w:rPr>
            </w:pPr>
            <w:r>
              <w:rPr>
                <w:rFonts w:hint="eastAsia" w:ascii="宋体" w:hAnsi="宋体" w:cs="宋体"/>
                <w:b w:val="0"/>
                <w:bCs/>
                <w:color w:val="auto"/>
                <w:sz w:val="24"/>
                <w:highlight w:val="none"/>
              </w:rPr>
              <w:t>总价（元）</w:t>
            </w:r>
          </w:p>
        </w:tc>
      </w:tr>
      <w:tr>
        <w:tblPrEx>
          <w:tblCellMar>
            <w:top w:w="0" w:type="dxa"/>
            <w:left w:w="108" w:type="dxa"/>
            <w:bottom w:w="0" w:type="dxa"/>
            <w:right w:w="108" w:type="dxa"/>
          </w:tblCellMar>
        </w:tblPrEx>
        <w:trPr>
          <w:trHeight w:val="482" w:hRule="atLeast"/>
          <w:jc w:val="center"/>
        </w:trPr>
        <w:tc>
          <w:tcPr>
            <w:tcW w:w="1525"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highlight w:val="none"/>
              </w:rPr>
            </w:pPr>
          </w:p>
        </w:tc>
        <w:tc>
          <w:tcPr>
            <w:tcW w:w="1525"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highlight w:val="none"/>
              </w:rPr>
            </w:pPr>
          </w:p>
        </w:tc>
        <w:tc>
          <w:tcPr>
            <w:tcW w:w="1525" w:type="dxa"/>
            <w:tcBorders>
              <w:top w:val="single" w:color="auto" w:sz="6" w:space="0"/>
              <w:left w:val="single" w:color="auto" w:sz="6" w:space="0"/>
              <w:bottom w:val="single" w:color="auto" w:sz="6" w:space="0"/>
              <w:right w:val="single" w:color="auto" w:sz="4"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highlight w:val="none"/>
              </w:rPr>
            </w:pPr>
          </w:p>
        </w:tc>
        <w:tc>
          <w:tcPr>
            <w:tcW w:w="1525" w:type="dxa"/>
            <w:tcBorders>
              <w:top w:val="single" w:color="auto" w:sz="6" w:space="0"/>
              <w:left w:val="single" w:color="auto" w:sz="4"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highlight w:val="none"/>
              </w:rPr>
            </w:pPr>
          </w:p>
        </w:tc>
        <w:tc>
          <w:tcPr>
            <w:tcW w:w="105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highlight w:val="none"/>
              </w:rPr>
            </w:pPr>
          </w:p>
        </w:tc>
        <w:tc>
          <w:tcPr>
            <w:tcW w:w="2325"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highlight w:val="none"/>
              </w:rPr>
            </w:pPr>
          </w:p>
        </w:tc>
        <w:tc>
          <w:tcPr>
            <w:tcW w:w="1198"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highlight w:val="none"/>
              </w:rPr>
            </w:pPr>
          </w:p>
        </w:tc>
        <w:tc>
          <w:tcPr>
            <w:tcW w:w="1525"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highlight w:val="none"/>
              </w:rPr>
            </w:pPr>
          </w:p>
        </w:tc>
        <w:tc>
          <w:tcPr>
            <w:tcW w:w="1533"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highlight w:val="none"/>
              </w:rPr>
            </w:pPr>
          </w:p>
        </w:tc>
      </w:tr>
      <w:tr>
        <w:tblPrEx>
          <w:tblCellMar>
            <w:top w:w="0" w:type="dxa"/>
            <w:left w:w="108" w:type="dxa"/>
            <w:bottom w:w="0" w:type="dxa"/>
            <w:right w:w="108" w:type="dxa"/>
          </w:tblCellMar>
        </w:tblPrEx>
        <w:trPr>
          <w:trHeight w:val="482" w:hRule="atLeast"/>
          <w:jc w:val="center"/>
        </w:trPr>
        <w:tc>
          <w:tcPr>
            <w:tcW w:w="1525"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highlight w:val="none"/>
              </w:rPr>
            </w:pPr>
          </w:p>
        </w:tc>
        <w:tc>
          <w:tcPr>
            <w:tcW w:w="1525"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highlight w:val="none"/>
              </w:rPr>
            </w:pPr>
          </w:p>
        </w:tc>
        <w:tc>
          <w:tcPr>
            <w:tcW w:w="1525" w:type="dxa"/>
            <w:tcBorders>
              <w:top w:val="single" w:color="auto" w:sz="6" w:space="0"/>
              <w:left w:val="single" w:color="auto" w:sz="6" w:space="0"/>
              <w:bottom w:val="single" w:color="auto" w:sz="6" w:space="0"/>
              <w:right w:val="single" w:color="auto" w:sz="4"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highlight w:val="none"/>
              </w:rPr>
            </w:pPr>
          </w:p>
        </w:tc>
        <w:tc>
          <w:tcPr>
            <w:tcW w:w="1525" w:type="dxa"/>
            <w:tcBorders>
              <w:top w:val="single" w:color="auto" w:sz="6" w:space="0"/>
              <w:left w:val="single" w:color="auto" w:sz="4"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highlight w:val="none"/>
              </w:rPr>
            </w:pPr>
          </w:p>
        </w:tc>
        <w:tc>
          <w:tcPr>
            <w:tcW w:w="105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highlight w:val="none"/>
              </w:rPr>
            </w:pPr>
          </w:p>
        </w:tc>
        <w:tc>
          <w:tcPr>
            <w:tcW w:w="2325"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highlight w:val="none"/>
              </w:rPr>
            </w:pPr>
          </w:p>
        </w:tc>
        <w:tc>
          <w:tcPr>
            <w:tcW w:w="1198"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highlight w:val="none"/>
              </w:rPr>
            </w:pPr>
          </w:p>
        </w:tc>
        <w:tc>
          <w:tcPr>
            <w:tcW w:w="1525"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highlight w:val="none"/>
              </w:rPr>
            </w:pPr>
          </w:p>
        </w:tc>
        <w:tc>
          <w:tcPr>
            <w:tcW w:w="1533"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highlight w:val="none"/>
              </w:rPr>
            </w:pPr>
          </w:p>
        </w:tc>
      </w:tr>
      <w:tr>
        <w:tblPrEx>
          <w:tblCellMar>
            <w:top w:w="0" w:type="dxa"/>
            <w:left w:w="108" w:type="dxa"/>
            <w:bottom w:w="0" w:type="dxa"/>
            <w:right w:w="108" w:type="dxa"/>
          </w:tblCellMar>
        </w:tblPrEx>
        <w:trPr>
          <w:trHeight w:val="482" w:hRule="atLeast"/>
          <w:jc w:val="center"/>
        </w:trPr>
        <w:tc>
          <w:tcPr>
            <w:tcW w:w="1525"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highlight w:val="none"/>
              </w:rPr>
            </w:pPr>
          </w:p>
        </w:tc>
        <w:tc>
          <w:tcPr>
            <w:tcW w:w="1525"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highlight w:val="none"/>
              </w:rPr>
            </w:pPr>
          </w:p>
        </w:tc>
        <w:tc>
          <w:tcPr>
            <w:tcW w:w="1525" w:type="dxa"/>
            <w:tcBorders>
              <w:top w:val="single" w:color="auto" w:sz="6" w:space="0"/>
              <w:left w:val="single" w:color="auto" w:sz="6" w:space="0"/>
              <w:bottom w:val="single" w:color="auto" w:sz="6" w:space="0"/>
              <w:right w:val="single" w:color="auto" w:sz="4"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highlight w:val="none"/>
              </w:rPr>
            </w:pPr>
          </w:p>
        </w:tc>
        <w:tc>
          <w:tcPr>
            <w:tcW w:w="1525" w:type="dxa"/>
            <w:tcBorders>
              <w:top w:val="single" w:color="auto" w:sz="6" w:space="0"/>
              <w:left w:val="single" w:color="auto" w:sz="4"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highlight w:val="none"/>
              </w:rPr>
            </w:pPr>
          </w:p>
        </w:tc>
        <w:tc>
          <w:tcPr>
            <w:tcW w:w="105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highlight w:val="none"/>
              </w:rPr>
            </w:pPr>
          </w:p>
        </w:tc>
        <w:tc>
          <w:tcPr>
            <w:tcW w:w="2325"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highlight w:val="none"/>
              </w:rPr>
            </w:pPr>
          </w:p>
        </w:tc>
        <w:tc>
          <w:tcPr>
            <w:tcW w:w="1198"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highlight w:val="none"/>
              </w:rPr>
            </w:pPr>
          </w:p>
        </w:tc>
        <w:tc>
          <w:tcPr>
            <w:tcW w:w="1525"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highlight w:val="none"/>
              </w:rPr>
            </w:pPr>
          </w:p>
        </w:tc>
        <w:tc>
          <w:tcPr>
            <w:tcW w:w="1533"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highlight w:val="none"/>
              </w:rPr>
            </w:pPr>
          </w:p>
        </w:tc>
      </w:tr>
      <w:tr>
        <w:tblPrEx>
          <w:tblCellMar>
            <w:top w:w="0" w:type="dxa"/>
            <w:left w:w="108" w:type="dxa"/>
            <w:bottom w:w="0" w:type="dxa"/>
            <w:right w:w="108" w:type="dxa"/>
          </w:tblCellMar>
        </w:tblPrEx>
        <w:trPr>
          <w:trHeight w:val="495" w:hRule="atLeast"/>
          <w:jc w:val="center"/>
        </w:trPr>
        <w:tc>
          <w:tcPr>
            <w:tcW w:w="3050" w:type="dxa"/>
            <w:gridSpan w:val="2"/>
            <w:tcBorders>
              <w:top w:val="single" w:color="auto" w:sz="6" w:space="0"/>
              <w:left w:val="single" w:color="auto" w:sz="6" w:space="0"/>
              <w:bottom w:val="single" w:color="auto" w:sz="6" w:space="0"/>
              <w:right w:val="single" w:color="auto" w:sz="4" w:space="0"/>
            </w:tcBorders>
            <w:noWrap w:val="0"/>
            <w:vAlign w:val="top"/>
          </w:tcPr>
          <w:p>
            <w:pPr>
              <w:autoSpaceDE w:val="0"/>
              <w:autoSpaceDN w:val="0"/>
              <w:adjustRightInd w:val="0"/>
              <w:snapToGrid w:val="0"/>
              <w:spacing w:line="520" w:lineRule="exact"/>
              <w:jc w:val="center"/>
              <w:rPr>
                <w:rFonts w:hint="eastAsia" w:ascii="宋体" w:hAnsi="宋体" w:cs="宋体"/>
                <w:b w:val="0"/>
                <w:bCs/>
                <w:color w:val="auto"/>
                <w:sz w:val="24"/>
                <w:highlight w:val="none"/>
              </w:rPr>
            </w:pPr>
            <w:r>
              <w:rPr>
                <w:rFonts w:hint="eastAsia" w:ascii="宋体" w:hAnsi="宋体" w:cs="宋体"/>
                <w:b w:val="0"/>
                <w:bCs/>
                <w:color w:val="auto"/>
                <w:sz w:val="24"/>
                <w:highlight w:val="none"/>
              </w:rPr>
              <w:t>合计（元）</w:t>
            </w:r>
          </w:p>
        </w:tc>
        <w:tc>
          <w:tcPr>
            <w:tcW w:w="10683" w:type="dxa"/>
            <w:gridSpan w:val="7"/>
            <w:tcBorders>
              <w:top w:val="single" w:color="auto" w:sz="6" w:space="0"/>
              <w:left w:val="single" w:color="auto" w:sz="4" w:space="0"/>
              <w:bottom w:val="single" w:color="auto" w:sz="6" w:space="0"/>
              <w:right w:val="single" w:color="auto" w:sz="6" w:space="0"/>
            </w:tcBorders>
            <w:noWrap w:val="0"/>
            <w:vAlign w:val="top"/>
          </w:tcPr>
          <w:p>
            <w:pPr>
              <w:autoSpaceDE w:val="0"/>
              <w:autoSpaceDN w:val="0"/>
              <w:adjustRightInd w:val="0"/>
              <w:snapToGrid w:val="0"/>
              <w:spacing w:line="520" w:lineRule="exact"/>
              <w:jc w:val="center"/>
              <w:rPr>
                <w:rFonts w:hint="eastAsia" w:ascii="宋体" w:hAnsi="宋体" w:cs="宋体"/>
                <w:b w:val="0"/>
                <w:bCs/>
                <w:color w:val="auto"/>
                <w:sz w:val="24"/>
                <w:highlight w:val="none"/>
              </w:rPr>
            </w:pPr>
          </w:p>
        </w:tc>
      </w:tr>
    </w:tbl>
    <w:p>
      <w:pPr>
        <w:pStyle w:val="108"/>
        <w:spacing w:line="520" w:lineRule="exact"/>
        <w:ind w:firstLine="170" w:firstLineChars="71"/>
        <w:rPr>
          <w:rFonts w:hint="eastAsia" w:ascii="宋体" w:hAnsi="宋体" w:cs="宋体"/>
          <w:color w:val="auto"/>
          <w:sz w:val="24"/>
          <w:highlight w:val="none"/>
          <w:lang w:val="zh-CN"/>
        </w:rPr>
      </w:pPr>
      <w:r>
        <w:rPr>
          <w:rFonts w:hint="eastAsia" w:ascii="宋体" w:hAnsi="宋体" w:cs="宋体"/>
          <w:color w:val="auto"/>
          <w:sz w:val="24"/>
          <w:highlight w:val="none"/>
          <w:lang w:val="zh-CN"/>
        </w:rPr>
        <w:t>注：如投标产品为节能环保、环境标志产品，须按格式逐项填写，并附相关证明，否则评审时不予计分，没有请填“无”。</w:t>
      </w:r>
    </w:p>
    <w:p>
      <w:pPr>
        <w:keepNext w:val="0"/>
        <w:keepLines w:val="0"/>
        <w:pageBreakBefore w:val="0"/>
        <w:widowControl w:val="0"/>
        <w:kinsoku/>
        <w:wordWrap/>
        <w:overflowPunct/>
        <w:topLinePunct w:val="0"/>
        <w:autoSpaceDE/>
        <w:autoSpaceDN/>
        <w:bidi w:val="0"/>
        <w:adjustRightInd/>
        <w:snapToGrid/>
        <w:spacing w:line="400" w:lineRule="exact"/>
        <w:ind w:right="-161" w:firstLine="1920" w:firstLineChars="800"/>
        <w:textAlignment w:val="auto"/>
        <w:rPr>
          <w:rFonts w:hint="eastAsia" w:ascii="宋体" w:hAnsi="宋体" w:cs="仿宋"/>
          <w:sz w:val="24"/>
          <w:highlight w:val="none"/>
          <w:lang w:val="en-US" w:eastAsia="zh-CN"/>
        </w:rPr>
      </w:pPr>
      <w:r>
        <w:rPr>
          <w:rFonts w:hint="eastAsia" w:ascii="宋体" w:hAnsi="宋体" w:cs="仿宋"/>
          <w:sz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ind w:right="-161" w:firstLine="5760" w:firstLineChars="2400"/>
        <w:textAlignment w:val="auto"/>
        <w:rPr>
          <w:rFonts w:hint="eastAsia" w:ascii="宋体" w:hAnsi="宋体" w:cs="仿宋"/>
          <w:sz w:val="24"/>
          <w:highlight w:val="none"/>
          <w:u w:val="single"/>
          <w:lang w:eastAsia="zh-CN"/>
        </w:rPr>
      </w:pPr>
      <w:r>
        <w:rPr>
          <w:rFonts w:hint="eastAsia" w:ascii="宋体" w:hAnsi="宋体" w:cs="仿宋"/>
          <w:sz w:val="24"/>
          <w:highlight w:val="none"/>
          <w:lang w:eastAsia="zh-CN"/>
        </w:rPr>
        <w:t>投标人</w:t>
      </w:r>
      <w:r>
        <w:rPr>
          <w:rFonts w:hint="eastAsia" w:ascii="宋体" w:hAnsi="宋体" w:cs="仿宋"/>
          <w:sz w:val="24"/>
          <w:highlight w:val="none"/>
          <w:lang w:val="en-US" w:eastAsia="zh-CN"/>
        </w:rPr>
        <w:t>全称</w:t>
      </w:r>
      <w:r>
        <w:rPr>
          <w:rFonts w:hint="eastAsia" w:ascii="宋体" w:hAnsi="宋体" w:cs="仿宋"/>
          <w:sz w:val="24"/>
          <w:highlight w:val="none"/>
        </w:rPr>
        <w:t>：</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none"/>
        </w:rPr>
        <w:t>（盖章</w:t>
      </w:r>
      <w:r>
        <w:rPr>
          <w:rFonts w:hint="eastAsia" w:ascii="宋体" w:hAnsi="宋体" w:cs="仿宋"/>
          <w:sz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5760" w:firstLineChars="2400"/>
        <w:textAlignment w:val="auto"/>
        <w:outlineLvl w:val="9"/>
        <w:rPr>
          <w:rFonts w:hint="eastAsia" w:ascii="宋体" w:hAnsi="宋体" w:cs="仿宋"/>
          <w:sz w:val="24"/>
          <w:highlight w:val="none"/>
          <w:lang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5760" w:firstLineChars="2400"/>
        <w:textAlignment w:val="auto"/>
        <w:outlineLvl w:val="9"/>
        <w:rPr>
          <w:rFonts w:hint="eastAsia"/>
          <w:highlight w:val="none"/>
        </w:rPr>
      </w:pPr>
      <w:r>
        <w:rPr>
          <w:rFonts w:hint="eastAsia" w:ascii="宋体" w:hAnsi="宋体" w:cs="仿宋"/>
          <w:sz w:val="24"/>
          <w:highlight w:val="none"/>
          <w:lang w:eastAsia="zh-CN"/>
        </w:rPr>
        <w:t>法定代表人或</w:t>
      </w:r>
      <w:r>
        <w:rPr>
          <w:rFonts w:hint="eastAsia" w:ascii="宋体" w:hAnsi="宋体" w:cs="仿宋"/>
          <w:sz w:val="24"/>
          <w:highlight w:val="none"/>
          <w:lang w:val="en-US" w:eastAsia="zh-CN"/>
        </w:rPr>
        <w:t>被授权人</w:t>
      </w:r>
      <w:r>
        <w:rPr>
          <w:rFonts w:hint="eastAsia" w:ascii="宋体" w:hAnsi="宋体" w:cs="仿宋"/>
          <w:sz w:val="24"/>
          <w:highlight w:val="none"/>
          <w:lang w:eastAsia="zh-CN"/>
        </w:rPr>
        <w:t>：</w:t>
      </w:r>
      <w:r>
        <w:rPr>
          <w:rFonts w:hint="eastAsia" w:ascii="宋体" w:hAnsi="宋体"/>
          <w:b/>
          <w:sz w:val="32"/>
          <w:szCs w:val="32"/>
          <w:highlight w:val="none"/>
        </w:rPr>
        <w:t xml:space="preserve"> </w:t>
      </w:r>
      <w:r>
        <w:rPr>
          <w:rFonts w:hint="eastAsia" w:ascii="宋体" w:hAnsi="宋体"/>
          <w:b/>
          <w:highlight w:val="none"/>
          <w:u w:val="single"/>
        </w:rPr>
        <w:t xml:space="preserve">      </w:t>
      </w:r>
      <w:r>
        <w:rPr>
          <w:rFonts w:hint="eastAsia" w:ascii="宋体" w:hAnsi="宋体"/>
          <w:b w:val="0"/>
          <w:bCs/>
          <w:sz w:val="24"/>
          <w:szCs w:val="24"/>
          <w:highlight w:val="none"/>
          <w:u w:val="single"/>
        </w:rPr>
        <w:t xml:space="preserve">  </w:t>
      </w:r>
      <w:r>
        <w:rPr>
          <w:rFonts w:hint="eastAsia" w:ascii="宋体" w:hAnsi="宋体"/>
          <w:b w:val="0"/>
          <w:bCs/>
          <w:sz w:val="24"/>
          <w:szCs w:val="24"/>
          <w:highlight w:val="none"/>
          <w:u w:val="single"/>
          <w:lang w:val="en-US" w:eastAsia="zh-CN"/>
        </w:rPr>
        <w:t xml:space="preserve">  </w:t>
      </w:r>
      <w:r>
        <w:rPr>
          <w:rFonts w:hint="eastAsia" w:ascii="宋体" w:hAnsi="宋体"/>
          <w:b w:val="0"/>
          <w:bCs/>
          <w:sz w:val="24"/>
          <w:szCs w:val="24"/>
          <w:highlight w:val="none"/>
          <w:u w:val="single"/>
        </w:rPr>
        <w:t xml:space="preserve"> </w:t>
      </w:r>
      <w:r>
        <w:rPr>
          <w:rFonts w:hint="eastAsia" w:ascii="宋体" w:hAnsi="宋体"/>
          <w:b w:val="0"/>
          <w:bCs/>
          <w:sz w:val="24"/>
          <w:szCs w:val="24"/>
          <w:highlight w:val="none"/>
          <w:u w:val="single"/>
          <w:lang w:val="en-US" w:eastAsia="zh-CN"/>
        </w:rPr>
        <w:t xml:space="preserve">   </w:t>
      </w:r>
      <w:r>
        <w:rPr>
          <w:rFonts w:hint="eastAsia" w:ascii="宋体" w:hAnsi="宋体"/>
          <w:b w:val="0"/>
          <w:bCs/>
          <w:sz w:val="24"/>
          <w:szCs w:val="24"/>
          <w:highlight w:val="none"/>
          <w:u w:val="single"/>
        </w:rPr>
        <w:t xml:space="preserve">  </w:t>
      </w:r>
      <w:r>
        <w:rPr>
          <w:rFonts w:hint="eastAsia" w:ascii="宋体" w:hAnsi="宋体"/>
          <w:b w:val="0"/>
          <w:bCs/>
          <w:sz w:val="24"/>
          <w:szCs w:val="24"/>
          <w:highlight w:val="none"/>
          <w:u w:val="none"/>
        </w:rPr>
        <w:t>（签字或盖章）</w:t>
      </w:r>
    </w:p>
    <w:p>
      <w:pPr>
        <w:keepNext w:val="0"/>
        <w:keepLines w:val="0"/>
        <w:pageBreakBefore w:val="0"/>
        <w:widowControl w:val="0"/>
        <w:kinsoku/>
        <w:wordWrap/>
        <w:overflowPunct/>
        <w:topLinePunct w:val="0"/>
        <w:autoSpaceDE/>
        <w:autoSpaceDN/>
        <w:bidi w:val="0"/>
        <w:adjustRightInd/>
        <w:snapToGrid/>
        <w:spacing w:line="800" w:lineRule="exact"/>
        <w:ind w:firstLine="5760" w:firstLineChars="2400"/>
        <w:textAlignment w:val="auto"/>
        <w:rPr>
          <w:rFonts w:hint="eastAsia" w:ascii="宋体" w:hAnsi="宋体" w:cs="宋体"/>
          <w:highlight w:val="none"/>
          <w:lang w:val="en-US" w:eastAsia="zh-CN"/>
        </w:rPr>
      </w:pPr>
      <w:r>
        <w:rPr>
          <w:rFonts w:hint="eastAsia" w:ascii="宋体" w:hAnsi="宋体" w:cs="仿宋"/>
          <w:sz w:val="24"/>
          <w:highlight w:val="none"/>
        </w:rPr>
        <w:t xml:space="preserve">日      期： </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年</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月</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日</w:t>
      </w:r>
    </w:p>
    <w:p>
      <w:pPr>
        <w:pStyle w:val="108"/>
        <w:spacing w:line="560" w:lineRule="exact"/>
        <w:ind w:left="0" w:leftChars="0" w:firstLine="0" w:firstLineChars="0"/>
        <w:rPr>
          <w:rFonts w:hint="eastAsia" w:ascii="宋体" w:hAnsi="宋体" w:cs="宋体"/>
          <w:b/>
          <w:sz w:val="28"/>
          <w:szCs w:val="28"/>
          <w:highlight w:val="none"/>
        </w:rPr>
      </w:pPr>
      <w:r>
        <w:rPr>
          <w:rFonts w:hint="eastAsia" w:ascii="宋体" w:hAnsi="宋体" w:cs="宋体"/>
          <w:b/>
          <w:sz w:val="28"/>
          <w:szCs w:val="28"/>
          <w:highlight w:val="none"/>
        </w:rPr>
        <w:t>附件</w:t>
      </w:r>
      <w:r>
        <w:rPr>
          <w:rFonts w:hint="eastAsia" w:ascii="宋体" w:hAnsi="宋体" w:cs="宋体"/>
          <w:b/>
          <w:sz w:val="28"/>
          <w:szCs w:val="28"/>
          <w:highlight w:val="none"/>
          <w:lang w:val="en-US" w:eastAsia="zh-CN"/>
        </w:rPr>
        <w:t>3</w:t>
      </w:r>
      <w:r>
        <w:rPr>
          <w:rFonts w:hint="eastAsia" w:ascii="宋体" w:hAnsi="宋体" w:cs="宋体"/>
          <w:b/>
          <w:sz w:val="28"/>
          <w:szCs w:val="28"/>
          <w:highlight w:val="none"/>
        </w:rPr>
        <w:t>：</w:t>
      </w:r>
    </w:p>
    <w:p>
      <w:pPr>
        <w:pStyle w:val="108"/>
        <w:spacing w:line="560" w:lineRule="exact"/>
        <w:ind w:firstLine="200" w:firstLineChars="71"/>
        <w:jc w:val="center"/>
        <w:rPr>
          <w:rFonts w:hint="eastAsia" w:ascii="宋体" w:hAnsi="宋体" w:cs="宋体"/>
          <w:sz w:val="28"/>
          <w:szCs w:val="28"/>
          <w:highlight w:val="none"/>
        </w:rPr>
      </w:pPr>
      <w:r>
        <w:rPr>
          <w:rFonts w:hint="eastAsia" w:ascii="宋体" w:hAnsi="宋体" w:cs="宋体"/>
          <w:b/>
          <w:sz w:val="28"/>
          <w:szCs w:val="28"/>
          <w:highlight w:val="none"/>
        </w:rPr>
        <w:t>选配件报价表</w:t>
      </w:r>
      <w:r>
        <w:rPr>
          <w:rFonts w:hint="eastAsia" w:ascii="宋体" w:hAnsi="宋体" w:cs="宋体"/>
          <w:bCs/>
          <w:sz w:val="28"/>
          <w:szCs w:val="28"/>
          <w:highlight w:val="none"/>
        </w:rPr>
        <w:t>（格式，若有）</w:t>
      </w:r>
    </w:p>
    <w:p>
      <w:pPr>
        <w:widowControl/>
        <w:wordWrap w:val="0"/>
        <w:topLinePunct w:val="0"/>
        <w:bidi w:val="0"/>
        <w:spacing w:line="360" w:lineRule="auto"/>
        <w:jc w:val="left"/>
        <w:rPr>
          <w:rFonts w:hint="eastAsia" w:ascii="宋体" w:hAnsi="宋体" w:eastAsia="宋体" w:cs="宋体"/>
          <w:sz w:val="24"/>
          <w:highlight w:val="none"/>
          <w:u w:val="single"/>
          <w:lang w:val="en-US" w:eastAsia="zh-CN"/>
        </w:rPr>
      </w:pPr>
      <w:r>
        <w:rPr>
          <w:rFonts w:hint="eastAsia" w:ascii="宋体" w:hAnsi="宋体" w:cs="宋体"/>
          <w:sz w:val="24"/>
          <w:highlight w:val="none"/>
          <w:lang w:val="en-US" w:eastAsia="zh-CN"/>
        </w:rPr>
        <w:t>标项</w:t>
      </w:r>
      <w:r>
        <w:rPr>
          <w:rFonts w:hint="eastAsia" w:ascii="宋体" w:hAnsi="宋体" w:cs="宋体"/>
          <w:sz w:val="24"/>
          <w:highlight w:val="none"/>
        </w:rPr>
        <w:t>名称</w:t>
      </w:r>
      <w:r>
        <w:rPr>
          <w:rFonts w:hint="eastAsia" w:ascii="宋体" w:hAnsi="宋体" w:cs="宋体"/>
          <w:sz w:val="24"/>
          <w:highlight w:val="none"/>
          <w:u w:val="none"/>
        </w:rPr>
        <w:t>：</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single"/>
        </w:rPr>
        <w:t xml:space="preserve"> </w:t>
      </w:r>
    </w:p>
    <w:p>
      <w:pPr>
        <w:pStyle w:val="8"/>
        <w:topLinePunct w:val="0"/>
        <w:bidi w:val="0"/>
        <w:spacing w:line="360" w:lineRule="auto"/>
        <w:ind w:firstLine="0"/>
        <w:rPr>
          <w:rFonts w:hint="eastAsia" w:ascii="宋体" w:hAnsi="宋体" w:cs="宋体"/>
          <w:b/>
          <w:bCs/>
          <w:color w:val="auto"/>
          <w:sz w:val="24"/>
          <w:highlight w:val="none"/>
        </w:rPr>
      </w:pPr>
      <w:r>
        <w:rPr>
          <w:rFonts w:hint="eastAsia" w:ascii="宋体" w:hAnsi="宋体" w:cs="宋体"/>
          <w:sz w:val="24"/>
          <w:highlight w:val="none"/>
          <w:lang w:val="en-US" w:eastAsia="zh-CN"/>
        </w:rPr>
        <w:t>标项</w:t>
      </w:r>
      <w:r>
        <w:rPr>
          <w:rFonts w:hint="eastAsia" w:ascii="宋体" w:hAnsi="宋体" w:cs="宋体"/>
          <w:sz w:val="24"/>
          <w:highlight w:val="none"/>
        </w:rPr>
        <w:t>编号：</w:t>
      </w:r>
      <w:r>
        <w:rPr>
          <w:rFonts w:hint="eastAsia" w:ascii="宋体" w:hAnsi="宋体" w:cs="宋体"/>
          <w:sz w:val="24"/>
          <w:highlight w:val="none"/>
          <w:u w:val="single"/>
        </w:rPr>
        <w:t xml:space="preserve">  </w:t>
      </w:r>
      <w:r>
        <w:rPr>
          <w:rFonts w:hint="eastAsia" w:ascii="宋体" w:hAnsi="宋体" w:cs="宋体"/>
          <w:sz w:val="24"/>
          <w:highlight w:val="none"/>
          <w:u w:val="single"/>
          <w:lang w:val="en-US" w:eastAsia="zh-CN"/>
        </w:rPr>
        <w:t xml:space="preserve">                     </w:t>
      </w:r>
    </w:p>
    <w:tbl>
      <w:tblPr>
        <w:tblStyle w:val="25"/>
        <w:tblW w:w="13825"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1470"/>
        <w:gridCol w:w="1545"/>
        <w:gridCol w:w="1365"/>
        <w:gridCol w:w="1683"/>
        <w:gridCol w:w="1382"/>
        <w:gridCol w:w="1382"/>
        <w:gridCol w:w="1382"/>
        <w:gridCol w:w="1382"/>
        <w:gridCol w:w="1387"/>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47" w:type="dxa"/>
            <w:tcBorders>
              <w:top w:val="single" w:color="auto" w:sz="4" w:space="0"/>
              <w:left w:val="single" w:color="auto" w:sz="4" w:space="0"/>
            </w:tcBorders>
            <w:noWrap w:val="0"/>
            <w:vAlign w:val="center"/>
          </w:tcPr>
          <w:p>
            <w:pPr>
              <w:spacing w:line="560" w:lineRule="exact"/>
              <w:jc w:val="center"/>
              <w:rPr>
                <w:rFonts w:hint="eastAsia" w:ascii="宋体" w:hAnsi="宋体" w:cs="宋体"/>
                <w:b w:val="0"/>
                <w:bCs/>
                <w:color w:val="auto"/>
                <w:sz w:val="24"/>
                <w:highlight w:val="none"/>
              </w:rPr>
            </w:pPr>
            <w:r>
              <w:rPr>
                <w:rFonts w:hint="eastAsia" w:ascii="宋体" w:hAnsi="宋体" w:cs="宋体"/>
                <w:b w:val="0"/>
                <w:bCs/>
                <w:color w:val="auto"/>
                <w:sz w:val="24"/>
                <w:highlight w:val="none"/>
              </w:rPr>
              <w:t>序号</w:t>
            </w:r>
          </w:p>
        </w:tc>
        <w:tc>
          <w:tcPr>
            <w:tcW w:w="1470" w:type="dxa"/>
            <w:tcBorders>
              <w:top w:val="single" w:color="auto" w:sz="4" w:space="0"/>
            </w:tcBorders>
            <w:noWrap w:val="0"/>
            <w:vAlign w:val="center"/>
          </w:tcPr>
          <w:p>
            <w:pPr>
              <w:spacing w:line="560" w:lineRule="exact"/>
              <w:jc w:val="center"/>
              <w:rPr>
                <w:rFonts w:hint="eastAsia" w:ascii="宋体" w:hAnsi="宋体" w:cs="宋体"/>
                <w:b w:val="0"/>
                <w:bCs/>
                <w:color w:val="auto"/>
                <w:sz w:val="24"/>
                <w:highlight w:val="none"/>
              </w:rPr>
            </w:pPr>
            <w:r>
              <w:rPr>
                <w:rFonts w:hint="eastAsia" w:ascii="宋体" w:hAnsi="宋体" w:cs="宋体"/>
                <w:b w:val="0"/>
                <w:bCs/>
                <w:color w:val="auto"/>
                <w:sz w:val="24"/>
                <w:highlight w:val="none"/>
              </w:rPr>
              <w:t>名称</w:t>
            </w:r>
          </w:p>
        </w:tc>
        <w:tc>
          <w:tcPr>
            <w:tcW w:w="1545" w:type="dxa"/>
            <w:tcBorders>
              <w:top w:val="single" w:color="auto" w:sz="4" w:space="0"/>
            </w:tcBorders>
            <w:noWrap w:val="0"/>
            <w:vAlign w:val="center"/>
          </w:tcPr>
          <w:p>
            <w:pPr>
              <w:spacing w:line="560" w:lineRule="exact"/>
              <w:jc w:val="center"/>
              <w:rPr>
                <w:rFonts w:hint="eastAsia" w:ascii="宋体" w:hAnsi="宋体" w:cs="宋体"/>
                <w:b w:val="0"/>
                <w:bCs/>
                <w:color w:val="auto"/>
                <w:sz w:val="24"/>
                <w:highlight w:val="none"/>
              </w:rPr>
            </w:pPr>
            <w:r>
              <w:rPr>
                <w:rFonts w:hint="eastAsia" w:ascii="宋体" w:hAnsi="宋体" w:cs="宋体"/>
                <w:b w:val="0"/>
                <w:bCs/>
                <w:color w:val="auto"/>
                <w:sz w:val="24"/>
                <w:highlight w:val="none"/>
              </w:rPr>
              <w:t>品牌/型号</w:t>
            </w:r>
          </w:p>
        </w:tc>
        <w:tc>
          <w:tcPr>
            <w:tcW w:w="1365" w:type="dxa"/>
            <w:tcBorders>
              <w:top w:val="single" w:color="auto" w:sz="4" w:space="0"/>
            </w:tcBorders>
            <w:noWrap w:val="0"/>
            <w:vAlign w:val="center"/>
          </w:tcPr>
          <w:p>
            <w:pPr>
              <w:spacing w:line="560" w:lineRule="exact"/>
              <w:jc w:val="center"/>
              <w:rPr>
                <w:rFonts w:hint="eastAsia" w:ascii="宋体" w:hAnsi="宋体" w:cs="宋体"/>
                <w:b w:val="0"/>
                <w:bCs/>
                <w:color w:val="auto"/>
                <w:sz w:val="24"/>
                <w:highlight w:val="none"/>
              </w:rPr>
            </w:pPr>
            <w:r>
              <w:rPr>
                <w:rFonts w:hint="eastAsia" w:ascii="宋体" w:hAnsi="宋体" w:cs="宋体"/>
                <w:b w:val="0"/>
                <w:bCs/>
                <w:color w:val="auto"/>
                <w:sz w:val="24"/>
                <w:highlight w:val="none"/>
              </w:rPr>
              <w:t>制造厂家</w:t>
            </w:r>
          </w:p>
        </w:tc>
        <w:tc>
          <w:tcPr>
            <w:tcW w:w="1683" w:type="dxa"/>
            <w:tcBorders>
              <w:top w:val="single" w:color="auto" w:sz="4" w:space="0"/>
            </w:tcBorders>
            <w:noWrap w:val="0"/>
            <w:vAlign w:val="center"/>
          </w:tcPr>
          <w:p>
            <w:pPr>
              <w:spacing w:line="560" w:lineRule="exact"/>
              <w:jc w:val="center"/>
              <w:rPr>
                <w:rFonts w:hint="eastAsia" w:ascii="宋体" w:hAnsi="宋体" w:cs="宋体"/>
                <w:b w:val="0"/>
                <w:bCs/>
                <w:color w:val="auto"/>
                <w:sz w:val="24"/>
                <w:highlight w:val="none"/>
              </w:rPr>
            </w:pPr>
            <w:r>
              <w:rPr>
                <w:rFonts w:hint="eastAsia" w:ascii="宋体" w:hAnsi="宋体" w:cs="宋体"/>
                <w:b w:val="0"/>
                <w:bCs/>
                <w:color w:val="auto"/>
                <w:sz w:val="24"/>
                <w:highlight w:val="none"/>
              </w:rPr>
              <w:t>规格和说明</w:t>
            </w:r>
          </w:p>
        </w:tc>
        <w:tc>
          <w:tcPr>
            <w:tcW w:w="1382" w:type="dxa"/>
            <w:tcBorders>
              <w:top w:val="single" w:color="auto" w:sz="4" w:space="0"/>
            </w:tcBorders>
            <w:noWrap w:val="0"/>
            <w:vAlign w:val="center"/>
          </w:tcPr>
          <w:p>
            <w:pPr>
              <w:spacing w:line="560" w:lineRule="exact"/>
              <w:jc w:val="center"/>
              <w:rPr>
                <w:rFonts w:hint="eastAsia" w:ascii="宋体" w:hAnsi="宋体" w:cs="宋体"/>
                <w:b w:val="0"/>
                <w:bCs/>
                <w:color w:val="auto"/>
                <w:sz w:val="24"/>
                <w:highlight w:val="none"/>
              </w:rPr>
            </w:pPr>
            <w:r>
              <w:rPr>
                <w:rFonts w:hint="eastAsia" w:ascii="宋体" w:hAnsi="宋体" w:cs="宋体"/>
                <w:b w:val="0"/>
                <w:bCs/>
                <w:color w:val="auto"/>
                <w:sz w:val="24"/>
                <w:highlight w:val="none"/>
              </w:rPr>
              <w:t>单位</w:t>
            </w:r>
          </w:p>
        </w:tc>
        <w:tc>
          <w:tcPr>
            <w:tcW w:w="1382" w:type="dxa"/>
            <w:tcBorders>
              <w:top w:val="single" w:color="auto" w:sz="4" w:space="0"/>
            </w:tcBorders>
            <w:noWrap w:val="0"/>
            <w:vAlign w:val="center"/>
          </w:tcPr>
          <w:p>
            <w:pPr>
              <w:spacing w:line="560" w:lineRule="exact"/>
              <w:jc w:val="center"/>
              <w:rPr>
                <w:rFonts w:hint="eastAsia" w:ascii="宋体" w:hAnsi="宋体" w:cs="宋体"/>
                <w:b w:val="0"/>
                <w:bCs/>
                <w:color w:val="auto"/>
                <w:sz w:val="24"/>
                <w:highlight w:val="none"/>
              </w:rPr>
            </w:pPr>
            <w:r>
              <w:rPr>
                <w:rFonts w:hint="eastAsia" w:ascii="宋体" w:hAnsi="宋体" w:cs="宋体"/>
                <w:b w:val="0"/>
                <w:bCs/>
                <w:color w:val="auto"/>
                <w:sz w:val="24"/>
                <w:highlight w:val="none"/>
              </w:rPr>
              <w:t>数量</w:t>
            </w:r>
          </w:p>
        </w:tc>
        <w:tc>
          <w:tcPr>
            <w:tcW w:w="1382" w:type="dxa"/>
            <w:tcBorders>
              <w:top w:val="single" w:color="auto" w:sz="4" w:space="0"/>
            </w:tcBorders>
            <w:noWrap w:val="0"/>
            <w:vAlign w:val="center"/>
          </w:tcPr>
          <w:p>
            <w:pPr>
              <w:spacing w:line="560" w:lineRule="exact"/>
              <w:jc w:val="center"/>
              <w:rPr>
                <w:rFonts w:hint="eastAsia" w:ascii="宋体" w:hAnsi="宋体" w:cs="宋体"/>
                <w:b w:val="0"/>
                <w:bCs/>
                <w:color w:val="auto"/>
                <w:sz w:val="24"/>
                <w:highlight w:val="none"/>
              </w:rPr>
            </w:pPr>
            <w:r>
              <w:rPr>
                <w:rFonts w:hint="eastAsia" w:ascii="宋体" w:hAnsi="宋体" w:cs="宋体"/>
                <w:b w:val="0"/>
                <w:bCs/>
                <w:color w:val="auto"/>
                <w:sz w:val="24"/>
                <w:highlight w:val="none"/>
              </w:rPr>
              <w:t>单价（元）</w:t>
            </w:r>
          </w:p>
        </w:tc>
        <w:tc>
          <w:tcPr>
            <w:tcW w:w="1382" w:type="dxa"/>
            <w:tcBorders>
              <w:top w:val="single" w:color="auto" w:sz="4" w:space="0"/>
            </w:tcBorders>
            <w:noWrap w:val="0"/>
            <w:vAlign w:val="center"/>
          </w:tcPr>
          <w:p>
            <w:pPr>
              <w:spacing w:line="560" w:lineRule="exact"/>
              <w:jc w:val="center"/>
              <w:rPr>
                <w:rFonts w:hint="eastAsia" w:ascii="宋体" w:hAnsi="宋体" w:cs="宋体"/>
                <w:b w:val="0"/>
                <w:bCs/>
                <w:color w:val="auto"/>
                <w:sz w:val="24"/>
                <w:highlight w:val="none"/>
              </w:rPr>
            </w:pPr>
            <w:r>
              <w:rPr>
                <w:rFonts w:hint="eastAsia" w:ascii="宋体" w:hAnsi="宋体" w:cs="宋体"/>
                <w:b w:val="0"/>
                <w:bCs/>
                <w:color w:val="auto"/>
                <w:sz w:val="24"/>
                <w:highlight w:val="none"/>
              </w:rPr>
              <w:t>总价（元）</w:t>
            </w:r>
          </w:p>
        </w:tc>
        <w:tc>
          <w:tcPr>
            <w:tcW w:w="1387" w:type="dxa"/>
            <w:tcBorders>
              <w:top w:val="single" w:color="auto" w:sz="4" w:space="0"/>
              <w:right w:val="single" w:color="auto" w:sz="4" w:space="0"/>
            </w:tcBorders>
            <w:noWrap w:val="0"/>
            <w:vAlign w:val="center"/>
          </w:tcPr>
          <w:p>
            <w:pPr>
              <w:spacing w:line="560" w:lineRule="exact"/>
              <w:jc w:val="center"/>
              <w:rPr>
                <w:rFonts w:hint="eastAsia" w:ascii="宋体" w:hAnsi="宋体" w:cs="宋体"/>
                <w:b w:val="0"/>
                <w:bCs/>
                <w:color w:val="auto"/>
                <w:sz w:val="24"/>
                <w:highlight w:val="none"/>
              </w:rPr>
            </w:pPr>
            <w:r>
              <w:rPr>
                <w:rFonts w:hint="eastAsia" w:ascii="宋体" w:hAnsi="宋体" w:cs="宋体"/>
                <w:b w:val="0"/>
                <w:bCs/>
                <w:color w:val="auto"/>
                <w:sz w:val="24"/>
                <w:highlight w:val="none"/>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47" w:type="dxa"/>
            <w:tcBorders>
              <w:left w:val="single" w:color="auto" w:sz="4" w:space="0"/>
            </w:tcBorders>
            <w:noWrap w:val="0"/>
            <w:vAlign w:val="center"/>
          </w:tcPr>
          <w:p>
            <w:pPr>
              <w:spacing w:line="560" w:lineRule="exact"/>
              <w:ind w:left="210" w:leftChars="100"/>
              <w:jc w:val="center"/>
              <w:rPr>
                <w:rFonts w:hint="eastAsia" w:ascii="宋体" w:hAnsi="宋体" w:cs="宋体"/>
                <w:b w:val="0"/>
                <w:bCs/>
                <w:color w:val="auto"/>
                <w:sz w:val="24"/>
                <w:highlight w:val="none"/>
              </w:rPr>
            </w:pPr>
          </w:p>
        </w:tc>
        <w:tc>
          <w:tcPr>
            <w:tcW w:w="1470" w:type="dxa"/>
            <w:noWrap w:val="0"/>
            <w:vAlign w:val="center"/>
          </w:tcPr>
          <w:p>
            <w:pPr>
              <w:spacing w:line="560" w:lineRule="exact"/>
              <w:ind w:left="210" w:leftChars="100"/>
              <w:rPr>
                <w:rFonts w:hint="eastAsia" w:ascii="宋体" w:hAnsi="宋体" w:cs="宋体"/>
                <w:b w:val="0"/>
                <w:bCs/>
                <w:color w:val="auto"/>
                <w:sz w:val="24"/>
                <w:highlight w:val="none"/>
              </w:rPr>
            </w:pPr>
          </w:p>
        </w:tc>
        <w:tc>
          <w:tcPr>
            <w:tcW w:w="1545" w:type="dxa"/>
            <w:noWrap w:val="0"/>
            <w:vAlign w:val="center"/>
          </w:tcPr>
          <w:p>
            <w:pPr>
              <w:spacing w:line="560" w:lineRule="exact"/>
              <w:ind w:left="210" w:leftChars="100"/>
              <w:rPr>
                <w:rFonts w:hint="eastAsia" w:ascii="宋体" w:hAnsi="宋体" w:cs="宋体"/>
                <w:b w:val="0"/>
                <w:bCs/>
                <w:color w:val="auto"/>
                <w:sz w:val="24"/>
                <w:highlight w:val="none"/>
              </w:rPr>
            </w:pPr>
          </w:p>
        </w:tc>
        <w:tc>
          <w:tcPr>
            <w:tcW w:w="1365" w:type="dxa"/>
            <w:noWrap w:val="0"/>
            <w:vAlign w:val="center"/>
          </w:tcPr>
          <w:p>
            <w:pPr>
              <w:spacing w:line="560" w:lineRule="exact"/>
              <w:ind w:left="210" w:leftChars="100"/>
              <w:rPr>
                <w:rFonts w:hint="eastAsia" w:ascii="宋体" w:hAnsi="宋体" w:cs="宋体"/>
                <w:b w:val="0"/>
                <w:bCs/>
                <w:color w:val="auto"/>
                <w:sz w:val="24"/>
                <w:highlight w:val="none"/>
              </w:rPr>
            </w:pPr>
          </w:p>
        </w:tc>
        <w:tc>
          <w:tcPr>
            <w:tcW w:w="1683" w:type="dxa"/>
            <w:noWrap w:val="0"/>
            <w:vAlign w:val="center"/>
          </w:tcPr>
          <w:p>
            <w:pPr>
              <w:spacing w:line="560" w:lineRule="exact"/>
              <w:ind w:left="210" w:leftChars="100"/>
              <w:rPr>
                <w:rFonts w:hint="eastAsia" w:ascii="宋体" w:hAnsi="宋体" w:cs="宋体"/>
                <w:b w:val="0"/>
                <w:bCs/>
                <w:color w:val="auto"/>
                <w:sz w:val="24"/>
                <w:highlight w:val="none"/>
              </w:rPr>
            </w:pPr>
          </w:p>
        </w:tc>
        <w:tc>
          <w:tcPr>
            <w:tcW w:w="1382" w:type="dxa"/>
            <w:noWrap w:val="0"/>
            <w:vAlign w:val="center"/>
          </w:tcPr>
          <w:p>
            <w:pPr>
              <w:spacing w:line="560" w:lineRule="exact"/>
              <w:ind w:left="210" w:leftChars="100"/>
              <w:rPr>
                <w:rFonts w:hint="eastAsia" w:ascii="宋体" w:hAnsi="宋体" w:cs="宋体"/>
                <w:b w:val="0"/>
                <w:bCs/>
                <w:color w:val="auto"/>
                <w:sz w:val="24"/>
                <w:highlight w:val="none"/>
              </w:rPr>
            </w:pPr>
          </w:p>
        </w:tc>
        <w:tc>
          <w:tcPr>
            <w:tcW w:w="1382" w:type="dxa"/>
            <w:noWrap w:val="0"/>
            <w:vAlign w:val="center"/>
          </w:tcPr>
          <w:p>
            <w:pPr>
              <w:spacing w:line="560" w:lineRule="exact"/>
              <w:ind w:left="210" w:leftChars="100"/>
              <w:rPr>
                <w:rFonts w:hint="eastAsia" w:ascii="宋体" w:hAnsi="宋体" w:cs="宋体"/>
                <w:b w:val="0"/>
                <w:bCs/>
                <w:color w:val="auto"/>
                <w:sz w:val="24"/>
                <w:highlight w:val="none"/>
              </w:rPr>
            </w:pPr>
          </w:p>
        </w:tc>
        <w:tc>
          <w:tcPr>
            <w:tcW w:w="1382" w:type="dxa"/>
            <w:noWrap w:val="0"/>
            <w:vAlign w:val="center"/>
          </w:tcPr>
          <w:p>
            <w:pPr>
              <w:spacing w:line="560" w:lineRule="exact"/>
              <w:ind w:left="210" w:leftChars="100"/>
              <w:jc w:val="center"/>
              <w:rPr>
                <w:rFonts w:hint="eastAsia" w:ascii="宋体" w:hAnsi="宋体" w:cs="宋体"/>
                <w:b w:val="0"/>
                <w:bCs/>
                <w:color w:val="auto"/>
                <w:sz w:val="24"/>
                <w:highlight w:val="none"/>
              </w:rPr>
            </w:pPr>
          </w:p>
        </w:tc>
        <w:tc>
          <w:tcPr>
            <w:tcW w:w="1382" w:type="dxa"/>
            <w:noWrap w:val="0"/>
            <w:vAlign w:val="center"/>
          </w:tcPr>
          <w:p>
            <w:pPr>
              <w:spacing w:line="560" w:lineRule="exact"/>
              <w:ind w:left="210" w:leftChars="100"/>
              <w:rPr>
                <w:rFonts w:hint="eastAsia" w:ascii="宋体" w:hAnsi="宋体" w:cs="宋体"/>
                <w:b w:val="0"/>
                <w:bCs/>
                <w:color w:val="auto"/>
                <w:sz w:val="24"/>
                <w:highlight w:val="none"/>
              </w:rPr>
            </w:pPr>
          </w:p>
        </w:tc>
        <w:tc>
          <w:tcPr>
            <w:tcW w:w="1387" w:type="dxa"/>
            <w:tcBorders>
              <w:right w:val="single" w:color="auto" w:sz="4" w:space="0"/>
            </w:tcBorders>
            <w:noWrap w:val="0"/>
            <w:vAlign w:val="center"/>
          </w:tcPr>
          <w:p>
            <w:pPr>
              <w:spacing w:line="560" w:lineRule="exact"/>
              <w:ind w:left="210" w:leftChars="100"/>
              <w:rPr>
                <w:rFonts w:hint="eastAsia" w:ascii="宋体" w:hAnsi="宋体" w:cs="宋体"/>
                <w:b w:val="0"/>
                <w:bCs/>
                <w:color w:val="auto"/>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47" w:type="dxa"/>
            <w:tcBorders>
              <w:left w:val="single" w:color="auto" w:sz="4" w:space="0"/>
            </w:tcBorders>
            <w:noWrap w:val="0"/>
            <w:vAlign w:val="center"/>
          </w:tcPr>
          <w:p>
            <w:pPr>
              <w:spacing w:line="560" w:lineRule="exact"/>
              <w:ind w:left="210" w:leftChars="100"/>
              <w:jc w:val="center"/>
              <w:rPr>
                <w:rFonts w:hint="eastAsia" w:ascii="宋体" w:hAnsi="宋体" w:cs="宋体"/>
                <w:b w:val="0"/>
                <w:bCs/>
                <w:color w:val="auto"/>
                <w:sz w:val="24"/>
                <w:highlight w:val="none"/>
              </w:rPr>
            </w:pPr>
          </w:p>
        </w:tc>
        <w:tc>
          <w:tcPr>
            <w:tcW w:w="1470" w:type="dxa"/>
            <w:noWrap w:val="0"/>
            <w:vAlign w:val="center"/>
          </w:tcPr>
          <w:p>
            <w:pPr>
              <w:spacing w:line="560" w:lineRule="exact"/>
              <w:ind w:left="210" w:leftChars="100"/>
              <w:rPr>
                <w:rFonts w:hint="eastAsia" w:ascii="宋体" w:hAnsi="宋体" w:cs="宋体"/>
                <w:b w:val="0"/>
                <w:bCs/>
                <w:color w:val="auto"/>
                <w:sz w:val="24"/>
                <w:highlight w:val="none"/>
              </w:rPr>
            </w:pPr>
          </w:p>
        </w:tc>
        <w:tc>
          <w:tcPr>
            <w:tcW w:w="1545" w:type="dxa"/>
            <w:noWrap w:val="0"/>
            <w:vAlign w:val="center"/>
          </w:tcPr>
          <w:p>
            <w:pPr>
              <w:spacing w:line="560" w:lineRule="exact"/>
              <w:ind w:left="210" w:leftChars="100"/>
              <w:rPr>
                <w:rFonts w:hint="eastAsia" w:ascii="宋体" w:hAnsi="宋体" w:cs="宋体"/>
                <w:b w:val="0"/>
                <w:bCs/>
                <w:color w:val="auto"/>
                <w:sz w:val="24"/>
                <w:highlight w:val="none"/>
              </w:rPr>
            </w:pPr>
          </w:p>
        </w:tc>
        <w:tc>
          <w:tcPr>
            <w:tcW w:w="1365" w:type="dxa"/>
            <w:noWrap w:val="0"/>
            <w:vAlign w:val="center"/>
          </w:tcPr>
          <w:p>
            <w:pPr>
              <w:spacing w:line="560" w:lineRule="exact"/>
              <w:ind w:left="210" w:leftChars="100"/>
              <w:rPr>
                <w:rFonts w:hint="eastAsia" w:ascii="宋体" w:hAnsi="宋体" w:cs="宋体"/>
                <w:b w:val="0"/>
                <w:bCs/>
                <w:color w:val="auto"/>
                <w:sz w:val="24"/>
                <w:highlight w:val="none"/>
              </w:rPr>
            </w:pPr>
          </w:p>
        </w:tc>
        <w:tc>
          <w:tcPr>
            <w:tcW w:w="1683" w:type="dxa"/>
            <w:noWrap w:val="0"/>
            <w:vAlign w:val="center"/>
          </w:tcPr>
          <w:p>
            <w:pPr>
              <w:spacing w:line="560" w:lineRule="exact"/>
              <w:ind w:left="210" w:leftChars="100"/>
              <w:rPr>
                <w:rFonts w:hint="eastAsia" w:ascii="宋体" w:hAnsi="宋体" w:cs="宋体"/>
                <w:b w:val="0"/>
                <w:bCs/>
                <w:color w:val="auto"/>
                <w:sz w:val="24"/>
                <w:highlight w:val="none"/>
              </w:rPr>
            </w:pPr>
          </w:p>
        </w:tc>
        <w:tc>
          <w:tcPr>
            <w:tcW w:w="1382" w:type="dxa"/>
            <w:noWrap w:val="0"/>
            <w:vAlign w:val="center"/>
          </w:tcPr>
          <w:p>
            <w:pPr>
              <w:spacing w:line="560" w:lineRule="exact"/>
              <w:ind w:left="210" w:leftChars="100"/>
              <w:rPr>
                <w:rFonts w:hint="eastAsia" w:ascii="宋体" w:hAnsi="宋体" w:cs="宋体"/>
                <w:b w:val="0"/>
                <w:bCs/>
                <w:color w:val="auto"/>
                <w:sz w:val="24"/>
                <w:highlight w:val="none"/>
              </w:rPr>
            </w:pPr>
          </w:p>
        </w:tc>
        <w:tc>
          <w:tcPr>
            <w:tcW w:w="1382" w:type="dxa"/>
            <w:noWrap w:val="0"/>
            <w:vAlign w:val="center"/>
          </w:tcPr>
          <w:p>
            <w:pPr>
              <w:spacing w:line="560" w:lineRule="exact"/>
              <w:ind w:left="210" w:leftChars="100"/>
              <w:rPr>
                <w:rFonts w:hint="eastAsia" w:ascii="宋体" w:hAnsi="宋体" w:cs="宋体"/>
                <w:b w:val="0"/>
                <w:bCs/>
                <w:color w:val="auto"/>
                <w:sz w:val="24"/>
                <w:highlight w:val="none"/>
              </w:rPr>
            </w:pPr>
          </w:p>
        </w:tc>
        <w:tc>
          <w:tcPr>
            <w:tcW w:w="1382" w:type="dxa"/>
            <w:noWrap w:val="0"/>
            <w:vAlign w:val="center"/>
          </w:tcPr>
          <w:p>
            <w:pPr>
              <w:spacing w:line="560" w:lineRule="exact"/>
              <w:ind w:left="210" w:leftChars="100"/>
              <w:jc w:val="center"/>
              <w:rPr>
                <w:rFonts w:hint="eastAsia" w:ascii="宋体" w:hAnsi="宋体" w:cs="宋体"/>
                <w:b w:val="0"/>
                <w:bCs/>
                <w:color w:val="auto"/>
                <w:sz w:val="24"/>
                <w:highlight w:val="none"/>
              </w:rPr>
            </w:pPr>
          </w:p>
        </w:tc>
        <w:tc>
          <w:tcPr>
            <w:tcW w:w="1382" w:type="dxa"/>
            <w:noWrap w:val="0"/>
            <w:vAlign w:val="center"/>
          </w:tcPr>
          <w:p>
            <w:pPr>
              <w:spacing w:line="560" w:lineRule="exact"/>
              <w:ind w:left="210" w:leftChars="100"/>
              <w:rPr>
                <w:rFonts w:hint="eastAsia" w:ascii="宋体" w:hAnsi="宋体" w:cs="宋体"/>
                <w:b w:val="0"/>
                <w:bCs/>
                <w:color w:val="auto"/>
                <w:sz w:val="24"/>
                <w:highlight w:val="none"/>
              </w:rPr>
            </w:pPr>
          </w:p>
        </w:tc>
        <w:tc>
          <w:tcPr>
            <w:tcW w:w="1387" w:type="dxa"/>
            <w:tcBorders>
              <w:right w:val="single" w:color="auto" w:sz="4" w:space="0"/>
            </w:tcBorders>
            <w:noWrap w:val="0"/>
            <w:vAlign w:val="center"/>
          </w:tcPr>
          <w:p>
            <w:pPr>
              <w:spacing w:line="560" w:lineRule="exact"/>
              <w:ind w:left="210" w:leftChars="100"/>
              <w:rPr>
                <w:rFonts w:hint="eastAsia" w:ascii="宋体" w:hAnsi="宋体" w:cs="宋体"/>
                <w:b w:val="0"/>
                <w:bCs/>
                <w:color w:val="auto"/>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47" w:type="dxa"/>
            <w:tcBorders>
              <w:left w:val="single" w:color="auto" w:sz="4" w:space="0"/>
              <w:bottom w:val="single" w:color="auto" w:sz="4" w:space="0"/>
            </w:tcBorders>
            <w:noWrap w:val="0"/>
            <w:vAlign w:val="center"/>
          </w:tcPr>
          <w:p>
            <w:pPr>
              <w:spacing w:line="560" w:lineRule="exact"/>
              <w:ind w:left="210" w:leftChars="100"/>
              <w:jc w:val="center"/>
              <w:rPr>
                <w:rFonts w:hint="eastAsia" w:ascii="宋体" w:hAnsi="宋体" w:cs="宋体"/>
                <w:b w:val="0"/>
                <w:bCs/>
                <w:color w:val="auto"/>
                <w:sz w:val="24"/>
                <w:highlight w:val="none"/>
              </w:rPr>
            </w:pPr>
          </w:p>
        </w:tc>
        <w:tc>
          <w:tcPr>
            <w:tcW w:w="1470" w:type="dxa"/>
            <w:tcBorders>
              <w:bottom w:val="single" w:color="auto" w:sz="4" w:space="0"/>
            </w:tcBorders>
            <w:noWrap w:val="0"/>
            <w:vAlign w:val="center"/>
          </w:tcPr>
          <w:p>
            <w:pPr>
              <w:spacing w:line="560" w:lineRule="exact"/>
              <w:ind w:left="210" w:leftChars="100"/>
              <w:rPr>
                <w:rFonts w:hint="eastAsia" w:ascii="宋体" w:hAnsi="宋体" w:cs="宋体"/>
                <w:b w:val="0"/>
                <w:bCs/>
                <w:color w:val="auto"/>
                <w:sz w:val="24"/>
                <w:highlight w:val="none"/>
              </w:rPr>
            </w:pPr>
          </w:p>
        </w:tc>
        <w:tc>
          <w:tcPr>
            <w:tcW w:w="1545" w:type="dxa"/>
            <w:tcBorders>
              <w:bottom w:val="single" w:color="auto" w:sz="4" w:space="0"/>
            </w:tcBorders>
            <w:noWrap w:val="0"/>
            <w:vAlign w:val="center"/>
          </w:tcPr>
          <w:p>
            <w:pPr>
              <w:spacing w:line="560" w:lineRule="exact"/>
              <w:ind w:left="210" w:leftChars="100"/>
              <w:rPr>
                <w:rFonts w:hint="eastAsia" w:ascii="宋体" w:hAnsi="宋体" w:cs="宋体"/>
                <w:b w:val="0"/>
                <w:bCs/>
                <w:color w:val="auto"/>
                <w:sz w:val="24"/>
                <w:highlight w:val="none"/>
              </w:rPr>
            </w:pPr>
          </w:p>
        </w:tc>
        <w:tc>
          <w:tcPr>
            <w:tcW w:w="1365" w:type="dxa"/>
            <w:tcBorders>
              <w:bottom w:val="single" w:color="auto" w:sz="4" w:space="0"/>
            </w:tcBorders>
            <w:noWrap w:val="0"/>
            <w:vAlign w:val="center"/>
          </w:tcPr>
          <w:p>
            <w:pPr>
              <w:spacing w:line="560" w:lineRule="exact"/>
              <w:ind w:left="210" w:leftChars="100"/>
              <w:rPr>
                <w:rFonts w:hint="eastAsia" w:ascii="宋体" w:hAnsi="宋体" w:cs="宋体"/>
                <w:b w:val="0"/>
                <w:bCs/>
                <w:color w:val="auto"/>
                <w:sz w:val="24"/>
                <w:highlight w:val="none"/>
              </w:rPr>
            </w:pPr>
          </w:p>
        </w:tc>
        <w:tc>
          <w:tcPr>
            <w:tcW w:w="1683" w:type="dxa"/>
            <w:tcBorders>
              <w:bottom w:val="single" w:color="auto" w:sz="4" w:space="0"/>
            </w:tcBorders>
            <w:noWrap w:val="0"/>
            <w:vAlign w:val="center"/>
          </w:tcPr>
          <w:p>
            <w:pPr>
              <w:spacing w:line="560" w:lineRule="exact"/>
              <w:ind w:left="210" w:leftChars="100"/>
              <w:rPr>
                <w:rFonts w:hint="eastAsia" w:ascii="宋体" w:hAnsi="宋体" w:cs="宋体"/>
                <w:b w:val="0"/>
                <w:bCs/>
                <w:color w:val="auto"/>
                <w:sz w:val="24"/>
                <w:highlight w:val="none"/>
              </w:rPr>
            </w:pPr>
          </w:p>
        </w:tc>
        <w:tc>
          <w:tcPr>
            <w:tcW w:w="1382" w:type="dxa"/>
            <w:tcBorders>
              <w:bottom w:val="single" w:color="auto" w:sz="4" w:space="0"/>
            </w:tcBorders>
            <w:noWrap w:val="0"/>
            <w:vAlign w:val="center"/>
          </w:tcPr>
          <w:p>
            <w:pPr>
              <w:spacing w:line="560" w:lineRule="exact"/>
              <w:ind w:left="210" w:leftChars="100"/>
              <w:rPr>
                <w:rFonts w:hint="eastAsia" w:ascii="宋体" w:hAnsi="宋体" w:cs="宋体"/>
                <w:b w:val="0"/>
                <w:bCs/>
                <w:color w:val="auto"/>
                <w:sz w:val="24"/>
                <w:highlight w:val="none"/>
              </w:rPr>
            </w:pPr>
          </w:p>
        </w:tc>
        <w:tc>
          <w:tcPr>
            <w:tcW w:w="1382" w:type="dxa"/>
            <w:tcBorders>
              <w:bottom w:val="single" w:color="auto" w:sz="4" w:space="0"/>
            </w:tcBorders>
            <w:noWrap w:val="0"/>
            <w:vAlign w:val="center"/>
          </w:tcPr>
          <w:p>
            <w:pPr>
              <w:spacing w:line="560" w:lineRule="exact"/>
              <w:ind w:left="210" w:leftChars="100"/>
              <w:rPr>
                <w:rFonts w:hint="eastAsia" w:ascii="宋体" w:hAnsi="宋体" w:cs="宋体"/>
                <w:b w:val="0"/>
                <w:bCs/>
                <w:color w:val="auto"/>
                <w:sz w:val="24"/>
                <w:highlight w:val="none"/>
              </w:rPr>
            </w:pPr>
          </w:p>
        </w:tc>
        <w:tc>
          <w:tcPr>
            <w:tcW w:w="1382" w:type="dxa"/>
            <w:tcBorders>
              <w:bottom w:val="single" w:color="auto" w:sz="4" w:space="0"/>
            </w:tcBorders>
            <w:noWrap w:val="0"/>
            <w:vAlign w:val="center"/>
          </w:tcPr>
          <w:p>
            <w:pPr>
              <w:spacing w:line="560" w:lineRule="exact"/>
              <w:ind w:left="210" w:leftChars="100"/>
              <w:jc w:val="center"/>
              <w:rPr>
                <w:rFonts w:hint="eastAsia" w:ascii="宋体" w:hAnsi="宋体" w:cs="宋体"/>
                <w:b w:val="0"/>
                <w:bCs/>
                <w:color w:val="auto"/>
                <w:sz w:val="24"/>
                <w:highlight w:val="none"/>
              </w:rPr>
            </w:pPr>
          </w:p>
        </w:tc>
        <w:tc>
          <w:tcPr>
            <w:tcW w:w="1382" w:type="dxa"/>
            <w:tcBorders>
              <w:bottom w:val="single" w:color="auto" w:sz="4" w:space="0"/>
            </w:tcBorders>
            <w:noWrap w:val="0"/>
            <w:vAlign w:val="center"/>
          </w:tcPr>
          <w:p>
            <w:pPr>
              <w:spacing w:line="560" w:lineRule="exact"/>
              <w:ind w:left="210" w:leftChars="100"/>
              <w:rPr>
                <w:rFonts w:hint="eastAsia" w:ascii="宋体" w:hAnsi="宋体" w:cs="宋体"/>
                <w:b w:val="0"/>
                <w:bCs/>
                <w:color w:val="auto"/>
                <w:sz w:val="24"/>
                <w:highlight w:val="none"/>
              </w:rPr>
            </w:pPr>
          </w:p>
        </w:tc>
        <w:tc>
          <w:tcPr>
            <w:tcW w:w="1387" w:type="dxa"/>
            <w:tcBorders>
              <w:bottom w:val="single" w:color="auto" w:sz="4" w:space="0"/>
              <w:right w:val="single" w:color="auto" w:sz="4" w:space="0"/>
            </w:tcBorders>
            <w:noWrap w:val="0"/>
            <w:vAlign w:val="center"/>
          </w:tcPr>
          <w:p>
            <w:pPr>
              <w:spacing w:line="560" w:lineRule="exact"/>
              <w:ind w:left="210" w:leftChars="100"/>
              <w:rPr>
                <w:rFonts w:hint="eastAsia" w:ascii="宋体" w:hAnsi="宋体" w:cs="宋体"/>
                <w:b w:val="0"/>
                <w:bCs/>
                <w:color w:val="auto"/>
                <w:sz w:val="24"/>
                <w:highlight w:val="none"/>
              </w:rPr>
            </w:pPr>
          </w:p>
        </w:tc>
      </w:tr>
    </w:tbl>
    <w:p>
      <w:pPr>
        <w:autoSpaceDE w:val="0"/>
        <w:autoSpaceDN w:val="0"/>
        <w:adjustRightInd w:val="0"/>
        <w:snapToGrid w:val="0"/>
        <w:spacing w:line="520" w:lineRule="exact"/>
        <w:rPr>
          <w:rFonts w:hint="eastAsia" w:ascii="宋体" w:hAnsi="宋体" w:cs="宋体"/>
          <w:color w:val="auto"/>
          <w:sz w:val="24"/>
          <w:highlight w:val="none"/>
          <w:lang w:val="zh-CN"/>
        </w:rPr>
      </w:pPr>
      <w:r>
        <w:rPr>
          <w:rFonts w:hint="eastAsia" w:ascii="宋体" w:hAnsi="宋体" w:cs="宋体"/>
          <w:color w:val="auto"/>
          <w:sz w:val="24"/>
          <w:highlight w:val="none"/>
          <w:lang w:val="zh-CN"/>
        </w:rPr>
        <w:t>注：没有请填“无”。</w:t>
      </w:r>
    </w:p>
    <w:p>
      <w:pPr>
        <w:pStyle w:val="24"/>
        <w:rPr>
          <w:rFonts w:hint="eastAsia"/>
          <w:highlight w:val="none"/>
          <w:lang w:eastAsia="zh-CN"/>
        </w:rPr>
      </w:pPr>
    </w:p>
    <w:p>
      <w:pPr>
        <w:keepNext w:val="0"/>
        <w:keepLines w:val="0"/>
        <w:pageBreakBefore w:val="0"/>
        <w:widowControl w:val="0"/>
        <w:kinsoku/>
        <w:wordWrap/>
        <w:overflowPunct/>
        <w:topLinePunct w:val="0"/>
        <w:autoSpaceDE/>
        <w:autoSpaceDN/>
        <w:bidi w:val="0"/>
        <w:adjustRightInd/>
        <w:snapToGrid/>
        <w:spacing w:line="400" w:lineRule="exact"/>
        <w:ind w:right="-161" w:firstLine="6480" w:firstLineChars="2700"/>
        <w:textAlignment w:val="auto"/>
        <w:rPr>
          <w:rFonts w:hint="eastAsia" w:ascii="宋体" w:hAnsi="宋体" w:cs="仿宋"/>
          <w:sz w:val="24"/>
          <w:highlight w:val="none"/>
          <w:u w:val="single"/>
          <w:lang w:eastAsia="zh-CN"/>
        </w:rPr>
      </w:pPr>
      <w:r>
        <w:rPr>
          <w:rFonts w:hint="eastAsia" w:ascii="宋体" w:hAnsi="宋体" w:cs="仿宋"/>
          <w:sz w:val="24"/>
          <w:highlight w:val="none"/>
          <w:lang w:eastAsia="zh-CN"/>
        </w:rPr>
        <w:t>投标人</w:t>
      </w:r>
      <w:r>
        <w:rPr>
          <w:rFonts w:hint="eastAsia" w:ascii="宋体" w:hAnsi="宋体" w:cs="仿宋"/>
          <w:sz w:val="24"/>
          <w:highlight w:val="none"/>
          <w:lang w:val="en-US" w:eastAsia="zh-CN"/>
        </w:rPr>
        <w:t>全称</w:t>
      </w:r>
      <w:r>
        <w:rPr>
          <w:rFonts w:hint="eastAsia" w:ascii="宋体" w:hAnsi="宋体" w:cs="仿宋"/>
          <w:sz w:val="24"/>
          <w:highlight w:val="none"/>
        </w:rPr>
        <w:t>：</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none"/>
        </w:rPr>
        <w:t>（盖章</w:t>
      </w:r>
      <w:r>
        <w:rPr>
          <w:rFonts w:hint="eastAsia" w:ascii="宋体" w:hAnsi="宋体" w:cs="仿宋"/>
          <w:sz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5760" w:firstLineChars="2400"/>
        <w:textAlignment w:val="auto"/>
        <w:outlineLvl w:val="9"/>
        <w:rPr>
          <w:rFonts w:hint="eastAsia" w:ascii="宋体" w:hAnsi="宋体" w:cs="仿宋"/>
          <w:sz w:val="24"/>
          <w:highlight w:val="none"/>
          <w:lang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6480" w:firstLineChars="2700"/>
        <w:textAlignment w:val="auto"/>
        <w:outlineLvl w:val="9"/>
        <w:rPr>
          <w:rFonts w:hint="eastAsia"/>
          <w:highlight w:val="none"/>
        </w:rPr>
      </w:pPr>
      <w:r>
        <w:rPr>
          <w:rFonts w:hint="eastAsia" w:ascii="宋体" w:hAnsi="宋体" w:cs="仿宋"/>
          <w:sz w:val="24"/>
          <w:highlight w:val="none"/>
          <w:lang w:eastAsia="zh-CN"/>
        </w:rPr>
        <w:t>法定代表人或</w:t>
      </w:r>
      <w:r>
        <w:rPr>
          <w:rFonts w:hint="eastAsia" w:ascii="宋体" w:hAnsi="宋体" w:cs="仿宋"/>
          <w:sz w:val="24"/>
          <w:highlight w:val="none"/>
          <w:lang w:val="en-US" w:eastAsia="zh-CN"/>
        </w:rPr>
        <w:t>被授权人</w:t>
      </w:r>
      <w:r>
        <w:rPr>
          <w:rFonts w:hint="eastAsia" w:ascii="宋体" w:hAnsi="宋体" w:cs="仿宋"/>
          <w:sz w:val="24"/>
          <w:highlight w:val="none"/>
          <w:lang w:eastAsia="zh-CN"/>
        </w:rPr>
        <w:t>：</w:t>
      </w:r>
      <w:r>
        <w:rPr>
          <w:rFonts w:hint="eastAsia" w:ascii="宋体" w:hAnsi="宋体"/>
          <w:b/>
          <w:sz w:val="32"/>
          <w:szCs w:val="32"/>
          <w:highlight w:val="none"/>
        </w:rPr>
        <w:t xml:space="preserve"> </w:t>
      </w:r>
      <w:r>
        <w:rPr>
          <w:rFonts w:hint="eastAsia" w:ascii="宋体" w:hAnsi="宋体"/>
          <w:b/>
          <w:highlight w:val="none"/>
          <w:u w:val="single"/>
        </w:rPr>
        <w:t xml:space="preserve">      </w:t>
      </w:r>
      <w:r>
        <w:rPr>
          <w:rFonts w:hint="eastAsia" w:ascii="宋体" w:hAnsi="宋体"/>
          <w:b w:val="0"/>
          <w:bCs/>
          <w:sz w:val="24"/>
          <w:szCs w:val="24"/>
          <w:highlight w:val="none"/>
          <w:u w:val="single"/>
        </w:rPr>
        <w:t xml:space="preserve">  </w:t>
      </w:r>
      <w:r>
        <w:rPr>
          <w:rFonts w:hint="eastAsia" w:ascii="宋体" w:hAnsi="宋体"/>
          <w:b w:val="0"/>
          <w:bCs/>
          <w:sz w:val="24"/>
          <w:szCs w:val="24"/>
          <w:highlight w:val="none"/>
          <w:u w:val="single"/>
          <w:lang w:val="en-US" w:eastAsia="zh-CN"/>
        </w:rPr>
        <w:t xml:space="preserve">  </w:t>
      </w:r>
      <w:r>
        <w:rPr>
          <w:rFonts w:hint="eastAsia" w:ascii="宋体" w:hAnsi="宋体"/>
          <w:b w:val="0"/>
          <w:bCs/>
          <w:sz w:val="24"/>
          <w:szCs w:val="24"/>
          <w:highlight w:val="none"/>
          <w:u w:val="single"/>
        </w:rPr>
        <w:t xml:space="preserve"> </w:t>
      </w:r>
      <w:r>
        <w:rPr>
          <w:rFonts w:hint="eastAsia" w:ascii="宋体" w:hAnsi="宋体"/>
          <w:b w:val="0"/>
          <w:bCs/>
          <w:sz w:val="24"/>
          <w:szCs w:val="24"/>
          <w:highlight w:val="none"/>
          <w:u w:val="single"/>
          <w:lang w:val="en-US" w:eastAsia="zh-CN"/>
        </w:rPr>
        <w:t xml:space="preserve">   </w:t>
      </w:r>
      <w:r>
        <w:rPr>
          <w:rFonts w:hint="eastAsia" w:ascii="宋体" w:hAnsi="宋体"/>
          <w:b w:val="0"/>
          <w:bCs/>
          <w:sz w:val="24"/>
          <w:szCs w:val="24"/>
          <w:highlight w:val="none"/>
          <w:u w:val="single"/>
        </w:rPr>
        <w:t xml:space="preserve">  </w:t>
      </w:r>
      <w:r>
        <w:rPr>
          <w:rFonts w:hint="eastAsia" w:ascii="宋体" w:hAnsi="宋体"/>
          <w:b w:val="0"/>
          <w:bCs/>
          <w:sz w:val="24"/>
          <w:szCs w:val="24"/>
          <w:highlight w:val="none"/>
          <w:u w:val="none"/>
        </w:rPr>
        <w:t>（签字或盖章）</w:t>
      </w:r>
    </w:p>
    <w:p>
      <w:pPr>
        <w:pStyle w:val="24"/>
        <w:keepNext w:val="0"/>
        <w:keepLines w:val="0"/>
        <w:pageBreakBefore w:val="0"/>
        <w:widowControl w:val="0"/>
        <w:kinsoku/>
        <w:wordWrap/>
        <w:overflowPunct/>
        <w:topLinePunct w:val="0"/>
        <w:autoSpaceDE/>
        <w:autoSpaceDN/>
        <w:bidi w:val="0"/>
        <w:adjustRightInd/>
        <w:snapToGrid/>
        <w:spacing w:line="800" w:lineRule="exact"/>
        <w:ind w:firstLine="6000" w:firstLineChars="2500"/>
        <w:textAlignment w:val="auto"/>
        <w:rPr>
          <w:rFonts w:hint="eastAsia"/>
          <w:highlight w:val="none"/>
          <w:lang w:eastAsia="zh-CN"/>
        </w:rPr>
      </w:pPr>
      <w:r>
        <w:rPr>
          <w:rFonts w:hint="eastAsia" w:ascii="宋体" w:hAnsi="宋体" w:cs="仿宋"/>
          <w:sz w:val="24"/>
          <w:highlight w:val="none"/>
        </w:rPr>
        <w:t xml:space="preserve">日      期： </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年</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月</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日</w:t>
      </w:r>
    </w:p>
    <w:p>
      <w:pPr>
        <w:pStyle w:val="4"/>
        <w:numPr>
          <w:ilvl w:val="0"/>
          <w:numId w:val="0"/>
        </w:numPr>
        <w:topLinePunct w:val="0"/>
        <w:bidi w:val="0"/>
        <w:spacing w:line="360" w:lineRule="auto"/>
        <w:jc w:val="both"/>
        <w:rPr>
          <w:rFonts w:hint="eastAsia" w:ascii="宋体" w:hAnsi="宋体" w:cs="宋体"/>
          <w:highlight w:val="none"/>
          <w:lang w:val="en-US" w:eastAsia="zh-CN"/>
        </w:rPr>
        <w:sectPr>
          <w:pgSz w:w="16838" w:h="11906" w:orient="landscape"/>
          <w:pgMar w:top="1803" w:right="1440" w:bottom="1803" w:left="1440" w:header="851" w:footer="879" w:gutter="0"/>
          <w:pgBorders>
            <w:top w:val="none" w:sz="0" w:space="0"/>
            <w:left w:val="none" w:sz="0" w:space="0"/>
            <w:bottom w:val="none" w:sz="0" w:space="0"/>
            <w:right w:val="none" w:sz="0" w:space="0"/>
          </w:pgBorders>
          <w:pgNumType w:fmt="decimal"/>
          <w:cols w:space="0" w:num="1"/>
          <w:rtlGutter w:val="0"/>
          <w:docGrid w:type="lines" w:linePitch="319" w:charSpace="0"/>
        </w:sectPr>
      </w:pPr>
    </w:p>
    <w:p>
      <w:pPr>
        <w:pStyle w:val="4"/>
        <w:numPr>
          <w:ilvl w:val="0"/>
          <w:numId w:val="0"/>
        </w:numPr>
        <w:topLinePunct w:val="0"/>
        <w:bidi w:val="0"/>
        <w:spacing w:line="360" w:lineRule="auto"/>
        <w:jc w:val="both"/>
        <w:rPr>
          <w:rFonts w:hint="default" w:ascii="宋体" w:hAnsi="宋体" w:eastAsia="宋体" w:cs="宋体"/>
          <w:highlight w:val="none"/>
          <w:lang w:val="en-US" w:eastAsia="zh-CN"/>
        </w:rPr>
      </w:pPr>
      <w:r>
        <w:rPr>
          <w:rFonts w:hint="eastAsia" w:ascii="宋体" w:hAnsi="宋体" w:cs="宋体"/>
          <w:highlight w:val="none"/>
          <w:lang w:val="en-US" w:eastAsia="zh-CN"/>
        </w:rPr>
        <w:t>附件4：</w:t>
      </w:r>
    </w:p>
    <w:p>
      <w:pPr>
        <w:pStyle w:val="4"/>
        <w:numPr>
          <w:ilvl w:val="0"/>
          <w:numId w:val="0"/>
        </w:numPr>
        <w:topLinePunct w:val="0"/>
        <w:bidi w:val="0"/>
        <w:spacing w:line="360" w:lineRule="auto"/>
        <w:jc w:val="center"/>
        <w:rPr>
          <w:rFonts w:ascii="宋体" w:hAnsi="宋体" w:cs="宋体"/>
          <w:highlight w:val="none"/>
        </w:rPr>
      </w:pPr>
      <w:r>
        <w:rPr>
          <w:rFonts w:hint="eastAsia" w:ascii="宋体" w:hAnsi="宋体" w:cs="宋体"/>
          <w:highlight w:val="none"/>
        </w:rPr>
        <w:t>技术响应偏差表</w:t>
      </w:r>
      <w:bookmarkEnd w:id="147"/>
    </w:p>
    <w:p>
      <w:pPr>
        <w:widowControl/>
        <w:wordWrap w:val="0"/>
        <w:topLinePunct w:val="0"/>
        <w:bidi w:val="0"/>
        <w:spacing w:line="360" w:lineRule="auto"/>
        <w:jc w:val="left"/>
        <w:rPr>
          <w:rFonts w:ascii="宋体" w:hAnsi="宋体" w:cs="宋体"/>
          <w:sz w:val="24"/>
          <w:highlight w:val="none"/>
          <w:u w:val="single"/>
        </w:rPr>
      </w:pPr>
      <w:r>
        <w:rPr>
          <w:rFonts w:hint="eastAsia" w:ascii="宋体" w:hAnsi="宋体" w:cs="宋体"/>
          <w:sz w:val="24"/>
          <w:highlight w:val="none"/>
          <w:lang w:val="en-US" w:eastAsia="zh-CN"/>
        </w:rPr>
        <w:t>标项名称</w:t>
      </w:r>
      <w:r>
        <w:rPr>
          <w:rFonts w:hint="eastAsia" w:ascii="宋体" w:hAnsi="宋体" w:cs="宋体"/>
          <w:sz w:val="24"/>
          <w:highlight w:val="none"/>
          <w:u w:val="none"/>
        </w:rPr>
        <w:t>：</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single"/>
        </w:rPr>
        <w:t xml:space="preserve"> </w:t>
      </w:r>
    </w:p>
    <w:p>
      <w:pPr>
        <w:pStyle w:val="8"/>
        <w:topLinePunct w:val="0"/>
        <w:bidi w:val="0"/>
        <w:spacing w:line="360" w:lineRule="auto"/>
        <w:ind w:firstLine="0"/>
        <w:rPr>
          <w:highlight w:val="none"/>
        </w:rPr>
      </w:pPr>
      <w:r>
        <w:rPr>
          <w:rFonts w:hint="eastAsia" w:ascii="宋体" w:hAnsi="宋体" w:cs="宋体"/>
          <w:sz w:val="24"/>
          <w:highlight w:val="none"/>
          <w:lang w:val="en-US" w:eastAsia="zh-CN"/>
        </w:rPr>
        <w:t>标项编号</w:t>
      </w:r>
      <w:r>
        <w:rPr>
          <w:rFonts w:hint="eastAsia" w:ascii="宋体" w:hAnsi="宋体" w:cs="宋体"/>
          <w:sz w:val="24"/>
          <w:highlight w:val="none"/>
        </w:rPr>
        <w:t>：</w:t>
      </w:r>
      <w:r>
        <w:rPr>
          <w:rFonts w:hint="eastAsia" w:ascii="宋体" w:hAnsi="宋体" w:cs="宋体"/>
          <w:sz w:val="24"/>
          <w:highlight w:val="none"/>
          <w:u w:val="single"/>
        </w:rPr>
        <w:t xml:space="preserve">  </w:t>
      </w:r>
      <w:r>
        <w:rPr>
          <w:rFonts w:hint="eastAsia" w:ascii="宋体" w:hAnsi="宋体" w:cs="宋体"/>
          <w:sz w:val="24"/>
          <w:highlight w:val="none"/>
          <w:u w:val="single"/>
          <w:lang w:val="en-US" w:eastAsia="zh-CN"/>
        </w:rPr>
        <w:t xml:space="preserve">                     </w:t>
      </w:r>
    </w:p>
    <w:tbl>
      <w:tblPr>
        <w:tblStyle w:val="25"/>
        <w:tblW w:w="8992" w:type="dxa"/>
        <w:tblInd w:w="-2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1108"/>
        <w:gridCol w:w="1545"/>
        <w:gridCol w:w="1755"/>
        <w:gridCol w:w="1275"/>
        <w:gridCol w:w="2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trPr>
        <w:tc>
          <w:tcPr>
            <w:tcW w:w="729" w:type="dxa"/>
            <w:vAlign w:val="center"/>
          </w:tcPr>
          <w:p>
            <w:pPr>
              <w:pStyle w:val="13"/>
              <w:topLinePunct w:val="0"/>
              <w:bidi w:val="0"/>
              <w:spacing w:line="360" w:lineRule="auto"/>
              <w:jc w:val="center"/>
              <w:rPr>
                <w:rFonts w:hAnsi="宋体" w:cs="宋体"/>
                <w:sz w:val="24"/>
                <w:szCs w:val="24"/>
                <w:highlight w:val="none"/>
              </w:rPr>
            </w:pPr>
            <w:r>
              <w:rPr>
                <w:rFonts w:hint="eastAsia" w:hAnsi="宋体" w:cs="宋体"/>
                <w:sz w:val="24"/>
                <w:szCs w:val="24"/>
                <w:highlight w:val="none"/>
              </w:rPr>
              <w:t>序号</w:t>
            </w:r>
          </w:p>
        </w:tc>
        <w:tc>
          <w:tcPr>
            <w:tcW w:w="1108" w:type="dxa"/>
            <w:vAlign w:val="center"/>
          </w:tcPr>
          <w:p>
            <w:pPr>
              <w:pStyle w:val="13"/>
              <w:topLinePunct w:val="0"/>
              <w:bidi w:val="0"/>
              <w:spacing w:line="360" w:lineRule="auto"/>
              <w:jc w:val="center"/>
              <w:rPr>
                <w:rFonts w:hint="eastAsia" w:hAnsi="宋体" w:cs="宋体"/>
                <w:sz w:val="24"/>
                <w:szCs w:val="24"/>
                <w:highlight w:val="none"/>
                <w:lang w:val="en-US" w:eastAsia="zh-CN"/>
              </w:rPr>
            </w:pPr>
            <w:r>
              <w:rPr>
                <w:rFonts w:hint="eastAsia" w:hAnsi="宋体" w:cs="宋体"/>
                <w:sz w:val="24"/>
                <w:szCs w:val="24"/>
                <w:highlight w:val="none"/>
                <w:lang w:val="en-US" w:eastAsia="zh-CN"/>
              </w:rPr>
              <w:t>货物</w:t>
            </w:r>
          </w:p>
          <w:p>
            <w:pPr>
              <w:pStyle w:val="13"/>
              <w:topLinePunct w:val="0"/>
              <w:bidi w:val="0"/>
              <w:spacing w:line="360" w:lineRule="auto"/>
              <w:jc w:val="center"/>
              <w:rPr>
                <w:rFonts w:hAnsi="宋体" w:cs="宋体"/>
                <w:sz w:val="24"/>
                <w:szCs w:val="24"/>
                <w:highlight w:val="none"/>
              </w:rPr>
            </w:pPr>
            <w:r>
              <w:rPr>
                <w:rFonts w:hint="eastAsia" w:hAnsi="宋体" w:cs="宋体"/>
                <w:sz w:val="24"/>
                <w:szCs w:val="24"/>
                <w:highlight w:val="none"/>
              </w:rPr>
              <w:t>名称</w:t>
            </w:r>
          </w:p>
        </w:tc>
        <w:tc>
          <w:tcPr>
            <w:tcW w:w="1545" w:type="dxa"/>
            <w:vAlign w:val="center"/>
          </w:tcPr>
          <w:p>
            <w:pPr>
              <w:pStyle w:val="13"/>
              <w:topLinePunct w:val="0"/>
              <w:bidi w:val="0"/>
              <w:spacing w:line="360" w:lineRule="auto"/>
              <w:jc w:val="center"/>
              <w:rPr>
                <w:rFonts w:hint="eastAsia" w:hAnsi="宋体" w:eastAsia="宋体" w:cs="宋体"/>
                <w:sz w:val="24"/>
                <w:szCs w:val="24"/>
                <w:highlight w:val="none"/>
                <w:lang w:val="en-US" w:eastAsia="zh-CN"/>
              </w:rPr>
            </w:pPr>
            <w:r>
              <w:rPr>
                <w:rFonts w:hint="eastAsia" w:hAnsi="宋体" w:cs="宋体"/>
                <w:sz w:val="24"/>
                <w:szCs w:val="24"/>
                <w:highlight w:val="none"/>
                <w:lang w:eastAsia="zh-CN"/>
              </w:rPr>
              <w:t>招标文件</w:t>
            </w:r>
          </w:p>
          <w:p>
            <w:pPr>
              <w:pStyle w:val="13"/>
              <w:topLinePunct w:val="0"/>
              <w:bidi w:val="0"/>
              <w:spacing w:line="360" w:lineRule="auto"/>
              <w:jc w:val="center"/>
              <w:rPr>
                <w:rFonts w:hint="default" w:hAnsi="宋体" w:cs="宋体"/>
                <w:sz w:val="24"/>
                <w:szCs w:val="24"/>
                <w:highlight w:val="none"/>
                <w:lang w:val="en-US"/>
              </w:rPr>
            </w:pPr>
            <w:r>
              <w:rPr>
                <w:rFonts w:hint="eastAsia" w:hAnsi="宋体" w:cs="宋体"/>
                <w:sz w:val="24"/>
                <w:szCs w:val="24"/>
                <w:highlight w:val="none"/>
                <w:lang w:val="en-US" w:eastAsia="zh-CN"/>
              </w:rPr>
              <w:t>技术参数</w:t>
            </w:r>
          </w:p>
        </w:tc>
        <w:tc>
          <w:tcPr>
            <w:tcW w:w="1755" w:type="dxa"/>
            <w:vAlign w:val="center"/>
          </w:tcPr>
          <w:p>
            <w:pPr>
              <w:pStyle w:val="13"/>
              <w:topLinePunct w:val="0"/>
              <w:bidi w:val="0"/>
              <w:spacing w:line="360" w:lineRule="auto"/>
              <w:jc w:val="center"/>
              <w:rPr>
                <w:rFonts w:hint="eastAsia" w:hAnsi="宋体" w:cs="宋体"/>
                <w:sz w:val="24"/>
                <w:szCs w:val="24"/>
                <w:highlight w:val="none"/>
                <w:lang w:val="en-US" w:eastAsia="zh-CN"/>
              </w:rPr>
            </w:pPr>
            <w:r>
              <w:rPr>
                <w:rFonts w:hint="eastAsia" w:hAnsi="宋体" w:cs="宋体"/>
                <w:sz w:val="24"/>
                <w:szCs w:val="24"/>
                <w:highlight w:val="none"/>
                <w:lang w:val="en-US" w:eastAsia="zh-CN"/>
              </w:rPr>
              <w:t>所投设备的</w:t>
            </w:r>
          </w:p>
          <w:p>
            <w:pPr>
              <w:pStyle w:val="13"/>
              <w:topLinePunct w:val="0"/>
              <w:bidi w:val="0"/>
              <w:spacing w:line="360" w:lineRule="auto"/>
              <w:jc w:val="center"/>
              <w:rPr>
                <w:rFonts w:hint="default" w:hAnsi="宋体" w:eastAsia="宋体" w:cs="宋体"/>
                <w:sz w:val="24"/>
                <w:szCs w:val="24"/>
                <w:highlight w:val="none"/>
                <w:lang w:val="en-US" w:eastAsia="zh-CN"/>
              </w:rPr>
            </w:pPr>
            <w:r>
              <w:rPr>
                <w:rFonts w:hint="eastAsia" w:hAnsi="宋体" w:cs="宋体"/>
                <w:sz w:val="24"/>
                <w:szCs w:val="24"/>
                <w:highlight w:val="none"/>
                <w:lang w:val="en-US" w:eastAsia="zh-CN"/>
              </w:rPr>
              <w:t>技术参数</w:t>
            </w:r>
          </w:p>
        </w:tc>
        <w:tc>
          <w:tcPr>
            <w:tcW w:w="1275" w:type="dxa"/>
            <w:vAlign w:val="center"/>
          </w:tcPr>
          <w:p>
            <w:pPr>
              <w:pStyle w:val="13"/>
              <w:topLinePunct w:val="0"/>
              <w:bidi w:val="0"/>
              <w:spacing w:line="360" w:lineRule="auto"/>
              <w:jc w:val="center"/>
              <w:rPr>
                <w:rFonts w:hAnsi="宋体" w:cs="宋体"/>
                <w:sz w:val="24"/>
                <w:szCs w:val="24"/>
                <w:highlight w:val="none"/>
              </w:rPr>
            </w:pPr>
            <w:r>
              <w:rPr>
                <w:rFonts w:hint="eastAsia" w:hAnsi="宋体" w:cs="宋体"/>
                <w:sz w:val="24"/>
                <w:szCs w:val="24"/>
                <w:highlight w:val="none"/>
              </w:rPr>
              <w:t>偏离说明</w:t>
            </w:r>
          </w:p>
        </w:tc>
        <w:tc>
          <w:tcPr>
            <w:tcW w:w="2580" w:type="dxa"/>
            <w:vAlign w:val="center"/>
          </w:tcPr>
          <w:p>
            <w:pPr>
              <w:pStyle w:val="13"/>
              <w:topLinePunct w:val="0"/>
              <w:bidi w:val="0"/>
              <w:spacing w:line="360" w:lineRule="auto"/>
              <w:jc w:val="center"/>
              <w:rPr>
                <w:rFonts w:hint="eastAsia" w:hAnsi="宋体" w:cs="宋体"/>
                <w:sz w:val="24"/>
                <w:szCs w:val="24"/>
                <w:highlight w:val="none"/>
                <w:lang w:val="en-US" w:eastAsia="zh-CN"/>
              </w:rPr>
            </w:pPr>
            <w:r>
              <w:rPr>
                <w:rFonts w:hint="eastAsia" w:hAnsi="宋体" w:cs="宋体"/>
                <w:sz w:val="24"/>
                <w:szCs w:val="24"/>
                <w:highlight w:val="none"/>
                <w:lang w:val="en-US" w:eastAsia="zh-CN"/>
              </w:rPr>
              <w:t>偏离描述</w:t>
            </w:r>
          </w:p>
          <w:p>
            <w:pPr>
              <w:pStyle w:val="13"/>
              <w:topLinePunct w:val="0"/>
              <w:bidi w:val="0"/>
              <w:spacing w:line="360" w:lineRule="auto"/>
              <w:jc w:val="center"/>
              <w:rPr>
                <w:rFonts w:hint="default" w:hAnsi="宋体" w:cs="宋体"/>
                <w:sz w:val="24"/>
                <w:szCs w:val="24"/>
                <w:highlight w:val="none"/>
                <w:lang w:val="en-US" w:eastAsia="zh-CN"/>
              </w:rPr>
            </w:pPr>
            <w:r>
              <w:rPr>
                <w:rFonts w:hint="eastAsia" w:ascii="宋体" w:hAnsi="宋体" w:cs="宋体"/>
                <w:b/>
                <w:sz w:val="21"/>
                <w:szCs w:val="21"/>
                <w:highlight w:val="none"/>
                <w:lang w:val="en-US" w:eastAsia="zh-CN"/>
              </w:rPr>
              <w:t>（正偏离/</w:t>
            </w:r>
            <w:r>
              <w:rPr>
                <w:rFonts w:hint="eastAsia" w:hAnsi="宋体" w:cs="宋体"/>
                <w:b/>
                <w:sz w:val="21"/>
                <w:szCs w:val="21"/>
                <w:highlight w:val="none"/>
                <w:lang w:val="en-US" w:eastAsia="zh-CN"/>
              </w:rPr>
              <w:t>负偏离/</w:t>
            </w:r>
            <w:r>
              <w:rPr>
                <w:rFonts w:hint="eastAsia" w:ascii="宋体" w:hAnsi="宋体" w:cs="宋体"/>
                <w:b/>
                <w:sz w:val="21"/>
                <w:szCs w:val="21"/>
                <w:highlight w:val="no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729" w:type="dxa"/>
          </w:tcPr>
          <w:p>
            <w:pPr>
              <w:pStyle w:val="13"/>
              <w:topLinePunct w:val="0"/>
              <w:bidi w:val="0"/>
              <w:spacing w:line="360" w:lineRule="auto"/>
              <w:ind w:firstLine="480" w:firstLineChars="200"/>
              <w:jc w:val="left"/>
              <w:rPr>
                <w:rFonts w:hAnsi="宋体" w:cs="宋体"/>
                <w:sz w:val="24"/>
                <w:szCs w:val="24"/>
                <w:highlight w:val="none"/>
              </w:rPr>
            </w:pPr>
          </w:p>
        </w:tc>
        <w:tc>
          <w:tcPr>
            <w:tcW w:w="1108" w:type="dxa"/>
          </w:tcPr>
          <w:p>
            <w:pPr>
              <w:pStyle w:val="13"/>
              <w:topLinePunct w:val="0"/>
              <w:bidi w:val="0"/>
              <w:spacing w:line="360" w:lineRule="auto"/>
              <w:ind w:firstLine="480" w:firstLineChars="200"/>
              <w:jc w:val="left"/>
              <w:rPr>
                <w:rFonts w:hAnsi="宋体" w:cs="宋体"/>
                <w:sz w:val="24"/>
                <w:szCs w:val="24"/>
                <w:highlight w:val="none"/>
              </w:rPr>
            </w:pPr>
          </w:p>
        </w:tc>
        <w:tc>
          <w:tcPr>
            <w:tcW w:w="1545" w:type="dxa"/>
          </w:tcPr>
          <w:p>
            <w:pPr>
              <w:pStyle w:val="13"/>
              <w:topLinePunct w:val="0"/>
              <w:bidi w:val="0"/>
              <w:spacing w:line="360" w:lineRule="auto"/>
              <w:ind w:firstLine="480" w:firstLineChars="200"/>
              <w:jc w:val="left"/>
              <w:rPr>
                <w:rFonts w:hAnsi="宋体" w:cs="宋体"/>
                <w:sz w:val="24"/>
                <w:szCs w:val="24"/>
                <w:highlight w:val="none"/>
              </w:rPr>
            </w:pPr>
          </w:p>
        </w:tc>
        <w:tc>
          <w:tcPr>
            <w:tcW w:w="1755" w:type="dxa"/>
            <w:vAlign w:val="center"/>
          </w:tcPr>
          <w:p>
            <w:pPr>
              <w:pStyle w:val="13"/>
              <w:topLinePunct w:val="0"/>
              <w:bidi w:val="0"/>
              <w:spacing w:line="360" w:lineRule="auto"/>
              <w:ind w:firstLine="480" w:firstLineChars="200"/>
              <w:jc w:val="left"/>
              <w:rPr>
                <w:rFonts w:hAnsi="宋体" w:cs="宋体"/>
                <w:sz w:val="24"/>
                <w:szCs w:val="24"/>
                <w:highlight w:val="none"/>
              </w:rPr>
            </w:pPr>
          </w:p>
        </w:tc>
        <w:tc>
          <w:tcPr>
            <w:tcW w:w="1275" w:type="dxa"/>
            <w:vAlign w:val="center"/>
          </w:tcPr>
          <w:p>
            <w:pPr>
              <w:pStyle w:val="13"/>
              <w:topLinePunct w:val="0"/>
              <w:bidi w:val="0"/>
              <w:spacing w:line="360" w:lineRule="auto"/>
              <w:ind w:firstLine="480" w:firstLineChars="200"/>
              <w:jc w:val="left"/>
              <w:rPr>
                <w:rFonts w:hAnsi="宋体" w:cs="宋体"/>
                <w:sz w:val="24"/>
                <w:szCs w:val="24"/>
                <w:highlight w:val="none"/>
              </w:rPr>
            </w:pPr>
          </w:p>
        </w:tc>
        <w:tc>
          <w:tcPr>
            <w:tcW w:w="2580" w:type="dxa"/>
            <w:vAlign w:val="center"/>
          </w:tcPr>
          <w:p>
            <w:pPr>
              <w:pStyle w:val="13"/>
              <w:topLinePunct w:val="0"/>
              <w:bidi w:val="0"/>
              <w:spacing w:line="360" w:lineRule="auto"/>
              <w:ind w:firstLine="480" w:firstLineChars="200"/>
              <w:jc w:val="left"/>
              <w:rPr>
                <w:rFonts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729" w:type="dxa"/>
          </w:tcPr>
          <w:p>
            <w:pPr>
              <w:pStyle w:val="13"/>
              <w:topLinePunct w:val="0"/>
              <w:bidi w:val="0"/>
              <w:spacing w:line="360" w:lineRule="auto"/>
              <w:ind w:firstLine="480" w:firstLineChars="200"/>
              <w:jc w:val="left"/>
              <w:rPr>
                <w:rFonts w:hAnsi="宋体" w:cs="宋体"/>
                <w:sz w:val="24"/>
                <w:szCs w:val="24"/>
                <w:highlight w:val="none"/>
              </w:rPr>
            </w:pPr>
          </w:p>
        </w:tc>
        <w:tc>
          <w:tcPr>
            <w:tcW w:w="1108" w:type="dxa"/>
          </w:tcPr>
          <w:p>
            <w:pPr>
              <w:pStyle w:val="13"/>
              <w:topLinePunct w:val="0"/>
              <w:bidi w:val="0"/>
              <w:spacing w:line="360" w:lineRule="auto"/>
              <w:ind w:firstLine="480" w:firstLineChars="200"/>
              <w:jc w:val="left"/>
              <w:rPr>
                <w:rFonts w:hAnsi="宋体" w:cs="宋体"/>
                <w:sz w:val="24"/>
                <w:szCs w:val="24"/>
                <w:highlight w:val="none"/>
              </w:rPr>
            </w:pPr>
          </w:p>
        </w:tc>
        <w:tc>
          <w:tcPr>
            <w:tcW w:w="1545" w:type="dxa"/>
          </w:tcPr>
          <w:p>
            <w:pPr>
              <w:pStyle w:val="13"/>
              <w:topLinePunct w:val="0"/>
              <w:bidi w:val="0"/>
              <w:spacing w:line="360" w:lineRule="auto"/>
              <w:ind w:firstLine="480" w:firstLineChars="200"/>
              <w:jc w:val="left"/>
              <w:rPr>
                <w:rFonts w:hAnsi="宋体" w:cs="宋体"/>
                <w:sz w:val="24"/>
                <w:szCs w:val="24"/>
                <w:highlight w:val="none"/>
              </w:rPr>
            </w:pPr>
          </w:p>
        </w:tc>
        <w:tc>
          <w:tcPr>
            <w:tcW w:w="1755" w:type="dxa"/>
          </w:tcPr>
          <w:p>
            <w:pPr>
              <w:pStyle w:val="13"/>
              <w:topLinePunct w:val="0"/>
              <w:bidi w:val="0"/>
              <w:spacing w:line="360" w:lineRule="auto"/>
              <w:ind w:firstLine="480" w:firstLineChars="200"/>
              <w:jc w:val="left"/>
              <w:rPr>
                <w:rFonts w:hAnsi="宋体" w:cs="宋体"/>
                <w:sz w:val="24"/>
                <w:szCs w:val="24"/>
                <w:highlight w:val="none"/>
              </w:rPr>
            </w:pPr>
          </w:p>
        </w:tc>
        <w:tc>
          <w:tcPr>
            <w:tcW w:w="1275" w:type="dxa"/>
          </w:tcPr>
          <w:p>
            <w:pPr>
              <w:pStyle w:val="13"/>
              <w:topLinePunct w:val="0"/>
              <w:bidi w:val="0"/>
              <w:spacing w:line="360" w:lineRule="auto"/>
              <w:ind w:firstLine="480" w:firstLineChars="200"/>
              <w:jc w:val="left"/>
              <w:rPr>
                <w:rFonts w:hAnsi="宋体" w:cs="宋体"/>
                <w:sz w:val="24"/>
                <w:szCs w:val="24"/>
                <w:highlight w:val="none"/>
              </w:rPr>
            </w:pPr>
          </w:p>
        </w:tc>
        <w:tc>
          <w:tcPr>
            <w:tcW w:w="2580" w:type="dxa"/>
          </w:tcPr>
          <w:p>
            <w:pPr>
              <w:pStyle w:val="13"/>
              <w:topLinePunct w:val="0"/>
              <w:bidi w:val="0"/>
              <w:spacing w:line="360" w:lineRule="auto"/>
              <w:ind w:firstLine="480" w:firstLineChars="200"/>
              <w:jc w:val="left"/>
              <w:rPr>
                <w:rFonts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729" w:type="dxa"/>
          </w:tcPr>
          <w:p>
            <w:pPr>
              <w:pStyle w:val="13"/>
              <w:topLinePunct w:val="0"/>
              <w:bidi w:val="0"/>
              <w:spacing w:line="360" w:lineRule="auto"/>
              <w:ind w:firstLine="480" w:firstLineChars="200"/>
              <w:jc w:val="left"/>
              <w:rPr>
                <w:rFonts w:hAnsi="宋体" w:cs="宋体"/>
                <w:sz w:val="24"/>
                <w:szCs w:val="24"/>
                <w:highlight w:val="none"/>
              </w:rPr>
            </w:pPr>
          </w:p>
        </w:tc>
        <w:tc>
          <w:tcPr>
            <w:tcW w:w="1108" w:type="dxa"/>
          </w:tcPr>
          <w:p>
            <w:pPr>
              <w:pStyle w:val="13"/>
              <w:topLinePunct w:val="0"/>
              <w:bidi w:val="0"/>
              <w:spacing w:line="360" w:lineRule="auto"/>
              <w:ind w:firstLine="480" w:firstLineChars="200"/>
              <w:jc w:val="left"/>
              <w:rPr>
                <w:rFonts w:hAnsi="宋体" w:cs="宋体"/>
                <w:sz w:val="24"/>
                <w:szCs w:val="24"/>
                <w:highlight w:val="none"/>
              </w:rPr>
            </w:pPr>
          </w:p>
        </w:tc>
        <w:tc>
          <w:tcPr>
            <w:tcW w:w="1545" w:type="dxa"/>
          </w:tcPr>
          <w:p>
            <w:pPr>
              <w:pStyle w:val="13"/>
              <w:topLinePunct w:val="0"/>
              <w:bidi w:val="0"/>
              <w:spacing w:line="360" w:lineRule="auto"/>
              <w:ind w:firstLine="480" w:firstLineChars="200"/>
              <w:jc w:val="left"/>
              <w:rPr>
                <w:rFonts w:hAnsi="宋体" w:cs="宋体"/>
                <w:sz w:val="24"/>
                <w:szCs w:val="24"/>
                <w:highlight w:val="none"/>
              </w:rPr>
            </w:pPr>
          </w:p>
        </w:tc>
        <w:tc>
          <w:tcPr>
            <w:tcW w:w="1755" w:type="dxa"/>
          </w:tcPr>
          <w:p>
            <w:pPr>
              <w:pStyle w:val="13"/>
              <w:topLinePunct w:val="0"/>
              <w:bidi w:val="0"/>
              <w:spacing w:line="360" w:lineRule="auto"/>
              <w:ind w:firstLine="480" w:firstLineChars="200"/>
              <w:jc w:val="left"/>
              <w:rPr>
                <w:rFonts w:hAnsi="宋体" w:cs="宋体"/>
                <w:sz w:val="24"/>
                <w:szCs w:val="24"/>
                <w:highlight w:val="none"/>
              </w:rPr>
            </w:pPr>
          </w:p>
        </w:tc>
        <w:tc>
          <w:tcPr>
            <w:tcW w:w="1275" w:type="dxa"/>
          </w:tcPr>
          <w:p>
            <w:pPr>
              <w:pStyle w:val="13"/>
              <w:topLinePunct w:val="0"/>
              <w:bidi w:val="0"/>
              <w:spacing w:line="360" w:lineRule="auto"/>
              <w:ind w:firstLine="480" w:firstLineChars="200"/>
              <w:jc w:val="left"/>
              <w:rPr>
                <w:rFonts w:hAnsi="宋体" w:cs="宋体"/>
                <w:sz w:val="24"/>
                <w:szCs w:val="24"/>
                <w:highlight w:val="none"/>
              </w:rPr>
            </w:pPr>
          </w:p>
        </w:tc>
        <w:tc>
          <w:tcPr>
            <w:tcW w:w="2580" w:type="dxa"/>
          </w:tcPr>
          <w:p>
            <w:pPr>
              <w:pStyle w:val="13"/>
              <w:topLinePunct w:val="0"/>
              <w:bidi w:val="0"/>
              <w:spacing w:line="360" w:lineRule="auto"/>
              <w:ind w:firstLine="480" w:firstLineChars="200"/>
              <w:jc w:val="left"/>
              <w:rPr>
                <w:rFonts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729" w:type="dxa"/>
          </w:tcPr>
          <w:p>
            <w:pPr>
              <w:pStyle w:val="13"/>
              <w:topLinePunct w:val="0"/>
              <w:bidi w:val="0"/>
              <w:spacing w:line="360" w:lineRule="auto"/>
              <w:ind w:firstLine="480" w:firstLineChars="200"/>
              <w:jc w:val="left"/>
              <w:rPr>
                <w:rFonts w:hAnsi="宋体" w:cs="宋体"/>
                <w:sz w:val="24"/>
                <w:szCs w:val="24"/>
                <w:highlight w:val="none"/>
              </w:rPr>
            </w:pPr>
          </w:p>
        </w:tc>
        <w:tc>
          <w:tcPr>
            <w:tcW w:w="1108" w:type="dxa"/>
          </w:tcPr>
          <w:p>
            <w:pPr>
              <w:pStyle w:val="13"/>
              <w:topLinePunct w:val="0"/>
              <w:bidi w:val="0"/>
              <w:spacing w:line="360" w:lineRule="auto"/>
              <w:ind w:firstLine="480" w:firstLineChars="200"/>
              <w:jc w:val="left"/>
              <w:rPr>
                <w:rFonts w:hAnsi="宋体" w:cs="宋体"/>
                <w:sz w:val="24"/>
                <w:szCs w:val="24"/>
                <w:highlight w:val="none"/>
              </w:rPr>
            </w:pPr>
          </w:p>
        </w:tc>
        <w:tc>
          <w:tcPr>
            <w:tcW w:w="1545" w:type="dxa"/>
          </w:tcPr>
          <w:p>
            <w:pPr>
              <w:pStyle w:val="13"/>
              <w:topLinePunct w:val="0"/>
              <w:bidi w:val="0"/>
              <w:spacing w:line="360" w:lineRule="auto"/>
              <w:ind w:firstLine="480" w:firstLineChars="200"/>
              <w:jc w:val="left"/>
              <w:rPr>
                <w:rFonts w:hAnsi="宋体" w:cs="宋体"/>
                <w:sz w:val="24"/>
                <w:szCs w:val="24"/>
                <w:highlight w:val="none"/>
              </w:rPr>
            </w:pPr>
          </w:p>
        </w:tc>
        <w:tc>
          <w:tcPr>
            <w:tcW w:w="1755" w:type="dxa"/>
          </w:tcPr>
          <w:p>
            <w:pPr>
              <w:pStyle w:val="13"/>
              <w:topLinePunct w:val="0"/>
              <w:bidi w:val="0"/>
              <w:spacing w:line="360" w:lineRule="auto"/>
              <w:ind w:firstLine="480" w:firstLineChars="200"/>
              <w:jc w:val="left"/>
              <w:rPr>
                <w:rFonts w:hAnsi="宋体" w:cs="宋体"/>
                <w:sz w:val="24"/>
                <w:szCs w:val="24"/>
                <w:highlight w:val="none"/>
              </w:rPr>
            </w:pPr>
          </w:p>
        </w:tc>
        <w:tc>
          <w:tcPr>
            <w:tcW w:w="1275" w:type="dxa"/>
          </w:tcPr>
          <w:p>
            <w:pPr>
              <w:pStyle w:val="13"/>
              <w:topLinePunct w:val="0"/>
              <w:bidi w:val="0"/>
              <w:spacing w:line="360" w:lineRule="auto"/>
              <w:ind w:firstLine="480" w:firstLineChars="200"/>
              <w:jc w:val="left"/>
              <w:rPr>
                <w:rFonts w:hAnsi="宋体" w:cs="宋体"/>
                <w:sz w:val="24"/>
                <w:szCs w:val="24"/>
                <w:highlight w:val="none"/>
              </w:rPr>
            </w:pPr>
          </w:p>
        </w:tc>
        <w:tc>
          <w:tcPr>
            <w:tcW w:w="2580" w:type="dxa"/>
          </w:tcPr>
          <w:p>
            <w:pPr>
              <w:pStyle w:val="13"/>
              <w:topLinePunct w:val="0"/>
              <w:bidi w:val="0"/>
              <w:spacing w:line="360" w:lineRule="auto"/>
              <w:ind w:firstLine="480" w:firstLineChars="200"/>
              <w:jc w:val="left"/>
              <w:rPr>
                <w:rFonts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729" w:type="dxa"/>
          </w:tcPr>
          <w:p>
            <w:pPr>
              <w:pStyle w:val="13"/>
              <w:topLinePunct w:val="0"/>
              <w:bidi w:val="0"/>
              <w:spacing w:line="360" w:lineRule="auto"/>
              <w:ind w:firstLine="480" w:firstLineChars="200"/>
              <w:jc w:val="left"/>
              <w:rPr>
                <w:rFonts w:hAnsi="宋体" w:cs="宋体"/>
                <w:sz w:val="24"/>
                <w:szCs w:val="24"/>
                <w:highlight w:val="none"/>
              </w:rPr>
            </w:pPr>
          </w:p>
        </w:tc>
        <w:tc>
          <w:tcPr>
            <w:tcW w:w="1108" w:type="dxa"/>
          </w:tcPr>
          <w:p>
            <w:pPr>
              <w:pStyle w:val="13"/>
              <w:topLinePunct w:val="0"/>
              <w:bidi w:val="0"/>
              <w:spacing w:line="360" w:lineRule="auto"/>
              <w:ind w:firstLine="480" w:firstLineChars="200"/>
              <w:jc w:val="left"/>
              <w:rPr>
                <w:rFonts w:hAnsi="宋体" w:cs="宋体"/>
                <w:sz w:val="24"/>
                <w:szCs w:val="24"/>
                <w:highlight w:val="none"/>
              </w:rPr>
            </w:pPr>
          </w:p>
        </w:tc>
        <w:tc>
          <w:tcPr>
            <w:tcW w:w="1545" w:type="dxa"/>
          </w:tcPr>
          <w:p>
            <w:pPr>
              <w:pStyle w:val="13"/>
              <w:topLinePunct w:val="0"/>
              <w:bidi w:val="0"/>
              <w:spacing w:line="360" w:lineRule="auto"/>
              <w:ind w:firstLine="480" w:firstLineChars="200"/>
              <w:jc w:val="left"/>
              <w:rPr>
                <w:rFonts w:hAnsi="宋体" w:cs="宋体"/>
                <w:sz w:val="24"/>
                <w:szCs w:val="24"/>
                <w:highlight w:val="none"/>
              </w:rPr>
            </w:pPr>
          </w:p>
        </w:tc>
        <w:tc>
          <w:tcPr>
            <w:tcW w:w="1755" w:type="dxa"/>
          </w:tcPr>
          <w:p>
            <w:pPr>
              <w:pStyle w:val="13"/>
              <w:topLinePunct w:val="0"/>
              <w:bidi w:val="0"/>
              <w:spacing w:line="360" w:lineRule="auto"/>
              <w:ind w:firstLine="480" w:firstLineChars="200"/>
              <w:jc w:val="left"/>
              <w:rPr>
                <w:rFonts w:hAnsi="宋体" w:cs="宋体"/>
                <w:sz w:val="24"/>
                <w:szCs w:val="24"/>
                <w:highlight w:val="none"/>
              </w:rPr>
            </w:pPr>
          </w:p>
        </w:tc>
        <w:tc>
          <w:tcPr>
            <w:tcW w:w="1275" w:type="dxa"/>
          </w:tcPr>
          <w:p>
            <w:pPr>
              <w:pStyle w:val="13"/>
              <w:topLinePunct w:val="0"/>
              <w:bidi w:val="0"/>
              <w:spacing w:line="360" w:lineRule="auto"/>
              <w:ind w:firstLine="480" w:firstLineChars="200"/>
              <w:jc w:val="left"/>
              <w:rPr>
                <w:rFonts w:hAnsi="宋体" w:cs="宋体"/>
                <w:sz w:val="24"/>
                <w:szCs w:val="24"/>
                <w:highlight w:val="none"/>
              </w:rPr>
            </w:pPr>
          </w:p>
        </w:tc>
        <w:tc>
          <w:tcPr>
            <w:tcW w:w="2580" w:type="dxa"/>
          </w:tcPr>
          <w:p>
            <w:pPr>
              <w:pStyle w:val="13"/>
              <w:topLinePunct w:val="0"/>
              <w:bidi w:val="0"/>
              <w:spacing w:line="360" w:lineRule="auto"/>
              <w:ind w:firstLine="480" w:firstLineChars="200"/>
              <w:jc w:val="left"/>
              <w:rPr>
                <w:rFonts w:hAnsi="宋体" w:cs="宋体"/>
                <w:sz w:val="24"/>
                <w:szCs w:val="24"/>
                <w:highlight w:val="none"/>
              </w:rPr>
            </w:pPr>
          </w:p>
        </w:tc>
      </w:tr>
    </w:tbl>
    <w:p>
      <w:pPr>
        <w:pStyle w:val="13"/>
        <w:topLinePunct w:val="0"/>
        <w:bidi w:val="0"/>
        <w:spacing w:line="360" w:lineRule="auto"/>
        <w:ind w:firstLine="482" w:firstLineChars="200"/>
        <w:jc w:val="left"/>
        <w:rPr>
          <w:rFonts w:hint="eastAsia" w:hAnsi="宋体" w:cs="宋体"/>
          <w:b/>
          <w:sz w:val="24"/>
          <w:szCs w:val="24"/>
          <w:highlight w:val="none"/>
        </w:rPr>
      </w:pPr>
      <w:r>
        <w:rPr>
          <w:rFonts w:hint="eastAsia" w:hAnsi="宋体" w:cs="宋体"/>
          <w:b/>
          <w:sz w:val="24"/>
          <w:szCs w:val="24"/>
          <w:highlight w:val="none"/>
        </w:rPr>
        <w:t>填写说明：</w:t>
      </w:r>
    </w:p>
    <w:p>
      <w:pPr>
        <w:pStyle w:val="13"/>
        <w:topLinePunct w:val="0"/>
        <w:bidi w:val="0"/>
        <w:spacing w:line="360" w:lineRule="auto"/>
        <w:ind w:firstLine="482" w:firstLineChars="200"/>
        <w:jc w:val="left"/>
        <w:rPr>
          <w:rFonts w:hAnsi="宋体" w:cs="宋体"/>
          <w:sz w:val="24"/>
          <w:szCs w:val="24"/>
          <w:highlight w:val="none"/>
        </w:rPr>
      </w:pPr>
      <w:r>
        <w:rPr>
          <w:rFonts w:hint="eastAsia" w:hAnsi="宋体" w:cs="宋体"/>
          <w:b/>
          <w:sz w:val="24"/>
          <w:szCs w:val="24"/>
          <w:highlight w:val="none"/>
          <w:lang w:val="en-US" w:eastAsia="zh-CN"/>
        </w:rPr>
        <w:t>1、</w:t>
      </w:r>
      <w:r>
        <w:rPr>
          <w:rFonts w:hint="eastAsia" w:hAnsi="宋体" w:cs="宋体"/>
          <w:b/>
          <w:sz w:val="24"/>
          <w:szCs w:val="24"/>
          <w:highlight w:val="none"/>
        </w:rPr>
        <w:t>请逐条对应</w:t>
      </w:r>
      <w:r>
        <w:rPr>
          <w:rFonts w:hint="eastAsia" w:hAnsi="宋体" w:cs="宋体"/>
          <w:b/>
          <w:sz w:val="24"/>
          <w:szCs w:val="24"/>
          <w:highlight w:val="none"/>
          <w:lang w:eastAsia="zh-CN"/>
        </w:rPr>
        <w:t>招标文件</w:t>
      </w:r>
      <w:r>
        <w:rPr>
          <w:rFonts w:hint="eastAsia" w:hAnsi="宋体" w:cs="宋体"/>
          <w:b/>
          <w:sz w:val="24"/>
          <w:szCs w:val="24"/>
          <w:highlight w:val="none"/>
        </w:rPr>
        <w:t>的第五部分“</w:t>
      </w:r>
      <w:r>
        <w:rPr>
          <w:rFonts w:hint="eastAsia" w:hAnsi="宋体" w:cs="宋体"/>
          <w:b/>
          <w:sz w:val="24"/>
          <w:szCs w:val="24"/>
          <w:highlight w:val="none"/>
          <w:lang w:val="en-US" w:eastAsia="zh-CN"/>
        </w:rPr>
        <w:t>采购</w:t>
      </w:r>
      <w:r>
        <w:rPr>
          <w:rFonts w:hint="eastAsia" w:hAnsi="宋体" w:cs="宋体"/>
          <w:b/>
          <w:sz w:val="24"/>
          <w:szCs w:val="24"/>
          <w:highlight w:val="none"/>
          <w:lang w:eastAsia="zh-CN"/>
        </w:rPr>
        <w:t>内容及技术要求</w:t>
      </w:r>
      <w:r>
        <w:rPr>
          <w:rFonts w:hint="eastAsia" w:hAnsi="宋体" w:cs="宋体"/>
          <w:b/>
          <w:sz w:val="24"/>
          <w:szCs w:val="24"/>
          <w:highlight w:val="none"/>
        </w:rPr>
        <w:t>”认真填写本表。</w:t>
      </w:r>
    </w:p>
    <w:p>
      <w:pPr>
        <w:pStyle w:val="13"/>
        <w:topLinePunct w:val="0"/>
        <w:bidi w:val="0"/>
        <w:spacing w:line="360" w:lineRule="auto"/>
        <w:ind w:firstLine="482" w:firstLineChars="200"/>
        <w:jc w:val="left"/>
        <w:rPr>
          <w:rFonts w:hint="eastAsia" w:hAnsi="宋体" w:cs="宋体"/>
          <w:b/>
          <w:sz w:val="24"/>
          <w:szCs w:val="24"/>
          <w:highlight w:val="none"/>
          <w:lang w:eastAsia="zh-CN"/>
        </w:rPr>
      </w:pPr>
      <w:r>
        <w:rPr>
          <w:rFonts w:hint="eastAsia" w:hAnsi="宋体" w:cs="宋体"/>
          <w:b/>
          <w:sz w:val="24"/>
          <w:szCs w:val="24"/>
          <w:highlight w:val="none"/>
          <w:lang w:val="en-US" w:eastAsia="zh-CN"/>
        </w:rPr>
        <w:t>2、</w:t>
      </w:r>
      <w:r>
        <w:rPr>
          <w:rFonts w:hint="eastAsia" w:hAnsi="宋体" w:cs="宋体"/>
          <w:b/>
          <w:sz w:val="24"/>
          <w:szCs w:val="24"/>
          <w:highlight w:val="none"/>
          <w:lang w:eastAsia="zh-CN"/>
        </w:rPr>
        <w:t>“</w:t>
      </w:r>
      <w:r>
        <w:rPr>
          <w:rFonts w:hint="eastAsia" w:hAnsi="宋体" w:cs="宋体"/>
          <w:b/>
          <w:sz w:val="24"/>
          <w:szCs w:val="24"/>
          <w:highlight w:val="none"/>
          <w:lang w:val="en-US" w:eastAsia="zh-CN"/>
        </w:rPr>
        <w:t>偏离说明</w:t>
      </w:r>
      <w:r>
        <w:rPr>
          <w:rFonts w:hint="eastAsia" w:hAnsi="宋体" w:cs="宋体"/>
          <w:b/>
          <w:sz w:val="24"/>
          <w:szCs w:val="24"/>
          <w:highlight w:val="none"/>
          <w:lang w:eastAsia="zh-CN"/>
        </w:rPr>
        <w:t>”是评标的重要依据，投标人应逐项一一详细填报。</w:t>
      </w:r>
      <w:r>
        <w:rPr>
          <w:rFonts w:hint="eastAsia" w:hAnsi="宋体" w:cs="宋体"/>
          <w:b/>
          <w:sz w:val="24"/>
          <w:szCs w:val="24"/>
          <w:highlight w:val="none"/>
          <w:lang w:val="en-US" w:eastAsia="zh-CN"/>
        </w:rPr>
        <w:t>若符合招标文件采购要求，则偏离说明填写“无”。</w:t>
      </w:r>
    </w:p>
    <w:p>
      <w:pPr>
        <w:pStyle w:val="13"/>
        <w:topLinePunct w:val="0"/>
        <w:bidi w:val="0"/>
        <w:spacing w:line="360" w:lineRule="auto"/>
        <w:ind w:firstLine="482" w:firstLineChars="200"/>
        <w:jc w:val="left"/>
        <w:rPr>
          <w:rFonts w:hint="eastAsia" w:hAnsi="宋体" w:cs="宋体"/>
          <w:b/>
          <w:sz w:val="24"/>
          <w:szCs w:val="24"/>
          <w:highlight w:val="none"/>
        </w:rPr>
      </w:pPr>
      <w:r>
        <w:rPr>
          <w:rFonts w:hint="eastAsia" w:hAnsi="宋体" w:cs="宋体"/>
          <w:b/>
          <w:sz w:val="24"/>
          <w:szCs w:val="24"/>
          <w:highlight w:val="none"/>
          <w:lang w:val="en-US" w:eastAsia="zh-CN"/>
        </w:rPr>
        <w:t>3、</w:t>
      </w:r>
      <w:r>
        <w:rPr>
          <w:rFonts w:hint="eastAsia" w:hAnsi="宋体" w:cs="宋体"/>
          <w:b/>
          <w:sz w:val="24"/>
          <w:szCs w:val="24"/>
          <w:highlight w:val="none"/>
          <w:lang w:eastAsia="zh-CN"/>
        </w:rPr>
        <w:t>此表可根据需要自行拉长加宽，如表内填列不全，可另附页说明并按规定签字和加盖公章。</w:t>
      </w:r>
    </w:p>
    <w:p>
      <w:pPr>
        <w:topLinePunct w:val="0"/>
        <w:bidi w:val="0"/>
        <w:adjustRightInd w:val="0"/>
        <w:snapToGrid w:val="0"/>
        <w:spacing w:line="360" w:lineRule="auto"/>
        <w:jc w:val="left"/>
        <w:rPr>
          <w:rFonts w:hint="eastAsia" w:ascii="宋体" w:hAnsi="宋体" w:cs="宋体"/>
          <w:sz w:val="24"/>
          <w:highlight w:val="none"/>
        </w:rPr>
      </w:pPr>
    </w:p>
    <w:p>
      <w:pPr>
        <w:keepNext w:val="0"/>
        <w:keepLines w:val="0"/>
        <w:pageBreakBefore w:val="0"/>
        <w:widowControl w:val="0"/>
        <w:kinsoku/>
        <w:wordWrap/>
        <w:overflowPunct/>
        <w:topLinePunct w:val="0"/>
        <w:autoSpaceDE/>
        <w:autoSpaceDN/>
        <w:bidi w:val="0"/>
        <w:adjustRightInd/>
        <w:snapToGrid/>
        <w:spacing w:line="400" w:lineRule="exact"/>
        <w:ind w:right="-161" w:firstLine="1920" w:firstLineChars="800"/>
        <w:textAlignment w:val="auto"/>
        <w:rPr>
          <w:rFonts w:hint="eastAsia" w:ascii="宋体" w:hAnsi="宋体" w:cs="仿宋"/>
          <w:sz w:val="24"/>
          <w:highlight w:val="none"/>
          <w:u w:val="single"/>
          <w:lang w:eastAsia="zh-CN"/>
        </w:rPr>
      </w:pPr>
      <w:r>
        <w:rPr>
          <w:rFonts w:hint="eastAsia" w:ascii="宋体" w:hAnsi="宋体" w:cs="仿宋"/>
          <w:sz w:val="24"/>
          <w:highlight w:val="none"/>
          <w:lang w:eastAsia="zh-CN"/>
        </w:rPr>
        <w:t>投标人</w:t>
      </w:r>
      <w:r>
        <w:rPr>
          <w:rFonts w:hint="eastAsia" w:ascii="宋体" w:hAnsi="宋体" w:cs="仿宋"/>
          <w:sz w:val="24"/>
          <w:highlight w:val="none"/>
          <w:lang w:val="en-US" w:eastAsia="zh-CN"/>
        </w:rPr>
        <w:t>全称</w:t>
      </w:r>
      <w:r>
        <w:rPr>
          <w:rFonts w:hint="eastAsia" w:ascii="宋体" w:hAnsi="宋体" w:cs="仿宋"/>
          <w:sz w:val="24"/>
          <w:highlight w:val="none"/>
        </w:rPr>
        <w:t>：</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none"/>
        </w:rPr>
        <w:t>（盖章</w:t>
      </w:r>
      <w:r>
        <w:rPr>
          <w:rFonts w:hint="eastAsia" w:ascii="宋体" w:hAnsi="宋体" w:cs="仿宋"/>
          <w:sz w:val="24"/>
          <w:highlight w:val="none"/>
          <w:u w:val="none"/>
          <w:lang w:eastAsia="zh-CN"/>
        </w:rPr>
        <w:t>）</w:t>
      </w:r>
    </w:p>
    <w:p>
      <w:pPr>
        <w:pStyle w:val="17"/>
        <w:rPr>
          <w:rFonts w:hint="eastAsia"/>
          <w:highlight w:val="none"/>
          <w:lang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1920" w:firstLineChars="800"/>
        <w:textAlignment w:val="auto"/>
        <w:outlineLvl w:val="9"/>
        <w:rPr>
          <w:rFonts w:hint="eastAsia"/>
          <w:highlight w:val="none"/>
        </w:rPr>
      </w:pPr>
      <w:r>
        <w:rPr>
          <w:rFonts w:hint="eastAsia" w:ascii="宋体" w:hAnsi="宋体" w:cs="仿宋"/>
          <w:sz w:val="24"/>
          <w:highlight w:val="none"/>
          <w:lang w:eastAsia="zh-CN"/>
        </w:rPr>
        <w:t>法定代表人或</w:t>
      </w:r>
      <w:r>
        <w:rPr>
          <w:rFonts w:hint="eastAsia" w:ascii="宋体" w:hAnsi="宋体" w:cs="仿宋"/>
          <w:sz w:val="24"/>
          <w:highlight w:val="none"/>
          <w:lang w:val="en-US" w:eastAsia="zh-CN"/>
        </w:rPr>
        <w:t>被授权人</w:t>
      </w:r>
      <w:r>
        <w:rPr>
          <w:rFonts w:hint="eastAsia" w:ascii="宋体" w:hAnsi="宋体" w:cs="仿宋"/>
          <w:sz w:val="24"/>
          <w:highlight w:val="none"/>
          <w:lang w:eastAsia="zh-CN"/>
        </w:rPr>
        <w:t>：</w:t>
      </w:r>
      <w:r>
        <w:rPr>
          <w:rFonts w:hint="eastAsia" w:ascii="宋体" w:hAnsi="宋体"/>
          <w:b/>
          <w:sz w:val="32"/>
          <w:szCs w:val="32"/>
          <w:highlight w:val="none"/>
        </w:rPr>
        <w:t xml:space="preserve"> </w:t>
      </w:r>
      <w:r>
        <w:rPr>
          <w:rFonts w:hint="eastAsia" w:ascii="宋体" w:hAnsi="宋体"/>
          <w:b/>
          <w:highlight w:val="none"/>
          <w:u w:val="single"/>
        </w:rPr>
        <w:t xml:space="preserve">      </w:t>
      </w:r>
      <w:r>
        <w:rPr>
          <w:rFonts w:hint="eastAsia" w:ascii="宋体" w:hAnsi="宋体"/>
          <w:b w:val="0"/>
          <w:bCs/>
          <w:sz w:val="24"/>
          <w:szCs w:val="24"/>
          <w:highlight w:val="none"/>
          <w:u w:val="single"/>
        </w:rPr>
        <w:t xml:space="preserve">   </w:t>
      </w:r>
      <w:r>
        <w:rPr>
          <w:rFonts w:hint="eastAsia" w:ascii="宋体" w:hAnsi="宋体"/>
          <w:b w:val="0"/>
          <w:bCs/>
          <w:sz w:val="24"/>
          <w:szCs w:val="24"/>
          <w:highlight w:val="none"/>
          <w:u w:val="single"/>
          <w:lang w:val="en-US" w:eastAsia="zh-CN"/>
        </w:rPr>
        <w:t xml:space="preserve">      </w:t>
      </w:r>
      <w:r>
        <w:rPr>
          <w:rFonts w:hint="eastAsia" w:ascii="宋体" w:hAnsi="宋体"/>
          <w:b w:val="0"/>
          <w:bCs/>
          <w:sz w:val="24"/>
          <w:szCs w:val="24"/>
          <w:highlight w:val="none"/>
          <w:u w:val="none"/>
        </w:rPr>
        <w:t>（签字或盖章）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cs="仿宋"/>
          <w:sz w:val="24"/>
          <w:highlight w:val="none"/>
        </w:rPr>
      </w:pPr>
      <w:r>
        <w:rPr>
          <w:rFonts w:hint="eastAsia" w:ascii="宋体" w:hAnsi="宋体" w:cs="仿宋"/>
          <w:sz w:val="24"/>
          <w:highlight w:val="none"/>
        </w:rPr>
        <w:t xml:space="preserve">                日      期： </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年</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月</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日</w:t>
      </w:r>
    </w:p>
    <w:p>
      <w:pPr>
        <w:rPr>
          <w:rFonts w:hint="eastAsia"/>
          <w:highlight w:val="none"/>
        </w:rPr>
        <w:sectPr>
          <w:pgSz w:w="11906" w:h="16838"/>
          <w:pgMar w:top="1440" w:right="1803" w:bottom="1440" w:left="1803" w:header="851" w:footer="879" w:gutter="0"/>
          <w:pgBorders>
            <w:top w:val="none" w:sz="0" w:space="0"/>
            <w:left w:val="none" w:sz="0" w:space="0"/>
            <w:bottom w:val="none" w:sz="0" w:space="0"/>
            <w:right w:val="none" w:sz="0" w:space="0"/>
          </w:pgBorders>
          <w:pgNumType w:fmt="decimal"/>
          <w:cols w:space="0" w:num="1"/>
          <w:rtlGutter w:val="0"/>
          <w:docGrid w:type="lines" w:linePitch="319" w:charSpace="0"/>
        </w:sectPr>
      </w:pPr>
    </w:p>
    <w:bookmarkEnd w:id="145"/>
    <w:bookmarkEnd w:id="146"/>
    <w:p>
      <w:pPr>
        <w:pStyle w:val="4"/>
        <w:numPr>
          <w:ilvl w:val="0"/>
          <w:numId w:val="0"/>
        </w:numPr>
        <w:topLinePunct w:val="0"/>
        <w:bidi w:val="0"/>
        <w:spacing w:line="360" w:lineRule="auto"/>
        <w:jc w:val="both"/>
        <w:rPr>
          <w:rFonts w:hint="default" w:ascii="宋体" w:hAnsi="宋体" w:eastAsia="宋体" w:cs="宋体"/>
          <w:highlight w:val="none"/>
          <w:lang w:val="en-US" w:eastAsia="zh-CN"/>
        </w:rPr>
      </w:pPr>
      <w:bookmarkStart w:id="148" w:name="_Toc32169"/>
      <w:bookmarkStart w:id="149" w:name="_Toc13065138"/>
      <w:bookmarkStart w:id="150" w:name="_Toc14564"/>
      <w:bookmarkStart w:id="151" w:name="_Toc18426"/>
      <w:bookmarkStart w:id="152" w:name="_Toc1188"/>
      <w:bookmarkStart w:id="153" w:name="_Toc11309"/>
      <w:bookmarkStart w:id="154" w:name="_Toc13065137"/>
      <w:bookmarkStart w:id="155" w:name="_Toc28174"/>
      <w:bookmarkStart w:id="156" w:name="_Toc15679"/>
      <w:r>
        <w:rPr>
          <w:rFonts w:hint="eastAsia" w:ascii="宋体" w:hAnsi="宋体" w:cs="宋体"/>
          <w:highlight w:val="none"/>
          <w:lang w:val="en-US" w:eastAsia="zh-CN"/>
        </w:rPr>
        <w:t>附件5：</w:t>
      </w:r>
    </w:p>
    <w:p>
      <w:pPr>
        <w:pStyle w:val="4"/>
        <w:numPr>
          <w:ilvl w:val="0"/>
          <w:numId w:val="0"/>
        </w:numPr>
        <w:topLinePunct w:val="0"/>
        <w:bidi w:val="0"/>
        <w:spacing w:line="360" w:lineRule="auto"/>
        <w:jc w:val="center"/>
        <w:rPr>
          <w:rFonts w:ascii="宋体" w:hAnsi="宋体" w:cs="宋体"/>
          <w:highlight w:val="none"/>
        </w:rPr>
      </w:pPr>
      <w:r>
        <w:rPr>
          <w:rFonts w:hint="eastAsia" w:ascii="宋体" w:hAnsi="宋体" w:cs="宋体"/>
          <w:highlight w:val="none"/>
          <w:lang w:val="en-US" w:eastAsia="zh-CN"/>
        </w:rPr>
        <w:t>商务</w:t>
      </w:r>
      <w:r>
        <w:rPr>
          <w:rFonts w:hint="eastAsia" w:ascii="宋体" w:hAnsi="宋体" w:cs="宋体"/>
          <w:highlight w:val="none"/>
        </w:rPr>
        <w:t>响应偏差表</w:t>
      </w:r>
    </w:p>
    <w:p>
      <w:pPr>
        <w:widowControl/>
        <w:wordWrap w:val="0"/>
        <w:topLinePunct w:val="0"/>
        <w:bidi w:val="0"/>
        <w:spacing w:line="360" w:lineRule="auto"/>
        <w:jc w:val="left"/>
        <w:rPr>
          <w:rFonts w:ascii="宋体" w:hAnsi="宋体" w:cs="宋体"/>
          <w:sz w:val="24"/>
          <w:highlight w:val="none"/>
          <w:u w:val="single"/>
        </w:rPr>
      </w:pPr>
      <w:r>
        <w:rPr>
          <w:rFonts w:hint="eastAsia" w:ascii="宋体" w:hAnsi="宋体" w:cs="宋体"/>
          <w:sz w:val="24"/>
          <w:highlight w:val="none"/>
          <w:lang w:val="en-US" w:eastAsia="zh-CN"/>
        </w:rPr>
        <w:t>标项名称</w:t>
      </w:r>
      <w:r>
        <w:rPr>
          <w:rFonts w:hint="eastAsia" w:ascii="宋体" w:hAnsi="宋体" w:cs="宋体"/>
          <w:sz w:val="24"/>
          <w:highlight w:val="none"/>
          <w:u w:val="none"/>
        </w:rPr>
        <w:t>：</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single"/>
        </w:rPr>
        <w:t xml:space="preserve"> </w:t>
      </w:r>
    </w:p>
    <w:p>
      <w:pPr>
        <w:pStyle w:val="8"/>
        <w:topLinePunct w:val="0"/>
        <w:bidi w:val="0"/>
        <w:spacing w:line="360" w:lineRule="auto"/>
        <w:ind w:firstLine="0"/>
        <w:rPr>
          <w:highlight w:val="none"/>
        </w:rPr>
      </w:pPr>
      <w:r>
        <w:rPr>
          <w:rFonts w:hint="eastAsia" w:ascii="宋体" w:hAnsi="宋体" w:cs="宋体"/>
          <w:sz w:val="24"/>
          <w:highlight w:val="none"/>
          <w:lang w:val="en-US" w:eastAsia="zh-CN"/>
        </w:rPr>
        <w:t>标项编号</w:t>
      </w:r>
      <w:r>
        <w:rPr>
          <w:rFonts w:hint="eastAsia" w:ascii="宋体" w:hAnsi="宋体" w:cs="宋体"/>
          <w:sz w:val="24"/>
          <w:highlight w:val="none"/>
        </w:rPr>
        <w:t>：</w:t>
      </w:r>
      <w:r>
        <w:rPr>
          <w:rFonts w:hint="eastAsia" w:ascii="宋体" w:hAnsi="宋体" w:cs="宋体"/>
          <w:sz w:val="24"/>
          <w:highlight w:val="none"/>
          <w:u w:val="single"/>
        </w:rPr>
        <w:t xml:space="preserve">  </w:t>
      </w:r>
      <w:r>
        <w:rPr>
          <w:rFonts w:hint="eastAsia" w:ascii="宋体" w:hAnsi="宋体" w:cs="宋体"/>
          <w:sz w:val="24"/>
          <w:highlight w:val="none"/>
          <w:u w:val="single"/>
          <w:lang w:val="en-US" w:eastAsia="zh-CN"/>
        </w:rPr>
        <w:t xml:space="preserve">                     </w:t>
      </w:r>
    </w:p>
    <w:tbl>
      <w:tblPr>
        <w:tblStyle w:val="25"/>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7"/>
        <w:gridCol w:w="3399"/>
        <w:gridCol w:w="3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257" w:type="dxa"/>
            <w:vAlign w:val="center"/>
          </w:tcPr>
          <w:p>
            <w:pPr>
              <w:pStyle w:val="13"/>
              <w:topLinePunct w:val="0"/>
              <w:bidi w:val="0"/>
              <w:spacing w:line="360" w:lineRule="auto"/>
              <w:jc w:val="center"/>
              <w:rPr>
                <w:rFonts w:hAnsi="宋体" w:cs="宋体"/>
                <w:sz w:val="24"/>
                <w:szCs w:val="24"/>
                <w:highlight w:val="none"/>
              </w:rPr>
            </w:pPr>
            <w:r>
              <w:rPr>
                <w:rFonts w:hint="eastAsia" w:hAnsi="宋体" w:cs="宋体"/>
                <w:sz w:val="24"/>
                <w:szCs w:val="24"/>
                <w:highlight w:val="none"/>
              </w:rPr>
              <w:t>序号</w:t>
            </w:r>
          </w:p>
        </w:tc>
        <w:tc>
          <w:tcPr>
            <w:tcW w:w="3399" w:type="dxa"/>
            <w:vAlign w:val="center"/>
          </w:tcPr>
          <w:p>
            <w:pPr>
              <w:pStyle w:val="13"/>
              <w:topLinePunct w:val="0"/>
              <w:bidi w:val="0"/>
              <w:spacing w:line="360" w:lineRule="auto"/>
              <w:jc w:val="center"/>
              <w:rPr>
                <w:rFonts w:hAnsi="宋体" w:cs="宋体"/>
                <w:sz w:val="24"/>
                <w:szCs w:val="24"/>
                <w:highlight w:val="none"/>
              </w:rPr>
            </w:pPr>
            <w:r>
              <w:rPr>
                <w:rFonts w:hint="eastAsia" w:hAnsi="宋体" w:cs="宋体"/>
                <w:sz w:val="24"/>
                <w:szCs w:val="24"/>
                <w:highlight w:val="none"/>
                <w:lang w:val="en-US" w:eastAsia="zh-CN"/>
              </w:rPr>
              <w:t>招标文件</w:t>
            </w:r>
            <w:r>
              <w:rPr>
                <w:rFonts w:hint="eastAsia" w:hAnsi="宋体" w:cs="宋体"/>
                <w:sz w:val="24"/>
                <w:szCs w:val="24"/>
                <w:highlight w:val="none"/>
              </w:rPr>
              <w:t>商务要求内容</w:t>
            </w:r>
          </w:p>
        </w:tc>
        <w:tc>
          <w:tcPr>
            <w:tcW w:w="3963" w:type="dxa"/>
            <w:vAlign w:val="center"/>
          </w:tcPr>
          <w:p>
            <w:pPr>
              <w:pStyle w:val="13"/>
              <w:topLinePunct w:val="0"/>
              <w:bidi w:val="0"/>
              <w:spacing w:line="360" w:lineRule="auto"/>
              <w:jc w:val="center"/>
              <w:rPr>
                <w:rFonts w:hAnsi="宋体" w:cs="宋体"/>
                <w:sz w:val="24"/>
                <w:szCs w:val="24"/>
                <w:highlight w:val="none"/>
              </w:rPr>
            </w:pPr>
            <w:r>
              <w:rPr>
                <w:rFonts w:hint="eastAsia" w:hAnsi="宋体" w:cs="宋体"/>
                <w:sz w:val="24"/>
                <w:szCs w:val="24"/>
                <w:highlight w:val="none"/>
                <w:lang w:eastAsia="zh-CN"/>
              </w:rPr>
              <w:t>投标</w:t>
            </w:r>
            <w:r>
              <w:rPr>
                <w:rFonts w:hint="eastAsia" w:hAnsi="宋体" w:cs="宋体"/>
                <w:sz w:val="24"/>
                <w:szCs w:val="24"/>
                <w:highlight w:val="none"/>
              </w:rPr>
              <w:t>文件商务响应内容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257" w:type="dxa"/>
          </w:tcPr>
          <w:p>
            <w:pPr>
              <w:pStyle w:val="13"/>
              <w:topLinePunct w:val="0"/>
              <w:bidi w:val="0"/>
              <w:spacing w:line="360" w:lineRule="auto"/>
              <w:ind w:firstLine="480" w:firstLineChars="200"/>
              <w:jc w:val="left"/>
              <w:rPr>
                <w:rFonts w:hAnsi="宋体" w:cs="宋体"/>
                <w:sz w:val="24"/>
                <w:szCs w:val="24"/>
                <w:highlight w:val="none"/>
              </w:rPr>
            </w:pPr>
          </w:p>
        </w:tc>
        <w:tc>
          <w:tcPr>
            <w:tcW w:w="3399" w:type="dxa"/>
            <w:vAlign w:val="center"/>
          </w:tcPr>
          <w:p>
            <w:pPr>
              <w:pStyle w:val="13"/>
              <w:topLinePunct w:val="0"/>
              <w:bidi w:val="0"/>
              <w:spacing w:line="360" w:lineRule="auto"/>
              <w:ind w:firstLine="480" w:firstLineChars="200"/>
              <w:jc w:val="left"/>
              <w:rPr>
                <w:rFonts w:hAnsi="宋体" w:cs="宋体"/>
                <w:sz w:val="24"/>
                <w:szCs w:val="24"/>
                <w:highlight w:val="none"/>
              </w:rPr>
            </w:pPr>
          </w:p>
        </w:tc>
        <w:tc>
          <w:tcPr>
            <w:tcW w:w="3963" w:type="dxa"/>
            <w:vAlign w:val="center"/>
          </w:tcPr>
          <w:p>
            <w:pPr>
              <w:pStyle w:val="13"/>
              <w:topLinePunct w:val="0"/>
              <w:bidi w:val="0"/>
              <w:spacing w:line="360" w:lineRule="auto"/>
              <w:ind w:firstLine="480" w:firstLineChars="200"/>
              <w:jc w:val="left"/>
              <w:rPr>
                <w:rFonts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257" w:type="dxa"/>
          </w:tcPr>
          <w:p>
            <w:pPr>
              <w:pStyle w:val="13"/>
              <w:topLinePunct w:val="0"/>
              <w:bidi w:val="0"/>
              <w:spacing w:line="360" w:lineRule="auto"/>
              <w:ind w:firstLine="480" w:firstLineChars="200"/>
              <w:jc w:val="left"/>
              <w:rPr>
                <w:rFonts w:hAnsi="宋体" w:cs="宋体"/>
                <w:sz w:val="24"/>
                <w:szCs w:val="24"/>
                <w:highlight w:val="none"/>
              </w:rPr>
            </w:pPr>
          </w:p>
        </w:tc>
        <w:tc>
          <w:tcPr>
            <w:tcW w:w="3399" w:type="dxa"/>
          </w:tcPr>
          <w:p>
            <w:pPr>
              <w:pStyle w:val="13"/>
              <w:topLinePunct w:val="0"/>
              <w:bidi w:val="0"/>
              <w:spacing w:line="360" w:lineRule="auto"/>
              <w:ind w:firstLine="480" w:firstLineChars="200"/>
              <w:jc w:val="left"/>
              <w:rPr>
                <w:rFonts w:hAnsi="宋体" w:cs="宋体"/>
                <w:sz w:val="24"/>
                <w:szCs w:val="24"/>
                <w:highlight w:val="none"/>
              </w:rPr>
            </w:pPr>
          </w:p>
        </w:tc>
        <w:tc>
          <w:tcPr>
            <w:tcW w:w="3963" w:type="dxa"/>
          </w:tcPr>
          <w:p>
            <w:pPr>
              <w:pStyle w:val="13"/>
              <w:topLinePunct w:val="0"/>
              <w:bidi w:val="0"/>
              <w:spacing w:line="360" w:lineRule="auto"/>
              <w:ind w:firstLine="480" w:firstLineChars="200"/>
              <w:jc w:val="left"/>
              <w:rPr>
                <w:rFonts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257" w:type="dxa"/>
          </w:tcPr>
          <w:p>
            <w:pPr>
              <w:pStyle w:val="13"/>
              <w:topLinePunct w:val="0"/>
              <w:bidi w:val="0"/>
              <w:spacing w:line="360" w:lineRule="auto"/>
              <w:ind w:firstLine="480" w:firstLineChars="200"/>
              <w:jc w:val="left"/>
              <w:rPr>
                <w:rFonts w:hAnsi="宋体" w:cs="宋体"/>
                <w:sz w:val="24"/>
                <w:szCs w:val="24"/>
                <w:highlight w:val="none"/>
              </w:rPr>
            </w:pPr>
          </w:p>
        </w:tc>
        <w:tc>
          <w:tcPr>
            <w:tcW w:w="3399" w:type="dxa"/>
          </w:tcPr>
          <w:p>
            <w:pPr>
              <w:pStyle w:val="13"/>
              <w:topLinePunct w:val="0"/>
              <w:bidi w:val="0"/>
              <w:spacing w:line="360" w:lineRule="auto"/>
              <w:ind w:firstLine="480" w:firstLineChars="200"/>
              <w:jc w:val="left"/>
              <w:rPr>
                <w:rFonts w:hAnsi="宋体" w:cs="宋体"/>
                <w:sz w:val="24"/>
                <w:szCs w:val="24"/>
                <w:highlight w:val="none"/>
              </w:rPr>
            </w:pPr>
          </w:p>
        </w:tc>
        <w:tc>
          <w:tcPr>
            <w:tcW w:w="3963" w:type="dxa"/>
          </w:tcPr>
          <w:p>
            <w:pPr>
              <w:pStyle w:val="13"/>
              <w:topLinePunct w:val="0"/>
              <w:bidi w:val="0"/>
              <w:spacing w:line="360" w:lineRule="auto"/>
              <w:ind w:firstLine="480" w:firstLineChars="200"/>
              <w:jc w:val="left"/>
              <w:rPr>
                <w:rFonts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257" w:type="dxa"/>
          </w:tcPr>
          <w:p>
            <w:pPr>
              <w:pStyle w:val="13"/>
              <w:topLinePunct w:val="0"/>
              <w:bidi w:val="0"/>
              <w:spacing w:line="360" w:lineRule="auto"/>
              <w:ind w:firstLine="480" w:firstLineChars="200"/>
              <w:jc w:val="left"/>
              <w:rPr>
                <w:rFonts w:hAnsi="宋体" w:cs="宋体"/>
                <w:sz w:val="24"/>
                <w:szCs w:val="24"/>
                <w:highlight w:val="none"/>
              </w:rPr>
            </w:pPr>
          </w:p>
        </w:tc>
        <w:tc>
          <w:tcPr>
            <w:tcW w:w="3399" w:type="dxa"/>
          </w:tcPr>
          <w:p>
            <w:pPr>
              <w:pStyle w:val="13"/>
              <w:topLinePunct w:val="0"/>
              <w:bidi w:val="0"/>
              <w:spacing w:line="360" w:lineRule="auto"/>
              <w:ind w:firstLine="480" w:firstLineChars="200"/>
              <w:jc w:val="left"/>
              <w:rPr>
                <w:rFonts w:hAnsi="宋体" w:cs="宋体"/>
                <w:sz w:val="24"/>
                <w:szCs w:val="24"/>
                <w:highlight w:val="none"/>
              </w:rPr>
            </w:pPr>
          </w:p>
        </w:tc>
        <w:tc>
          <w:tcPr>
            <w:tcW w:w="3963" w:type="dxa"/>
          </w:tcPr>
          <w:p>
            <w:pPr>
              <w:pStyle w:val="13"/>
              <w:topLinePunct w:val="0"/>
              <w:bidi w:val="0"/>
              <w:spacing w:line="360" w:lineRule="auto"/>
              <w:ind w:firstLine="480" w:firstLineChars="200"/>
              <w:jc w:val="left"/>
              <w:rPr>
                <w:rFonts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257" w:type="dxa"/>
          </w:tcPr>
          <w:p>
            <w:pPr>
              <w:pStyle w:val="13"/>
              <w:topLinePunct w:val="0"/>
              <w:bidi w:val="0"/>
              <w:spacing w:line="360" w:lineRule="auto"/>
              <w:ind w:firstLine="480" w:firstLineChars="200"/>
              <w:jc w:val="left"/>
              <w:rPr>
                <w:rFonts w:hAnsi="宋体" w:cs="宋体"/>
                <w:sz w:val="24"/>
                <w:szCs w:val="24"/>
                <w:highlight w:val="none"/>
              </w:rPr>
            </w:pPr>
          </w:p>
        </w:tc>
        <w:tc>
          <w:tcPr>
            <w:tcW w:w="3399" w:type="dxa"/>
          </w:tcPr>
          <w:p>
            <w:pPr>
              <w:pStyle w:val="13"/>
              <w:topLinePunct w:val="0"/>
              <w:bidi w:val="0"/>
              <w:spacing w:line="360" w:lineRule="auto"/>
              <w:ind w:firstLine="480" w:firstLineChars="200"/>
              <w:jc w:val="left"/>
              <w:rPr>
                <w:rFonts w:hAnsi="宋体" w:cs="宋体"/>
                <w:sz w:val="24"/>
                <w:szCs w:val="24"/>
                <w:highlight w:val="none"/>
              </w:rPr>
            </w:pPr>
          </w:p>
        </w:tc>
        <w:tc>
          <w:tcPr>
            <w:tcW w:w="3963" w:type="dxa"/>
          </w:tcPr>
          <w:p>
            <w:pPr>
              <w:pStyle w:val="13"/>
              <w:topLinePunct w:val="0"/>
              <w:bidi w:val="0"/>
              <w:spacing w:line="360" w:lineRule="auto"/>
              <w:ind w:firstLine="480" w:firstLineChars="200"/>
              <w:jc w:val="left"/>
              <w:rPr>
                <w:rFonts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257" w:type="dxa"/>
          </w:tcPr>
          <w:p>
            <w:pPr>
              <w:pStyle w:val="13"/>
              <w:topLinePunct w:val="0"/>
              <w:bidi w:val="0"/>
              <w:spacing w:line="360" w:lineRule="auto"/>
              <w:ind w:firstLine="480" w:firstLineChars="200"/>
              <w:jc w:val="left"/>
              <w:rPr>
                <w:rFonts w:hAnsi="宋体" w:cs="宋体"/>
                <w:sz w:val="24"/>
                <w:szCs w:val="24"/>
                <w:highlight w:val="none"/>
              </w:rPr>
            </w:pPr>
          </w:p>
        </w:tc>
        <w:tc>
          <w:tcPr>
            <w:tcW w:w="3399" w:type="dxa"/>
          </w:tcPr>
          <w:p>
            <w:pPr>
              <w:pStyle w:val="13"/>
              <w:topLinePunct w:val="0"/>
              <w:bidi w:val="0"/>
              <w:spacing w:line="360" w:lineRule="auto"/>
              <w:ind w:firstLine="480" w:firstLineChars="200"/>
              <w:jc w:val="left"/>
              <w:rPr>
                <w:rFonts w:hAnsi="宋体" w:cs="宋体"/>
                <w:sz w:val="24"/>
                <w:szCs w:val="24"/>
                <w:highlight w:val="none"/>
              </w:rPr>
            </w:pPr>
          </w:p>
        </w:tc>
        <w:tc>
          <w:tcPr>
            <w:tcW w:w="3963" w:type="dxa"/>
          </w:tcPr>
          <w:p>
            <w:pPr>
              <w:pStyle w:val="13"/>
              <w:topLinePunct w:val="0"/>
              <w:bidi w:val="0"/>
              <w:spacing w:line="360" w:lineRule="auto"/>
              <w:ind w:firstLine="480" w:firstLineChars="200"/>
              <w:jc w:val="left"/>
              <w:rPr>
                <w:rFonts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257" w:type="dxa"/>
          </w:tcPr>
          <w:p>
            <w:pPr>
              <w:pStyle w:val="13"/>
              <w:topLinePunct w:val="0"/>
              <w:bidi w:val="0"/>
              <w:spacing w:line="360" w:lineRule="auto"/>
              <w:ind w:firstLine="480" w:firstLineChars="200"/>
              <w:jc w:val="left"/>
              <w:rPr>
                <w:rFonts w:hAnsi="宋体" w:cs="宋体"/>
                <w:sz w:val="24"/>
                <w:szCs w:val="24"/>
                <w:highlight w:val="none"/>
              </w:rPr>
            </w:pPr>
          </w:p>
        </w:tc>
        <w:tc>
          <w:tcPr>
            <w:tcW w:w="3399" w:type="dxa"/>
          </w:tcPr>
          <w:p>
            <w:pPr>
              <w:pStyle w:val="13"/>
              <w:topLinePunct w:val="0"/>
              <w:bidi w:val="0"/>
              <w:spacing w:line="360" w:lineRule="auto"/>
              <w:ind w:firstLine="480" w:firstLineChars="200"/>
              <w:jc w:val="left"/>
              <w:rPr>
                <w:rFonts w:hAnsi="宋体" w:cs="宋体"/>
                <w:sz w:val="24"/>
                <w:szCs w:val="24"/>
                <w:highlight w:val="none"/>
              </w:rPr>
            </w:pPr>
          </w:p>
        </w:tc>
        <w:tc>
          <w:tcPr>
            <w:tcW w:w="3963" w:type="dxa"/>
          </w:tcPr>
          <w:p>
            <w:pPr>
              <w:pStyle w:val="13"/>
              <w:topLinePunct w:val="0"/>
              <w:bidi w:val="0"/>
              <w:spacing w:line="360" w:lineRule="auto"/>
              <w:ind w:firstLine="480" w:firstLineChars="200"/>
              <w:jc w:val="left"/>
              <w:rPr>
                <w:rFonts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257" w:type="dxa"/>
          </w:tcPr>
          <w:p>
            <w:pPr>
              <w:pStyle w:val="13"/>
              <w:topLinePunct w:val="0"/>
              <w:bidi w:val="0"/>
              <w:spacing w:line="360" w:lineRule="auto"/>
              <w:ind w:firstLine="480" w:firstLineChars="200"/>
              <w:jc w:val="left"/>
              <w:rPr>
                <w:rFonts w:hAnsi="宋体" w:cs="宋体"/>
                <w:sz w:val="24"/>
                <w:szCs w:val="24"/>
                <w:highlight w:val="none"/>
              </w:rPr>
            </w:pPr>
          </w:p>
        </w:tc>
        <w:tc>
          <w:tcPr>
            <w:tcW w:w="3399" w:type="dxa"/>
          </w:tcPr>
          <w:p>
            <w:pPr>
              <w:pStyle w:val="13"/>
              <w:topLinePunct w:val="0"/>
              <w:bidi w:val="0"/>
              <w:spacing w:line="360" w:lineRule="auto"/>
              <w:ind w:firstLine="480" w:firstLineChars="200"/>
              <w:jc w:val="left"/>
              <w:rPr>
                <w:rFonts w:hAnsi="宋体" w:cs="宋体"/>
                <w:sz w:val="24"/>
                <w:szCs w:val="24"/>
                <w:highlight w:val="none"/>
              </w:rPr>
            </w:pPr>
          </w:p>
        </w:tc>
        <w:tc>
          <w:tcPr>
            <w:tcW w:w="3963" w:type="dxa"/>
          </w:tcPr>
          <w:p>
            <w:pPr>
              <w:pStyle w:val="13"/>
              <w:topLinePunct w:val="0"/>
              <w:bidi w:val="0"/>
              <w:spacing w:line="360" w:lineRule="auto"/>
              <w:ind w:firstLine="480" w:firstLineChars="200"/>
              <w:jc w:val="left"/>
              <w:rPr>
                <w:rFonts w:hAnsi="宋体" w:cs="宋体"/>
                <w:sz w:val="24"/>
                <w:szCs w:val="24"/>
                <w:highlight w:val="none"/>
              </w:rPr>
            </w:pPr>
          </w:p>
        </w:tc>
      </w:tr>
    </w:tbl>
    <w:p>
      <w:pPr>
        <w:pStyle w:val="8"/>
        <w:topLinePunct w:val="0"/>
        <w:bidi w:val="0"/>
        <w:spacing w:line="360" w:lineRule="auto"/>
        <w:ind w:firstLine="0"/>
        <w:rPr>
          <w:rFonts w:ascii="宋体" w:hAnsi="宋体"/>
          <w:b/>
          <w:bCs/>
          <w:sz w:val="24"/>
          <w:szCs w:val="24"/>
          <w:highlight w:val="none"/>
        </w:rPr>
      </w:pPr>
      <w:r>
        <w:rPr>
          <w:rFonts w:hint="eastAsia" w:ascii="宋体" w:hAnsi="宋体"/>
          <w:b/>
          <w:bCs/>
          <w:sz w:val="24"/>
          <w:szCs w:val="24"/>
          <w:highlight w:val="none"/>
        </w:rPr>
        <w:t xml:space="preserve"> 填写说明：供</w:t>
      </w:r>
      <w:r>
        <w:rPr>
          <w:rFonts w:hint="eastAsia" w:ascii="宋体" w:hAnsi="宋体"/>
          <w:b/>
          <w:bCs/>
          <w:sz w:val="24"/>
          <w:szCs w:val="24"/>
          <w:highlight w:val="none"/>
        </w:rPr>
        <w:t>应商根据</w:t>
      </w:r>
      <w:r>
        <w:rPr>
          <w:rFonts w:hint="eastAsia" w:ascii="宋体" w:hAnsi="宋体"/>
          <w:b/>
          <w:bCs/>
          <w:sz w:val="24"/>
          <w:szCs w:val="24"/>
          <w:highlight w:val="none"/>
          <w:lang w:val="en-US" w:eastAsia="zh-CN"/>
        </w:rPr>
        <w:t>招标文件</w:t>
      </w:r>
      <w:r>
        <w:rPr>
          <w:rFonts w:hint="eastAsia" w:ascii="宋体" w:hAnsi="宋体"/>
          <w:b/>
          <w:bCs/>
          <w:sz w:val="24"/>
          <w:szCs w:val="24"/>
          <w:highlight w:val="none"/>
        </w:rPr>
        <w:t>对本项目</w:t>
      </w:r>
      <w:r>
        <w:rPr>
          <w:rFonts w:hint="eastAsia" w:ascii="宋体" w:hAnsi="宋体"/>
          <w:b/>
          <w:bCs/>
          <w:sz w:val="24"/>
          <w:szCs w:val="24"/>
          <w:highlight w:val="none"/>
          <w:lang w:val="en-US" w:eastAsia="zh-CN"/>
        </w:rPr>
        <w:t>供货期限</w:t>
      </w:r>
      <w:r>
        <w:rPr>
          <w:rFonts w:hint="eastAsia" w:ascii="宋体" w:hAnsi="宋体"/>
          <w:b/>
          <w:bCs/>
          <w:sz w:val="24"/>
          <w:szCs w:val="24"/>
          <w:highlight w:val="none"/>
        </w:rPr>
        <w:t>、</w:t>
      </w:r>
      <w:r>
        <w:rPr>
          <w:rFonts w:hint="eastAsia" w:ascii="宋体" w:hAnsi="宋体"/>
          <w:b/>
          <w:bCs/>
          <w:sz w:val="24"/>
          <w:szCs w:val="24"/>
          <w:highlight w:val="none"/>
          <w:lang w:val="en-US" w:eastAsia="zh-CN"/>
        </w:rPr>
        <w:t>质保期、付款方式、投标有效期</w:t>
      </w:r>
      <w:r>
        <w:rPr>
          <w:rFonts w:hint="eastAsia" w:ascii="宋体" w:hAnsi="宋体"/>
          <w:b/>
          <w:bCs/>
          <w:sz w:val="24"/>
          <w:szCs w:val="24"/>
          <w:highlight w:val="none"/>
        </w:rPr>
        <w:t>等商务方面进行响应说明，并保证响应的真实性。</w:t>
      </w:r>
    </w:p>
    <w:p>
      <w:pPr>
        <w:pStyle w:val="17"/>
        <w:spacing w:line="360" w:lineRule="auto"/>
        <w:rPr>
          <w:rFonts w:hint="eastAsia"/>
          <w:highlight w:val="none"/>
        </w:rPr>
      </w:pPr>
      <w:r>
        <w:rPr>
          <w:rFonts w:hint="eastAsia" w:ascii="宋体" w:hAnsi="宋体" w:eastAsia="宋体" w:cs="宋体"/>
          <w:color w:val="000000"/>
          <w:spacing w:val="0"/>
          <w:w w:val="100"/>
          <w:position w:val="0"/>
          <w:sz w:val="24"/>
          <w:szCs w:val="24"/>
          <w:highlight w:val="none"/>
        </w:rPr>
        <w:t>  </w:t>
      </w:r>
    </w:p>
    <w:p>
      <w:pPr>
        <w:keepNext w:val="0"/>
        <w:keepLines w:val="0"/>
        <w:pageBreakBefore w:val="0"/>
        <w:widowControl w:val="0"/>
        <w:kinsoku/>
        <w:wordWrap/>
        <w:overflowPunct/>
        <w:topLinePunct w:val="0"/>
        <w:autoSpaceDE/>
        <w:autoSpaceDN/>
        <w:bidi w:val="0"/>
        <w:adjustRightInd/>
        <w:snapToGrid/>
        <w:spacing w:line="800" w:lineRule="exact"/>
        <w:ind w:right="-161" w:firstLine="2160" w:firstLineChars="900"/>
        <w:textAlignment w:val="auto"/>
        <w:rPr>
          <w:rFonts w:hint="eastAsia" w:ascii="宋体" w:hAnsi="宋体" w:cs="仿宋"/>
          <w:sz w:val="28"/>
          <w:szCs w:val="28"/>
          <w:highlight w:val="none"/>
        </w:rPr>
      </w:pPr>
      <w:r>
        <w:rPr>
          <w:rFonts w:hint="eastAsia" w:ascii="宋体" w:hAnsi="宋体" w:cs="仿宋"/>
          <w:sz w:val="24"/>
          <w:highlight w:val="none"/>
          <w:lang w:eastAsia="zh-CN"/>
        </w:rPr>
        <w:t>投标人</w:t>
      </w:r>
      <w:r>
        <w:rPr>
          <w:rFonts w:hint="eastAsia" w:ascii="宋体" w:hAnsi="宋体" w:cs="仿宋"/>
          <w:sz w:val="24"/>
          <w:highlight w:val="none"/>
          <w:lang w:val="en-US" w:eastAsia="zh-CN"/>
        </w:rPr>
        <w:t>全称</w:t>
      </w:r>
      <w:r>
        <w:rPr>
          <w:rFonts w:hint="eastAsia" w:ascii="宋体" w:hAnsi="宋体" w:cs="仿宋"/>
          <w:sz w:val="24"/>
          <w:highlight w:val="none"/>
        </w:rPr>
        <w:t>：</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none"/>
        </w:rPr>
        <w:t>（盖章</w:t>
      </w:r>
      <w:r>
        <w:rPr>
          <w:rFonts w:hint="eastAsia" w:ascii="宋体" w:hAnsi="宋体" w:cs="仿宋"/>
          <w:sz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800" w:lineRule="exact"/>
        <w:ind w:firstLine="2160" w:firstLineChars="900"/>
        <w:textAlignment w:val="auto"/>
        <w:rPr>
          <w:rFonts w:hint="eastAsia"/>
          <w:highlight w:val="none"/>
        </w:rPr>
      </w:pPr>
      <w:r>
        <w:rPr>
          <w:rFonts w:hint="eastAsia" w:ascii="宋体" w:hAnsi="宋体" w:eastAsia="宋体" w:cs="宋体"/>
          <w:kern w:val="1"/>
          <w:sz w:val="24"/>
          <w:szCs w:val="36"/>
          <w:highlight w:val="none"/>
        </w:rPr>
        <w:t>法定代表人或</w:t>
      </w:r>
      <w:r>
        <w:rPr>
          <w:rFonts w:hint="eastAsia" w:ascii="宋体" w:hAnsi="宋体" w:cs="宋体"/>
          <w:sz w:val="24"/>
          <w:highlight w:val="none"/>
          <w:lang w:val="en-US" w:eastAsia="zh-CN"/>
        </w:rPr>
        <w:t>被授权人</w:t>
      </w:r>
      <w:r>
        <w:rPr>
          <w:rFonts w:hint="eastAsia" w:ascii="宋体" w:hAnsi="宋体" w:eastAsia="宋体" w:cs="宋体"/>
          <w:kern w:val="1"/>
          <w:sz w:val="24"/>
          <w:szCs w:val="36"/>
          <w:highlight w:val="none"/>
        </w:rPr>
        <w:t>：</w:t>
      </w:r>
      <w:r>
        <w:rPr>
          <w:rFonts w:hint="eastAsia" w:ascii="宋体" w:hAnsi="宋体" w:eastAsia="宋体" w:cs="宋体"/>
          <w:i/>
          <w:iCs/>
          <w:kern w:val="1"/>
          <w:sz w:val="24"/>
          <w:szCs w:val="36"/>
          <w:highlight w:val="none"/>
          <w:u w:val="single"/>
        </w:rPr>
        <w:t xml:space="preserve">      </w:t>
      </w:r>
      <w:r>
        <w:rPr>
          <w:rFonts w:hint="eastAsia" w:ascii="宋体" w:hAnsi="宋体" w:cs="宋体"/>
          <w:i/>
          <w:iCs/>
          <w:kern w:val="1"/>
          <w:sz w:val="24"/>
          <w:szCs w:val="36"/>
          <w:highlight w:val="none"/>
          <w:u w:val="single"/>
          <w:lang w:val="en-US" w:eastAsia="zh-CN"/>
        </w:rPr>
        <w:t xml:space="preserve">          </w:t>
      </w:r>
      <w:r>
        <w:rPr>
          <w:rFonts w:hint="eastAsia" w:ascii="宋体" w:hAnsi="宋体" w:eastAsia="宋体" w:cs="宋体"/>
          <w:kern w:val="1"/>
          <w:sz w:val="24"/>
          <w:highlight w:val="none"/>
          <w:u w:val="none"/>
        </w:rPr>
        <w:t>（签字或盖章）</w:t>
      </w:r>
    </w:p>
    <w:p>
      <w:pPr>
        <w:pStyle w:val="10"/>
        <w:rPr>
          <w:rFonts w:hint="eastAsia"/>
          <w:highlight w:val="none"/>
        </w:rPr>
      </w:pPr>
    </w:p>
    <w:p>
      <w:pPr>
        <w:pStyle w:val="8"/>
        <w:keepNext w:val="0"/>
        <w:keepLines w:val="0"/>
        <w:pageBreakBefore w:val="0"/>
        <w:widowControl w:val="0"/>
        <w:kinsoku/>
        <w:wordWrap/>
        <w:overflowPunct/>
        <w:topLinePunct w:val="0"/>
        <w:autoSpaceDE/>
        <w:autoSpaceDN/>
        <w:bidi w:val="0"/>
        <w:adjustRightInd/>
        <w:snapToGrid/>
        <w:spacing w:line="360" w:lineRule="auto"/>
        <w:ind w:firstLine="0"/>
        <w:jc w:val="right"/>
        <w:textAlignment w:val="auto"/>
        <w:rPr>
          <w:rFonts w:ascii="宋体" w:hAnsi="宋体"/>
          <w:sz w:val="28"/>
          <w:szCs w:val="28"/>
          <w:highlight w:val="none"/>
        </w:rPr>
        <w:sectPr>
          <w:pgSz w:w="11906" w:h="16838"/>
          <w:pgMar w:top="1440" w:right="1803" w:bottom="1440" w:left="1803" w:header="851" w:footer="879" w:gutter="0"/>
          <w:pgBorders>
            <w:top w:val="none" w:sz="0" w:space="0"/>
            <w:left w:val="none" w:sz="0" w:space="0"/>
            <w:bottom w:val="none" w:sz="0" w:space="0"/>
            <w:right w:val="none" w:sz="0" w:space="0"/>
          </w:pgBorders>
          <w:pgNumType w:fmt="decimal"/>
          <w:cols w:space="0" w:num="1"/>
          <w:rtlGutter w:val="0"/>
          <w:docGrid w:type="lines" w:linePitch="319" w:charSpace="0"/>
        </w:sectPr>
      </w:pPr>
      <w:r>
        <w:rPr>
          <w:rFonts w:hint="eastAsia" w:ascii="宋体" w:hAnsi="宋体" w:cs="仿宋"/>
          <w:sz w:val="24"/>
          <w:highlight w:val="none"/>
        </w:rPr>
        <w:t xml:space="preserve">               </w:t>
      </w:r>
      <w:r>
        <w:rPr>
          <w:rFonts w:hint="eastAsia" w:ascii="宋体" w:hAnsi="宋体" w:cs="仿宋"/>
          <w:sz w:val="24"/>
          <w:highlight w:val="none"/>
          <w:lang w:val="en-US" w:eastAsia="zh-CN"/>
        </w:rPr>
        <w:t xml:space="preserve">  </w:t>
      </w:r>
      <w:r>
        <w:rPr>
          <w:rFonts w:hint="eastAsia" w:ascii="宋体" w:hAnsi="宋体" w:cs="仿宋"/>
          <w:sz w:val="24"/>
          <w:highlight w:val="none"/>
        </w:rPr>
        <w:t xml:space="preserve"> 日      期： </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年</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月</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日</w:t>
      </w:r>
    </w:p>
    <w:p>
      <w:pPr>
        <w:pStyle w:val="4"/>
        <w:topLinePunct w:val="0"/>
        <w:bidi w:val="0"/>
        <w:spacing w:line="360" w:lineRule="auto"/>
        <w:jc w:val="center"/>
        <w:rPr>
          <w:rFonts w:ascii="宋体" w:hAnsi="宋体" w:cs="宋体"/>
          <w:highlight w:val="none"/>
        </w:rPr>
      </w:pPr>
      <w:r>
        <w:rPr>
          <w:rFonts w:hint="eastAsia" w:ascii="宋体" w:hAnsi="宋体" w:cs="宋体"/>
          <w:highlight w:val="none"/>
          <w:lang w:val="en-US" w:eastAsia="zh-CN"/>
        </w:rPr>
        <w:t>五、</w:t>
      </w:r>
      <w:r>
        <w:rPr>
          <w:rFonts w:hint="eastAsia" w:ascii="宋体" w:hAnsi="宋体" w:cs="宋体"/>
          <w:highlight w:val="none"/>
          <w:lang w:eastAsia="zh-CN"/>
        </w:rPr>
        <w:t>投标人</w:t>
      </w:r>
      <w:r>
        <w:rPr>
          <w:rFonts w:hint="eastAsia" w:ascii="宋体" w:hAnsi="宋体" w:cs="宋体"/>
          <w:highlight w:val="none"/>
        </w:rPr>
        <w:t>资</w:t>
      </w:r>
      <w:r>
        <w:rPr>
          <w:rFonts w:hint="eastAsia" w:ascii="宋体" w:hAnsi="宋体" w:cs="宋体"/>
          <w:highlight w:val="none"/>
          <w:lang w:val="en-US" w:eastAsia="zh-CN"/>
        </w:rPr>
        <w:t>格</w:t>
      </w:r>
      <w:r>
        <w:rPr>
          <w:rFonts w:hint="eastAsia" w:ascii="宋体" w:hAnsi="宋体" w:cs="宋体"/>
          <w:highlight w:val="none"/>
        </w:rPr>
        <w:t>要求</w:t>
      </w:r>
      <w:bookmarkEnd w:id="148"/>
      <w:bookmarkEnd w:id="149"/>
      <w:bookmarkEnd w:id="150"/>
      <w:bookmarkEnd w:id="151"/>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具有独立承担民事责任能力的法人、其他组织或自然人，提供合法有效</w:t>
      </w:r>
      <w:r>
        <w:rPr>
          <w:rFonts w:hint="eastAsia" w:ascii="宋体" w:hAnsi="宋体" w:eastAsia="宋体" w:cs="宋体"/>
          <w:sz w:val="24"/>
          <w:szCs w:val="24"/>
          <w:highlight w:val="none"/>
          <w:lang w:val="en-US" w:eastAsia="zh-CN"/>
        </w:rPr>
        <w:t>年报</w:t>
      </w:r>
      <w:r>
        <w:rPr>
          <w:rFonts w:hint="eastAsia" w:ascii="宋体" w:hAnsi="宋体" w:eastAsia="宋体" w:cs="宋体"/>
          <w:sz w:val="24"/>
          <w:szCs w:val="24"/>
          <w:highlight w:val="none"/>
        </w:rPr>
        <w:t xml:space="preserve">合格的统一社会信用代码营业执照或事业单位法人证书等国家规定的相关证明，自然人参与的提供其身份证明； </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提供法定代表人授权委托书原件（附法定代表人、</w:t>
      </w:r>
      <w:r>
        <w:rPr>
          <w:rFonts w:hint="eastAsia" w:ascii="宋体" w:hAnsi="宋体" w:eastAsia="宋体" w:cs="宋体"/>
          <w:sz w:val="24"/>
          <w:szCs w:val="24"/>
          <w:highlight w:val="none"/>
          <w:lang w:eastAsia="zh-CN"/>
        </w:rPr>
        <w:t>被授权人</w:t>
      </w:r>
      <w:r>
        <w:rPr>
          <w:rFonts w:hint="eastAsia" w:ascii="宋体" w:hAnsi="宋体" w:eastAsia="宋体" w:cs="宋体"/>
          <w:sz w:val="24"/>
          <w:szCs w:val="24"/>
          <w:highlight w:val="none"/>
        </w:rPr>
        <w:t>身份证复印件）及</w:t>
      </w:r>
      <w:r>
        <w:rPr>
          <w:rFonts w:hint="eastAsia" w:ascii="宋体" w:hAnsi="宋体" w:eastAsia="宋体" w:cs="宋体"/>
          <w:sz w:val="24"/>
          <w:szCs w:val="24"/>
          <w:highlight w:val="none"/>
          <w:lang w:eastAsia="zh-CN"/>
        </w:rPr>
        <w:t>被授权人</w:t>
      </w:r>
      <w:r>
        <w:rPr>
          <w:rFonts w:hint="eastAsia" w:ascii="宋体" w:hAnsi="宋体" w:eastAsia="宋体" w:cs="宋体"/>
          <w:sz w:val="24"/>
          <w:szCs w:val="24"/>
          <w:highlight w:val="none"/>
        </w:rPr>
        <w:t>身份证原件（法定代表人参会</w:t>
      </w:r>
      <w:r>
        <w:rPr>
          <w:rFonts w:hint="eastAsia" w:cs="宋体"/>
          <w:sz w:val="24"/>
          <w:szCs w:val="24"/>
          <w:highlight w:val="none"/>
          <w:lang w:val="en-US" w:eastAsia="zh-CN"/>
        </w:rPr>
        <w:t>只</w:t>
      </w:r>
      <w:r>
        <w:rPr>
          <w:rFonts w:hint="eastAsia" w:ascii="宋体" w:hAnsi="宋体" w:eastAsia="宋体" w:cs="宋体"/>
          <w:sz w:val="24"/>
          <w:szCs w:val="24"/>
          <w:highlight w:val="none"/>
          <w:lang w:eastAsia="zh-CN"/>
        </w:rPr>
        <w:t>须</w:t>
      </w:r>
      <w:r>
        <w:rPr>
          <w:rFonts w:hint="eastAsia" w:ascii="宋体" w:hAnsi="宋体" w:eastAsia="宋体" w:cs="宋体"/>
          <w:sz w:val="24"/>
          <w:szCs w:val="24"/>
          <w:highlight w:val="none"/>
        </w:rPr>
        <w:t>提供</w:t>
      </w:r>
      <w:r>
        <w:rPr>
          <w:rFonts w:hint="eastAsia" w:ascii="宋体" w:hAnsi="宋体" w:eastAsia="宋体" w:cs="宋体"/>
          <w:sz w:val="24"/>
          <w:szCs w:val="24"/>
          <w:highlight w:val="none"/>
          <w:lang w:eastAsia="zh-CN"/>
        </w:rPr>
        <w:t>其</w:t>
      </w:r>
      <w:r>
        <w:rPr>
          <w:rFonts w:hint="eastAsia" w:ascii="宋体" w:hAnsi="宋体" w:eastAsia="宋体" w:cs="宋体"/>
          <w:sz w:val="24"/>
          <w:szCs w:val="24"/>
          <w:highlight w:val="none"/>
        </w:rPr>
        <w:t xml:space="preserve">身份证原件）； </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cs="宋体"/>
          <w:sz w:val="24"/>
          <w:szCs w:val="24"/>
          <w:highlight w:val="none"/>
          <w:lang w:val="en-US"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须提供2019年</w:t>
      </w:r>
      <w:r>
        <w:rPr>
          <w:rFonts w:hint="eastAsia" w:ascii="宋体" w:hAnsi="宋体" w:eastAsia="宋体" w:cs="宋体"/>
          <w:sz w:val="24"/>
          <w:szCs w:val="24"/>
          <w:highlight w:val="none"/>
          <w:lang w:val="en-US" w:eastAsia="zh-CN"/>
        </w:rPr>
        <w:t>或2020年</w:t>
      </w:r>
      <w:r>
        <w:rPr>
          <w:rFonts w:hint="eastAsia" w:ascii="宋体" w:hAnsi="宋体" w:eastAsia="宋体" w:cs="宋体"/>
          <w:sz w:val="24"/>
          <w:szCs w:val="24"/>
          <w:highlight w:val="none"/>
        </w:rPr>
        <w:t>经审计的财务报告</w:t>
      </w:r>
      <w:r>
        <w:rPr>
          <w:rFonts w:hint="eastAsia" w:ascii="宋体" w:hAnsi="宋体" w:eastAsia="宋体" w:cs="宋体"/>
          <w:sz w:val="24"/>
          <w:szCs w:val="24"/>
          <w:highlight w:val="none"/>
          <w:lang w:eastAsia="zh-CN"/>
        </w:rPr>
        <w:t>；</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须提供依法缴纳税收的良好记录（提供投标截止时间前六个月内任意一个月份的缴</w:t>
      </w:r>
      <w:r>
        <w:rPr>
          <w:rFonts w:hint="eastAsia" w:ascii="宋体" w:hAnsi="宋体" w:eastAsia="宋体" w:cs="宋体"/>
          <w:sz w:val="24"/>
          <w:szCs w:val="24"/>
          <w:highlight w:val="none"/>
          <w:lang w:val="en-US" w:eastAsia="zh-CN"/>
        </w:rPr>
        <w:t>纳</w:t>
      </w:r>
      <w:r>
        <w:rPr>
          <w:rFonts w:hint="eastAsia" w:ascii="宋体" w:hAnsi="宋体" w:eastAsia="宋体" w:cs="宋体"/>
          <w:sz w:val="24"/>
          <w:szCs w:val="24"/>
          <w:highlight w:val="none"/>
        </w:rPr>
        <w:t>凭据复印件并加盖单位公章或其他相关证明资料）；</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须提供依法缴纳社会保障资金的良好记录（提供投标截止时间前六个月内任意一个月份的缴</w:t>
      </w:r>
      <w:r>
        <w:rPr>
          <w:rFonts w:hint="eastAsia" w:ascii="宋体" w:hAnsi="宋体" w:eastAsia="宋体" w:cs="宋体"/>
          <w:sz w:val="24"/>
          <w:szCs w:val="24"/>
          <w:highlight w:val="none"/>
          <w:lang w:val="en-US" w:eastAsia="zh-CN"/>
        </w:rPr>
        <w:t>纳</w:t>
      </w:r>
      <w:r>
        <w:rPr>
          <w:rFonts w:hint="eastAsia" w:ascii="宋体" w:hAnsi="宋体" w:eastAsia="宋体" w:cs="宋体"/>
          <w:sz w:val="24"/>
          <w:szCs w:val="24"/>
          <w:highlight w:val="none"/>
        </w:rPr>
        <w:t xml:space="preserve">凭据复印件并加盖单位公章或其他相关证明资料）； </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6</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投标截止日前不得为“信用中国”网站（www.creditchina.gov.cn）中列入失信被执行人、重大税收违法案件当事人名单和政府采购严重违法失信名单中的</w:t>
      </w:r>
      <w:r>
        <w:rPr>
          <w:rFonts w:hint="eastAsia" w:cs="宋体"/>
          <w:sz w:val="24"/>
          <w:szCs w:val="24"/>
          <w:highlight w:val="none"/>
          <w:lang w:val="en-US" w:eastAsia="zh-CN"/>
        </w:rPr>
        <w:t>投标人</w:t>
      </w:r>
      <w:r>
        <w:rPr>
          <w:rFonts w:hint="eastAsia" w:ascii="宋体" w:hAnsi="宋体" w:eastAsia="宋体" w:cs="宋体"/>
          <w:sz w:val="24"/>
          <w:szCs w:val="24"/>
          <w:highlight w:val="none"/>
        </w:rPr>
        <w:t>；不得为</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中国政府采购网</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（www.ccgp.gov.cn）政府采购严重违法失信行为信息记录中被财政部门禁止参加政府采购活动的</w:t>
      </w:r>
      <w:r>
        <w:rPr>
          <w:rFonts w:hint="eastAsia" w:cs="宋体"/>
          <w:sz w:val="24"/>
          <w:szCs w:val="24"/>
          <w:highlight w:val="none"/>
          <w:lang w:val="en-US" w:eastAsia="zh-CN"/>
        </w:rPr>
        <w:t>投标人</w:t>
      </w:r>
      <w:r>
        <w:rPr>
          <w:rFonts w:hint="eastAsia" w:ascii="宋体" w:hAnsi="宋体" w:eastAsia="宋体" w:cs="宋体"/>
          <w:sz w:val="24"/>
          <w:szCs w:val="24"/>
          <w:highlight w:val="none"/>
        </w:rPr>
        <w:t xml:space="preserve">。附网站相关截图并加盖单位公章（最终以采购代理机构评审现场查询结果为准）； </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提供近三年内在经营活动中无重大违法记录的书面声明； </w:t>
      </w:r>
    </w:p>
    <w:p>
      <w:pPr>
        <w:pStyle w:val="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8</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提供</w:t>
      </w:r>
      <w:r>
        <w:rPr>
          <w:rFonts w:hint="eastAsia" w:ascii="宋体" w:hAnsi="宋体" w:eastAsia="宋体" w:cs="宋体"/>
          <w:sz w:val="24"/>
          <w:szCs w:val="24"/>
          <w:highlight w:val="none"/>
        </w:rPr>
        <w:t>单位负责人为同一人或者存在直接控股、管理关系的不同</w:t>
      </w:r>
      <w:r>
        <w:rPr>
          <w:rFonts w:hint="eastAsia" w:ascii="宋体" w:hAnsi="宋体" w:eastAsia="宋体" w:cs="宋体"/>
          <w:sz w:val="24"/>
          <w:szCs w:val="24"/>
          <w:highlight w:val="none"/>
          <w:lang w:eastAsia="zh-CN"/>
        </w:rPr>
        <w:t>投标人</w:t>
      </w:r>
      <w:r>
        <w:rPr>
          <w:rFonts w:hint="eastAsia" w:ascii="宋体" w:hAnsi="宋体" w:eastAsia="宋体" w:cs="宋体"/>
          <w:sz w:val="24"/>
          <w:szCs w:val="24"/>
          <w:highlight w:val="none"/>
        </w:rPr>
        <w:t xml:space="preserve">，不得参加同一合同项下的政府采购活动的书面声明； </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提供具有履行本合同所必需的设备和专业技术能力的说明及承诺。</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highlight w:val="none"/>
        </w:rPr>
      </w:pP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hAnsi="宋体"/>
          <w:sz w:val="24"/>
          <w:szCs w:val="24"/>
          <w:highlight w:val="none"/>
        </w:rPr>
      </w:pPr>
      <w:r>
        <w:rPr>
          <w:rFonts w:hint="eastAsia" w:ascii="宋体" w:hAnsi="宋体"/>
          <w:b/>
          <w:bCs/>
          <w:sz w:val="24"/>
          <w:highlight w:val="none"/>
          <w:lang w:val="en-US" w:eastAsia="zh-CN"/>
        </w:rPr>
        <w:t>注：</w:t>
      </w:r>
      <w:r>
        <w:rPr>
          <w:rFonts w:hint="eastAsia" w:ascii="宋体" w:hAnsi="宋体"/>
          <w:b/>
          <w:bCs/>
          <w:sz w:val="24"/>
          <w:highlight w:val="none"/>
          <w:lang w:eastAsia="zh-CN"/>
        </w:rPr>
        <w:t>投标文件</w:t>
      </w:r>
      <w:r>
        <w:rPr>
          <w:rFonts w:hint="eastAsia" w:ascii="宋体" w:hAnsi="宋体"/>
          <w:b/>
          <w:bCs/>
          <w:sz w:val="24"/>
          <w:highlight w:val="none"/>
        </w:rPr>
        <w:t>中</w:t>
      </w:r>
      <w:r>
        <w:rPr>
          <w:rFonts w:hint="eastAsia" w:ascii="宋体" w:hAnsi="宋体"/>
          <w:b/>
          <w:bCs/>
          <w:sz w:val="24"/>
          <w:highlight w:val="none"/>
        </w:rPr>
        <w:t>附以上</w:t>
      </w:r>
      <w:r>
        <w:rPr>
          <w:rFonts w:hint="eastAsia" w:ascii="宋体" w:hAnsi="宋体"/>
          <w:b/>
          <w:bCs/>
          <w:sz w:val="24"/>
          <w:highlight w:val="none"/>
          <w:lang w:val="en-US" w:eastAsia="zh-CN"/>
        </w:rPr>
        <w:t>资料</w:t>
      </w:r>
      <w:r>
        <w:rPr>
          <w:rFonts w:hint="eastAsia" w:ascii="宋体" w:hAnsi="宋体"/>
          <w:b/>
          <w:bCs/>
          <w:sz w:val="24"/>
          <w:highlight w:val="none"/>
        </w:rPr>
        <w:t>的复印件</w:t>
      </w:r>
      <w:r>
        <w:rPr>
          <w:rFonts w:hint="eastAsia" w:ascii="宋体" w:hAnsi="宋体"/>
          <w:b/>
          <w:bCs/>
          <w:sz w:val="24"/>
          <w:highlight w:val="none"/>
          <w:lang w:eastAsia="zh-CN"/>
        </w:rPr>
        <w:t>（或扫描件）</w:t>
      </w:r>
      <w:r>
        <w:rPr>
          <w:rFonts w:hint="eastAsia" w:ascii="宋体" w:hAnsi="宋体"/>
          <w:b/>
          <w:bCs/>
          <w:sz w:val="24"/>
          <w:highlight w:val="none"/>
        </w:rPr>
        <w:t>并加盖</w:t>
      </w:r>
      <w:r>
        <w:rPr>
          <w:rFonts w:hint="eastAsia" w:ascii="宋体" w:hAnsi="宋体"/>
          <w:b/>
          <w:bCs/>
          <w:sz w:val="24"/>
          <w:highlight w:val="none"/>
          <w:lang w:eastAsia="zh-CN"/>
        </w:rPr>
        <w:t>单位公章</w:t>
      </w:r>
      <w:r>
        <w:rPr>
          <w:rFonts w:hint="eastAsia" w:ascii="宋体" w:hAnsi="宋体"/>
          <w:b/>
          <w:bCs/>
          <w:sz w:val="24"/>
          <w:highlight w:val="none"/>
        </w:rPr>
        <w:t>，</w:t>
      </w:r>
      <w:r>
        <w:rPr>
          <w:rFonts w:hint="eastAsia" w:ascii="宋体" w:hAnsi="宋体"/>
          <w:b/>
          <w:bCs/>
          <w:sz w:val="24"/>
          <w:highlight w:val="none"/>
        </w:rPr>
        <w:t>开标时须携带以上资料一套（标袋封装），资格审查时查验。</w:t>
      </w:r>
    </w:p>
    <w:p>
      <w:pPr>
        <w:rPr>
          <w:rFonts w:hint="eastAsia" w:hAnsi="宋体"/>
          <w:sz w:val="24"/>
          <w:szCs w:val="24"/>
          <w:highlight w:val="none"/>
        </w:rPr>
      </w:pPr>
    </w:p>
    <w:p>
      <w:pPr>
        <w:rPr>
          <w:rFonts w:hint="eastAsia" w:hAnsi="宋体"/>
          <w:sz w:val="24"/>
          <w:szCs w:val="24"/>
          <w:highlight w:val="none"/>
        </w:rPr>
      </w:pPr>
      <w:r>
        <w:rPr>
          <w:rFonts w:hint="eastAsia" w:hAnsi="宋体"/>
          <w:sz w:val="24"/>
          <w:szCs w:val="24"/>
          <w:highlight w:val="none"/>
        </w:rPr>
        <w:br w:type="page"/>
      </w:r>
    </w:p>
    <w:p>
      <w:pPr>
        <w:rPr>
          <w:rFonts w:hint="eastAsia" w:hAnsi="宋体"/>
          <w:sz w:val="24"/>
          <w:szCs w:val="24"/>
          <w:highlight w:val="none"/>
        </w:rPr>
      </w:pPr>
      <w:r>
        <w:rPr>
          <w:rFonts w:hint="eastAsia" w:hAnsi="宋体"/>
          <w:sz w:val="24"/>
          <w:szCs w:val="24"/>
          <w:highlight w:val="none"/>
        </w:rPr>
        <w:t>格式</w:t>
      </w:r>
      <w:r>
        <w:rPr>
          <w:rFonts w:hint="eastAsia" w:hAnsi="宋体"/>
          <w:sz w:val="24"/>
          <w:szCs w:val="24"/>
          <w:highlight w:val="none"/>
          <w:lang w:val="en-US" w:eastAsia="zh-CN"/>
        </w:rPr>
        <w:t>1</w:t>
      </w:r>
      <w:r>
        <w:rPr>
          <w:rFonts w:hint="eastAsia" w:hAnsi="宋体"/>
          <w:sz w:val="24"/>
          <w:szCs w:val="24"/>
          <w:highlight w:val="none"/>
        </w:rPr>
        <w:t>：</w:t>
      </w:r>
    </w:p>
    <w:p>
      <w:pPr>
        <w:pStyle w:val="109"/>
        <w:keepNext/>
        <w:keepLines/>
        <w:rPr>
          <w:rFonts w:hint="eastAsia" w:ascii="宋体" w:hAnsi="宋体" w:eastAsia="宋体" w:cs="宋体"/>
          <w:b/>
          <w:bCs/>
          <w:color w:val="000000"/>
          <w:kern w:val="44"/>
          <w:highlight w:val="none"/>
        </w:rPr>
      </w:pPr>
    </w:p>
    <w:p>
      <w:pPr>
        <w:pStyle w:val="109"/>
        <w:keepNext/>
        <w:keepLines/>
        <w:rPr>
          <w:rFonts w:hint="eastAsia" w:ascii="宋体" w:hAnsi="宋体" w:eastAsia="宋体" w:cs="宋体"/>
          <w:b/>
          <w:bCs/>
          <w:color w:val="000000"/>
          <w:kern w:val="44"/>
          <w:sz w:val="28"/>
          <w:szCs w:val="28"/>
          <w:highlight w:val="none"/>
        </w:rPr>
      </w:pPr>
      <w:bookmarkStart w:id="157" w:name="_Toc5825"/>
      <w:bookmarkStart w:id="158" w:name="_Toc5969"/>
      <w:bookmarkStart w:id="159" w:name="_Toc3111"/>
      <w:r>
        <w:rPr>
          <w:rFonts w:hint="eastAsia" w:ascii="宋体" w:hAnsi="宋体" w:eastAsia="宋体" w:cs="宋体"/>
          <w:b/>
          <w:bCs/>
          <w:color w:val="000000"/>
          <w:kern w:val="44"/>
          <w:sz w:val="28"/>
          <w:szCs w:val="28"/>
          <w:highlight w:val="none"/>
        </w:rPr>
        <w:t>近三年内在经营活动中无重大违法记录的书面声明</w:t>
      </w:r>
      <w:bookmarkEnd w:id="157"/>
      <w:bookmarkEnd w:id="158"/>
      <w:bookmarkEnd w:id="159"/>
    </w:p>
    <w:p>
      <w:pPr>
        <w:rPr>
          <w:rFonts w:hint="eastAsia"/>
          <w:highlight w:val="none"/>
        </w:rPr>
      </w:pPr>
    </w:p>
    <w:p>
      <w:pPr>
        <w:spacing w:line="360" w:lineRule="auto"/>
        <w:rPr>
          <w:rFonts w:hint="eastAsia" w:ascii="宋体" w:hAnsi="宋体"/>
          <w:sz w:val="24"/>
          <w:highlight w:val="none"/>
        </w:rPr>
      </w:pPr>
      <w:r>
        <w:rPr>
          <w:rFonts w:hint="eastAsia" w:ascii="宋体" w:hAnsi="宋体"/>
          <w:sz w:val="24"/>
          <w:highlight w:val="none"/>
          <w:u w:val="single"/>
        </w:rPr>
        <w:t xml:space="preserve">             </w:t>
      </w:r>
      <w:r>
        <w:rPr>
          <w:rFonts w:hint="eastAsia" w:ascii="宋体" w:hAnsi="宋体"/>
          <w:sz w:val="24"/>
          <w:highlight w:val="none"/>
        </w:rPr>
        <w:t>（采购人名称）：</w:t>
      </w:r>
    </w:p>
    <w:p>
      <w:pPr>
        <w:widowControl/>
        <w:spacing w:line="700" w:lineRule="exact"/>
        <w:ind w:firstLine="480"/>
        <w:jc w:val="left"/>
        <w:rPr>
          <w:rFonts w:hint="eastAsia" w:ascii="宋体" w:hAnsi="宋体" w:eastAsia="宋体" w:cs="宋体"/>
          <w:sz w:val="24"/>
          <w:highlight w:val="none"/>
        </w:rPr>
      </w:pPr>
      <w:r>
        <w:rPr>
          <w:rFonts w:hint="eastAsia" w:ascii="宋体" w:hAnsi="宋体" w:eastAsia="宋体" w:cs="宋体"/>
          <w:sz w:val="24"/>
          <w:highlight w:val="none"/>
        </w:rPr>
        <w:t>我方参加贵单位</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w:t>
      </w:r>
      <w:r>
        <w:rPr>
          <w:rFonts w:hint="eastAsia" w:ascii="宋体" w:hAnsi="宋体" w:cs="宋体"/>
          <w:sz w:val="24"/>
          <w:highlight w:val="none"/>
          <w:lang w:val="en-US" w:eastAsia="zh-CN"/>
        </w:rPr>
        <w:t>标项名称</w:t>
      </w:r>
      <w:r>
        <w:rPr>
          <w:rFonts w:hint="eastAsia" w:ascii="宋体" w:hAnsi="宋体" w:eastAsia="宋体" w:cs="宋体"/>
          <w:sz w:val="24"/>
          <w:highlight w:val="none"/>
        </w:rPr>
        <w:t>）</w:t>
      </w:r>
      <w:r>
        <w:rPr>
          <w:rFonts w:hint="eastAsia" w:ascii="宋体" w:hAnsi="宋体" w:eastAsia="宋体" w:cs="宋体"/>
          <w:sz w:val="24"/>
          <w:highlight w:val="none"/>
        </w:rPr>
        <w:t>投标的申请，现我方向你方慎重承诺：</w:t>
      </w:r>
    </w:p>
    <w:p>
      <w:pPr>
        <w:widowControl/>
        <w:spacing w:line="700" w:lineRule="exact"/>
        <w:ind w:firstLine="480"/>
        <w:jc w:val="left"/>
        <w:rPr>
          <w:rFonts w:hint="eastAsia" w:ascii="宋体" w:hAnsi="宋体" w:eastAsia="宋体" w:cs="宋体"/>
          <w:sz w:val="24"/>
          <w:highlight w:val="none"/>
        </w:rPr>
      </w:pPr>
      <w:r>
        <w:rPr>
          <w:rFonts w:hint="eastAsia" w:ascii="宋体" w:hAnsi="宋体" w:eastAsia="宋体" w:cs="宋体"/>
          <w:sz w:val="24"/>
          <w:highlight w:val="none"/>
        </w:rPr>
        <w:t>近三年公司企业财务和经营状况良好，具备履行合同能力，无不良经营行为，无重大违法记录，未处于被责令停业、投标资格被取消或者财产被接管、冻结和破产状态，无因投标人违约或不恰当履约引起的合同争议纠纷及仲裁和诉讼记录。如果我方经本</w:t>
      </w:r>
      <w:r>
        <w:rPr>
          <w:rFonts w:hint="eastAsia" w:ascii="宋体" w:hAnsi="宋体" w:eastAsia="宋体" w:cs="宋体"/>
          <w:sz w:val="24"/>
          <w:highlight w:val="none"/>
          <w:lang w:val="en-US" w:eastAsia="zh-CN"/>
        </w:rPr>
        <w:t>项目</w:t>
      </w:r>
      <w:r>
        <w:rPr>
          <w:rFonts w:hint="eastAsia" w:ascii="宋体" w:hAnsi="宋体" w:eastAsia="宋体" w:cs="宋体"/>
          <w:sz w:val="24"/>
          <w:highlight w:val="none"/>
        </w:rPr>
        <w:t>评标委员会评定为第一中标候选人，在公示期间被他人举报并经招标投标监管机构核实，确认存在上述不良记录，你方即可取消我方第一中标候选人资格。</w:t>
      </w:r>
    </w:p>
    <w:p>
      <w:pPr>
        <w:spacing w:line="360" w:lineRule="auto"/>
        <w:ind w:firstLine="480"/>
        <w:rPr>
          <w:rFonts w:hint="eastAsia" w:ascii="宋体" w:hAnsi="宋体" w:eastAsia="宋体" w:cs="宋体"/>
          <w:sz w:val="24"/>
          <w:highlight w:val="none"/>
        </w:rPr>
      </w:pPr>
    </w:p>
    <w:p>
      <w:pPr>
        <w:spacing w:line="360" w:lineRule="auto"/>
        <w:rPr>
          <w:rFonts w:hint="eastAsia" w:ascii="宋体" w:hAnsi="宋体"/>
          <w:sz w:val="24"/>
          <w:highlight w:val="none"/>
        </w:rPr>
      </w:pPr>
    </w:p>
    <w:p>
      <w:pPr>
        <w:keepNext w:val="0"/>
        <w:keepLines w:val="0"/>
        <w:pageBreakBefore w:val="0"/>
        <w:widowControl w:val="0"/>
        <w:kinsoku/>
        <w:wordWrap/>
        <w:overflowPunct/>
        <w:topLinePunct w:val="0"/>
        <w:autoSpaceDE/>
        <w:autoSpaceDN/>
        <w:bidi w:val="0"/>
        <w:adjustRightInd/>
        <w:snapToGrid/>
        <w:spacing w:line="800" w:lineRule="exact"/>
        <w:ind w:right="-161"/>
        <w:textAlignment w:val="auto"/>
        <w:rPr>
          <w:rFonts w:hint="eastAsia" w:ascii="宋体" w:hAnsi="宋体" w:cs="仿宋"/>
          <w:sz w:val="28"/>
          <w:szCs w:val="28"/>
          <w:highlight w:val="none"/>
        </w:rPr>
      </w:pPr>
      <w:r>
        <w:rPr>
          <w:rFonts w:hint="eastAsia" w:ascii="宋体" w:hAnsi="宋体"/>
          <w:sz w:val="24"/>
          <w:highlight w:val="none"/>
        </w:rPr>
        <w:t xml:space="preserve">                </w:t>
      </w:r>
      <w:r>
        <w:rPr>
          <w:rFonts w:hint="eastAsia" w:ascii="宋体" w:hAnsi="宋体"/>
          <w:sz w:val="24"/>
          <w:highlight w:val="none"/>
          <w:lang w:val="en-US" w:eastAsia="zh-CN"/>
        </w:rPr>
        <w:t>投</w:t>
      </w:r>
      <w:r>
        <w:rPr>
          <w:rFonts w:hint="eastAsia" w:ascii="宋体" w:hAnsi="宋体" w:cs="仿宋"/>
          <w:sz w:val="24"/>
          <w:highlight w:val="none"/>
          <w:lang w:eastAsia="zh-CN"/>
        </w:rPr>
        <w:t>标人</w:t>
      </w:r>
      <w:r>
        <w:rPr>
          <w:rFonts w:hint="eastAsia" w:ascii="宋体" w:hAnsi="宋体" w:cs="仿宋"/>
          <w:sz w:val="24"/>
          <w:highlight w:val="none"/>
          <w:lang w:val="en-US" w:eastAsia="zh-CN"/>
        </w:rPr>
        <w:t>全称</w:t>
      </w:r>
      <w:r>
        <w:rPr>
          <w:rFonts w:hint="eastAsia" w:ascii="宋体" w:hAnsi="宋体" w:cs="仿宋"/>
          <w:sz w:val="24"/>
          <w:highlight w:val="none"/>
        </w:rPr>
        <w:t>：</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none"/>
        </w:rPr>
        <w:t>（盖章</w:t>
      </w:r>
      <w:r>
        <w:rPr>
          <w:rFonts w:hint="eastAsia" w:ascii="宋体" w:hAnsi="宋体" w:cs="仿宋"/>
          <w:sz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800" w:lineRule="exact"/>
        <w:ind w:firstLine="1920" w:firstLineChars="800"/>
        <w:textAlignment w:val="auto"/>
        <w:rPr>
          <w:rFonts w:hint="eastAsia"/>
          <w:highlight w:val="none"/>
        </w:rPr>
      </w:pPr>
      <w:r>
        <w:rPr>
          <w:rFonts w:hint="eastAsia" w:ascii="宋体" w:hAnsi="宋体" w:eastAsia="宋体" w:cs="宋体"/>
          <w:kern w:val="1"/>
          <w:sz w:val="24"/>
          <w:szCs w:val="36"/>
          <w:highlight w:val="none"/>
        </w:rPr>
        <w:t>法定代表人或</w:t>
      </w:r>
      <w:r>
        <w:rPr>
          <w:rFonts w:hint="eastAsia" w:ascii="宋体" w:hAnsi="宋体" w:cs="宋体"/>
          <w:sz w:val="24"/>
          <w:highlight w:val="none"/>
          <w:lang w:val="en-US" w:eastAsia="zh-CN"/>
        </w:rPr>
        <w:t>被授权人</w:t>
      </w:r>
      <w:r>
        <w:rPr>
          <w:rFonts w:hint="eastAsia" w:ascii="宋体" w:hAnsi="宋体" w:eastAsia="宋体" w:cs="宋体"/>
          <w:kern w:val="1"/>
          <w:sz w:val="24"/>
          <w:szCs w:val="36"/>
          <w:highlight w:val="none"/>
        </w:rPr>
        <w:t>：</w:t>
      </w:r>
      <w:r>
        <w:rPr>
          <w:rFonts w:hint="eastAsia" w:ascii="宋体" w:hAnsi="宋体" w:eastAsia="宋体" w:cs="宋体"/>
          <w:i/>
          <w:iCs/>
          <w:kern w:val="1"/>
          <w:sz w:val="24"/>
          <w:szCs w:val="36"/>
          <w:highlight w:val="none"/>
          <w:u w:val="single"/>
        </w:rPr>
        <w:t xml:space="preserve"> </w:t>
      </w:r>
      <w:r>
        <w:rPr>
          <w:rFonts w:hint="eastAsia" w:ascii="宋体" w:hAnsi="宋体" w:cs="宋体"/>
          <w:i/>
          <w:iCs/>
          <w:kern w:val="1"/>
          <w:sz w:val="24"/>
          <w:szCs w:val="36"/>
          <w:highlight w:val="none"/>
          <w:u w:val="single"/>
          <w:lang w:val="en-US" w:eastAsia="zh-CN"/>
        </w:rPr>
        <w:t xml:space="preserve"> </w:t>
      </w:r>
      <w:r>
        <w:rPr>
          <w:rFonts w:hint="eastAsia" w:ascii="宋体" w:hAnsi="宋体" w:eastAsia="宋体" w:cs="宋体"/>
          <w:i/>
          <w:iCs/>
          <w:kern w:val="1"/>
          <w:sz w:val="24"/>
          <w:szCs w:val="36"/>
          <w:highlight w:val="none"/>
          <w:u w:val="single"/>
        </w:rPr>
        <w:t xml:space="preserve"> </w:t>
      </w:r>
      <w:r>
        <w:rPr>
          <w:rFonts w:hint="eastAsia" w:ascii="宋体" w:hAnsi="宋体" w:cs="宋体"/>
          <w:i/>
          <w:iCs/>
          <w:kern w:val="1"/>
          <w:sz w:val="24"/>
          <w:szCs w:val="36"/>
          <w:highlight w:val="none"/>
          <w:u w:val="single"/>
          <w:lang w:val="en-US" w:eastAsia="zh-CN"/>
        </w:rPr>
        <w:t xml:space="preserve">          </w:t>
      </w:r>
      <w:r>
        <w:rPr>
          <w:rFonts w:hint="eastAsia" w:ascii="宋体" w:hAnsi="宋体" w:eastAsia="宋体" w:cs="宋体"/>
          <w:i/>
          <w:iCs/>
          <w:kern w:val="1"/>
          <w:sz w:val="24"/>
          <w:szCs w:val="36"/>
          <w:highlight w:val="none"/>
          <w:u w:val="single"/>
        </w:rPr>
        <w:t xml:space="preserve">   </w:t>
      </w:r>
      <w:r>
        <w:rPr>
          <w:rFonts w:hint="eastAsia" w:ascii="宋体" w:hAnsi="宋体" w:eastAsia="宋体" w:cs="宋体"/>
          <w:kern w:val="1"/>
          <w:sz w:val="24"/>
          <w:highlight w:val="none"/>
          <w:u w:val="none"/>
        </w:rPr>
        <w:t>（签字或盖章）</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eastAsia" w:ascii="宋体" w:hAnsi="宋体" w:cs="仿宋"/>
          <w:sz w:val="24"/>
          <w:highlight w:val="none"/>
        </w:rPr>
      </w:pPr>
      <w:r>
        <w:rPr>
          <w:rFonts w:hint="eastAsia" w:ascii="宋体" w:hAnsi="宋体" w:cs="仿宋"/>
          <w:sz w:val="24"/>
          <w:highlight w:val="none"/>
        </w:rPr>
        <w:t xml:space="preserve">                日      期： </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年</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月</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日</w:t>
      </w:r>
    </w:p>
    <w:p>
      <w:pPr>
        <w:spacing w:line="360" w:lineRule="auto"/>
        <w:ind w:firstLine="480"/>
        <w:rPr>
          <w:rFonts w:hint="eastAsia" w:ascii="宋体" w:hAnsi="宋体"/>
          <w:sz w:val="24"/>
          <w:highlight w:val="none"/>
        </w:rPr>
      </w:pPr>
    </w:p>
    <w:p>
      <w:pPr>
        <w:rPr>
          <w:rFonts w:hint="eastAsia"/>
          <w:kern w:val="1"/>
          <w:sz w:val="36"/>
          <w:szCs w:val="36"/>
          <w:highlight w:val="none"/>
        </w:rPr>
      </w:pPr>
    </w:p>
    <w:p>
      <w:pPr>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pacing w:val="-4"/>
          <w:kern w:val="0"/>
          <w:sz w:val="24"/>
          <w:szCs w:val="24"/>
          <w:highlight w:val="none"/>
          <w:lang w:val="en-US" w:eastAsia="zh-CN" w:bidi="ar-SA"/>
        </w:rPr>
      </w:pPr>
      <w:r>
        <w:rPr>
          <w:rFonts w:hint="eastAsia" w:ascii="宋体" w:hAnsi="宋体" w:eastAsia="宋体" w:cs="宋体"/>
          <w:color w:val="auto"/>
          <w:spacing w:val="-4"/>
          <w:kern w:val="0"/>
          <w:sz w:val="24"/>
          <w:szCs w:val="24"/>
          <w:highlight w:val="none"/>
          <w:lang w:val="en-US" w:eastAsia="zh-CN" w:bidi="ar-SA"/>
        </w:rPr>
        <w:t>格式</w:t>
      </w:r>
      <w:r>
        <w:rPr>
          <w:rFonts w:hint="eastAsia" w:ascii="宋体" w:hAnsi="宋体" w:cs="宋体"/>
          <w:color w:val="auto"/>
          <w:spacing w:val="-4"/>
          <w:kern w:val="0"/>
          <w:sz w:val="24"/>
          <w:szCs w:val="24"/>
          <w:highlight w:val="none"/>
          <w:lang w:val="en-US" w:eastAsia="zh-CN" w:bidi="ar-SA"/>
        </w:rPr>
        <w:t>2</w:t>
      </w:r>
      <w:r>
        <w:rPr>
          <w:rFonts w:hint="eastAsia" w:ascii="宋体" w:hAnsi="宋体" w:eastAsia="宋体" w:cs="宋体"/>
          <w:color w:val="auto"/>
          <w:spacing w:val="-4"/>
          <w:kern w:val="0"/>
          <w:sz w:val="24"/>
          <w:szCs w:val="24"/>
          <w:highlight w:val="none"/>
          <w:lang w:val="en-US" w:eastAsia="zh-CN" w:bidi="ar-SA"/>
        </w:rPr>
        <w:t>：</w:t>
      </w:r>
    </w:p>
    <w:p>
      <w:pPr>
        <w:pStyle w:val="10"/>
        <w:rPr>
          <w:rFonts w:hint="eastAsia"/>
          <w:highlight w:val="none"/>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pacing w:val="-6"/>
          <w:kern w:val="0"/>
          <w:sz w:val="28"/>
          <w:szCs w:val="28"/>
          <w:highlight w:val="none"/>
          <w:lang w:val="en-US" w:eastAsia="zh-CN" w:bidi="ar"/>
        </w:rPr>
      </w:pPr>
      <w:r>
        <w:rPr>
          <w:rFonts w:hint="eastAsia" w:ascii="宋体" w:hAnsi="宋体" w:eastAsia="宋体" w:cs="宋体"/>
          <w:b/>
          <w:bCs/>
          <w:color w:val="auto"/>
          <w:spacing w:val="0"/>
          <w:kern w:val="0"/>
          <w:sz w:val="28"/>
          <w:szCs w:val="28"/>
          <w:highlight w:val="none"/>
          <w:lang w:val="en-US" w:eastAsia="zh-CN" w:bidi="ar"/>
        </w:rPr>
        <w:t>“单位负责人为同一人或者存在直接控股、管理关系的不同</w:t>
      </w:r>
      <w:r>
        <w:rPr>
          <w:rFonts w:hint="eastAsia" w:ascii="宋体" w:hAnsi="宋体" w:cs="宋体"/>
          <w:b/>
          <w:bCs/>
          <w:color w:val="auto"/>
          <w:spacing w:val="0"/>
          <w:kern w:val="0"/>
          <w:sz w:val="28"/>
          <w:szCs w:val="28"/>
          <w:highlight w:val="none"/>
          <w:lang w:val="en-US" w:eastAsia="zh-CN" w:bidi="ar"/>
        </w:rPr>
        <w:t>投标人，</w:t>
      </w:r>
      <w:r>
        <w:rPr>
          <w:rFonts w:hint="eastAsia" w:ascii="宋体" w:hAnsi="宋体" w:eastAsia="宋体" w:cs="宋体"/>
          <w:b/>
          <w:bCs/>
          <w:color w:val="auto"/>
          <w:spacing w:val="0"/>
          <w:kern w:val="0"/>
          <w:sz w:val="28"/>
          <w:szCs w:val="28"/>
          <w:highlight w:val="none"/>
          <w:lang w:val="en-US" w:eastAsia="zh-CN" w:bidi="ar"/>
        </w:rPr>
        <w:t>不得参加同一合同项下的政府采购活动”</w:t>
      </w:r>
      <w:r>
        <w:rPr>
          <w:rFonts w:hint="eastAsia" w:ascii="宋体" w:hAnsi="宋体" w:eastAsia="宋体" w:cs="宋体"/>
          <w:b/>
          <w:bCs/>
          <w:color w:val="auto"/>
          <w:spacing w:val="-6"/>
          <w:kern w:val="0"/>
          <w:sz w:val="28"/>
          <w:szCs w:val="28"/>
          <w:highlight w:val="none"/>
          <w:lang w:val="en-US" w:eastAsia="zh-CN" w:bidi="ar"/>
        </w:rPr>
        <w:t>书面声明</w:t>
      </w:r>
    </w:p>
    <w:p>
      <w:pPr>
        <w:keepNext w:val="0"/>
        <w:keepLines w:val="0"/>
        <w:pageBreakBefore w:val="0"/>
        <w:widowControl w:val="0"/>
        <w:kinsoku/>
        <w:wordWrap/>
        <w:overflowPunct/>
        <w:topLinePunct w:val="0"/>
        <w:autoSpaceDE/>
        <w:autoSpaceDN/>
        <w:bidi w:val="0"/>
        <w:adjustRightInd/>
        <w:snapToGrid/>
        <w:spacing w:line="240" w:lineRule="exact"/>
        <w:ind w:left="505"/>
        <w:textAlignment w:val="auto"/>
        <w:rPr>
          <w:rFonts w:hint="eastAsia" w:ascii="宋体" w:hAnsi="宋体" w:eastAsia="宋体" w:cs="宋体"/>
          <w:color w:val="auto"/>
          <w:spacing w:val="-6"/>
          <w:kern w:val="0"/>
          <w:sz w:val="24"/>
          <w:szCs w:val="24"/>
          <w:highlight w:val="none"/>
          <w:lang w:val="en-US" w:eastAsia="zh-CN" w:bidi="ar"/>
        </w:rPr>
      </w:pPr>
    </w:p>
    <w:p>
      <w:pPr>
        <w:spacing w:line="360" w:lineRule="auto"/>
        <w:rPr>
          <w:rFonts w:hint="eastAsia" w:ascii="宋体" w:hAnsi="宋体" w:eastAsia="宋体" w:cs="宋体"/>
          <w:sz w:val="24"/>
          <w:highlight w:val="none"/>
        </w:rPr>
      </w:pP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（采购人名称）：</w:t>
      </w:r>
    </w:p>
    <w:p>
      <w:pPr>
        <w:widowControl/>
        <w:spacing w:line="700" w:lineRule="exact"/>
        <w:ind w:firstLine="480"/>
        <w:jc w:val="left"/>
        <w:rPr>
          <w:rFonts w:hint="default" w:ascii="宋体" w:hAnsi="宋体" w:cs="宋体"/>
          <w:sz w:val="24"/>
          <w:highlight w:val="none"/>
          <w:lang w:val="en-US" w:eastAsia="zh-CN"/>
        </w:rPr>
      </w:pPr>
      <w:r>
        <w:rPr>
          <w:rFonts w:hint="eastAsia" w:ascii="宋体" w:hAnsi="宋体" w:eastAsia="宋体" w:cs="宋体"/>
          <w:sz w:val="24"/>
          <w:highlight w:val="none"/>
        </w:rPr>
        <w:t>我方参加贵单位</w:t>
      </w:r>
      <w:r>
        <w:rPr>
          <w:rFonts w:hint="eastAsia" w:ascii="宋体" w:hAnsi="宋体" w:eastAsia="宋体" w:cs="宋体"/>
          <w:sz w:val="24"/>
          <w:highlight w:val="none"/>
          <w:u w:val="single"/>
        </w:rPr>
        <w:t xml:space="preserve">            </w:t>
      </w:r>
      <w:r>
        <w:rPr>
          <w:rFonts w:hint="eastAsia" w:ascii="宋体" w:hAnsi="宋体" w:eastAsia="宋体" w:cs="宋体"/>
          <w:sz w:val="24"/>
          <w:highlight w:val="none"/>
          <w:u w:val="single"/>
          <w:lang w:val="en-US" w:eastAsia="zh-CN"/>
        </w:rPr>
        <w:t xml:space="preserve">  </w:t>
      </w:r>
      <w:r>
        <w:rPr>
          <w:rFonts w:hint="eastAsia" w:ascii="宋体" w:hAnsi="宋体" w:eastAsia="宋体" w:cs="宋体"/>
          <w:sz w:val="24"/>
          <w:highlight w:val="none"/>
        </w:rPr>
        <w:t>（</w:t>
      </w:r>
      <w:r>
        <w:rPr>
          <w:rFonts w:hint="eastAsia" w:ascii="宋体" w:hAnsi="宋体" w:cs="宋体"/>
          <w:sz w:val="24"/>
          <w:highlight w:val="none"/>
          <w:lang w:val="en-US" w:eastAsia="zh-CN"/>
        </w:rPr>
        <w:t>标项名称</w:t>
      </w:r>
      <w:r>
        <w:rPr>
          <w:rFonts w:hint="eastAsia" w:ascii="宋体" w:hAnsi="宋体" w:eastAsia="宋体" w:cs="宋体"/>
          <w:sz w:val="24"/>
          <w:highlight w:val="none"/>
        </w:rPr>
        <w:t>）</w:t>
      </w:r>
      <w:r>
        <w:rPr>
          <w:rFonts w:hint="eastAsia" w:ascii="宋体" w:hAnsi="宋体" w:cs="宋体"/>
          <w:sz w:val="24"/>
          <w:highlight w:val="none"/>
          <w:lang w:val="en-US" w:eastAsia="zh-CN"/>
        </w:rPr>
        <w:t>投标申请，</w:t>
      </w:r>
      <w:r>
        <w:rPr>
          <w:rFonts w:hint="eastAsia" w:ascii="宋体" w:hAnsi="宋体" w:eastAsia="宋体" w:cs="宋体"/>
          <w:sz w:val="24"/>
          <w:highlight w:val="none"/>
        </w:rPr>
        <w:t>郑重承诺：</w:t>
      </w:r>
    </w:p>
    <w:p>
      <w:pPr>
        <w:widowControl/>
        <w:spacing w:line="700" w:lineRule="exact"/>
        <w:ind w:firstLine="480"/>
        <w:jc w:val="left"/>
        <w:rPr>
          <w:rFonts w:hint="eastAsia" w:ascii="宋体" w:hAnsi="宋体" w:eastAsia="宋体" w:cs="宋体"/>
          <w:sz w:val="24"/>
          <w:highlight w:val="none"/>
        </w:rPr>
      </w:pPr>
      <w:r>
        <w:rPr>
          <w:rFonts w:hint="eastAsia" w:ascii="宋体" w:hAnsi="宋体" w:cs="宋体"/>
          <w:sz w:val="24"/>
          <w:highlight w:val="none"/>
          <w:lang w:val="en-US" w:eastAsia="zh-CN"/>
        </w:rPr>
        <w:t>我单位</w:t>
      </w:r>
      <w:r>
        <w:rPr>
          <w:rFonts w:hint="eastAsia" w:ascii="宋体" w:hAnsi="宋体" w:eastAsia="宋体" w:cs="宋体"/>
          <w:sz w:val="24"/>
          <w:highlight w:val="none"/>
        </w:rPr>
        <w:t>在参加本次政府采购活动</w:t>
      </w:r>
      <w:r>
        <w:rPr>
          <w:rFonts w:hint="eastAsia" w:ascii="宋体" w:hAnsi="宋体" w:cs="宋体"/>
          <w:sz w:val="24"/>
          <w:highlight w:val="none"/>
          <w:lang w:val="en-US" w:eastAsia="zh-CN"/>
        </w:rPr>
        <w:t>中</w:t>
      </w:r>
      <w:r>
        <w:rPr>
          <w:rFonts w:hint="eastAsia" w:ascii="宋体" w:hAnsi="宋体" w:eastAsia="宋体" w:cs="宋体"/>
          <w:sz w:val="24"/>
          <w:highlight w:val="none"/>
        </w:rPr>
        <w:t>不存在与参加本项目的其</w:t>
      </w:r>
      <w:r>
        <w:rPr>
          <w:rFonts w:hint="eastAsia" w:ascii="宋体" w:hAnsi="宋体" w:cs="宋体"/>
          <w:sz w:val="24"/>
          <w:highlight w:val="none"/>
          <w:lang w:val="en-US" w:eastAsia="zh-CN"/>
        </w:rPr>
        <w:t>他</w:t>
      </w:r>
      <w:r>
        <w:rPr>
          <w:rFonts w:hint="eastAsia" w:ascii="宋体" w:hAnsi="宋体" w:cs="宋体"/>
          <w:sz w:val="24"/>
          <w:highlight w:val="none"/>
          <w:lang w:eastAsia="zh-CN"/>
        </w:rPr>
        <w:t>投标人</w:t>
      </w:r>
      <w:r>
        <w:rPr>
          <w:rFonts w:hint="eastAsia" w:ascii="宋体" w:hAnsi="宋体" w:eastAsia="宋体" w:cs="宋体"/>
          <w:sz w:val="24"/>
          <w:highlight w:val="none"/>
        </w:rPr>
        <w:t>单位负责人为同一人或者存在直接控股、管理关系。本公司对上述承诺的真实性负责。如有虚假，将依法承担相应责任。  </w:t>
      </w:r>
    </w:p>
    <w:p>
      <w:pPr>
        <w:widowControl/>
        <w:spacing w:line="700" w:lineRule="exact"/>
        <w:ind w:firstLine="480"/>
        <w:jc w:val="left"/>
        <w:rPr>
          <w:rFonts w:hint="eastAsia" w:ascii="宋体" w:hAnsi="宋体" w:eastAsia="宋体" w:cs="宋体"/>
          <w:sz w:val="24"/>
          <w:highlight w:val="none"/>
          <w:lang w:eastAsia="zh-CN"/>
        </w:rPr>
      </w:pPr>
      <w:r>
        <w:rPr>
          <w:rFonts w:hint="eastAsia" w:ascii="宋体" w:hAnsi="宋体" w:eastAsia="宋体" w:cs="宋体"/>
          <w:sz w:val="24"/>
          <w:highlight w:val="none"/>
        </w:rPr>
        <w:t>特此承诺</w:t>
      </w:r>
      <w:r>
        <w:rPr>
          <w:rFonts w:hint="eastAsia" w:ascii="宋体" w:hAnsi="宋体" w:cs="宋体"/>
          <w:sz w:val="24"/>
          <w:highlight w:val="none"/>
          <w:lang w:eastAsia="zh-CN"/>
        </w:rPr>
        <w:t>。</w:t>
      </w:r>
    </w:p>
    <w:p>
      <w:pPr>
        <w:pStyle w:val="78"/>
        <w:rPr>
          <w:rFonts w:hint="eastAsia" w:ascii="宋体" w:hAnsi="宋体" w:eastAsia="宋体" w:cs="宋体"/>
          <w:b/>
          <w:sz w:val="36"/>
          <w:szCs w:val="20"/>
          <w:highlight w:val="none"/>
        </w:rPr>
      </w:pPr>
    </w:p>
    <w:p>
      <w:pPr>
        <w:pStyle w:val="78"/>
        <w:rPr>
          <w:rFonts w:hint="eastAsia" w:ascii="宋体" w:hAnsi="宋体" w:eastAsia="宋体" w:cs="宋体"/>
          <w:b/>
          <w:sz w:val="36"/>
          <w:szCs w:val="20"/>
          <w:highlight w:val="none"/>
        </w:rPr>
      </w:pPr>
    </w:p>
    <w:p>
      <w:pPr>
        <w:keepNext w:val="0"/>
        <w:keepLines w:val="0"/>
        <w:pageBreakBefore w:val="0"/>
        <w:widowControl w:val="0"/>
        <w:kinsoku/>
        <w:wordWrap/>
        <w:overflowPunct/>
        <w:topLinePunct w:val="0"/>
        <w:autoSpaceDE/>
        <w:autoSpaceDN/>
        <w:bidi w:val="0"/>
        <w:adjustRightInd/>
        <w:snapToGrid/>
        <w:spacing w:line="800" w:lineRule="exact"/>
        <w:ind w:right="-161" w:firstLine="1920" w:firstLineChars="800"/>
        <w:textAlignment w:val="auto"/>
        <w:rPr>
          <w:rFonts w:hint="eastAsia" w:ascii="宋体" w:hAnsi="宋体" w:cs="仿宋"/>
          <w:sz w:val="28"/>
          <w:szCs w:val="28"/>
          <w:highlight w:val="none"/>
        </w:rPr>
      </w:pPr>
      <w:r>
        <w:rPr>
          <w:rFonts w:hint="eastAsia" w:ascii="宋体" w:hAnsi="宋体" w:cs="仿宋"/>
          <w:sz w:val="24"/>
          <w:highlight w:val="none"/>
          <w:lang w:eastAsia="zh-CN"/>
        </w:rPr>
        <w:t>投标人</w:t>
      </w:r>
      <w:r>
        <w:rPr>
          <w:rFonts w:hint="eastAsia" w:ascii="宋体" w:hAnsi="宋体" w:cs="仿宋"/>
          <w:sz w:val="24"/>
          <w:highlight w:val="none"/>
          <w:lang w:val="en-US" w:eastAsia="zh-CN"/>
        </w:rPr>
        <w:t>全称</w:t>
      </w:r>
      <w:r>
        <w:rPr>
          <w:rFonts w:hint="eastAsia" w:ascii="宋体" w:hAnsi="宋体" w:cs="仿宋"/>
          <w:sz w:val="24"/>
          <w:highlight w:val="none"/>
        </w:rPr>
        <w:t>：</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none"/>
        </w:rPr>
        <w:t>（盖章</w:t>
      </w:r>
      <w:r>
        <w:rPr>
          <w:rFonts w:hint="eastAsia" w:ascii="宋体" w:hAnsi="宋体" w:cs="仿宋"/>
          <w:sz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800" w:lineRule="exact"/>
        <w:ind w:firstLine="1920" w:firstLineChars="800"/>
        <w:textAlignment w:val="auto"/>
        <w:rPr>
          <w:rFonts w:hint="eastAsia"/>
          <w:highlight w:val="none"/>
        </w:rPr>
      </w:pPr>
      <w:r>
        <w:rPr>
          <w:rFonts w:hint="eastAsia" w:ascii="宋体" w:hAnsi="宋体" w:eastAsia="宋体" w:cs="宋体"/>
          <w:kern w:val="1"/>
          <w:sz w:val="24"/>
          <w:szCs w:val="36"/>
          <w:highlight w:val="none"/>
        </w:rPr>
        <w:t>法定代表人或</w:t>
      </w:r>
      <w:r>
        <w:rPr>
          <w:rFonts w:hint="eastAsia" w:ascii="宋体" w:hAnsi="宋体" w:cs="宋体"/>
          <w:sz w:val="24"/>
          <w:highlight w:val="none"/>
          <w:lang w:val="en-US" w:eastAsia="zh-CN"/>
        </w:rPr>
        <w:t>被授权人</w:t>
      </w:r>
      <w:r>
        <w:rPr>
          <w:rFonts w:hint="eastAsia" w:ascii="宋体" w:hAnsi="宋体" w:eastAsia="宋体" w:cs="宋体"/>
          <w:kern w:val="1"/>
          <w:sz w:val="24"/>
          <w:szCs w:val="36"/>
          <w:highlight w:val="none"/>
        </w:rPr>
        <w:t>：</w:t>
      </w:r>
      <w:r>
        <w:rPr>
          <w:rFonts w:hint="eastAsia" w:ascii="宋体" w:hAnsi="宋体" w:eastAsia="宋体" w:cs="宋体"/>
          <w:i/>
          <w:iCs/>
          <w:kern w:val="1"/>
          <w:sz w:val="24"/>
          <w:szCs w:val="36"/>
          <w:highlight w:val="none"/>
          <w:u w:val="single"/>
        </w:rPr>
        <w:t xml:space="preserve">   </w:t>
      </w:r>
      <w:r>
        <w:rPr>
          <w:rFonts w:hint="eastAsia" w:ascii="宋体" w:hAnsi="宋体" w:cs="宋体"/>
          <w:i/>
          <w:iCs/>
          <w:kern w:val="1"/>
          <w:sz w:val="24"/>
          <w:szCs w:val="36"/>
          <w:highlight w:val="none"/>
          <w:u w:val="single"/>
          <w:lang w:val="en-US" w:eastAsia="zh-CN"/>
        </w:rPr>
        <w:t xml:space="preserve">         </w:t>
      </w:r>
      <w:r>
        <w:rPr>
          <w:rFonts w:hint="eastAsia" w:ascii="宋体" w:hAnsi="宋体" w:eastAsia="宋体" w:cs="宋体"/>
          <w:i/>
          <w:iCs/>
          <w:kern w:val="1"/>
          <w:sz w:val="24"/>
          <w:szCs w:val="36"/>
          <w:highlight w:val="none"/>
          <w:u w:val="single"/>
        </w:rPr>
        <w:t xml:space="preserve">    </w:t>
      </w:r>
      <w:r>
        <w:rPr>
          <w:rFonts w:hint="eastAsia" w:ascii="宋体" w:hAnsi="宋体" w:eastAsia="宋体" w:cs="宋体"/>
          <w:kern w:val="1"/>
          <w:sz w:val="24"/>
          <w:highlight w:val="none"/>
          <w:u w:val="none"/>
        </w:rPr>
        <w:t>（签字或盖章）</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eastAsia" w:ascii="宋体" w:hAnsi="宋体" w:cs="仿宋"/>
          <w:sz w:val="24"/>
          <w:highlight w:val="none"/>
        </w:rPr>
      </w:pPr>
      <w:r>
        <w:rPr>
          <w:rFonts w:hint="eastAsia" w:ascii="宋体" w:hAnsi="宋体" w:cs="仿宋"/>
          <w:sz w:val="24"/>
          <w:highlight w:val="none"/>
        </w:rPr>
        <w:t xml:space="preserve">                日      期： </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年</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月</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日</w:t>
      </w:r>
    </w:p>
    <w:p>
      <w:pPr>
        <w:pStyle w:val="17"/>
        <w:rPr>
          <w:rFonts w:hint="eastAsia" w:hAnsi="宋体"/>
          <w:sz w:val="28"/>
          <w:szCs w:val="28"/>
          <w:highlight w:val="none"/>
        </w:rPr>
      </w:pPr>
    </w:p>
    <w:p>
      <w:pPr>
        <w:pStyle w:val="17"/>
        <w:rPr>
          <w:rFonts w:hint="eastAsia" w:hAnsi="宋体"/>
          <w:sz w:val="28"/>
          <w:szCs w:val="28"/>
          <w:highlight w:val="none"/>
        </w:rPr>
      </w:pPr>
    </w:p>
    <w:p>
      <w:pPr>
        <w:pStyle w:val="17"/>
        <w:rPr>
          <w:rFonts w:hint="eastAsia" w:hAnsi="宋体"/>
          <w:sz w:val="28"/>
          <w:szCs w:val="28"/>
          <w:highlight w:val="none"/>
        </w:rPr>
      </w:pPr>
    </w:p>
    <w:p>
      <w:pPr>
        <w:pStyle w:val="17"/>
        <w:rPr>
          <w:rFonts w:hint="eastAsia" w:hAnsi="宋体"/>
          <w:sz w:val="28"/>
          <w:szCs w:val="28"/>
          <w:highlight w:val="none"/>
        </w:rPr>
      </w:pPr>
    </w:p>
    <w:p>
      <w:pPr>
        <w:pStyle w:val="17"/>
        <w:rPr>
          <w:rFonts w:hint="eastAsia" w:hAnsi="宋体"/>
          <w:sz w:val="28"/>
          <w:szCs w:val="28"/>
          <w:highlight w:val="none"/>
        </w:rPr>
      </w:pPr>
    </w:p>
    <w:p>
      <w:pPr>
        <w:pStyle w:val="17"/>
        <w:rPr>
          <w:rFonts w:hint="eastAsia" w:hAnsi="宋体"/>
          <w:sz w:val="28"/>
          <w:szCs w:val="28"/>
          <w:highlight w:val="none"/>
        </w:rPr>
      </w:pPr>
    </w:p>
    <w:p>
      <w:pPr>
        <w:pStyle w:val="17"/>
        <w:rPr>
          <w:rFonts w:hint="eastAsia" w:hAnsi="宋体"/>
          <w:sz w:val="28"/>
          <w:szCs w:val="28"/>
          <w:highlight w:val="none"/>
        </w:rPr>
      </w:pPr>
    </w:p>
    <w:p>
      <w:pPr>
        <w:pStyle w:val="17"/>
        <w:rPr>
          <w:rFonts w:hint="eastAsia" w:hAnsi="宋体"/>
          <w:sz w:val="28"/>
          <w:szCs w:val="28"/>
          <w:highlight w:val="none"/>
        </w:rPr>
      </w:pPr>
    </w:p>
    <w:p>
      <w:pPr>
        <w:pStyle w:val="17"/>
        <w:rPr>
          <w:rFonts w:hint="eastAsia" w:hAnsi="宋体"/>
          <w:sz w:val="28"/>
          <w:szCs w:val="28"/>
          <w:highlight w:val="none"/>
        </w:rPr>
      </w:pPr>
    </w:p>
    <w:p>
      <w:pPr>
        <w:pStyle w:val="17"/>
        <w:rPr>
          <w:rFonts w:hint="eastAsia" w:hAnsi="宋体"/>
          <w:sz w:val="28"/>
          <w:szCs w:val="28"/>
          <w:highlight w:val="none"/>
        </w:rPr>
      </w:pPr>
    </w:p>
    <w:p>
      <w:pPr>
        <w:pStyle w:val="17"/>
        <w:rPr>
          <w:rFonts w:hint="eastAsia" w:hAnsi="宋体"/>
          <w:sz w:val="28"/>
          <w:szCs w:val="28"/>
          <w:highlight w:val="none"/>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pacing w:val="-4"/>
          <w:kern w:val="0"/>
          <w:sz w:val="24"/>
          <w:szCs w:val="24"/>
          <w:highlight w:val="none"/>
          <w:lang w:val="en-US" w:eastAsia="zh-CN" w:bidi="ar-SA"/>
        </w:rPr>
      </w:pPr>
      <w:r>
        <w:rPr>
          <w:rFonts w:hint="eastAsia" w:ascii="宋体" w:hAnsi="宋体" w:eastAsia="宋体" w:cs="宋体"/>
          <w:color w:val="auto"/>
          <w:spacing w:val="-4"/>
          <w:kern w:val="0"/>
          <w:sz w:val="24"/>
          <w:szCs w:val="24"/>
          <w:highlight w:val="none"/>
          <w:lang w:val="en-US" w:eastAsia="zh-CN" w:bidi="ar-SA"/>
        </w:rPr>
        <w:t>格式</w:t>
      </w:r>
      <w:r>
        <w:rPr>
          <w:rFonts w:hint="eastAsia" w:ascii="宋体" w:hAnsi="宋体" w:cs="宋体"/>
          <w:color w:val="auto"/>
          <w:spacing w:val="-4"/>
          <w:kern w:val="0"/>
          <w:sz w:val="24"/>
          <w:szCs w:val="24"/>
          <w:highlight w:val="none"/>
          <w:lang w:val="en-US" w:eastAsia="zh-CN" w:bidi="ar-SA"/>
        </w:rPr>
        <w:t>3</w:t>
      </w:r>
      <w:r>
        <w:rPr>
          <w:rFonts w:hint="eastAsia" w:ascii="宋体" w:hAnsi="宋体" w:eastAsia="宋体" w:cs="宋体"/>
          <w:color w:val="auto"/>
          <w:spacing w:val="-4"/>
          <w:kern w:val="0"/>
          <w:sz w:val="24"/>
          <w:szCs w:val="24"/>
          <w:highlight w:val="none"/>
          <w:lang w:val="en-US" w:eastAsia="zh-CN" w:bidi="ar-SA"/>
        </w:rPr>
        <w:t>：</w:t>
      </w:r>
    </w:p>
    <w:p>
      <w:pPr>
        <w:pStyle w:val="17"/>
        <w:rPr>
          <w:rFonts w:hint="eastAsia"/>
          <w:highlight w:val="none"/>
        </w:rPr>
      </w:pPr>
    </w:p>
    <w:p>
      <w:pPr>
        <w:pStyle w:val="17"/>
        <w:rPr>
          <w:rFonts w:hint="eastAsia"/>
          <w:highlight w:val="none"/>
        </w:rPr>
      </w:pPr>
    </w:p>
    <w:p>
      <w:pPr>
        <w:pStyle w:val="109"/>
        <w:rPr>
          <w:rFonts w:hint="eastAsia" w:ascii="宋体" w:hAnsi="宋体" w:eastAsia="宋体" w:cs="宋体"/>
          <w:sz w:val="24"/>
          <w:szCs w:val="24"/>
          <w:highlight w:val="none"/>
        </w:rPr>
      </w:pPr>
      <w:bookmarkStart w:id="160" w:name="_Toc20550"/>
      <w:bookmarkStart w:id="161" w:name="_Toc852"/>
      <w:bookmarkStart w:id="162" w:name="_Toc15853"/>
      <w:bookmarkStart w:id="163" w:name="_Toc1159"/>
      <w:r>
        <w:rPr>
          <w:rFonts w:hint="eastAsia"/>
          <w:sz w:val="28"/>
          <w:szCs w:val="16"/>
          <w:highlight w:val="none"/>
        </w:rPr>
        <w:t>具备履行合同所必需的设备和专业技术能力的说明及承诺书</w:t>
      </w:r>
      <w:bookmarkEnd w:id="160"/>
      <w:bookmarkEnd w:id="161"/>
      <w:bookmarkEnd w:id="162"/>
      <w:bookmarkEnd w:id="163"/>
    </w:p>
    <w:p>
      <w:pPr>
        <w:keepNext w:val="0"/>
        <w:keepLines w:val="0"/>
        <w:pageBreakBefore w:val="0"/>
        <w:widowControl w:val="0"/>
        <w:kinsoku/>
        <w:wordWrap/>
        <w:overflowPunct/>
        <w:topLinePunct w:val="0"/>
        <w:autoSpaceDE/>
        <w:autoSpaceDN/>
        <w:bidi w:val="0"/>
        <w:adjustRightInd/>
        <w:spacing w:line="700" w:lineRule="exact"/>
        <w:textAlignment w:val="auto"/>
        <w:rPr>
          <w:rFonts w:hint="eastAsia" w:ascii="宋体" w:hAnsi="宋体" w:eastAsia="宋体" w:cs="宋体"/>
          <w:sz w:val="24"/>
          <w:highlight w:val="none"/>
        </w:rPr>
      </w:pPr>
      <w:r>
        <w:rPr>
          <w:rFonts w:hint="eastAsia" w:ascii="宋体" w:hAnsi="宋体" w:eastAsia="宋体" w:cs="宋体"/>
          <w:color w:val="auto"/>
          <w:sz w:val="24"/>
          <w:highlight w:val="none"/>
          <w:u w:val="single"/>
        </w:rPr>
        <w:t xml:space="preserve"> </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（采购人名称）：</w:t>
      </w:r>
    </w:p>
    <w:p>
      <w:pPr>
        <w:pStyle w:val="17"/>
        <w:keepNext w:val="0"/>
        <w:keepLines w:val="0"/>
        <w:pageBreakBefore w:val="0"/>
        <w:widowControl w:val="0"/>
        <w:kinsoku/>
        <w:wordWrap/>
        <w:overflowPunct/>
        <w:topLinePunct w:val="0"/>
        <w:autoSpaceDE/>
        <w:autoSpaceDN/>
        <w:bidi w:val="0"/>
        <w:adjustRightInd/>
        <w:spacing w:line="700" w:lineRule="exact"/>
        <w:ind w:firstLine="480" w:firstLineChars="200"/>
        <w:textAlignment w:val="auto"/>
        <w:rPr>
          <w:rFonts w:hint="eastAsia" w:ascii="宋体" w:hAnsi="宋体" w:eastAsia="宋体" w:cs="宋体"/>
          <w:color w:val="000000"/>
          <w:spacing w:val="0"/>
          <w:w w:val="100"/>
          <w:position w:val="0"/>
          <w:sz w:val="24"/>
          <w:szCs w:val="24"/>
          <w:highlight w:val="none"/>
        </w:rPr>
      </w:pPr>
      <w:r>
        <w:rPr>
          <w:rFonts w:hint="eastAsia" w:ascii="宋体" w:hAnsi="宋体" w:eastAsia="宋体" w:cs="宋体"/>
          <w:color w:val="000000"/>
          <w:spacing w:val="0"/>
          <w:w w:val="100"/>
          <w:position w:val="0"/>
          <w:sz w:val="24"/>
          <w:szCs w:val="24"/>
          <w:highlight w:val="none"/>
        </w:rPr>
        <w:t>我公司参加贵方组织的</w:t>
      </w:r>
      <w:r>
        <w:rPr>
          <w:rFonts w:hint="eastAsia" w:ascii="宋体" w:hAnsi="宋体" w:eastAsia="宋体" w:cs="宋体"/>
          <w:color w:val="000000"/>
          <w:spacing w:val="0"/>
          <w:w w:val="100"/>
          <w:position w:val="0"/>
          <w:sz w:val="24"/>
          <w:szCs w:val="24"/>
          <w:highlight w:val="none"/>
          <w:u w:val="single"/>
        </w:rPr>
        <w:t>      </w:t>
      </w:r>
      <w:r>
        <w:rPr>
          <w:rFonts w:hint="eastAsia" w:ascii="宋体" w:hAnsi="宋体" w:eastAsia="宋体" w:cs="宋体"/>
          <w:sz w:val="24"/>
          <w:highlight w:val="none"/>
        </w:rPr>
        <w:t>（</w:t>
      </w:r>
      <w:r>
        <w:rPr>
          <w:rFonts w:hint="eastAsia" w:ascii="宋体" w:hAnsi="宋体" w:cs="宋体"/>
          <w:sz w:val="24"/>
          <w:highlight w:val="none"/>
          <w:lang w:val="en-US" w:eastAsia="zh-CN"/>
        </w:rPr>
        <w:t>标项名称</w:t>
      </w:r>
      <w:r>
        <w:rPr>
          <w:rFonts w:hint="eastAsia" w:ascii="宋体" w:hAnsi="宋体" w:eastAsia="宋体" w:cs="宋体"/>
          <w:sz w:val="24"/>
          <w:highlight w:val="none"/>
        </w:rPr>
        <w:t>）</w:t>
      </w:r>
      <w:r>
        <w:rPr>
          <w:rFonts w:hint="eastAsia" w:ascii="宋体" w:hAnsi="宋体" w:cs="宋体"/>
          <w:color w:val="000000"/>
          <w:spacing w:val="0"/>
          <w:w w:val="100"/>
          <w:position w:val="0"/>
          <w:sz w:val="24"/>
          <w:szCs w:val="24"/>
          <w:highlight w:val="none"/>
          <w:lang w:val="en-US" w:eastAsia="zh-CN"/>
        </w:rPr>
        <w:t>投标</w:t>
      </w:r>
      <w:r>
        <w:rPr>
          <w:rFonts w:hint="eastAsia" w:ascii="宋体" w:hAnsi="宋体" w:eastAsia="宋体" w:cs="宋体"/>
          <w:color w:val="000000"/>
          <w:spacing w:val="0"/>
          <w:w w:val="100"/>
          <w:position w:val="0"/>
          <w:sz w:val="24"/>
          <w:szCs w:val="24"/>
          <w:highlight w:val="none"/>
        </w:rPr>
        <w:t>活动，如我方获</w:t>
      </w:r>
      <w:r>
        <w:rPr>
          <w:rFonts w:hint="eastAsia" w:ascii="宋体" w:hAnsi="宋体" w:eastAsia="宋体" w:cs="宋体"/>
          <w:color w:val="000000"/>
          <w:spacing w:val="0"/>
          <w:w w:val="100"/>
          <w:position w:val="0"/>
          <w:sz w:val="24"/>
          <w:szCs w:val="24"/>
          <w:highlight w:val="none"/>
        </w:rPr>
        <w:t>得中标资格，我方承诺如下：</w:t>
      </w:r>
    </w:p>
    <w:p>
      <w:pPr>
        <w:pStyle w:val="17"/>
        <w:keepNext w:val="0"/>
        <w:keepLines w:val="0"/>
        <w:pageBreakBefore w:val="0"/>
        <w:widowControl w:val="0"/>
        <w:kinsoku/>
        <w:wordWrap/>
        <w:overflowPunct/>
        <w:topLinePunct w:val="0"/>
        <w:autoSpaceDE/>
        <w:autoSpaceDN/>
        <w:bidi w:val="0"/>
        <w:adjustRightInd/>
        <w:spacing w:line="700" w:lineRule="exact"/>
        <w:ind w:firstLine="480" w:firstLineChars="200"/>
        <w:textAlignment w:val="auto"/>
        <w:rPr>
          <w:rFonts w:hint="eastAsia" w:ascii="宋体" w:hAnsi="宋体" w:eastAsia="宋体" w:cs="宋体"/>
          <w:color w:val="000000"/>
          <w:spacing w:val="0"/>
          <w:w w:val="100"/>
          <w:position w:val="0"/>
          <w:sz w:val="24"/>
          <w:szCs w:val="24"/>
          <w:highlight w:val="none"/>
        </w:rPr>
      </w:pPr>
      <w:r>
        <w:rPr>
          <w:rFonts w:hint="eastAsia" w:ascii="宋体" w:hAnsi="宋体" w:eastAsia="宋体" w:cs="宋体"/>
          <w:color w:val="000000"/>
          <w:spacing w:val="0"/>
          <w:w w:val="100"/>
          <w:position w:val="0"/>
          <w:sz w:val="24"/>
          <w:szCs w:val="24"/>
          <w:highlight w:val="none"/>
        </w:rPr>
        <w:t>我公司保证具备履行合同所必需的设备和专业技术能力，具有良好的施工技术组织措施、设备调试、施工技术培训等能力。</w:t>
      </w:r>
    </w:p>
    <w:p>
      <w:pPr>
        <w:pStyle w:val="17"/>
        <w:keepNext w:val="0"/>
        <w:keepLines w:val="0"/>
        <w:pageBreakBefore w:val="0"/>
        <w:widowControl w:val="0"/>
        <w:kinsoku/>
        <w:wordWrap/>
        <w:overflowPunct/>
        <w:topLinePunct w:val="0"/>
        <w:autoSpaceDE/>
        <w:autoSpaceDN/>
        <w:bidi w:val="0"/>
        <w:adjustRightInd/>
        <w:spacing w:line="700" w:lineRule="exact"/>
        <w:ind w:firstLine="480" w:firstLineChars="200"/>
        <w:textAlignment w:val="auto"/>
        <w:rPr>
          <w:rFonts w:hint="eastAsia" w:ascii="宋体" w:hAnsi="宋体" w:eastAsia="宋体" w:cs="宋体"/>
          <w:color w:val="000000"/>
          <w:spacing w:val="0"/>
          <w:w w:val="100"/>
          <w:position w:val="0"/>
          <w:sz w:val="24"/>
          <w:szCs w:val="24"/>
          <w:highlight w:val="none"/>
        </w:rPr>
      </w:pPr>
      <w:r>
        <w:rPr>
          <w:rFonts w:hint="eastAsia" w:ascii="宋体" w:hAnsi="宋体" w:eastAsia="宋体" w:cs="宋体"/>
          <w:color w:val="000000"/>
          <w:spacing w:val="0"/>
          <w:w w:val="100"/>
          <w:position w:val="0"/>
          <w:sz w:val="24"/>
          <w:szCs w:val="24"/>
          <w:highlight w:val="none"/>
        </w:rPr>
        <w:t>如违反以上承诺，本公司愿承担一切法律责任。</w:t>
      </w:r>
    </w:p>
    <w:p>
      <w:pPr>
        <w:pStyle w:val="17"/>
        <w:keepNext w:val="0"/>
        <w:keepLines w:val="0"/>
        <w:pageBreakBefore w:val="0"/>
        <w:widowControl w:val="0"/>
        <w:kinsoku/>
        <w:wordWrap/>
        <w:overflowPunct/>
        <w:topLinePunct w:val="0"/>
        <w:autoSpaceDE/>
        <w:autoSpaceDN/>
        <w:bidi w:val="0"/>
        <w:adjustRightInd/>
        <w:spacing w:line="700" w:lineRule="exact"/>
        <w:ind w:firstLine="480" w:firstLineChars="200"/>
        <w:textAlignment w:val="auto"/>
        <w:rPr>
          <w:rFonts w:hint="eastAsia" w:ascii="宋体" w:hAnsi="宋体" w:eastAsia="宋体" w:cs="宋体"/>
          <w:color w:val="000000"/>
          <w:spacing w:val="0"/>
          <w:w w:val="100"/>
          <w:position w:val="0"/>
          <w:sz w:val="24"/>
          <w:szCs w:val="24"/>
          <w:highlight w:val="none"/>
          <w:lang w:eastAsia="zh-CN"/>
        </w:rPr>
      </w:pPr>
      <w:r>
        <w:rPr>
          <w:rFonts w:hint="eastAsia" w:ascii="宋体" w:hAnsi="宋体" w:eastAsia="宋体" w:cs="宋体"/>
          <w:color w:val="000000"/>
          <w:spacing w:val="0"/>
          <w:w w:val="100"/>
          <w:position w:val="0"/>
          <w:sz w:val="24"/>
          <w:szCs w:val="24"/>
          <w:highlight w:val="none"/>
        </w:rPr>
        <w:t>特此承诺</w:t>
      </w:r>
      <w:r>
        <w:rPr>
          <w:rFonts w:hint="eastAsia" w:ascii="宋体" w:hAnsi="宋体" w:cs="宋体"/>
          <w:color w:val="000000"/>
          <w:spacing w:val="0"/>
          <w:w w:val="100"/>
          <w:position w:val="0"/>
          <w:sz w:val="24"/>
          <w:szCs w:val="24"/>
          <w:highlight w:val="none"/>
          <w:lang w:eastAsia="zh-CN"/>
        </w:rPr>
        <w:t>！</w:t>
      </w:r>
    </w:p>
    <w:p>
      <w:pPr>
        <w:pStyle w:val="17"/>
        <w:spacing w:line="360" w:lineRule="auto"/>
        <w:rPr>
          <w:rFonts w:hint="eastAsia" w:ascii="宋体" w:hAnsi="宋体" w:eastAsia="宋体" w:cs="宋体"/>
          <w:color w:val="000000"/>
          <w:spacing w:val="0"/>
          <w:w w:val="100"/>
          <w:position w:val="0"/>
          <w:sz w:val="24"/>
          <w:szCs w:val="24"/>
          <w:highlight w:val="none"/>
        </w:rPr>
      </w:pPr>
    </w:p>
    <w:p>
      <w:pPr>
        <w:pStyle w:val="17"/>
        <w:spacing w:line="360" w:lineRule="auto"/>
        <w:rPr>
          <w:rFonts w:hint="eastAsia" w:ascii="宋体" w:hAnsi="宋体" w:eastAsia="宋体" w:cs="宋体"/>
          <w:color w:val="000000"/>
          <w:spacing w:val="0"/>
          <w:w w:val="100"/>
          <w:position w:val="0"/>
          <w:sz w:val="24"/>
          <w:szCs w:val="24"/>
          <w:highlight w:val="none"/>
        </w:rPr>
      </w:pPr>
    </w:p>
    <w:p>
      <w:pPr>
        <w:pStyle w:val="17"/>
        <w:spacing w:line="360" w:lineRule="auto"/>
        <w:rPr>
          <w:rFonts w:hint="eastAsia"/>
          <w:highlight w:val="none"/>
        </w:rPr>
      </w:pPr>
      <w:r>
        <w:rPr>
          <w:rFonts w:hint="eastAsia" w:ascii="宋体" w:hAnsi="宋体" w:eastAsia="宋体" w:cs="宋体"/>
          <w:color w:val="000000"/>
          <w:spacing w:val="0"/>
          <w:w w:val="100"/>
          <w:position w:val="0"/>
          <w:sz w:val="24"/>
          <w:szCs w:val="24"/>
          <w:highlight w:val="none"/>
        </w:rPr>
        <w:t>            </w:t>
      </w:r>
    </w:p>
    <w:p>
      <w:pPr>
        <w:keepNext w:val="0"/>
        <w:keepLines w:val="0"/>
        <w:pageBreakBefore w:val="0"/>
        <w:widowControl w:val="0"/>
        <w:kinsoku/>
        <w:wordWrap/>
        <w:overflowPunct/>
        <w:topLinePunct w:val="0"/>
        <w:autoSpaceDE/>
        <w:autoSpaceDN/>
        <w:bidi w:val="0"/>
        <w:adjustRightInd/>
        <w:snapToGrid/>
        <w:spacing w:line="800" w:lineRule="exact"/>
        <w:ind w:right="-161" w:firstLine="2160" w:firstLineChars="900"/>
        <w:textAlignment w:val="auto"/>
        <w:rPr>
          <w:rFonts w:hint="eastAsia" w:ascii="宋体" w:hAnsi="宋体" w:cs="仿宋"/>
          <w:sz w:val="28"/>
          <w:szCs w:val="28"/>
          <w:highlight w:val="none"/>
        </w:rPr>
      </w:pPr>
      <w:r>
        <w:rPr>
          <w:rFonts w:hint="eastAsia" w:ascii="宋体" w:hAnsi="宋体" w:cs="仿宋"/>
          <w:sz w:val="24"/>
          <w:highlight w:val="none"/>
          <w:lang w:eastAsia="zh-CN"/>
        </w:rPr>
        <w:t>投标人</w:t>
      </w:r>
      <w:r>
        <w:rPr>
          <w:rFonts w:hint="eastAsia" w:ascii="宋体" w:hAnsi="宋体" w:cs="仿宋"/>
          <w:sz w:val="24"/>
          <w:highlight w:val="none"/>
          <w:lang w:val="en-US" w:eastAsia="zh-CN"/>
        </w:rPr>
        <w:t>全称</w:t>
      </w:r>
      <w:r>
        <w:rPr>
          <w:rFonts w:hint="eastAsia" w:ascii="宋体" w:hAnsi="宋体" w:cs="仿宋"/>
          <w:sz w:val="24"/>
          <w:highlight w:val="none"/>
        </w:rPr>
        <w:t>：</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none"/>
        </w:rPr>
        <w:t>（盖章</w:t>
      </w:r>
      <w:r>
        <w:rPr>
          <w:rFonts w:hint="eastAsia" w:ascii="宋体" w:hAnsi="宋体" w:cs="仿宋"/>
          <w:sz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800" w:lineRule="exact"/>
        <w:ind w:firstLine="2160" w:firstLineChars="900"/>
        <w:textAlignment w:val="auto"/>
        <w:rPr>
          <w:rFonts w:hint="eastAsia"/>
          <w:highlight w:val="none"/>
        </w:rPr>
      </w:pPr>
      <w:r>
        <w:rPr>
          <w:rFonts w:hint="eastAsia" w:ascii="宋体" w:hAnsi="宋体" w:eastAsia="宋体" w:cs="宋体"/>
          <w:kern w:val="1"/>
          <w:sz w:val="24"/>
          <w:szCs w:val="36"/>
          <w:highlight w:val="none"/>
        </w:rPr>
        <w:t>法定代表人或</w:t>
      </w:r>
      <w:r>
        <w:rPr>
          <w:rFonts w:hint="eastAsia" w:ascii="宋体" w:hAnsi="宋体" w:cs="宋体"/>
          <w:sz w:val="24"/>
          <w:highlight w:val="none"/>
          <w:lang w:val="en-US" w:eastAsia="zh-CN"/>
        </w:rPr>
        <w:t>被授权人</w:t>
      </w:r>
      <w:r>
        <w:rPr>
          <w:rFonts w:hint="eastAsia" w:ascii="宋体" w:hAnsi="宋体" w:eastAsia="宋体" w:cs="宋体"/>
          <w:kern w:val="1"/>
          <w:sz w:val="24"/>
          <w:szCs w:val="36"/>
          <w:highlight w:val="none"/>
        </w:rPr>
        <w:t>：</w:t>
      </w:r>
      <w:r>
        <w:rPr>
          <w:rFonts w:hint="eastAsia" w:ascii="宋体" w:hAnsi="宋体" w:eastAsia="宋体" w:cs="宋体"/>
          <w:i/>
          <w:iCs/>
          <w:kern w:val="1"/>
          <w:sz w:val="24"/>
          <w:szCs w:val="36"/>
          <w:highlight w:val="none"/>
          <w:u w:val="single"/>
        </w:rPr>
        <w:t xml:space="preserve">      </w:t>
      </w:r>
      <w:r>
        <w:rPr>
          <w:rFonts w:hint="eastAsia" w:ascii="宋体" w:hAnsi="宋体" w:cs="宋体"/>
          <w:i/>
          <w:iCs/>
          <w:kern w:val="1"/>
          <w:sz w:val="24"/>
          <w:szCs w:val="36"/>
          <w:highlight w:val="none"/>
          <w:u w:val="single"/>
          <w:lang w:val="en-US" w:eastAsia="zh-CN"/>
        </w:rPr>
        <w:t xml:space="preserve">          </w:t>
      </w:r>
      <w:r>
        <w:rPr>
          <w:rFonts w:hint="eastAsia" w:ascii="宋体" w:hAnsi="宋体" w:eastAsia="宋体" w:cs="宋体"/>
          <w:kern w:val="1"/>
          <w:sz w:val="24"/>
          <w:highlight w:val="none"/>
          <w:u w:val="none"/>
        </w:rPr>
        <w:t>（签字或盖章）</w:t>
      </w:r>
    </w:p>
    <w:p>
      <w:pPr>
        <w:pStyle w:val="10"/>
        <w:rPr>
          <w:rFonts w:hint="eastAsia"/>
          <w:highlight w:val="none"/>
        </w:rPr>
      </w:pPr>
    </w:p>
    <w:p>
      <w:pPr>
        <w:pStyle w:val="8"/>
        <w:keepNext w:val="0"/>
        <w:keepLines w:val="0"/>
        <w:pageBreakBefore w:val="0"/>
        <w:widowControl w:val="0"/>
        <w:kinsoku/>
        <w:wordWrap/>
        <w:overflowPunct/>
        <w:topLinePunct w:val="0"/>
        <w:autoSpaceDE/>
        <w:autoSpaceDN/>
        <w:bidi w:val="0"/>
        <w:adjustRightInd/>
        <w:snapToGrid/>
        <w:spacing w:line="360" w:lineRule="auto"/>
        <w:ind w:firstLine="0"/>
        <w:jc w:val="right"/>
        <w:textAlignment w:val="auto"/>
        <w:rPr>
          <w:rFonts w:ascii="宋体" w:hAnsi="宋体"/>
          <w:sz w:val="28"/>
          <w:szCs w:val="28"/>
          <w:highlight w:val="none"/>
        </w:rPr>
        <w:sectPr>
          <w:pgSz w:w="11906" w:h="16838"/>
          <w:pgMar w:top="1440" w:right="1803" w:bottom="1440" w:left="1803" w:header="851" w:footer="879" w:gutter="0"/>
          <w:pgBorders>
            <w:top w:val="none" w:sz="0" w:space="0"/>
            <w:left w:val="none" w:sz="0" w:space="0"/>
            <w:bottom w:val="none" w:sz="0" w:space="0"/>
            <w:right w:val="none" w:sz="0" w:space="0"/>
          </w:pgBorders>
          <w:pgNumType w:fmt="decimal"/>
          <w:cols w:space="0" w:num="1"/>
          <w:rtlGutter w:val="0"/>
          <w:docGrid w:type="lines" w:linePitch="319" w:charSpace="0"/>
        </w:sectPr>
      </w:pPr>
      <w:r>
        <w:rPr>
          <w:rFonts w:hint="eastAsia" w:ascii="宋体" w:hAnsi="宋体" w:cs="仿宋"/>
          <w:sz w:val="24"/>
          <w:highlight w:val="none"/>
        </w:rPr>
        <w:t xml:space="preserve">               </w:t>
      </w:r>
      <w:r>
        <w:rPr>
          <w:rFonts w:hint="eastAsia" w:ascii="宋体" w:hAnsi="宋体" w:cs="仿宋"/>
          <w:sz w:val="24"/>
          <w:highlight w:val="none"/>
          <w:lang w:val="en-US" w:eastAsia="zh-CN"/>
        </w:rPr>
        <w:t xml:space="preserve">  </w:t>
      </w:r>
      <w:r>
        <w:rPr>
          <w:rFonts w:hint="eastAsia" w:ascii="宋体" w:hAnsi="宋体" w:cs="仿宋"/>
          <w:sz w:val="24"/>
          <w:highlight w:val="none"/>
        </w:rPr>
        <w:t xml:space="preserve"> 日      期： </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年</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月</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日</w:t>
      </w:r>
      <w:bookmarkEnd w:id="152"/>
    </w:p>
    <w:bookmarkEnd w:id="153"/>
    <w:bookmarkEnd w:id="154"/>
    <w:bookmarkEnd w:id="155"/>
    <w:bookmarkEnd w:id="156"/>
    <w:p>
      <w:pPr>
        <w:pStyle w:val="4"/>
        <w:numPr>
          <w:ilvl w:val="0"/>
          <w:numId w:val="0"/>
        </w:numPr>
        <w:topLinePunct w:val="0"/>
        <w:bidi w:val="0"/>
        <w:spacing w:beforeLines="100" w:afterLines="150" w:line="360" w:lineRule="auto"/>
        <w:jc w:val="center"/>
        <w:rPr>
          <w:rFonts w:hint="default" w:ascii="宋体" w:hAnsi="宋体"/>
          <w:sz w:val="28"/>
          <w:szCs w:val="28"/>
          <w:highlight w:val="none"/>
          <w:lang w:val="en-US" w:eastAsia="zh-CN"/>
        </w:rPr>
      </w:pPr>
      <w:bookmarkStart w:id="164" w:name="_Toc1408"/>
      <w:r>
        <w:rPr>
          <w:rFonts w:hint="eastAsia" w:ascii="宋体" w:hAnsi="宋体"/>
          <w:sz w:val="28"/>
          <w:szCs w:val="28"/>
          <w:highlight w:val="none"/>
          <w:lang w:val="en-US" w:eastAsia="zh-CN"/>
        </w:rPr>
        <w:t>六、实施方案</w:t>
      </w:r>
    </w:p>
    <w:p>
      <w:pPr>
        <w:pStyle w:val="17"/>
        <w:numPr>
          <w:ilvl w:val="0"/>
          <w:numId w:val="0"/>
        </w:numPr>
        <w:ind w:leftChars="0"/>
        <w:rPr>
          <w:rFonts w:hint="eastAsia"/>
          <w:highlight w:val="none"/>
        </w:rPr>
      </w:pPr>
    </w:p>
    <w:p>
      <w:pPr>
        <w:jc w:val="center"/>
        <w:rPr>
          <w:b/>
          <w:kern w:val="1"/>
          <w:sz w:val="28"/>
          <w:szCs w:val="28"/>
          <w:highlight w:val="none"/>
        </w:rPr>
      </w:pPr>
      <w:r>
        <w:rPr>
          <w:b/>
          <w:kern w:val="1"/>
          <w:sz w:val="24"/>
          <w:highlight w:val="none"/>
        </w:rPr>
        <w:t>（</w:t>
      </w:r>
      <w:r>
        <w:rPr>
          <w:rFonts w:hint="eastAsia"/>
          <w:b/>
          <w:kern w:val="1"/>
          <w:sz w:val="24"/>
          <w:highlight w:val="none"/>
          <w:lang w:val="en-US" w:eastAsia="zh-CN"/>
        </w:rPr>
        <w:t>根据评审标准</w:t>
      </w:r>
      <w:r>
        <w:rPr>
          <w:b/>
          <w:kern w:val="1"/>
          <w:sz w:val="24"/>
          <w:highlight w:val="none"/>
        </w:rPr>
        <w:t>内容自拟）</w:t>
      </w:r>
    </w:p>
    <w:p>
      <w:pPr>
        <w:pStyle w:val="4"/>
        <w:numPr>
          <w:ilvl w:val="0"/>
          <w:numId w:val="0"/>
        </w:numPr>
        <w:topLinePunct w:val="0"/>
        <w:bidi w:val="0"/>
        <w:spacing w:beforeLines="100" w:afterLines="150" w:line="360" w:lineRule="auto"/>
        <w:jc w:val="both"/>
        <w:rPr>
          <w:rFonts w:hint="eastAsia" w:ascii="宋体" w:hAnsi="宋体" w:cs="Times New Roman"/>
          <w:sz w:val="28"/>
          <w:szCs w:val="28"/>
          <w:highlight w:val="none"/>
          <w:lang w:val="en-US" w:eastAsia="zh-CN"/>
        </w:rPr>
      </w:pPr>
    </w:p>
    <w:p>
      <w:pPr>
        <w:pStyle w:val="4"/>
        <w:numPr>
          <w:ilvl w:val="0"/>
          <w:numId w:val="0"/>
        </w:numPr>
        <w:topLinePunct w:val="0"/>
        <w:bidi w:val="0"/>
        <w:spacing w:beforeLines="100" w:afterLines="150" w:line="360" w:lineRule="auto"/>
        <w:jc w:val="center"/>
        <w:rPr>
          <w:rFonts w:hint="default" w:ascii="宋体" w:hAnsi="宋体" w:cs="Times New Roman"/>
          <w:sz w:val="28"/>
          <w:szCs w:val="28"/>
          <w:highlight w:val="none"/>
          <w:lang w:val="en-US" w:eastAsia="zh-CN"/>
        </w:rPr>
      </w:pPr>
      <w:r>
        <w:rPr>
          <w:rFonts w:hint="eastAsia" w:ascii="宋体" w:hAnsi="宋体" w:cs="Times New Roman"/>
          <w:sz w:val="28"/>
          <w:szCs w:val="28"/>
          <w:highlight w:val="none"/>
          <w:lang w:val="en-US" w:eastAsia="zh-CN"/>
        </w:rPr>
        <w:t>七、</w:t>
      </w:r>
      <w:r>
        <w:rPr>
          <w:rFonts w:hint="eastAsia" w:ascii="宋体" w:hAnsi="宋体"/>
          <w:sz w:val="28"/>
          <w:szCs w:val="28"/>
          <w:highlight w:val="none"/>
          <w:lang w:val="en-US" w:eastAsia="zh-CN"/>
        </w:rPr>
        <w:t>质量证明资料</w:t>
      </w:r>
    </w:p>
    <w:p>
      <w:pPr>
        <w:jc w:val="center"/>
        <w:rPr>
          <w:rFonts w:hint="default" w:ascii="宋体" w:hAnsi="宋体" w:cs="Times New Roman"/>
          <w:sz w:val="28"/>
          <w:szCs w:val="28"/>
          <w:highlight w:val="none"/>
          <w:lang w:val="en-US" w:eastAsia="zh-CN"/>
        </w:rPr>
      </w:pPr>
      <w:r>
        <w:rPr>
          <w:b/>
          <w:kern w:val="1"/>
          <w:sz w:val="24"/>
          <w:highlight w:val="none"/>
        </w:rPr>
        <w:t>（</w:t>
      </w:r>
      <w:r>
        <w:rPr>
          <w:rFonts w:hint="eastAsia"/>
          <w:b/>
          <w:kern w:val="1"/>
          <w:sz w:val="24"/>
          <w:highlight w:val="none"/>
          <w:lang w:val="en-US" w:eastAsia="zh-CN"/>
        </w:rPr>
        <w:t>根据评审标准</w:t>
      </w:r>
      <w:r>
        <w:rPr>
          <w:b/>
          <w:kern w:val="1"/>
          <w:sz w:val="24"/>
          <w:highlight w:val="none"/>
        </w:rPr>
        <w:t>内容自拟）</w:t>
      </w:r>
    </w:p>
    <w:p>
      <w:pPr>
        <w:pStyle w:val="4"/>
        <w:numPr>
          <w:ilvl w:val="0"/>
          <w:numId w:val="0"/>
        </w:numPr>
        <w:topLinePunct w:val="0"/>
        <w:bidi w:val="0"/>
        <w:spacing w:beforeLines="100" w:afterLines="150" w:line="360" w:lineRule="auto"/>
        <w:jc w:val="center"/>
        <w:rPr>
          <w:rFonts w:hint="eastAsia" w:ascii="宋体" w:hAnsi="宋体" w:cs="Times New Roman"/>
          <w:sz w:val="28"/>
          <w:szCs w:val="28"/>
          <w:highlight w:val="none"/>
          <w:lang w:val="en-US" w:eastAsia="zh-CN"/>
        </w:rPr>
      </w:pPr>
    </w:p>
    <w:p>
      <w:pPr>
        <w:pStyle w:val="4"/>
        <w:numPr>
          <w:ilvl w:val="0"/>
          <w:numId w:val="0"/>
        </w:numPr>
        <w:topLinePunct w:val="0"/>
        <w:bidi w:val="0"/>
        <w:spacing w:beforeLines="100" w:afterLines="150" w:line="360" w:lineRule="auto"/>
        <w:jc w:val="center"/>
        <w:rPr>
          <w:rFonts w:hint="default" w:ascii="宋体" w:hAnsi="宋体" w:cs="Times New Roman"/>
          <w:sz w:val="28"/>
          <w:szCs w:val="28"/>
          <w:highlight w:val="none"/>
          <w:lang w:val="en-US" w:eastAsia="zh-CN"/>
        </w:rPr>
      </w:pPr>
      <w:r>
        <w:rPr>
          <w:rFonts w:hint="eastAsia" w:ascii="宋体" w:hAnsi="宋体" w:cs="Times New Roman"/>
          <w:sz w:val="28"/>
          <w:szCs w:val="28"/>
          <w:highlight w:val="none"/>
          <w:lang w:val="en-US" w:eastAsia="zh-CN"/>
        </w:rPr>
        <w:t>八、</w:t>
      </w:r>
      <w:r>
        <w:rPr>
          <w:rFonts w:hint="eastAsia" w:ascii="宋体" w:hAnsi="宋体"/>
          <w:sz w:val="28"/>
          <w:szCs w:val="28"/>
          <w:highlight w:val="none"/>
          <w:lang w:val="en-US" w:eastAsia="zh-CN"/>
        </w:rPr>
        <w:t>售后服务</w:t>
      </w:r>
    </w:p>
    <w:p>
      <w:pPr>
        <w:jc w:val="center"/>
        <w:rPr>
          <w:b/>
          <w:kern w:val="1"/>
          <w:sz w:val="28"/>
          <w:szCs w:val="28"/>
          <w:highlight w:val="none"/>
        </w:rPr>
      </w:pPr>
      <w:r>
        <w:rPr>
          <w:b/>
          <w:kern w:val="1"/>
          <w:sz w:val="24"/>
          <w:highlight w:val="none"/>
        </w:rPr>
        <w:t>（</w:t>
      </w:r>
      <w:r>
        <w:rPr>
          <w:rFonts w:hint="eastAsia"/>
          <w:b/>
          <w:kern w:val="1"/>
          <w:sz w:val="24"/>
          <w:highlight w:val="none"/>
          <w:lang w:val="en-US" w:eastAsia="zh-CN"/>
        </w:rPr>
        <w:t>根据评审标准</w:t>
      </w:r>
      <w:r>
        <w:rPr>
          <w:b/>
          <w:kern w:val="1"/>
          <w:sz w:val="24"/>
          <w:highlight w:val="none"/>
        </w:rPr>
        <w:t>内容自拟）</w:t>
      </w:r>
    </w:p>
    <w:p>
      <w:pPr>
        <w:pStyle w:val="10"/>
        <w:rPr>
          <w:rFonts w:hint="eastAsia"/>
          <w:highlight w:val="none"/>
          <w:lang w:val="en-US" w:eastAsia="zh-CN"/>
        </w:rPr>
      </w:pPr>
    </w:p>
    <w:p>
      <w:pPr>
        <w:rPr>
          <w:rFonts w:hint="eastAsia"/>
          <w:highlight w:val="none"/>
          <w:lang w:val="en-US" w:eastAsia="zh-CN"/>
        </w:rPr>
      </w:pPr>
    </w:p>
    <w:p>
      <w:pPr>
        <w:pStyle w:val="17"/>
        <w:rPr>
          <w:rFonts w:hint="eastAsia"/>
          <w:highlight w:val="none"/>
          <w:lang w:val="en-US" w:eastAsia="zh-CN"/>
        </w:rPr>
      </w:pPr>
    </w:p>
    <w:p>
      <w:pPr>
        <w:pStyle w:val="17"/>
        <w:rPr>
          <w:rFonts w:hint="eastAsia"/>
          <w:highlight w:val="none"/>
          <w:lang w:val="en-US" w:eastAsia="zh-CN"/>
        </w:rPr>
      </w:pPr>
    </w:p>
    <w:p>
      <w:pPr>
        <w:pStyle w:val="17"/>
        <w:rPr>
          <w:rFonts w:hint="eastAsia"/>
          <w:highlight w:val="none"/>
          <w:lang w:val="en-US" w:eastAsia="zh-CN"/>
        </w:rPr>
      </w:pPr>
    </w:p>
    <w:p>
      <w:pPr>
        <w:pStyle w:val="17"/>
        <w:rPr>
          <w:rFonts w:hint="eastAsia"/>
          <w:highlight w:val="none"/>
          <w:lang w:val="en-US" w:eastAsia="zh-CN"/>
        </w:rPr>
      </w:pPr>
    </w:p>
    <w:p>
      <w:pPr>
        <w:pStyle w:val="17"/>
        <w:rPr>
          <w:rFonts w:hint="eastAsia"/>
          <w:highlight w:val="none"/>
          <w:lang w:val="en-US" w:eastAsia="zh-CN"/>
        </w:rPr>
      </w:pPr>
    </w:p>
    <w:p>
      <w:pPr>
        <w:pStyle w:val="17"/>
        <w:rPr>
          <w:rFonts w:hint="eastAsia"/>
          <w:highlight w:val="none"/>
          <w:lang w:val="en-US" w:eastAsia="zh-CN"/>
        </w:rPr>
      </w:pPr>
    </w:p>
    <w:p>
      <w:pPr>
        <w:pStyle w:val="17"/>
        <w:rPr>
          <w:rFonts w:hint="eastAsia"/>
          <w:highlight w:val="none"/>
          <w:lang w:val="en-US" w:eastAsia="zh-CN"/>
        </w:rPr>
      </w:pPr>
    </w:p>
    <w:p>
      <w:pPr>
        <w:pStyle w:val="17"/>
        <w:rPr>
          <w:rFonts w:hint="eastAsia"/>
          <w:highlight w:val="none"/>
          <w:lang w:val="en-US" w:eastAsia="zh-CN"/>
        </w:rPr>
      </w:pPr>
    </w:p>
    <w:p>
      <w:pPr>
        <w:pStyle w:val="17"/>
        <w:rPr>
          <w:rFonts w:hint="eastAsia"/>
          <w:highlight w:val="none"/>
          <w:lang w:val="en-US" w:eastAsia="zh-CN"/>
        </w:rPr>
      </w:pPr>
    </w:p>
    <w:p>
      <w:pPr>
        <w:pStyle w:val="17"/>
        <w:rPr>
          <w:rFonts w:hint="eastAsia"/>
          <w:highlight w:val="none"/>
          <w:lang w:val="en-US" w:eastAsia="zh-CN"/>
        </w:rPr>
      </w:pPr>
    </w:p>
    <w:p>
      <w:pPr>
        <w:pStyle w:val="17"/>
        <w:rPr>
          <w:rFonts w:hint="eastAsia"/>
          <w:highlight w:val="none"/>
          <w:lang w:val="en-US" w:eastAsia="zh-CN"/>
        </w:rPr>
      </w:pPr>
    </w:p>
    <w:p>
      <w:pPr>
        <w:pStyle w:val="17"/>
        <w:rPr>
          <w:rFonts w:hint="eastAsia"/>
          <w:highlight w:val="none"/>
          <w:lang w:val="en-US" w:eastAsia="zh-CN"/>
        </w:rPr>
      </w:pPr>
    </w:p>
    <w:p>
      <w:pPr>
        <w:pStyle w:val="17"/>
        <w:rPr>
          <w:rFonts w:hint="eastAsia"/>
          <w:highlight w:val="none"/>
          <w:lang w:val="en-US" w:eastAsia="zh-CN"/>
        </w:rPr>
      </w:pPr>
    </w:p>
    <w:p>
      <w:pPr>
        <w:pStyle w:val="17"/>
        <w:rPr>
          <w:rFonts w:hint="eastAsia"/>
          <w:highlight w:val="none"/>
          <w:lang w:val="en-US" w:eastAsia="zh-CN"/>
        </w:rPr>
      </w:pPr>
    </w:p>
    <w:p>
      <w:pPr>
        <w:pStyle w:val="17"/>
        <w:rPr>
          <w:rFonts w:hint="eastAsia"/>
          <w:highlight w:val="none"/>
          <w:lang w:val="en-US" w:eastAsia="zh-CN"/>
        </w:rPr>
      </w:pPr>
    </w:p>
    <w:p>
      <w:pPr>
        <w:pStyle w:val="17"/>
        <w:rPr>
          <w:rFonts w:hint="eastAsia"/>
          <w:highlight w:val="none"/>
          <w:lang w:val="en-US" w:eastAsia="zh-CN"/>
        </w:rPr>
      </w:pPr>
    </w:p>
    <w:p>
      <w:pPr>
        <w:rPr>
          <w:rFonts w:hint="eastAsia"/>
          <w:highlight w:val="none"/>
          <w:lang w:val="en-US" w:eastAsia="zh-CN"/>
        </w:rPr>
      </w:pPr>
    </w:p>
    <w:bookmarkEnd w:id="164"/>
    <w:p>
      <w:pPr>
        <w:pStyle w:val="4"/>
        <w:topLinePunct w:val="0"/>
        <w:bidi w:val="0"/>
        <w:spacing w:beforeLines="100" w:afterLines="150" w:line="360" w:lineRule="auto"/>
        <w:rPr>
          <w:rFonts w:hint="eastAsia" w:ascii="宋体" w:hAnsi="宋体" w:cs="Times New Roman"/>
          <w:sz w:val="28"/>
          <w:szCs w:val="28"/>
          <w:highlight w:val="none"/>
        </w:rPr>
      </w:pPr>
      <w:bookmarkStart w:id="165" w:name="_Toc7161"/>
      <w:bookmarkStart w:id="166" w:name="_Toc18673"/>
      <w:bookmarkStart w:id="167" w:name="_Toc13065140"/>
      <w:bookmarkStart w:id="168" w:name="_Toc605"/>
      <w:bookmarkStart w:id="169" w:name="_Toc26981"/>
      <w:bookmarkStart w:id="170" w:name="_Toc1803"/>
      <w:r>
        <w:rPr>
          <w:rFonts w:hint="eastAsia" w:ascii="宋体" w:hAnsi="宋体" w:cs="Times New Roman"/>
          <w:sz w:val="28"/>
          <w:szCs w:val="28"/>
          <w:highlight w:val="none"/>
          <w:lang w:val="en-US" w:eastAsia="zh-CN"/>
        </w:rPr>
        <w:t>九、</w:t>
      </w:r>
      <w:r>
        <w:rPr>
          <w:rFonts w:hint="eastAsia" w:ascii="宋体" w:hAnsi="宋体" w:cs="Times New Roman"/>
          <w:sz w:val="28"/>
          <w:szCs w:val="28"/>
          <w:highlight w:val="none"/>
          <w:lang w:eastAsia="zh-CN"/>
        </w:rPr>
        <w:t>投标人</w:t>
      </w:r>
      <w:r>
        <w:rPr>
          <w:rFonts w:hint="eastAsia" w:ascii="宋体" w:hAnsi="宋体" w:cs="Times New Roman"/>
          <w:sz w:val="28"/>
          <w:szCs w:val="28"/>
          <w:highlight w:val="none"/>
          <w:lang w:val="en-US" w:eastAsia="zh-CN"/>
        </w:rPr>
        <w:t>类似</w:t>
      </w:r>
      <w:r>
        <w:rPr>
          <w:rFonts w:hint="eastAsia" w:ascii="宋体" w:hAnsi="宋体" w:cs="Times New Roman"/>
          <w:sz w:val="28"/>
          <w:szCs w:val="28"/>
          <w:highlight w:val="none"/>
        </w:rPr>
        <w:t>业绩</w:t>
      </w:r>
      <w:r>
        <w:rPr>
          <w:rFonts w:hint="eastAsia" w:ascii="宋体" w:hAnsi="宋体" w:cs="Times New Roman"/>
          <w:sz w:val="28"/>
          <w:szCs w:val="28"/>
          <w:highlight w:val="none"/>
        </w:rPr>
        <w:t>一览表</w:t>
      </w:r>
      <w:bookmarkEnd w:id="165"/>
      <w:bookmarkEnd w:id="166"/>
      <w:bookmarkEnd w:id="167"/>
      <w:bookmarkEnd w:id="168"/>
      <w:bookmarkEnd w:id="169"/>
    </w:p>
    <w:tbl>
      <w:tblPr>
        <w:tblStyle w:val="25"/>
        <w:tblW w:w="8446"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1111"/>
        <w:gridCol w:w="1875"/>
        <w:gridCol w:w="3750"/>
        <w:gridCol w:w="17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62" w:hRule="atLeast"/>
        </w:trPr>
        <w:tc>
          <w:tcPr>
            <w:tcW w:w="1111" w:type="dxa"/>
            <w:tcBorders>
              <w:top w:val="single" w:color="auto" w:sz="4" w:space="0"/>
            </w:tcBorders>
            <w:vAlign w:val="center"/>
          </w:tcPr>
          <w:p>
            <w:pPr>
              <w:topLinePunct w:val="0"/>
              <w:bidi w:val="0"/>
              <w:spacing w:line="360" w:lineRule="auto"/>
              <w:jc w:val="center"/>
              <w:rPr>
                <w:rFonts w:hint="eastAsia" w:ascii="宋体" w:hAnsi="宋体" w:eastAsia="宋体"/>
                <w:bCs/>
                <w:szCs w:val="21"/>
                <w:highlight w:val="none"/>
                <w:lang w:eastAsia="zh-CN"/>
              </w:rPr>
            </w:pPr>
            <w:r>
              <w:rPr>
                <w:rFonts w:hint="eastAsia" w:ascii="宋体" w:hAnsi="宋体"/>
                <w:bCs/>
                <w:szCs w:val="21"/>
                <w:highlight w:val="none"/>
                <w:lang w:val="en-US" w:eastAsia="zh-CN"/>
              </w:rPr>
              <w:t>序号</w:t>
            </w:r>
          </w:p>
        </w:tc>
        <w:tc>
          <w:tcPr>
            <w:tcW w:w="1875" w:type="dxa"/>
            <w:vAlign w:val="center"/>
          </w:tcPr>
          <w:p>
            <w:pPr>
              <w:topLinePunct w:val="0"/>
              <w:bidi w:val="0"/>
              <w:spacing w:line="360" w:lineRule="auto"/>
              <w:jc w:val="center"/>
              <w:rPr>
                <w:rFonts w:hint="default" w:ascii="宋体" w:hAnsi="宋体" w:eastAsia="宋体"/>
                <w:bCs/>
                <w:szCs w:val="21"/>
                <w:highlight w:val="none"/>
                <w:lang w:val="en-US" w:eastAsia="zh-CN"/>
              </w:rPr>
            </w:pPr>
            <w:r>
              <w:rPr>
                <w:rFonts w:hint="eastAsia" w:ascii="宋体" w:hAnsi="宋体"/>
                <w:bCs/>
                <w:szCs w:val="21"/>
                <w:highlight w:val="none"/>
                <w:lang w:val="en-US" w:eastAsia="zh-CN"/>
              </w:rPr>
              <w:t>合同签订时间</w:t>
            </w:r>
          </w:p>
        </w:tc>
        <w:tc>
          <w:tcPr>
            <w:tcW w:w="3750" w:type="dxa"/>
            <w:vAlign w:val="center"/>
          </w:tcPr>
          <w:p>
            <w:pPr>
              <w:topLinePunct w:val="0"/>
              <w:bidi w:val="0"/>
              <w:spacing w:line="360" w:lineRule="auto"/>
              <w:jc w:val="center"/>
              <w:rPr>
                <w:rFonts w:ascii="宋体" w:hAnsi="宋体"/>
                <w:bCs/>
                <w:szCs w:val="21"/>
                <w:highlight w:val="none"/>
              </w:rPr>
            </w:pPr>
            <w:r>
              <w:rPr>
                <w:rFonts w:hint="eastAsia" w:ascii="宋体" w:hAnsi="宋体"/>
                <w:bCs/>
                <w:szCs w:val="21"/>
                <w:highlight w:val="none"/>
              </w:rPr>
              <w:t>项目名称</w:t>
            </w:r>
          </w:p>
        </w:tc>
        <w:tc>
          <w:tcPr>
            <w:tcW w:w="1710" w:type="dxa"/>
            <w:tcBorders>
              <w:left w:val="single" w:color="auto" w:sz="4" w:space="0"/>
            </w:tcBorders>
            <w:vAlign w:val="center"/>
          </w:tcPr>
          <w:p>
            <w:pPr>
              <w:topLinePunct w:val="0"/>
              <w:bidi w:val="0"/>
              <w:spacing w:line="360" w:lineRule="auto"/>
              <w:jc w:val="center"/>
              <w:rPr>
                <w:rFonts w:ascii="宋体" w:hAnsi="宋体"/>
                <w:bCs/>
                <w:szCs w:val="21"/>
                <w:highlight w:val="none"/>
              </w:rPr>
            </w:pPr>
            <w:r>
              <w:rPr>
                <w:rFonts w:hint="eastAsia" w:ascii="宋体" w:hAnsi="宋体"/>
                <w:bCs/>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68" w:hRule="atLeast"/>
        </w:trPr>
        <w:tc>
          <w:tcPr>
            <w:tcW w:w="1111" w:type="dxa"/>
            <w:vAlign w:val="center"/>
          </w:tcPr>
          <w:p>
            <w:pPr>
              <w:topLinePunct w:val="0"/>
              <w:bidi w:val="0"/>
              <w:spacing w:line="360" w:lineRule="auto"/>
              <w:jc w:val="center"/>
              <w:rPr>
                <w:rFonts w:ascii="宋体" w:hAnsi="宋体"/>
                <w:bCs/>
                <w:szCs w:val="21"/>
                <w:highlight w:val="none"/>
              </w:rPr>
            </w:pPr>
          </w:p>
        </w:tc>
        <w:tc>
          <w:tcPr>
            <w:tcW w:w="1875" w:type="dxa"/>
            <w:vAlign w:val="center"/>
          </w:tcPr>
          <w:p>
            <w:pPr>
              <w:topLinePunct w:val="0"/>
              <w:bidi w:val="0"/>
              <w:spacing w:line="360" w:lineRule="auto"/>
              <w:jc w:val="center"/>
              <w:rPr>
                <w:rFonts w:ascii="宋体" w:hAnsi="宋体"/>
                <w:bCs/>
                <w:szCs w:val="21"/>
                <w:highlight w:val="none"/>
              </w:rPr>
            </w:pPr>
          </w:p>
        </w:tc>
        <w:tc>
          <w:tcPr>
            <w:tcW w:w="3750" w:type="dxa"/>
            <w:vAlign w:val="center"/>
          </w:tcPr>
          <w:p>
            <w:pPr>
              <w:topLinePunct w:val="0"/>
              <w:bidi w:val="0"/>
              <w:spacing w:line="360" w:lineRule="auto"/>
              <w:jc w:val="center"/>
              <w:rPr>
                <w:rFonts w:ascii="宋体" w:hAnsi="宋体"/>
                <w:bCs/>
                <w:szCs w:val="21"/>
                <w:highlight w:val="none"/>
              </w:rPr>
            </w:pPr>
          </w:p>
        </w:tc>
        <w:tc>
          <w:tcPr>
            <w:tcW w:w="1710" w:type="dxa"/>
            <w:tcBorders>
              <w:left w:val="single" w:color="auto" w:sz="4" w:space="0"/>
            </w:tcBorders>
            <w:vAlign w:val="center"/>
          </w:tcPr>
          <w:p>
            <w:pPr>
              <w:topLinePunct w:val="0"/>
              <w:bidi w:val="0"/>
              <w:spacing w:line="360" w:lineRule="auto"/>
              <w:jc w:val="center"/>
              <w:rPr>
                <w:rFonts w:ascii="宋体" w:hAnsi="宋体"/>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68" w:hRule="atLeast"/>
        </w:trPr>
        <w:tc>
          <w:tcPr>
            <w:tcW w:w="1111" w:type="dxa"/>
            <w:vAlign w:val="center"/>
          </w:tcPr>
          <w:p>
            <w:pPr>
              <w:topLinePunct w:val="0"/>
              <w:bidi w:val="0"/>
              <w:spacing w:line="360" w:lineRule="auto"/>
              <w:jc w:val="center"/>
              <w:rPr>
                <w:rFonts w:ascii="宋体" w:hAnsi="宋体"/>
                <w:bCs/>
                <w:szCs w:val="21"/>
                <w:highlight w:val="none"/>
              </w:rPr>
            </w:pPr>
          </w:p>
        </w:tc>
        <w:tc>
          <w:tcPr>
            <w:tcW w:w="1875" w:type="dxa"/>
            <w:vAlign w:val="center"/>
          </w:tcPr>
          <w:p>
            <w:pPr>
              <w:topLinePunct w:val="0"/>
              <w:bidi w:val="0"/>
              <w:spacing w:line="360" w:lineRule="auto"/>
              <w:jc w:val="center"/>
              <w:rPr>
                <w:rFonts w:ascii="宋体" w:hAnsi="宋体"/>
                <w:bCs/>
                <w:szCs w:val="21"/>
                <w:highlight w:val="none"/>
              </w:rPr>
            </w:pPr>
          </w:p>
        </w:tc>
        <w:tc>
          <w:tcPr>
            <w:tcW w:w="3750" w:type="dxa"/>
            <w:vAlign w:val="center"/>
          </w:tcPr>
          <w:p>
            <w:pPr>
              <w:topLinePunct w:val="0"/>
              <w:bidi w:val="0"/>
              <w:spacing w:line="360" w:lineRule="auto"/>
              <w:jc w:val="center"/>
              <w:rPr>
                <w:rFonts w:ascii="宋体" w:hAnsi="宋体"/>
                <w:bCs/>
                <w:szCs w:val="21"/>
                <w:highlight w:val="none"/>
              </w:rPr>
            </w:pPr>
          </w:p>
        </w:tc>
        <w:tc>
          <w:tcPr>
            <w:tcW w:w="1710" w:type="dxa"/>
            <w:tcBorders>
              <w:left w:val="single" w:color="auto" w:sz="4" w:space="0"/>
            </w:tcBorders>
            <w:vAlign w:val="center"/>
          </w:tcPr>
          <w:p>
            <w:pPr>
              <w:topLinePunct w:val="0"/>
              <w:bidi w:val="0"/>
              <w:spacing w:line="360" w:lineRule="auto"/>
              <w:jc w:val="center"/>
              <w:rPr>
                <w:rFonts w:ascii="宋体" w:hAnsi="宋体"/>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68" w:hRule="atLeast"/>
        </w:trPr>
        <w:tc>
          <w:tcPr>
            <w:tcW w:w="1111" w:type="dxa"/>
            <w:vAlign w:val="center"/>
          </w:tcPr>
          <w:p>
            <w:pPr>
              <w:topLinePunct w:val="0"/>
              <w:bidi w:val="0"/>
              <w:spacing w:line="360" w:lineRule="auto"/>
              <w:jc w:val="center"/>
              <w:rPr>
                <w:rFonts w:ascii="宋体" w:hAnsi="宋体"/>
                <w:bCs/>
                <w:szCs w:val="21"/>
                <w:highlight w:val="none"/>
              </w:rPr>
            </w:pPr>
          </w:p>
        </w:tc>
        <w:tc>
          <w:tcPr>
            <w:tcW w:w="1875" w:type="dxa"/>
            <w:vAlign w:val="center"/>
          </w:tcPr>
          <w:p>
            <w:pPr>
              <w:topLinePunct w:val="0"/>
              <w:bidi w:val="0"/>
              <w:spacing w:line="360" w:lineRule="auto"/>
              <w:jc w:val="center"/>
              <w:rPr>
                <w:rFonts w:ascii="宋体" w:hAnsi="宋体"/>
                <w:bCs/>
                <w:szCs w:val="21"/>
                <w:highlight w:val="none"/>
              </w:rPr>
            </w:pPr>
          </w:p>
        </w:tc>
        <w:tc>
          <w:tcPr>
            <w:tcW w:w="3750" w:type="dxa"/>
            <w:vAlign w:val="center"/>
          </w:tcPr>
          <w:p>
            <w:pPr>
              <w:topLinePunct w:val="0"/>
              <w:bidi w:val="0"/>
              <w:spacing w:line="360" w:lineRule="auto"/>
              <w:jc w:val="center"/>
              <w:rPr>
                <w:rFonts w:ascii="宋体" w:hAnsi="宋体"/>
                <w:bCs/>
                <w:szCs w:val="21"/>
                <w:highlight w:val="none"/>
              </w:rPr>
            </w:pPr>
          </w:p>
        </w:tc>
        <w:tc>
          <w:tcPr>
            <w:tcW w:w="1710" w:type="dxa"/>
            <w:tcBorders>
              <w:left w:val="single" w:color="auto" w:sz="4" w:space="0"/>
            </w:tcBorders>
            <w:vAlign w:val="center"/>
          </w:tcPr>
          <w:p>
            <w:pPr>
              <w:topLinePunct w:val="0"/>
              <w:bidi w:val="0"/>
              <w:spacing w:line="360" w:lineRule="auto"/>
              <w:jc w:val="center"/>
              <w:rPr>
                <w:rFonts w:ascii="宋体" w:hAnsi="宋体"/>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68" w:hRule="atLeast"/>
        </w:trPr>
        <w:tc>
          <w:tcPr>
            <w:tcW w:w="1111" w:type="dxa"/>
            <w:vAlign w:val="center"/>
          </w:tcPr>
          <w:p>
            <w:pPr>
              <w:topLinePunct w:val="0"/>
              <w:bidi w:val="0"/>
              <w:spacing w:line="360" w:lineRule="auto"/>
              <w:jc w:val="center"/>
              <w:rPr>
                <w:rFonts w:ascii="宋体" w:hAnsi="宋体"/>
                <w:bCs/>
                <w:szCs w:val="21"/>
                <w:highlight w:val="none"/>
              </w:rPr>
            </w:pPr>
          </w:p>
        </w:tc>
        <w:tc>
          <w:tcPr>
            <w:tcW w:w="1875" w:type="dxa"/>
            <w:tcBorders>
              <w:right w:val="single" w:color="auto" w:sz="4" w:space="0"/>
            </w:tcBorders>
            <w:vAlign w:val="center"/>
          </w:tcPr>
          <w:p>
            <w:pPr>
              <w:topLinePunct w:val="0"/>
              <w:bidi w:val="0"/>
              <w:spacing w:line="360" w:lineRule="auto"/>
              <w:jc w:val="center"/>
              <w:rPr>
                <w:rFonts w:ascii="宋体" w:hAnsi="宋体"/>
                <w:bCs/>
                <w:szCs w:val="21"/>
                <w:highlight w:val="none"/>
              </w:rPr>
            </w:pPr>
          </w:p>
        </w:tc>
        <w:tc>
          <w:tcPr>
            <w:tcW w:w="3750" w:type="dxa"/>
            <w:tcBorders>
              <w:left w:val="single" w:color="auto" w:sz="4" w:space="0"/>
            </w:tcBorders>
            <w:vAlign w:val="center"/>
          </w:tcPr>
          <w:p>
            <w:pPr>
              <w:topLinePunct w:val="0"/>
              <w:bidi w:val="0"/>
              <w:spacing w:line="360" w:lineRule="auto"/>
              <w:jc w:val="center"/>
              <w:rPr>
                <w:rFonts w:ascii="宋体" w:hAnsi="宋体"/>
                <w:bCs/>
                <w:szCs w:val="21"/>
                <w:highlight w:val="none"/>
              </w:rPr>
            </w:pPr>
          </w:p>
        </w:tc>
        <w:tc>
          <w:tcPr>
            <w:tcW w:w="1710" w:type="dxa"/>
            <w:tcBorders>
              <w:left w:val="single" w:color="auto" w:sz="4" w:space="0"/>
            </w:tcBorders>
            <w:vAlign w:val="center"/>
          </w:tcPr>
          <w:p>
            <w:pPr>
              <w:topLinePunct w:val="0"/>
              <w:bidi w:val="0"/>
              <w:spacing w:line="360" w:lineRule="auto"/>
              <w:jc w:val="center"/>
              <w:rPr>
                <w:rFonts w:ascii="宋体" w:hAnsi="宋体"/>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68" w:hRule="atLeast"/>
        </w:trPr>
        <w:tc>
          <w:tcPr>
            <w:tcW w:w="1111" w:type="dxa"/>
            <w:tcBorders>
              <w:right w:val="single" w:color="auto" w:sz="4" w:space="0"/>
            </w:tcBorders>
            <w:vAlign w:val="center"/>
          </w:tcPr>
          <w:p>
            <w:pPr>
              <w:topLinePunct w:val="0"/>
              <w:bidi w:val="0"/>
              <w:spacing w:line="360" w:lineRule="auto"/>
              <w:rPr>
                <w:rFonts w:ascii="宋体" w:hAnsi="宋体"/>
                <w:bCs/>
                <w:szCs w:val="21"/>
                <w:highlight w:val="none"/>
              </w:rPr>
            </w:pPr>
          </w:p>
        </w:tc>
        <w:tc>
          <w:tcPr>
            <w:tcW w:w="1875" w:type="dxa"/>
            <w:tcBorders>
              <w:left w:val="single" w:color="auto" w:sz="4" w:space="0"/>
              <w:right w:val="single" w:color="auto" w:sz="4" w:space="0"/>
            </w:tcBorders>
            <w:vAlign w:val="center"/>
          </w:tcPr>
          <w:p>
            <w:pPr>
              <w:topLinePunct w:val="0"/>
              <w:bidi w:val="0"/>
              <w:spacing w:line="360" w:lineRule="auto"/>
              <w:rPr>
                <w:rFonts w:ascii="宋体" w:hAnsi="宋体"/>
                <w:bCs/>
                <w:szCs w:val="21"/>
                <w:highlight w:val="none"/>
              </w:rPr>
            </w:pPr>
          </w:p>
        </w:tc>
        <w:tc>
          <w:tcPr>
            <w:tcW w:w="3750" w:type="dxa"/>
            <w:tcBorders>
              <w:left w:val="single" w:color="auto" w:sz="4" w:space="0"/>
              <w:right w:val="single" w:color="auto" w:sz="4" w:space="0"/>
            </w:tcBorders>
            <w:vAlign w:val="center"/>
          </w:tcPr>
          <w:p>
            <w:pPr>
              <w:topLinePunct w:val="0"/>
              <w:bidi w:val="0"/>
              <w:spacing w:line="360" w:lineRule="auto"/>
              <w:rPr>
                <w:rFonts w:ascii="宋体" w:hAnsi="宋体"/>
                <w:bCs/>
                <w:szCs w:val="21"/>
                <w:highlight w:val="none"/>
              </w:rPr>
            </w:pPr>
          </w:p>
        </w:tc>
        <w:tc>
          <w:tcPr>
            <w:tcW w:w="1710" w:type="dxa"/>
            <w:tcBorders>
              <w:left w:val="single" w:color="auto" w:sz="4" w:space="0"/>
            </w:tcBorders>
            <w:vAlign w:val="center"/>
          </w:tcPr>
          <w:p>
            <w:pPr>
              <w:topLinePunct w:val="0"/>
              <w:bidi w:val="0"/>
              <w:spacing w:line="360" w:lineRule="auto"/>
              <w:rPr>
                <w:rFonts w:ascii="宋体" w:hAnsi="宋体"/>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68" w:hRule="atLeast"/>
        </w:trPr>
        <w:tc>
          <w:tcPr>
            <w:tcW w:w="1111" w:type="dxa"/>
            <w:vAlign w:val="center"/>
          </w:tcPr>
          <w:p>
            <w:pPr>
              <w:topLinePunct w:val="0"/>
              <w:bidi w:val="0"/>
              <w:spacing w:line="360" w:lineRule="auto"/>
              <w:rPr>
                <w:rFonts w:ascii="宋体" w:hAnsi="宋体"/>
                <w:bCs/>
                <w:szCs w:val="21"/>
                <w:highlight w:val="none"/>
              </w:rPr>
            </w:pPr>
          </w:p>
        </w:tc>
        <w:tc>
          <w:tcPr>
            <w:tcW w:w="1875" w:type="dxa"/>
            <w:vAlign w:val="center"/>
          </w:tcPr>
          <w:p>
            <w:pPr>
              <w:topLinePunct w:val="0"/>
              <w:bidi w:val="0"/>
              <w:spacing w:line="360" w:lineRule="auto"/>
              <w:rPr>
                <w:rFonts w:ascii="宋体" w:hAnsi="宋体"/>
                <w:bCs/>
                <w:szCs w:val="21"/>
                <w:highlight w:val="none"/>
              </w:rPr>
            </w:pPr>
          </w:p>
        </w:tc>
        <w:tc>
          <w:tcPr>
            <w:tcW w:w="3750" w:type="dxa"/>
            <w:vAlign w:val="center"/>
          </w:tcPr>
          <w:p>
            <w:pPr>
              <w:topLinePunct w:val="0"/>
              <w:bidi w:val="0"/>
              <w:spacing w:line="360" w:lineRule="auto"/>
              <w:rPr>
                <w:rFonts w:ascii="宋体" w:hAnsi="宋体"/>
                <w:bCs/>
                <w:szCs w:val="21"/>
                <w:highlight w:val="none"/>
              </w:rPr>
            </w:pPr>
          </w:p>
        </w:tc>
        <w:tc>
          <w:tcPr>
            <w:tcW w:w="1710" w:type="dxa"/>
            <w:tcBorders>
              <w:left w:val="single" w:color="auto" w:sz="4" w:space="0"/>
            </w:tcBorders>
            <w:vAlign w:val="center"/>
          </w:tcPr>
          <w:p>
            <w:pPr>
              <w:topLinePunct w:val="0"/>
              <w:bidi w:val="0"/>
              <w:spacing w:line="360" w:lineRule="auto"/>
              <w:rPr>
                <w:rFonts w:ascii="宋体" w:hAnsi="宋体"/>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79" w:hRule="atLeast"/>
        </w:trPr>
        <w:tc>
          <w:tcPr>
            <w:tcW w:w="1111" w:type="dxa"/>
            <w:vAlign w:val="center"/>
          </w:tcPr>
          <w:p>
            <w:pPr>
              <w:topLinePunct w:val="0"/>
              <w:bidi w:val="0"/>
              <w:spacing w:line="360" w:lineRule="auto"/>
              <w:jc w:val="center"/>
              <w:rPr>
                <w:rFonts w:ascii="宋体" w:hAnsi="宋体"/>
                <w:bCs/>
                <w:szCs w:val="21"/>
                <w:highlight w:val="none"/>
              </w:rPr>
            </w:pPr>
          </w:p>
        </w:tc>
        <w:tc>
          <w:tcPr>
            <w:tcW w:w="1875" w:type="dxa"/>
            <w:vAlign w:val="center"/>
          </w:tcPr>
          <w:p>
            <w:pPr>
              <w:topLinePunct w:val="0"/>
              <w:bidi w:val="0"/>
              <w:spacing w:line="360" w:lineRule="auto"/>
              <w:jc w:val="center"/>
              <w:rPr>
                <w:rFonts w:ascii="宋体" w:hAnsi="宋体"/>
                <w:bCs/>
                <w:szCs w:val="21"/>
                <w:highlight w:val="none"/>
              </w:rPr>
            </w:pPr>
          </w:p>
        </w:tc>
        <w:tc>
          <w:tcPr>
            <w:tcW w:w="3750" w:type="dxa"/>
            <w:vAlign w:val="center"/>
          </w:tcPr>
          <w:p>
            <w:pPr>
              <w:topLinePunct w:val="0"/>
              <w:bidi w:val="0"/>
              <w:spacing w:line="360" w:lineRule="auto"/>
              <w:jc w:val="center"/>
              <w:rPr>
                <w:rFonts w:ascii="宋体" w:hAnsi="宋体"/>
                <w:bCs/>
                <w:szCs w:val="21"/>
                <w:highlight w:val="none"/>
              </w:rPr>
            </w:pPr>
          </w:p>
        </w:tc>
        <w:tc>
          <w:tcPr>
            <w:tcW w:w="1710" w:type="dxa"/>
            <w:tcBorders>
              <w:left w:val="single" w:color="auto" w:sz="4" w:space="0"/>
            </w:tcBorders>
            <w:vAlign w:val="center"/>
          </w:tcPr>
          <w:p>
            <w:pPr>
              <w:topLinePunct w:val="0"/>
              <w:bidi w:val="0"/>
              <w:spacing w:line="360" w:lineRule="auto"/>
              <w:jc w:val="center"/>
              <w:rPr>
                <w:rFonts w:ascii="宋体" w:hAnsi="宋体"/>
                <w:bCs/>
                <w:szCs w:val="21"/>
                <w:highlight w:val="none"/>
              </w:rPr>
            </w:pPr>
          </w:p>
        </w:tc>
      </w:tr>
    </w:tbl>
    <w:p>
      <w:pPr>
        <w:topLinePunct w:val="0"/>
        <w:bidi w:val="0"/>
        <w:spacing w:line="360" w:lineRule="auto"/>
        <w:rPr>
          <w:rFonts w:ascii="宋体" w:hAnsi="宋体"/>
          <w:highlight w:val="none"/>
        </w:rPr>
      </w:pPr>
    </w:p>
    <w:p>
      <w:pPr>
        <w:tabs>
          <w:tab w:val="left" w:pos="555"/>
          <w:tab w:val="left" w:pos="2214"/>
          <w:tab w:val="left" w:pos="3774"/>
          <w:tab w:val="left" w:pos="4854"/>
          <w:tab w:val="left" w:pos="5934"/>
          <w:tab w:val="left" w:pos="7014"/>
          <w:tab w:val="left" w:pos="8214"/>
          <w:tab w:val="left" w:pos="10134"/>
          <w:tab w:val="left" w:pos="11124"/>
        </w:tabs>
        <w:topLinePunct w:val="0"/>
        <w:bidi w:val="0"/>
        <w:spacing w:line="360" w:lineRule="auto"/>
        <w:rPr>
          <w:rFonts w:hint="default" w:eastAsia="宋体"/>
          <w:highlight w:val="none"/>
          <w:lang w:val="en-US" w:eastAsia="zh-CN"/>
        </w:rPr>
      </w:pPr>
      <w:r>
        <w:rPr>
          <w:rFonts w:hint="eastAsia" w:ascii="宋体" w:hAnsi="宋体" w:eastAsia="宋体" w:cs="Times New Roman"/>
          <w:kern w:val="2"/>
          <w:sz w:val="24"/>
          <w:szCs w:val="24"/>
          <w:highlight w:val="none"/>
          <w:lang w:val="en-US" w:eastAsia="zh-CN" w:bidi="ar-SA"/>
        </w:rPr>
        <w:t>注：此表后须附合同及中标（成交）通知书复印件（或扫描件）并加盖公章</w:t>
      </w:r>
      <w:r>
        <w:rPr>
          <w:rFonts w:hint="eastAsia" w:ascii="宋体" w:hAnsi="宋体" w:cs="Times New Roman"/>
          <w:kern w:val="2"/>
          <w:sz w:val="24"/>
          <w:szCs w:val="24"/>
          <w:highlight w:val="none"/>
          <w:lang w:val="en-US" w:eastAsia="zh-CN" w:bidi="ar-SA"/>
        </w:rPr>
        <w:t>。</w:t>
      </w:r>
    </w:p>
    <w:p>
      <w:pPr>
        <w:tabs>
          <w:tab w:val="left" w:pos="555"/>
          <w:tab w:val="left" w:pos="2214"/>
          <w:tab w:val="left" w:pos="3774"/>
          <w:tab w:val="left" w:pos="4854"/>
          <w:tab w:val="left" w:pos="5934"/>
          <w:tab w:val="left" w:pos="7014"/>
          <w:tab w:val="left" w:pos="8214"/>
          <w:tab w:val="left" w:pos="10134"/>
          <w:tab w:val="left" w:pos="11124"/>
        </w:tabs>
        <w:topLinePunct w:val="0"/>
        <w:bidi w:val="0"/>
        <w:spacing w:line="360" w:lineRule="auto"/>
        <w:rPr>
          <w:rFonts w:ascii="宋体" w:hAnsi="宋体"/>
          <w:sz w:val="24"/>
          <w:szCs w:val="24"/>
          <w:highlight w:val="none"/>
        </w:rPr>
      </w:pPr>
    </w:p>
    <w:p>
      <w:pPr>
        <w:topLinePunct w:val="0"/>
        <w:bidi w:val="0"/>
        <w:spacing w:line="360" w:lineRule="auto"/>
        <w:ind w:left="360"/>
        <w:jc w:val="center"/>
        <w:rPr>
          <w:rFonts w:ascii="宋体" w:hAnsi="宋体"/>
          <w:sz w:val="24"/>
          <w:szCs w:val="24"/>
          <w:highlight w:val="none"/>
        </w:rPr>
      </w:pPr>
    </w:p>
    <w:p>
      <w:pPr>
        <w:keepNext w:val="0"/>
        <w:keepLines w:val="0"/>
        <w:pageBreakBefore w:val="0"/>
        <w:widowControl w:val="0"/>
        <w:kinsoku/>
        <w:wordWrap/>
        <w:overflowPunct/>
        <w:topLinePunct w:val="0"/>
        <w:autoSpaceDE/>
        <w:autoSpaceDN/>
        <w:bidi w:val="0"/>
        <w:adjustRightInd/>
        <w:snapToGrid/>
        <w:spacing w:line="800" w:lineRule="exact"/>
        <w:ind w:right="-161" w:firstLine="1920" w:firstLineChars="800"/>
        <w:textAlignment w:val="auto"/>
        <w:rPr>
          <w:rFonts w:hint="eastAsia" w:ascii="宋体" w:hAnsi="宋体" w:cs="仿宋"/>
          <w:sz w:val="28"/>
          <w:szCs w:val="28"/>
          <w:highlight w:val="none"/>
        </w:rPr>
      </w:pPr>
      <w:r>
        <w:rPr>
          <w:rFonts w:hint="eastAsia" w:ascii="宋体" w:hAnsi="宋体" w:cs="仿宋"/>
          <w:sz w:val="24"/>
          <w:highlight w:val="none"/>
          <w:lang w:val="en-US" w:eastAsia="zh-CN"/>
        </w:rPr>
        <w:t>投</w:t>
      </w:r>
      <w:r>
        <w:rPr>
          <w:rFonts w:hint="eastAsia" w:ascii="宋体" w:hAnsi="宋体" w:cs="仿宋"/>
          <w:sz w:val="24"/>
          <w:highlight w:val="none"/>
          <w:lang w:eastAsia="zh-CN"/>
        </w:rPr>
        <w:t>标人</w:t>
      </w:r>
      <w:r>
        <w:rPr>
          <w:rFonts w:hint="eastAsia" w:ascii="宋体" w:hAnsi="宋体" w:cs="仿宋"/>
          <w:sz w:val="24"/>
          <w:highlight w:val="none"/>
          <w:lang w:val="en-US" w:eastAsia="zh-CN"/>
        </w:rPr>
        <w:t>全称</w:t>
      </w:r>
      <w:r>
        <w:rPr>
          <w:rFonts w:hint="eastAsia" w:ascii="宋体" w:hAnsi="宋体" w:cs="仿宋"/>
          <w:sz w:val="24"/>
          <w:highlight w:val="none"/>
        </w:rPr>
        <w:t>：</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none"/>
        </w:rPr>
        <w:t>（盖章</w:t>
      </w:r>
      <w:r>
        <w:rPr>
          <w:rFonts w:hint="eastAsia" w:ascii="宋体" w:hAnsi="宋体" w:cs="仿宋"/>
          <w:sz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800" w:lineRule="exact"/>
        <w:ind w:firstLine="1920" w:firstLineChars="800"/>
        <w:textAlignment w:val="auto"/>
        <w:rPr>
          <w:rFonts w:hint="eastAsia"/>
          <w:highlight w:val="none"/>
        </w:rPr>
      </w:pPr>
      <w:r>
        <w:rPr>
          <w:rFonts w:hint="eastAsia" w:ascii="宋体" w:hAnsi="宋体" w:eastAsia="宋体" w:cs="宋体"/>
          <w:kern w:val="1"/>
          <w:sz w:val="24"/>
          <w:szCs w:val="36"/>
          <w:highlight w:val="none"/>
        </w:rPr>
        <w:t>法定代表人或</w:t>
      </w:r>
      <w:r>
        <w:rPr>
          <w:rFonts w:hint="eastAsia" w:ascii="宋体" w:hAnsi="宋体" w:cs="宋体"/>
          <w:sz w:val="24"/>
          <w:highlight w:val="none"/>
          <w:lang w:val="en-US" w:eastAsia="zh-CN"/>
        </w:rPr>
        <w:t>被授权人</w:t>
      </w:r>
      <w:r>
        <w:rPr>
          <w:rFonts w:hint="eastAsia" w:ascii="宋体" w:hAnsi="宋体" w:eastAsia="宋体" w:cs="宋体"/>
          <w:kern w:val="1"/>
          <w:sz w:val="24"/>
          <w:szCs w:val="36"/>
          <w:highlight w:val="none"/>
        </w:rPr>
        <w:t>：</w:t>
      </w:r>
      <w:r>
        <w:rPr>
          <w:rFonts w:hint="eastAsia" w:ascii="宋体" w:hAnsi="宋体" w:eastAsia="宋体" w:cs="宋体"/>
          <w:i/>
          <w:iCs/>
          <w:kern w:val="1"/>
          <w:sz w:val="24"/>
          <w:szCs w:val="36"/>
          <w:highlight w:val="none"/>
          <w:u w:val="single"/>
        </w:rPr>
        <w:t xml:space="preserve">    </w:t>
      </w:r>
      <w:r>
        <w:rPr>
          <w:rFonts w:hint="eastAsia" w:ascii="宋体" w:hAnsi="宋体" w:cs="宋体"/>
          <w:i/>
          <w:iCs/>
          <w:kern w:val="1"/>
          <w:sz w:val="24"/>
          <w:szCs w:val="36"/>
          <w:highlight w:val="none"/>
          <w:u w:val="single"/>
          <w:lang w:val="en-US" w:eastAsia="zh-CN"/>
        </w:rPr>
        <w:t xml:space="preserve"> </w:t>
      </w:r>
      <w:r>
        <w:rPr>
          <w:rFonts w:hint="eastAsia" w:ascii="宋体" w:hAnsi="宋体" w:eastAsia="宋体" w:cs="宋体"/>
          <w:i/>
          <w:iCs/>
          <w:kern w:val="1"/>
          <w:sz w:val="24"/>
          <w:szCs w:val="36"/>
          <w:highlight w:val="none"/>
          <w:u w:val="single"/>
        </w:rPr>
        <w:t xml:space="preserve">  </w:t>
      </w:r>
      <w:r>
        <w:rPr>
          <w:rFonts w:hint="eastAsia" w:ascii="宋体" w:hAnsi="宋体" w:cs="宋体"/>
          <w:i/>
          <w:iCs/>
          <w:kern w:val="1"/>
          <w:sz w:val="24"/>
          <w:szCs w:val="36"/>
          <w:highlight w:val="none"/>
          <w:u w:val="single"/>
          <w:lang w:val="en-US" w:eastAsia="zh-CN"/>
        </w:rPr>
        <w:t xml:space="preserve">    </w:t>
      </w:r>
      <w:r>
        <w:rPr>
          <w:rFonts w:hint="eastAsia" w:ascii="宋体" w:hAnsi="宋体" w:eastAsia="宋体" w:cs="宋体"/>
          <w:i/>
          <w:iCs/>
          <w:kern w:val="1"/>
          <w:sz w:val="24"/>
          <w:szCs w:val="36"/>
          <w:highlight w:val="none"/>
          <w:u w:val="single"/>
        </w:rPr>
        <w:t xml:space="preserve">  </w:t>
      </w:r>
      <w:r>
        <w:rPr>
          <w:rFonts w:hint="eastAsia" w:ascii="宋体" w:hAnsi="宋体" w:cs="宋体"/>
          <w:i/>
          <w:iCs/>
          <w:kern w:val="1"/>
          <w:sz w:val="24"/>
          <w:szCs w:val="36"/>
          <w:highlight w:val="none"/>
          <w:u w:val="single"/>
          <w:lang w:val="en-US" w:eastAsia="zh-CN"/>
        </w:rPr>
        <w:t xml:space="preserve"> </w:t>
      </w:r>
      <w:r>
        <w:rPr>
          <w:rFonts w:hint="eastAsia" w:ascii="宋体" w:hAnsi="宋体" w:eastAsia="宋体" w:cs="宋体"/>
          <w:i/>
          <w:iCs/>
          <w:kern w:val="1"/>
          <w:sz w:val="24"/>
          <w:szCs w:val="36"/>
          <w:highlight w:val="none"/>
          <w:u w:val="single"/>
        </w:rPr>
        <w:t xml:space="preserve">   </w:t>
      </w:r>
      <w:r>
        <w:rPr>
          <w:rFonts w:hint="eastAsia" w:ascii="宋体" w:hAnsi="宋体" w:eastAsia="宋体" w:cs="宋体"/>
          <w:kern w:val="1"/>
          <w:sz w:val="24"/>
          <w:highlight w:val="none"/>
          <w:u w:val="none"/>
        </w:rPr>
        <w:t>（签字或盖章）</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eastAsia" w:ascii="宋体" w:hAnsi="宋体" w:cs="仿宋"/>
          <w:sz w:val="24"/>
          <w:highlight w:val="none"/>
        </w:rPr>
      </w:pPr>
      <w:r>
        <w:rPr>
          <w:rFonts w:hint="eastAsia" w:ascii="宋体" w:hAnsi="宋体" w:cs="仿宋"/>
          <w:sz w:val="24"/>
          <w:highlight w:val="none"/>
        </w:rPr>
        <w:t xml:space="preserve">                日      期： </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年</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月</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日</w:t>
      </w:r>
    </w:p>
    <w:bookmarkEnd w:id="170"/>
    <w:p>
      <w:pPr>
        <w:topLinePunct w:val="0"/>
        <w:bidi w:val="0"/>
        <w:spacing w:line="360" w:lineRule="auto"/>
        <w:rPr>
          <w:rFonts w:ascii="宋体" w:hAnsi="宋体" w:cs="宋体"/>
          <w:sz w:val="24"/>
          <w:szCs w:val="24"/>
          <w:highlight w:val="none"/>
        </w:rPr>
      </w:pPr>
      <w:bookmarkStart w:id="171" w:name="_Toc26148"/>
    </w:p>
    <w:p>
      <w:pPr>
        <w:pStyle w:val="17"/>
        <w:rPr>
          <w:rFonts w:ascii="宋体" w:hAnsi="宋体" w:cs="宋体"/>
          <w:sz w:val="24"/>
          <w:szCs w:val="24"/>
          <w:highlight w:val="none"/>
        </w:rPr>
      </w:pPr>
    </w:p>
    <w:p>
      <w:pPr>
        <w:pStyle w:val="17"/>
        <w:rPr>
          <w:rFonts w:ascii="宋体" w:hAnsi="宋体" w:cs="宋体"/>
          <w:sz w:val="24"/>
          <w:szCs w:val="24"/>
          <w:highlight w:val="none"/>
        </w:rPr>
      </w:pPr>
    </w:p>
    <w:p>
      <w:pPr>
        <w:pStyle w:val="17"/>
        <w:rPr>
          <w:rFonts w:ascii="宋体" w:hAnsi="宋体" w:cs="宋体"/>
          <w:sz w:val="24"/>
          <w:szCs w:val="24"/>
          <w:highlight w:val="none"/>
        </w:rPr>
      </w:pPr>
    </w:p>
    <w:p>
      <w:pPr>
        <w:pStyle w:val="17"/>
        <w:rPr>
          <w:rFonts w:ascii="宋体" w:hAnsi="宋体" w:cs="宋体"/>
          <w:sz w:val="24"/>
          <w:szCs w:val="24"/>
          <w:highlight w:val="none"/>
        </w:rPr>
      </w:pPr>
    </w:p>
    <w:p>
      <w:pPr>
        <w:pStyle w:val="17"/>
        <w:rPr>
          <w:rFonts w:ascii="宋体" w:hAnsi="宋体" w:cs="宋体"/>
          <w:sz w:val="24"/>
          <w:szCs w:val="24"/>
          <w:highlight w:val="none"/>
        </w:rPr>
      </w:pPr>
    </w:p>
    <w:p>
      <w:pPr>
        <w:pStyle w:val="4"/>
        <w:topLinePunct w:val="0"/>
        <w:bidi w:val="0"/>
        <w:spacing w:beforeLines="100" w:afterLines="150" w:line="360" w:lineRule="auto"/>
        <w:rPr>
          <w:rFonts w:hint="eastAsia"/>
          <w:highlight w:val="none"/>
        </w:rPr>
      </w:pPr>
      <w:r>
        <w:rPr>
          <w:rFonts w:hint="eastAsia" w:ascii="宋体" w:hAnsi="宋体" w:cs="Times New Roman"/>
          <w:sz w:val="28"/>
          <w:szCs w:val="28"/>
          <w:highlight w:val="none"/>
          <w:lang w:val="en-US" w:eastAsia="zh-CN"/>
        </w:rPr>
        <w:t>十、诚信投标承诺书</w:t>
      </w:r>
    </w:p>
    <w:p>
      <w:pPr>
        <w:widowControl/>
        <w:spacing w:line="360" w:lineRule="auto"/>
        <w:ind w:firstLine="480" w:firstLineChars="200"/>
        <w:jc w:val="left"/>
        <w:rPr>
          <w:rFonts w:ascii="宋体" w:hAnsi="宋体"/>
          <w:sz w:val="24"/>
          <w:highlight w:val="none"/>
        </w:rPr>
      </w:pPr>
      <w:r>
        <w:rPr>
          <w:rFonts w:hint="eastAsia" w:ascii="宋体" w:hAnsi="宋体"/>
          <w:sz w:val="24"/>
          <w:highlight w:val="none"/>
        </w:rPr>
        <w:t>本人</w:t>
      </w:r>
      <w:r>
        <w:rPr>
          <w:rFonts w:hint="eastAsia" w:ascii="宋体" w:hAnsi="宋体"/>
          <w:sz w:val="24"/>
          <w:highlight w:val="none"/>
        </w:rPr>
        <w:t>以企业法定代表人的身份郑重承诺：</w:t>
      </w:r>
    </w:p>
    <w:p>
      <w:pPr>
        <w:spacing w:line="360" w:lineRule="auto"/>
        <w:ind w:firstLine="480" w:firstLineChars="200"/>
        <w:rPr>
          <w:rFonts w:ascii="宋体" w:hAnsi="宋体"/>
          <w:sz w:val="24"/>
          <w:highlight w:val="none"/>
        </w:rPr>
      </w:pPr>
      <w:r>
        <w:rPr>
          <w:rFonts w:hint="eastAsia" w:ascii="宋体" w:hAnsi="宋体"/>
          <w:sz w:val="24"/>
          <w:highlight w:val="none"/>
        </w:rPr>
        <w:t>一、将遵循公开、公正和诚实信用的原则自愿参加</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eastAsia="宋体" w:cs="宋体"/>
          <w:sz w:val="24"/>
          <w:highlight w:val="none"/>
          <w:u w:val="single"/>
          <w:lang w:val="en-US" w:eastAsia="zh-CN"/>
        </w:rPr>
        <w:t xml:space="preserve">  </w:t>
      </w:r>
      <w:r>
        <w:rPr>
          <w:rFonts w:hint="eastAsia" w:ascii="宋体" w:hAnsi="宋体"/>
          <w:sz w:val="24"/>
          <w:highlight w:val="none"/>
          <w:lang w:eastAsia="zh-CN"/>
        </w:rPr>
        <w:t>（</w:t>
      </w:r>
      <w:r>
        <w:rPr>
          <w:rFonts w:hint="eastAsia" w:ascii="宋体" w:hAnsi="宋体" w:cs="宋体"/>
          <w:sz w:val="24"/>
          <w:highlight w:val="none"/>
          <w:lang w:val="en-US" w:eastAsia="zh-CN"/>
        </w:rPr>
        <w:t>标项名称</w:t>
      </w:r>
      <w:r>
        <w:rPr>
          <w:rFonts w:hint="eastAsia" w:ascii="宋体" w:hAnsi="宋体"/>
          <w:sz w:val="24"/>
          <w:highlight w:val="none"/>
          <w:lang w:eastAsia="zh-CN"/>
        </w:rPr>
        <w:t>）</w:t>
      </w:r>
      <w:r>
        <w:rPr>
          <w:rFonts w:hint="eastAsia" w:ascii="宋体" w:hAnsi="宋体"/>
          <w:sz w:val="24"/>
          <w:highlight w:val="none"/>
        </w:rPr>
        <w:t>的投标；</w:t>
      </w:r>
    </w:p>
    <w:p>
      <w:pPr>
        <w:spacing w:line="360" w:lineRule="auto"/>
        <w:ind w:firstLine="480" w:firstLineChars="200"/>
        <w:rPr>
          <w:rFonts w:ascii="宋体" w:hAnsi="宋体"/>
          <w:sz w:val="24"/>
          <w:highlight w:val="none"/>
        </w:rPr>
      </w:pPr>
      <w:r>
        <w:rPr>
          <w:rFonts w:hint="eastAsia" w:ascii="宋体" w:hAnsi="宋体"/>
          <w:sz w:val="24"/>
          <w:highlight w:val="none"/>
        </w:rPr>
        <w:t>二、所提供的一切材料都是真实、有效、合法的；</w:t>
      </w:r>
    </w:p>
    <w:p>
      <w:pPr>
        <w:spacing w:line="360" w:lineRule="auto"/>
        <w:ind w:firstLine="480" w:firstLineChars="200"/>
        <w:rPr>
          <w:rFonts w:ascii="宋体" w:hAnsi="宋体"/>
          <w:sz w:val="24"/>
          <w:highlight w:val="none"/>
        </w:rPr>
      </w:pPr>
      <w:r>
        <w:rPr>
          <w:rFonts w:hint="eastAsia" w:ascii="宋体" w:hAnsi="宋体"/>
          <w:sz w:val="24"/>
          <w:highlight w:val="none"/>
        </w:rPr>
        <w:t>三、不出借、转让资质证书，不让他人挂靠投标，不以他人名义投标或者以其他方式弄虚作假，骗取中标；</w:t>
      </w:r>
    </w:p>
    <w:p>
      <w:pPr>
        <w:spacing w:line="360" w:lineRule="auto"/>
        <w:ind w:firstLine="480" w:firstLineChars="200"/>
        <w:rPr>
          <w:rFonts w:ascii="宋体" w:hAnsi="宋体"/>
          <w:sz w:val="24"/>
          <w:highlight w:val="none"/>
        </w:rPr>
      </w:pPr>
      <w:r>
        <w:rPr>
          <w:rFonts w:hint="eastAsia" w:ascii="宋体" w:hAnsi="宋体"/>
          <w:sz w:val="24"/>
          <w:highlight w:val="none"/>
        </w:rPr>
        <w:t>四、不与其他投标人相互串通投标报价，不排挤其他投标人的公平竞争、损害</w:t>
      </w:r>
      <w:r>
        <w:rPr>
          <w:rFonts w:hint="eastAsia" w:ascii="宋体" w:hAnsi="宋体"/>
          <w:sz w:val="24"/>
          <w:highlight w:val="none"/>
          <w:lang w:val="en-US" w:eastAsia="zh-CN"/>
        </w:rPr>
        <w:t>采购</w:t>
      </w:r>
      <w:r>
        <w:rPr>
          <w:rFonts w:hint="eastAsia" w:ascii="宋体" w:hAnsi="宋体"/>
          <w:sz w:val="24"/>
          <w:highlight w:val="none"/>
        </w:rPr>
        <w:t>人的合法权益；</w:t>
      </w:r>
    </w:p>
    <w:p>
      <w:pPr>
        <w:spacing w:line="360" w:lineRule="auto"/>
        <w:ind w:firstLine="480" w:firstLineChars="200"/>
        <w:rPr>
          <w:rFonts w:ascii="宋体" w:hAnsi="宋体"/>
          <w:sz w:val="24"/>
          <w:highlight w:val="none"/>
        </w:rPr>
      </w:pPr>
      <w:r>
        <w:rPr>
          <w:rFonts w:hint="eastAsia" w:ascii="宋体" w:hAnsi="宋体"/>
          <w:sz w:val="24"/>
          <w:highlight w:val="none"/>
        </w:rPr>
        <w:t>五、不与</w:t>
      </w:r>
      <w:r>
        <w:rPr>
          <w:rFonts w:hint="eastAsia" w:ascii="宋体" w:hAnsi="宋体"/>
          <w:sz w:val="24"/>
          <w:highlight w:val="none"/>
          <w:lang w:val="en-US" w:eastAsia="zh-CN"/>
        </w:rPr>
        <w:t>采购</w:t>
      </w:r>
      <w:r>
        <w:rPr>
          <w:rFonts w:hint="eastAsia" w:ascii="宋体" w:hAnsi="宋体"/>
          <w:sz w:val="24"/>
          <w:highlight w:val="none"/>
        </w:rPr>
        <w:t>人、</w:t>
      </w:r>
      <w:r>
        <w:rPr>
          <w:rFonts w:hint="eastAsia" w:ascii="宋体" w:hAnsi="宋体"/>
          <w:sz w:val="24"/>
          <w:highlight w:val="none"/>
          <w:lang w:eastAsia="zh-CN"/>
        </w:rPr>
        <w:t>采购代理机构</w:t>
      </w:r>
      <w:r>
        <w:rPr>
          <w:rFonts w:hint="eastAsia" w:ascii="宋体" w:hAnsi="宋体"/>
          <w:sz w:val="24"/>
          <w:highlight w:val="none"/>
        </w:rPr>
        <w:t>或其他投标人串通投标，损害国家利益、社会公共利益或者他人的合法权益；</w:t>
      </w:r>
    </w:p>
    <w:p>
      <w:pPr>
        <w:spacing w:line="360" w:lineRule="auto"/>
        <w:ind w:firstLine="480" w:firstLineChars="200"/>
        <w:rPr>
          <w:rFonts w:ascii="宋体" w:hAnsi="宋体"/>
          <w:sz w:val="24"/>
          <w:highlight w:val="none"/>
        </w:rPr>
      </w:pPr>
      <w:r>
        <w:rPr>
          <w:rFonts w:hint="eastAsia" w:ascii="宋体" w:hAnsi="宋体"/>
          <w:sz w:val="24"/>
          <w:highlight w:val="none"/>
        </w:rPr>
        <w:t>六、严格遵守开标现场纪律，服从监管人员管理；</w:t>
      </w:r>
    </w:p>
    <w:p>
      <w:pPr>
        <w:spacing w:line="360" w:lineRule="auto"/>
        <w:ind w:firstLine="480" w:firstLineChars="200"/>
        <w:rPr>
          <w:rFonts w:ascii="宋体" w:hAnsi="宋体"/>
          <w:sz w:val="24"/>
          <w:highlight w:val="none"/>
        </w:rPr>
      </w:pPr>
      <w:r>
        <w:rPr>
          <w:rFonts w:hint="eastAsia" w:ascii="宋体" w:hAnsi="宋体"/>
          <w:sz w:val="24"/>
          <w:highlight w:val="none"/>
        </w:rPr>
        <w:t>七、保证企业及所属相关人员在本次投标中无行贿等犯罪行为；</w:t>
      </w:r>
    </w:p>
    <w:p>
      <w:pPr>
        <w:spacing w:line="360" w:lineRule="auto"/>
        <w:ind w:firstLine="480" w:firstLineChars="200"/>
        <w:rPr>
          <w:rFonts w:ascii="宋体" w:hAnsi="宋体"/>
          <w:sz w:val="24"/>
          <w:highlight w:val="none"/>
        </w:rPr>
      </w:pPr>
      <w:r>
        <w:rPr>
          <w:rFonts w:hint="eastAsia" w:ascii="宋体" w:hAnsi="宋体"/>
          <w:sz w:val="24"/>
          <w:highlight w:val="none"/>
        </w:rPr>
        <w:t>八、如在投标过程和公示期间发生投诉行为，保证投诉内容符合要求，投诉材料加盖企业公章</w:t>
      </w:r>
      <w:r>
        <w:rPr>
          <w:rFonts w:hint="eastAsia" w:ascii="宋体" w:hAnsi="宋体"/>
          <w:sz w:val="24"/>
          <w:highlight w:val="none"/>
          <w:lang w:val="en-US" w:eastAsia="zh-CN"/>
        </w:rPr>
        <w:t>且</w:t>
      </w:r>
      <w:r>
        <w:rPr>
          <w:rFonts w:hint="eastAsia" w:ascii="宋体" w:hAnsi="宋体"/>
          <w:sz w:val="24"/>
          <w:highlight w:val="none"/>
        </w:rPr>
        <w:t>由法定代表人授权委托人签字，并附有关身份证明复印件。不恶意投诉，对本公司提供的投诉线索的真实性负责，否则愿接受有关部门的处罚。</w:t>
      </w:r>
    </w:p>
    <w:p>
      <w:pPr>
        <w:spacing w:line="360" w:lineRule="auto"/>
        <w:ind w:firstLine="480" w:firstLineChars="200"/>
        <w:rPr>
          <w:rFonts w:ascii="宋体" w:hAnsi="宋体"/>
          <w:sz w:val="24"/>
          <w:highlight w:val="none"/>
        </w:rPr>
      </w:pPr>
      <w:r>
        <w:rPr>
          <w:rFonts w:hint="eastAsia" w:ascii="宋体" w:hAnsi="宋体"/>
          <w:sz w:val="24"/>
          <w:highlight w:val="none"/>
        </w:rPr>
        <w:t>以上内容我已仔细阅读，本公司若有违反承诺内容的行为，自愿依法接受取消投标资格、记入信用档案、取消中标资格等有关处理，愿意承担法律责任，给</w:t>
      </w:r>
      <w:r>
        <w:rPr>
          <w:rFonts w:hint="eastAsia" w:ascii="宋体" w:hAnsi="宋体"/>
          <w:sz w:val="24"/>
          <w:highlight w:val="none"/>
          <w:lang w:val="en-US" w:eastAsia="zh-CN"/>
        </w:rPr>
        <w:t>采购</w:t>
      </w:r>
      <w:r>
        <w:rPr>
          <w:rFonts w:hint="eastAsia" w:ascii="宋体" w:hAnsi="宋体"/>
          <w:sz w:val="24"/>
          <w:highlight w:val="none"/>
        </w:rPr>
        <w:t>人造成损失的，依法承担赔偿责任</w:t>
      </w:r>
      <w:r>
        <w:rPr>
          <w:rFonts w:hint="eastAsia" w:ascii="宋体" w:hAnsi="宋体"/>
          <w:sz w:val="24"/>
          <w:highlight w:val="none"/>
        </w:rPr>
        <w:t>。</w:t>
      </w:r>
    </w:p>
    <w:p>
      <w:pPr>
        <w:keepNext w:val="0"/>
        <w:keepLines w:val="0"/>
        <w:pageBreakBefore w:val="0"/>
        <w:widowControl w:val="0"/>
        <w:kinsoku/>
        <w:wordWrap/>
        <w:overflowPunct/>
        <w:topLinePunct w:val="0"/>
        <w:autoSpaceDE/>
        <w:autoSpaceDN/>
        <w:bidi w:val="0"/>
        <w:adjustRightInd/>
        <w:snapToGrid/>
        <w:spacing w:line="800" w:lineRule="exact"/>
        <w:ind w:right="-161" w:firstLine="1920" w:firstLineChars="800"/>
        <w:textAlignment w:val="auto"/>
        <w:rPr>
          <w:rFonts w:hint="eastAsia" w:ascii="宋体" w:hAnsi="宋体" w:cs="仿宋"/>
          <w:sz w:val="28"/>
          <w:szCs w:val="28"/>
          <w:highlight w:val="none"/>
        </w:rPr>
      </w:pPr>
      <w:r>
        <w:rPr>
          <w:rFonts w:hint="eastAsia" w:ascii="宋体" w:hAnsi="宋体" w:cs="宋体"/>
          <w:sz w:val="24"/>
          <w:highlight w:val="none"/>
        </w:rPr>
        <w:t xml:space="preserve"> </w:t>
      </w:r>
      <w:r>
        <w:rPr>
          <w:rFonts w:hint="eastAsia" w:ascii="宋体" w:hAnsi="宋体" w:cs="宋体"/>
          <w:sz w:val="24"/>
          <w:highlight w:val="none"/>
          <w:lang w:val="en-US" w:eastAsia="zh-CN"/>
        </w:rPr>
        <w:t xml:space="preserve"> </w:t>
      </w:r>
      <w:r>
        <w:rPr>
          <w:rFonts w:hint="eastAsia" w:ascii="宋体" w:hAnsi="宋体" w:cs="仿宋"/>
          <w:sz w:val="24"/>
          <w:highlight w:val="none"/>
          <w:lang w:eastAsia="zh-CN"/>
        </w:rPr>
        <w:t>投标人</w:t>
      </w:r>
      <w:r>
        <w:rPr>
          <w:rFonts w:hint="eastAsia" w:ascii="宋体" w:hAnsi="宋体" w:cs="仿宋"/>
          <w:sz w:val="24"/>
          <w:highlight w:val="none"/>
          <w:lang w:val="en-US" w:eastAsia="zh-CN"/>
        </w:rPr>
        <w:t>全称</w:t>
      </w:r>
      <w:r>
        <w:rPr>
          <w:rFonts w:hint="eastAsia" w:ascii="宋体" w:hAnsi="宋体" w:cs="仿宋"/>
          <w:sz w:val="24"/>
          <w:highlight w:val="none"/>
        </w:rPr>
        <w:t>：</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none"/>
        </w:rPr>
        <w:t>（盖章</w:t>
      </w:r>
      <w:r>
        <w:rPr>
          <w:rFonts w:hint="eastAsia" w:ascii="宋体" w:hAnsi="宋体" w:cs="仿宋"/>
          <w:sz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800" w:lineRule="exact"/>
        <w:ind w:firstLine="2160" w:firstLineChars="900"/>
        <w:textAlignment w:val="auto"/>
        <w:rPr>
          <w:rFonts w:hint="eastAsia"/>
          <w:highlight w:val="none"/>
        </w:rPr>
      </w:pPr>
      <w:r>
        <w:rPr>
          <w:rFonts w:hint="eastAsia" w:ascii="宋体" w:hAnsi="宋体" w:eastAsia="宋体" w:cs="宋体"/>
          <w:kern w:val="1"/>
          <w:sz w:val="24"/>
          <w:szCs w:val="36"/>
          <w:highlight w:val="none"/>
        </w:rPr>
        <w:t>法定代表人或</w:t>
      </w:r>
      <w:r>
        <w:rPr>
          <w:rFonts w:hint="eastAsia" w:ascii="宋体" w:hAnsi="宋体" w:cs="宋体"/>
          <w:sz w:val="24"/>
          <w:highlight w:val="none"/>
          <w:lang w:val="en-US" w:eastAsia="zh-CN"/>
        </w:rPr>
        <w:t>被授权人</w:t>
      </w:r>
      <w:r>
        <w:rPr>
          <w:rFonts w:hint="eastAsia" w:ascii="宋体" w:hAnsi="宋体" w:eastAsia="宋体" w:cs="宋体"/>
          <w:kern w:val="1"/>
          <w:sz w:val="24"/>
          <w:szCs w:val="36"/>
          <w:highlight w:val="none"/>
        </w:rPr>
        <w:t>：</w:t>
      </w:r>
      <w:r>
        <w:rPr>
          <w:rFonts w:hint="eastAsia" w:ascii="宋体" w:hAnsi="宋体" w:eastAsia="宋体" w:cs="宋体"/>
          <w:i/>
          <w:iCs/>
          <w:kern w:val="1"/>
          <w:sz w:val="24"/>
          <w:szCs w:val="36"/>
          <w:highlight w:val="none"/>
          <w:u w:val="single"/>
        </w:rPr>
        <w:t xml:space="preserve">      </w:t>
      </w:r>
      <w:r>
        <w:rPr>
          <w:rFonts w:hint="eastAsia" w:ascii="宋体" w:hAnsi="宋体" w:cs="宋体"/>
          <w:i/>
          <w:iCs/>
          <w:kern w:val="1"/>
          <w:sz w:val="24"/>
          <w:szCs w:val="36"/>
          <w:highlight w:val="none"/>
          <w:u w:val="single"/>
          <w:lang w:val="en-US" w:eastAsia="zh-CN"/>
        </w:rPr>
        <w:t xml:space="preserve">   </w:t>
      </w:r>
      <w:r>
        <w:rPr>
          <w:rFonts w:hint="eastAsia" w:ascii="宋体" w:hAnsi="宋体" w:eastAsia="宋体" w:cs="宋体"/>
          <w:i/>
          <w:iCs/>
          <w:kern w:val="1"/>
          <w:sz w:val="24"/>
          <w:szCs w:val="36"/>
          <w:highlight w:val="none"/>
          <w:u w:val="single"/>
        </w:rPr>
        <w:t xml:space="preserve">    </w:t>
      </w:r>
      <w:r>
        <w:rPr>
          <w:rFonts w:hint="eastAsia" w:ascii="宋体" w:hAnsi="宋体" w:eastAsia="宋体" w:cs="宋体"/>
          <w:kern w:val="1"/>
          <w:sz w:val="24"/>
          <w:highlight w:val="none"/>
          <w:u w:val="none"/>
        </w:rPr>
        <w:t>（签字或盖章）</w:t>
      </w:r>
    </w:p>
    <w:p>
      <w:pPr>
        <w:autoSpaceDE w:val="0"/>
        <w:autoSpaceDN w:val="0"/>
        <w:adjustRightInd w:val="0"/>
        <w:spacing w:line="680" w:lineRule="exact"/>
        <w:ind w:right="480" w:firstLine="2160" w:firstLineChars="900"/>
        <w:rPr>
          <w:kern w:val="1"/>
          <w:sz w:val="36"/>
          <w:szCs w:val="36"/>
          <w:highlight w:val="none"/>
        </w:rPr>
      </w:pPr>
      <w:r>
        <w:rPr>
          <w:rFonts w:hint="eastAsia" w:ascii="宋体" w:hAnsi="宋体" w:cs="仿宋"/>
          <w:sz w:val="24"/>
          <w:highlight w:val="none"/>
        </w:rPr>
        <w:t xml:space="preserve">日   </w:t>
      </w:r>
      <w:r>
        <w:rPr>
          <w:rFonts w:hint="eastAsia" w:ascii="宋体" w:hAnsi="宋体" w:cs="仿宋"/>
          <w:sz w:val="24"/>
          <w:highlight w:val="none"/>
          <w:lang w:val="en-US" w:eastAsia="zh-CN"/>
        </w:rPr>
        <w:t xml:space="preserve">  </w:t>
      </w:r>
      <w:r>
        <w:rPr>
          <w:rFonts w:hint="eastAsia" w:ascii="宋体" w:hAnsi="宋体" w:cs="仿宋"/>
          <w:sz w:val="24"/>
          <w:highlight w:val="none"/>
        </w:rPr>
        <w:t xml:space="preserve">   期： </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年</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月</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日</w:t>
      </w:r>
    </w:p>
    <w:p>
      <w:pPr>
        <w:pStyle w:val="17"/>
        <w:rPr>
          <w:rFonts w:ascii="宋体" w:hAnsi="宋体" w:cs="宋体"/>
          <w:sz w:val="24"/>
          <w:szCs w:val="24"/>
          <w:highlight w:val="none"/>
        </w:rPr>
        <w:sectPr>
          <w:pgSz w:w="11906" w:h="16838"/>
          <w:pgMar w:top="1440" w:right="1803" w:bottom="1440" w:left="1803" w:header="851" w:footer="879" w:gutter="0"/>
          <w:pgBorders>
            <w:top w:val="none" w:sz="0" w:space="0"/>
            <w:left w:val="none" w:sz="0" w:space="0"/>
            <w:bottom w:val="none" w:sz="0" w:space="0"/>
            <w:right w:val="none" w:sz="0" w:space="0"/>
          </w:pgBorders>
          <w:pgNumType w:fmt="decimal"/>
          <w:cols w:space="0" w:num="1"/>
          <w:rtlGutter w:val="0"/>
          <w:docGrid w:type="lines" w:linePitch="319" w:charSpace="0"/>
        </w:sectPr>
      </w:pPr>
    </w:p>
    <w:bookmarkEnd w:id="171"/>
    <w:p>
      <w:pPr>
        <w:pStyle w:val="4"/>
        <w:topLinePunct w:val="0"/>
        <w:bidi w:val="0"/>
        <w:spacing w:line="360" w:lineRule="auto"/>
        <w:rPr>
          <w:rFonts w:ascii="宋体" w:hAnsi="宋体" w:cs="宋体"/>
          <w:highlight w:val="none"/>
        </w:rPr>
      </w:pPr>
      <w:bookmarkStart w:id="172" w:name="_Toc13065142"/>
      <w:r>
        <w:rPr>
          <w:rFonts w:hint="eastAsia" w:ascii="宋体" w:hAnsi="宋体" w:cs="宋体"/>
          <w:highlight w:val="none"/>
          <w:lang w:val="en-US" w:eastAsia="zh-CN"/>
        </w:rPr>
        <w:t>十一、</w:t>
      </w:r>
      <w:r>
        <w:rPr>
          <w:rFonts w:hint="eastAsia" w:ascii="宋体" w:hAnsi="宋体" w:cs="宋体"/>
          <w:highlight w:val="none"/>
          <w:lang w:eastAsia="zh-CN"/>
        </w:rPr>
        <w:t>投标人</w:t>
      </w:r>
      <w:r>
        <w:rPr>
          <w:rFonts w:hint="eastAsia" w:ascii="宋体" w:hAnsi="宋体" w:cs="宋体"/>
          <w:highlight w:val="none"/>
        </w:rPr>
        <w:t>承诺书</w:t>
      </w:r>
      <w:bookmarkEnd w:id="172"/>
    </w:p>
    <w:p>
      <w:pPr>
        <w:pStyle w:val="13"/>
        <w:topLinePunct w:val="0"/>
        <w:bidi w:val="0"/>
        <w:spacing w:line="360" w:lineRule="auto"/>
        <w:ind w:firstLine="562" w:firstLineChars="200"/>
        <w:jc w:val="left"/>
        <w:rPr>
          <w:rFonts w:hAnsi="宋体" w:cs="宋体"/>
          <w:b/>
          <w:bCs/>
          <w:sz w:val="28"/>
          <w:szCs w:val="28"/>
          <w:highlight w:val="none"/>
        </w:rPr>
      </w:pPr>
      <w:r>
        <w:rPr>
          <w:rFonts w:hint="eastAsia" w:hAnsi="宋体" w:cs="宋体"/>
          <w:b/>
          <w:bCs/>
          <w:sz w:val="28"/>
          <w:szCs w:val="28"/>
          <w:highlight w:val="none"/>
        </w:rPr>
        <w:t>陕西省政府采购供货商拒绝政府采购领域商业贿赂承诺书</w:t>
      </w:r>
      <w:r>
        <w:rPr>
          <w:rFonts w:hint="eastAsia" w:ascii="宋体" w:hAnsi="宋体" w:eastAsia="宋体" w:cs="宋体"/>
          <w:b/>
          <w:bCs/>
          <w:sz w:val="28"/>
          <w:szCs w:val="28"/>
          <w:highlight w:val="none"/>
        </w:rPr>
        <w:t>Ⅰ</w:t>
      </w:r>
    </w:p>
    <w:p>
      <w:pPr>
        <w:topLinePunct w:val="0"/>
        <w:bidi w:val="0"/>
        <w:spacing w:line="360" w:lineRule="auto"/>
        <w:ind w:firstLine="480" w:firstLineChars="200"/>
        <w:jc w:val="left"/>
        <w:rPr>
          <w:rFonts w:ascii="宋体" w:hAnsi="宋体" w:cs="宋体"/>
          <w:sz w:val="24"/>
          <w:szCs w:val="28"/>
          <w:highlight w:val="none"/>
        </w:rPr>
      </w:pPr>
      <w:r>
        <w:rPr>
          <w:rFonts w:hint="eastAsia" w:ascii="宋体" w:hAnsi="宋体" w:cs="宋体"/>
          <w:sz w:val="24"/>
          <w:szCs w:val="28"/>
          <w:highlight w:val="none"/>
        </w:rPr>
        <w:t>为响应党中央、国务院关于治理政府采购领域商业贿赂行为的号召，我公司在此庄严承诺：</w:t>
      </w:r>
    </w:p>
    <w:p>
      <w:pPr>
        <w:topLinePunct w:val="0"/>
        <w:bidi w:val="0"/>
        <w:spacing w:line="360" w:lineRule="auto"/>
        <w:ind w:firstLine="480" w:firstLineChars="200"/>
        <w:jc w:val="left"/>
        <w:rPr>
          <w:rFonts w:ascii="宋体" w:hAnsi="宋体" w:cs="宋体"/>
          <w:sz w:val="24"/>
          <w:szCs w:val="28"/>
          <w:highlight w:val="none"/>
        </w:rPr>
      </w:pPr>
      <w:r>
        <w:rPr>
          <w:rFonts w:hint="eastAsia" w:ascii="宋体" w:hAnsi="宋体" w:cs="宋体"/>
          <w:sz w:val="24"/>
          <w:szCs w:val="28"/>
          <w:highlight w:val="none"/>
        </w:rPr>
        <w:t>1、在参与政府采购活动中遵纪守法、诚信经营、公平竞标。</w:t>
      </w:r>
    </w:p>
    <w:p>
      <w:pPr>
        <w:topLinePunct w:val="0"/>
        <w:bidi w:val="0"/>
        <w:spacing w:line="360" w:lineRule="auto"/>
        <w:ind w:firstLine="480" w:firstLineChars="200"/>
        <w:jc w:val="left"/>
        <w:rPr>
          <w:rFonts w:ascii="宋体" w:hAnsi="宋体" w:cs="宋体"/>
          <w:sz w:val="24"/>
          <w:szCs w:val="28"/>
          <w:highlight w:val="none"/>
        </w:rPr>
      </w:pPr>
      <w:r>
        <w:rPr>
          <w:rFonts w:hint="eastAsia" w:ascii="宋体" w:hAnsi="宋体" w:cs="宋体"/>
          <w:sz w:val="24"/>
          <w:szCs w:val="28"/>
          <w:highlight w:val="none"/>
        </w:rPr>
        <w:t>2、不向采购人、代理机构和政府采购评审专家进行任何形式的商业贿赂以谋取交易机会。</w:t>
      </w:r>
    </w:p>
    <w:p>
      <w:pPr>
        <w:topLinePunct w:val="0"/>
        <w:bidi w:val="0"/>
        <w:spacing w:line="360" w:lineRule="auto"/>
        <w:ind w:firstLine="480" w:firstLineChars="200"/>
        <w:jc w:val="left"/>
        <w:rPr>
          <w:rFonts w:ascii="宋体" w:hAnsi="宋体" w:cs="宋体"/>
          <w:sz w:val="24"/>
          <w:szCs w:val="28"/>
          <w:highlight w:val="none"/>
        </w:rPr>
      </w:pPr>
      <w:r>
        <w:rPr>
          <w:rFonts w:hint="eastAsia" w:ascii="宋体" w:hAnsi="宋体" w:cs="宋体"/>
          <w:sz w:val="24"/>
          <w:szCs w:val="28"/>
          <w:highlight w:val="none"/>
        </w:rPr>
        <w:t>3、不向</w:t>
      </w:r>
      <w:r>
        <w:rPr>
          <w:rFonts w:hint="eastAsia" w:ascii="宋体" w:hAnsi="宋体" w:cs="宋体"/>
          <w:sz w:val="24"/>
          <w:szCs w:val="28"/>
          <w:highlight w:val="none"/>
          <w:lang w:val="en-US" w:eastAsia="zh-CN"/>
        </w:rPr>
        <w:t>采购</w:t>
      </w:r>
      <w:r>
        <w:rPr>
          <w:rFonts w:hint="eastAsia" w:ascii="宋体" w:hAnsi="宋体" w:cs="宋体"/>
          <w:sz w:val="24"/>
          <w:szCs w:val="28"/>
          <w:highlight w:val="none"/>
        </w:rPr>
        <w:t>代理机构和采购人提供虚假资质文件或采用虚假应标方式参与政府采购市场竞争并谋取成交。</w:t>
      </w:r>
    </w:p>
    <w:p>
      <w:pPr>
        <w:topLinePunct w:val="0"/>
        <w:bidi w:val="0"/>
        <w:spacing w:line="360" w:lineRule="auto"/>
        <w:ind w:firstLine="480" w:firstLineChars="200"/>
        <w:jc w:val="left"/>
        <w:rPr>
          <w:rFonts w:ascii="宋体" w:hAnsi="宋体" w:cs="宋体"/>
          <w:sz w:val="24"/>
          <w:szCs w:val="28"/>
          <w:highlight w:val="none"/>
        </w:rPr>
      </w:pPr>
      <w:r>
        <w:rPr>
          <w:rFonts w:hint="eastAsia" w:ascii="宋体" w:hAnsi="宋体" w:cs="宋体"/>
          <w:sz w:val="24"/>
          <w:szCs w:val="28"/>
          <w:highlight w:val="none"/>
        </w:rPr>
        <w:t>4、不采取“围标、陪标”等商业欺诈手段获得政府采购订单。</w:t>
      </w:r>
    </w:p>
    <w:p>
      <w:pPr>
        <w:topLinePunct w:val="0"/>
        <w:bidi w:val="0"/>
        <w:spacing w:line="360" w:lineRule="auto"/>
        <w:ind w:firstLine="480" w:firstLineChars="200"/>
        <w:jc w:val="left"/>
        <w:rPr>
          <w:rFonts w:ascii="宋体" w:hAnsi="宋体" w:cs="宋体"/>
          <w:sz w:val="24"/>
          <w:szCs w:val="28"/>
          <w:highlight w:val="none"/>
        </w:rPr>
      </w:pPr>
      <w:r>
        <w:rPr>
          <w:rFonts w:hint="eastAsia" w:ascii="宋体" w:hAnsi="宋体" w:cs="宋体"/>
          <w:sz w:val="24"/>
          <w:szCs w:val="28"/>
          <w:highlight w:val="none"/>
        </w:rPr>
        <w:t>5、不采取不正当手段诋毁、排</w:t>
      </w:r>
      <w:r>
        <w:rPr>
          <w:rFonts w:hint="eastAsia" w:ascii="宋体" w:hAnsi="宋体" w:cs="宋体"/>
          <w:sz w:val="24"/>
          <w:szCs w:val="28"/>
          <w:highlight w:val="none"/>
        </w:rPr>
        <w:t>挤其</w:t>
      </w:r>
      <w:r>
        <w:rPr>
          <w:rFonts w:hint="eastAsia" w:ascii="宋体" w:hAnsi="宋体" w:cs="宋体"/>
          <w:sz w:val="24"/>
          <w:szCs w:val="28"/>
          <w:highlight w:val="none"/>
          <w:lang w:val="en-US" w:eastAsia="zh-CN"/>
        </w:rPr>
        <w:t>他</w:t>
      </w:r>
      <w:r>
        <w:rPr>
          <w:rFonts w:hint="eastAsia" w:ascii="宋体" w:hAnsi="宋体" w:cs="宋体"/>
          <w:sz w:val="24"/>
          <w:szCs w:val="28"/>
          <w:highlight w:val="none"/>
        </w:rPr>
        <w:t>供货商。</w:t>
      </w:r>
    </w:p>
    <w:p>
      <w:pPr>
        <w:topLinePunct w:val="0"/>
        <w:bidi w:val="0"/>
        <w:spacing w:line="360" w:lineRule="auto"/>
        <w:ind w:firstLine="480" w:firstLineChars="200"/>
        <w:jc w:val="left"/>
        <w:rPr>
          <w:rFonts w:ascii="宋体" w:hAnsi="宋体" w:cs="宋体"/>
          <w:sz w:val="24"/>
          <w:szCs w:val="28"/>
          <w:highlight w:val="none"/>
        </w:rPr>
      </w:pPr>
      <w:r>
        <w:rPr>
          <w:rFonts w:hint="eastAsia" w:ascii="宋体" w:hAnsi="宋体" w:cs="宋体"/>
          <w:sz w:val="24"/>
          <w:szCs w:val="28"/>
          <w:highlight w:val="none"/>
        </w:rPr>
        <w:t>6、不在提供商品和服务时“偷梁换柱、以次充好”损害采购人的合法权益。</w:t>
      </w:r>
    </w:p>
    <w:p>
      <w:pPr>
        <w:topLinePunct w:val="0"/>
        <w:bidi w:val="0"/>
        <w:spacing w:line="360" w:lineRule="auto"/>
        <w:ind w:firstLine="480" w:firstLineChars="200"/>
        <w:jc w:val="left"/>
        <w:rPr>
          <w:rFonts w:ascii="宋体" w:hAnsi="宋体" w:cs="宋体"/>
          <w:sz w:val="24"/>
          <w:szCs w:val="28"/>
          <w:highlight w:val="none"/>
        </w:rPr>
      </w:pPr>
      <w:r>
        <w:rPr>
          <w:rFonts w:hint="eastAsia" w:ascii="宋体" w:hAnsi="宋体" w:cs="宋体"/>
          <w:sz w:val="24"/>
          <w:szCs w:val="28"/>
          <w:highlight w:val="none"/>
        </w:rPr>
        <w:t>7、不与采购人、代理机构</w:t>
      </w:r>
      <w:r>
        <w:rPr>
          <w:rFonts w:hint="eastAsia" w:ascii="宋体" w:hAnsi="宋体" w:cs="宋体"/>
          <w:sz w:val="24"/>
          <w:szCs w:val="28"/>
          <w:highlight w:val="none"/>
          <w:lang w:eastAsia="zh-CN"/>
        </w:rPr>
        <w:t>、</w:t>
      </w:r>
      <w:r>
        <w:rPr>
          <w:rFonts w:hint="eastAsia" w:ascii="宋体" w:hAnsi="宋体" w:cs="宋体"/>
          <w:sz w:val="24"/>
          <w:szCs w:val="28"/>
          <w:highlight w:val="none"/>
        </w:rPr>
        <w:t>政府采购评审专家或其</w:t>
      </w:r>
      <w:r>
        <w:rPr>
          <w:rFonts w:hint="eastAsia" w:ascii="宋体" w:hAnsi="宋体" w:cs="宋体"/>
          <w:sz w:val="24"/>
          <w:szCs w:val="28"/>
          <w:highlight w:val="none"/>
          <w:lang w:val="en-US" w:eastAsia="zh-CN"/>
        </w:rPr>
        <w:t>他</w:t>
      </w:r>
      <w:r>
        <w:rPr>
          <w:rFonts w:hint="eastAsia" w:ascii="宋体" w:hAnsi="宋体" w:cs="宋体"/>
          <w:sz w:val="24"/>
          <w:szCs w:val="28"/>
          <w:highlight w:val="none"/>
        </w:rPr>
        <w:t>供货商恶意串通，进行质疑和投诉，维护政府采购市场秩序。</w:t>
      </w:r>
    </w:p>
    <w:p>
      <w:pPr>
        <w:topLinePunct w:val="0"/>
        <w:bidi w:val="0"/>
        <w:spacing w:line="360" w:lineRule="auto"/>
        <w:ind w:firstLine="480" w:firstLineChars="200"/>
        <w:jc w:val="left"/>
        <w:rPr>
          <w:rFonts w:ascii="宋体" w:hAnsi="宋体" w:cs="宋体"/>
          <w:sz w:val="24"/>
          <w:szCs w:val="28"/>
          <w:highlight w:val="none"/>
        </w:rPr>
      </w:pPr>
      <w:r>
        <w:rPr>
          <w:rFonts w:hint="eastAsia" w:ascii="宋体" w:hAnsi="宋体" w:cs="宋体"/>
          <w:sz w:val="24"/>
          <w:szCs w:val="28"/>
          <w:highlight w:val="none"/>
        </w:rPr>
        <w:t>8、尊重和接受政府采购监督管理部门的监督和</w:t>
      </w:r>
      <w:r>
        <w:rPr>
          <w:rFonts w:hint="eastAsia" w:ascii="宋体" w:hAnsi="宋体" w:cs="宋体"/>
          <w:sz w:val="24"/>
          <w:szCs w:val="28"/>
          <w:highlight w:val="none"/>
          <w:lang w:eastAsia="zh-CN"/>
        </w:rPr>
        <w:t>采购</w:t>
      </w:r>
      <w:r>
        <w:rPr>
          <w:rFonts w:hint="eastAsia" w:ascii="宋体" w:hAnsi="宋体" w:cs="宋体"/>
          <w:sz w:val="24"/>
          <w:szCs w:val="28"/>
          <w:highlight w:val="none"/>
        </w:rPr>
        <w:t>代理机构招标采购要求，承担因违约行为给采购人造成的损失。</w:t>
      </w:r>
    </w:p>
    <w:p>
      <w:pPr>
        <w:topLinePunct w:val="0"/>
        <w:bidi w:val="0"/>
        <w:spacing w:line="360" w:lineRule="auto"/>
        <w:ind w:firstLine="480" w:firstLineChars="200"/>
        <w:jc w:val="left"/>
        <w:rPr>
          <w:rFonts w:ascii="宋体" w:hAnsi="宋体" w:cs="宋体"/>
          <w:sz w:val="24"/>
          <w:szCs w:val="28"/>
          <w:highlight w:val="none"/>
        </w:rPr>
      </w:pPr>
      <w:r>
        <w:rPr>
          <w:rFonts w:hint="eastAsia" w:ascii="宋体" w:hAnsi="宋体" w:cs="宋体"/>
          <w:sz w:val="24"/>
          <w:szCs w:val="28"/>
          <w:highlight w:val="none"/>
        </w:rPr>
        <w:t>9、不发生其它有悖于政府采购公开、公平、公正和诚信原则的行为。</w:t>
      </w:r>
    </w:p>
    <w:p>
      <w:pPr>
        <w:topLinePunct w:val="0"/>
        <w:bidi w:val="0"/>
        <w:adjustRightInd w:val="0"/>
        <w:snapToGrid w:val="0"/>
        <w:spacing w:line="360" w:lineRule="auto"/>
        <w:ind w:firstLine="480" w:firstLineChars="200"/>
        <w:jc w:val="left"/>
        <w:rPr>
          <w:rFonts w:ascii="宋体" w:hAnsi="宋体" w:cs="宋体"/>
          <w:sz w:val="24"/>
          <w:highlight w:val="none"/>
        </w:rPr>
      </w:pPr>
    </w:p>
    <w:p>
      <w:pPr>
        <w:keepNext w:val="0"/>
        <w:keepLines w:val="0"/>
        <w:pageBreakBefore w:val="0"/>
        <w:widowControl w:val="0"/>
        <w:kinsoku/>
        <w:wordWrap/>
        <w:overflowPunct/>
        <w:topLinePunct w:val="0"/>
        <w:autoSpaceDE/>
        <w:autoSpaceDN/>
        <w:bidi w:val="0"/>
        <w:adjustRightInd/>
        <w:snapToGrid/>
        <w:spacing w:line="800" w:lineRule="exact"/>
        <w:ind w:right="-161" w:firstLine="1920" w:firstLineChars="800"/>
        <w:textAlignment w:val="auto"/>
        <w:rPr>
          <w:rFonts w:hint="eastAsia" w:ascii="宋体" w:hAnsi="宋体" w:cs="仿宋"/>
          <w:sz w:val="28"/>
          <w:szCs w:val="28"/>
          <w:highlight w:val="none"/>
        </w:rPr>
      </w:pPr>
      <w:r>
        <w:rPr>
          <w:rFonts w:hint="eastAsia" w:ascii="宋体" w:hAnsi="宋体" w:cs="仿宋"/>
          <w:sz w:val="24"/>
          <w:highlight w:val="none"/>
          <w:lang w:eastAsia="zh-CN"/>
        </w:rPr>
        <w:t>投标人</w:t>
      </w:r>
      <w:r>
        <w:rPr>
          <w:rFonts w:hint="eastAsia" w:ascii="宋体" w:hAnsi="宋体" w:cs="仿宋"/>
          <w:sz w:val="24"/>
          <w:highlight w:val="none"/>
          <w:lang w:val="en-US" w:eastAsia="zh-CN"/>
        </w:rPr>
        <w:t>全称</w:t>
      </w:r>
      <w:r>
        <w:rPr>
          <w:rFonts w:hint="eastAsia" w:ascii="宋体" w:hAnsi="宋体" w:cs="仿宋"/>
          <w:sz w:val="24"/>
          <w:highlight w:val="none"/>
        </w:rPr>
        <w:t>：</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none"/>
        </w:rPr>
        <w:t>（盖章</w:t>
      </w:r>
      <w:r>
        <w:rPr>
          <w:rFonts w:hint="eastAsia" w:ascii="宋体" w:hAnsi="宋体" w:cs="仿宋"/>
          <w:sz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800" w:lineRule="exact"/>
        <w:ind w:firstLine="1920" w:firstLineChars="800"/>
        <w:textAlignment w:val="auto"/>
        <w:rPr>
          <w:rFonts w:hint="eastAsia"/>
          <w:highlight w:val="none"/>
        </w:rPr>
      </w:pPr>
      <w:r>
        <w:rPr>
          <w:rFonts w:hint="eastAsia" w:ascii="宋体" w:hAnsi="宋体" w:eastAsia="宋体" w:cs="宋体"/>
          <w:kern w:val="1"/>
          <w:sz w:val="24"/>
          <w:szCs w:val="36"/>
          <w:highlight w:val="none"/>
        </w:rPr>
        <w:t>法定代表人或</w:t>
      </w:r>
      <w:r>
        <w:rPr>
          <w:rFonts w:hint="eastAsia" w:ascii="宋体" w:hAnsi="宋体" w:cs="宋体"/>
          <w:sz w:val="24"/>
          <w:highlight w:val="none"/>
          <w:lang w:val="en-US" w:eastAsia="zh-CN"/>
        </w:rPr>
        <w:t>被授权人</w:t>
      </w:r>
      <w:r>
        <w:rPr>
          <w:rFonts w:hint="eastAsia" w:ascii="宋体" w:hAnsi="宋体" w:eastAsia="宋体" w:cs="宋体"/>
          <w:kern w:val="1"/>
          <w:sz w:val="24"/>
          <w:szCs w:val="36"/>
          <w:highlight w:val="none"/>
        </w:rPr>
        <w:t>：</w:t>
      </w:r>
      <w:r>
        <w:rPr>
          <w:rFonts w:hint="eastAsia" w:ascii="宋体" w:hAnsi="宋体" w:eastAsia="宋体" w:cs="宋体"/>
          <w:i/>
          <w:iCs/>
          <w:kern w:val="1"/>
          <w:sz w:val="24"/>
          <w:szCs w:val="36"/>
          <w:highlight w:val="none"/>
          <w:u w:val="single"/>
        </w:rPr>
        <w:t xml:space="preserve">  </w:t>
      </w:r>
      <w:r>
        <w:rPr>
          <w:rFonts w:hint="eastAsia" w:ascii="宋体" w:hAnsi="宋体" w:cs="宋体"/>
          <w:i/>
          <w:iCs/>
          <w:kern w:val="1"/>
          <w:sz w:val="24"/>
          <w:szCs w:val="36"/>
          <w:highlight w:val="none"/>
          <w:u w:val="single"/>
          <w:lang w:val="en-US" w:eastAsia="zh-CN"/>
        </w:rPr>
        <w:t xml:space="preserve"> </w:t>
      </w:r>
      <w:r>
        <w:rPr>
          <w:rFonts w:hint="eastAsia" w:ascii="宋体" w:hAnsi="宋体" w:eastAsia="宋体" w:cs="宋体"/>
          <w:i/>
          <w:iCs/>
          <w:kern w:val="1"/>
          <w:sz w:val="24"/>
          <w:szCs w:val="36"/>
          <w:highlight w:val="none"/>
          <w:u w:val="single"/>
        </w:rPr>
        <w:t xml:space="preserve">   </w:t>
      </w:r>
      <w:r>
        <w:rPr>
          <w:rFonts w:hint="eastAsia" w:ascii="宋体" w:hAnsi="宋体" w:cs="宋体"/>
          <w:i/>
          <w:iCs/>
          <w:kern w:val="1"/>
          <w:sz w:val="24"/>
          <w:szCs w:val="36"/>
          <w:highlight w:val="none"/>
          <w:u w:val="single"/>
          <w:lang w:val="en-US" w:eastAsia="zh-CN"/>
        </w:rPr>
        <w:t xml:space="preserve"> </w:t>
      </w:r>
      <w:r>
        <w:rPr>
          <w:rFonts w:hint="eastAsia" w:ascii="宋体" w:hAnsi="宋体" w:eastAsia="宋体" w:cs="宋体"/>
          <w:i/>
          <w:iCs/>
          <w:kern w:val="1"/>
          <w:sz w:val="24"/>
          <w:szCs w:val="36"/>
          <w:highlight w:val="none"/>
          <w:u w:val="single"/>
        </w:rPr>
        <w:t xml:space="preserve"> </w:t>
      </w:r>
      <w:r>
        <w:rPr>
          <w:rFonts w:hint="eastAsia" w:ascii="宋体" w:hAnsi="宋体" w:cs="宋体"/>
          <w:i/>
          <w:iCs/>
          <w:kern w:val="1"/>
          <w:sz w:val="24"/>
          <w:szCs w:val="36"/>
          <w:highlight w:val="none"/>
          <w:u w:val="single"/>
          <w:lang w:val="en-US" w:eastAsia="zh-CN"/>
        </w:rPr>
        <w:t xml:space="preserve">     </w:t>
      </w:r>
      <w:r>
        <w:rPr>
          <w:rFonts w:hint="eastAsia" w:ascii="宋体" w:hAnsi="宋体" w:eastAsia="宋体" w:cs="宋体"/>
          <w:i/>
          <w:iCs/>
          <w:kern w:val="1"/>
          <w:sz w:val="24"/>
          <w:szCs w:val="36"/>
          <w:highlight w:val="none"/>
          <w:u w:val="single"/>
        </w:rPr>
        <w:t xml:space="preserve">   </w:t>
      </w:r>
      <w:r>
        <w:rPr>
          <w:rFonts w:hint="eastAsia" w:ascii="宋体" w:hAnsi="宋体" w:eastAsia="宋体" w:cs="宋体"/>
          <w:kern w:val="1"/>
          <w:sz w:val="24"/>
          <w:highlight w:val="none"/>
          <w:u w:val="none"/>
        </w:rPr>
        <w:t>（签字或盖章）</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eastAsia" w:ascii="宋体" w:hAnsi="宋体" w:cs="仿宋"/>
          <w:sz w:val="24"/>
          <w:highlight w:val="none"/>
        </w:rPr>
      </w:pPr>
      <w:r>
        <w:rPr>
          <w:rFonts w:hint="eastAsia" w:ascii="宋体" w:hAnsi="宋体" w:cs="仿宋"/>
          <w:sz w:val="24"/>
          <w:highlight w:val="none"/>
        </w:rPr>
        <w:t xml:space="preserve">                日      期： </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年</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月</w:t>
      </w:r>
      <w:r>
        <w:rPr>
          <w:rFonts w:hint="eastAsia" w:ascii="宋体" w:hAnsi="宋体" w:cs="仿宋"/>
          <w:sz w:val="24"/>
          <w:highlight w:val="none"/>
          <w:u w:val="single"/>
        </w:rPr>
        <w:t xml:space="preserve">   </w:t>
      </w:r>
      <w:r>
        <w:rPr>
          <w:rFonts w:hint="eastAsia" w:ascii="宋体" w:hAnsi="宋体" w:eastAsia="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日</w:t>
      </w:r>
    </w:p>
    <w:p>
      <w:pPr>
        <w:pageBreakBefore/>
        <w:topLinePunct w:val="0"/>
        <w:bidi w:val="0"/>
        <w:spacing w:line="360" w:lineRule="auto"/>
        <w:ind w:firstLine="482" w:firstLineChars="200"/>
        <w:jc w:val="center"/>
        <w:rPr>
          <w:rFonts w:ascii="宋体" w:hAnsi="宋体" w:cs="宋体"/>
          <w:b/>
          <w:sz w:val="24"/>
          <w:szCs w:val="24"/>
          <w:highlight w:val="none"/>
        </w:rPr>
      </w:pPr>
      <w:r>
        <w:rPr>
          <w:rFonts w:hint="eastAsia" w:ascii="宋体" w:hAnsi="宋体" w:cs="宋体"/>
          <w:b/>
          <w:sz w:val="24"/>
          <w:szCs w:val="24"/>
          <w:highlight w:val="none"/>
        </w:rPr>
        <w:t>承诺书Ⅱ</w:t>
      </w:r>
    </w:p>
    <w:tbl>
      <w:tblPr>
        <w:tblStyle w:val="25"/>
        <w:tblW w:w="91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90"/>
        <w:gridCol w:w="3474"/>
        <w:gridCol w:w="2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9140" w:type="dxa"/>
            <w:gridSpan w:val="3"/>
            <w:vAlign w:val="center"/>
          </w:tcPr>
          <w:p>
            <w:pPr>
              <w:topLinePunct w:val="0"/>
              <w:bidi w:val="0"/>
              <w:spacing w:line="360" w:lineRule="auto"/>
              <w:jc w:val="left"/>
              <w:rPr>
                <w:rFonts w:ascii="宋体" w:hAnsi="宋体" w:cs="宋体"/>
                <w:szCs w:val="21"/>
                <w:highlight w:val="none"/>
              </w:rPr>
            </w:pPr>
            <w:r>
              <w:rPr>
                <w:rFonts w:hint="eastAsia" w:ascii="宋体" w:hAnsi="宋体" w:cs="宋体"/>
                <w:szCs w:val="21"/>
                <w:highlight w:val="none"/>
              </w:rPr>
              <w:t>致：</w:t>
            </w:r>
            <w:r>
              <w:rPr>
                <w:rFonts w:hint="eastAsia" w:ascii="宋体" w:hAnsi="宋体" w:cs="宋体"/>
                <w:b w:val="0"/>
                <w:bCs/>
                <w:sz w:val="21"/>
                <w:szCs w:val="21"/>
                <w:highlight w:val="none"/>
              </w:rPr>
              <w:t>陕西厷森项目管理有限公司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jc w:val="center"/>
        </w:trPr>
        <w:tc>
          <w:tcPr>
            <w:tcW w:w="9140" w:type="dxa"/>
            <w:gridSpan w:val="3"/>
            <w:vAlign w:val="center"/>
          </w:tcPr>
          <w:p>
            <w:pPr>
              <w:topLinePunct w:val="0"/>
              <w:bidi w:val="0"/>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作为参加贵公司组织的</w:t>
            </w:r>
            <w:r>
              <w:rPr>
                <w:rFonts w:hint="eastAsia" w:ascii="宋体" w:hAnsi="宋体" w:cs="宋体"/>
                <w:szCs w:val="21"/>
                <w:highlight w:val="none"/>
                <w:u w:val="single"/>
                <w:lang w:val="en-US" w:eastAsia="zh-CN"/>
              </w:rPr>
              <w:t xml:space="preserve">                     </w:t>
            </w:r>
            <w:r>
              <w:rPr>
                <w:rFonts w:hint="eastAsia" w:ascii="宋体" w:hAnsi="宋体" w:cs="宋体"/>
                <w:szCs w:val="21"/>
                <w:highlight w:val="none"/>
                <w:u w:val="none"/>
                <w:lang w:val="en-US" w:eastAsia="zh-CN"/>
              </w:rPr>
              <w:t>（标项名称）</w:t>
            </w:r>
            <w:r>
              <w:rPr>
                <w:rFonts w:hint="eastAsia" w:ascii="宋体" w:hAnsi="宋体" w:cs="宋体"/>
                <w:szCs w:val="21"/>
                <w:highlight w:val="none"/>
              </w:rPr>
              <w:t>的</w:t>
            </w:r>
            <w:r>
              <w:rPr>
                <w:rFonts w:hint="eastAsia" w:ascii="宋体" w:hAnsi="宋体" w:cs="宋体"/>
                <w:szCs w:val="21"/>
                <w:highlight w:val="none"/>
                <w:lang w:eastAsia="zh-CN"/>
              </w:rPr>
              <w:t>投标人</w:t>
            </w:r>
            <w:r>
              <w:rPr>
                <w:rFonts w:hint="eastAsia" w:ascii="宋体" w:hAnsi="宋体" w:cs="宋体"/>
                <w:szCs w:val="21"/>
                <w:highlight w:val="none"/>
              </w:rPr>
              <w:t>，本公司承诺：在参加本项目</w:t>
            </w:r>
            <w:r>
              <w:rPr>
                <w:rFonts w:hint="eastAsia" w:ascii="宋体" w:hAnsi="宋体" w:cs="宋体"/>
                <w:szCs w:val="21"/>
                <w:highlight w:val="none"/>
                <w:lang w:val="en-US" w:eastAsia="zh-CN"/>
              </w:rPr>
              <w:t>投标</w:t>
            </w:r>
            <w:r>
              <w:rPr>
                <w:rFonts w:hint="eastAsia" w:ascii="宋体" w:hAnsi="宋体" w:cs="宋体"/>
                <w:szCs w:val="21"/>
                <w:highlight w:val="none"/>
              </w:rPr>
              <w:t xml:space="preserve">之前不存在被依法禁止经营行为、财产被接管或冻结的情况，如有隐瞒实情，愿承担一切责任及后果。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3290" w:type="dxa"/>
            <w:vAlign w:val="center"/>
          </w:tcPr>
          <w:p>
            <w:pPr>
              <w:topLinePunct w:val="0"/>
              <w:bidi w:val="0"/>
              <w:spacing w:line="360" w:lineRule="auto"/>
              <w:jc w:val="center"/>
              <w:rPr>
                <w:rFonts w:hint="eastAsia" w:ascii="宋体" w:hAnsi="宋体" w:eastAsia="宋体" w:cs="宋体"/>
                <w:szCs w:val="21"/>
                <w:highlight w:val="none"/>
                <w:lang w:eastAsia="zh-CN"/>
              </w:rPr>
            </w:pPr>
            <w:r>
              <w:rPr>
                <w:rFonts w:hint="eastAsia" w:ascii="宋体" w:hAnsi="宋体" w:cs="宋体"/>
                <w:szCs w:val="21"/>
                <w:highlight w:val="none"/>
                <w:lang w:eastAsia="zh-CN"/>
              </w:rPr>
              <w:t>投标人</w:t>
            </w:r>
          </w:p>
        </w:tc>
        <w:tc>
          <w:tcPr>
            <w:tcW w:w="3474" w:type="dxa"/>
            <w:vAlign w:val="center"/>
          </w:tcPr>
          <w:p>
            <w:pPr>
              <w:topLinePunct w:val="0"/>
              <w:bidi w:val="0"/>
              <w:spacing w:line="360" w:lineRule="auto"/>
              <w:jc w:val="center"/>
              <w:rPr>
                <w:rFonts w:ascii="宋体" w:hAnsi="宋体" w:cs="宋体"/>
                <w:szCs w:val="21"/>
                <w:highlight w:val="none"/>
              </w:rPr>
            </w:pPr>
            <w:r>
              <w:rPr>
                <w:rFonts w:hint="eastAsia" w:ascii="宋体" w:hAnsi="宋体" w:cs="宋体"/>
                <w:szCs w:val="21"/>
                <w:highlight w:val="none"/>
              </w:rPr>
              <w:t>法定代表人/被授权人</w:t>
            </w:r>
          </w:p>
        </w:tc>
        <w:tc>
          <w:tcPr>
            <w:tcW w:w="2376" w:type="dxa"/>
            <w:vAlign w:val="center"/>
          </w:tcPr>
          <w:p>
            <w:pPr>
              <w:topLinePunct w:val="0"/>
              <w:bidi w:val="0"/>
              <w:spacing w:line="360" w:lineRule="auto"/>
              <w:jc w:val="center"/>
              <w:rPr>
                <w:rFonts w:ascii="宋体" w:hAnsi="宋体" w:cs="宋体"/>
                <w:szCs w:val="21"/>
                <w:highlight w:val="none"/>
              </w:rPr>
            </w:pPr>
            <w:r>
              <w:rPr>
                <w:rFonts w:hint="eastAsia" w:ascii="宋体" w:hAnsi="宋体" w:cs="宋体"/>
                <w:szCs w:val="21"/>
                <w:highlight w:val="none"/>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3" w:hRule="atLeast"/>
          <w:jc w:val="center"/>
        </w:trPr>
        <w:tc>
          <w:tcPr>
            <w:tcW w:w="3290" w:type="dxa"/>
            <w:vAlign w:val="center"/>
          </w:tcPr>
          <w:p>
            <w:pPr>
              <w:topLinePunct w:val="0"/>
              <w:bidi w:val="0"/>
              <w:spacing w:line="360" w:lineRule="auto"/>
              <w:jc w:val="center"/>
              <w:rPr>
                <w:rFonts w:ascii="宋体" w:hAnsi="宋体" w:cs="宋体"/>
                <w:szCs w:val="21"/>
                <w:highlight w:val="none"/>
              </w:rPr>
            </w:pPr>
            <w:r>
              <w:rPr>
                <w:rFonts w:hint="eastAsia" w:ascii="宋体" w:hAnsi="宋体" w:cs="宋体"/>
                <w:szCs w:val="21"/>
                <w:highlight w:val="none"/>
              </w:rPr>
              <w:t>（公章）</w:t>
            </w:r>
          </w:p>
        </w:tc>
        <w:tc>
          <w:tcPr>
            <w:tcW w:w="3474" w:type="dxa"/>
            <w:vAlign w:val="center"/>
          </w:tcPr>
          <w:p>
            <w:pPr>
              <w:topLinePunct w:val="0"/>
              <w:bidi w:val="0"/>
              <w:spacing w:line="360" w:lineRule="auto"/>
              <w:jc w:val="center"/>
              <w:rPr>
                <w:rFonts w:ascii="宋体" w:hAnsi="宋体" w:cs="宋体"/>
                <w:szCs w:val="21"/>
                <w:highlight w:val="none"/>
              </w:rPr>
            </w:pPr>
            <w:r>
              <w:rPr>
                <w:rFonts w:hint="eastAsia" w:ascii="宋体" w:hAnsi="宋体" w:cs="宋体"/>
                <w:szCs w:val="21"/>
                <w:highlight w:val="none"/>
              </w:rPr>
              <w:t>（签字或盖章）</w:t>
            </w:r>
          </w:p>
        </w:tc>
        <w:tc>
          <w:tcPr>
            <w:tcW w:w="2376" w:type="dxa"/>
            <w:vAlign w:val="center"/>
          </w:tcPr>
          <w:p>
            <w:pPr>
              <w:topLinePunct w:val="0"/>
              <w:bidi w:val="0"/>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年</w:t>
            </w:r>
            <w:r>
              <w:rPr>
                <w:rFonts w:hint="eastAsia" w:ascii="宋体" w:hAnsi="宋体" w:cs="宋体"/>
                <w:szCs w:val="21"/>
                <w:highlight w:val="none"/>
                <w:lang w:val="en-US" w:eastAsia="zh-CN"/>
              </w:rPr>
              <w:t xml:space="preserve">   </w:t>
            </w:r>
            <w:r>
              <w:rPr>
                <w:rFonts w:hint="eastAsia" w:ascii="宋体" w:hAnsi="宋体" w:cs="宋体"/>
                <w:szCs w:val="21"/>
                <w:highlight w:val="none"/>
              </w:rPr>
              <w:t>月</w:t>
            </w:r>
            <w:r>
              <w:rPr>
                <w:rFonts w:hint="eastAsia" w:ascii="宋体" w:hAnsi="宋体" w:cs="宋体"/>
                <w:szCs w:val="21"/>
                <w:highlight w:val="none"/>
                <w:lang w:val="en-US" w:eastAsia="zh-CN"/>
              </w:rPr>
              <w:t xml:space="preserve">   </w:t>
            </w:r>
            <w:r>
              <w:rPr>
                <w:rFonts w:hint="eastAsia" w:ascii="宋体" w:hAnsi="宋体" w:cs="宋体"/>
                <w:szCs w:val="21"/>
                <w:highlight w:val="none"/>
              </w:rPr>
              <w:t>日</w:t>
            </w:r>
          </w:p>
        </w:tc>
      </w:tr>
    </w:tbl>
    <w:p>
      <w:pPr>
        <w:topLinePunct w:val="0"/>
        <w:bidi w:val="0"/>
        <w:spacing w:line="360" w:lineRule="auto"/>
        <w:ind w:firstLine="843" w:firstLineChars="200"/>
        <w:jc w:val="left"/>
        <w:rPr>
          <w:rFonts w:ascii="宋体" w:hAnsi="宋体" w:cs="宋体"/>
          <w:b/>
          <w:sz w:val="42"/>
          <w:szCs w:val="42"/>
          <w:highlight w:val="none"/>
        </w:rPr>
      </w:pPr>
    </w:p>
    <w:p>
      <w:pPr>
        <w:topLinePunct w:val="0"/>
        <w:bidi w:val="0"/>
        <w:spacing w:line="360" w:lineRule="auto"/>
        <w:ind w:firstLine="482" w:firstLineChars="200"/>
        <w:jc w:val="center"/>
        <w:rPr>
          <w:rFonts w:ascii="宋体" w:hAnsi="宋体" w:cs="宋体"/>
          <w:b/>
          <w:sz w:val="24"/>
          <w:szCs w:val="24"/>
          <w:highlight w:val="none"/>
        </w:rPr>
      </w:pPr>
      <w:r>
        <w:rPr>
          <w:rFonts w:hint="eastAsia" w:ascii="宋体" w:hAnsi="宋体" w:cs="宋体"/>
          <w:b/>
          <w:sz w:val="24"/>
          <w:szCs w:val="24"/>
          <w:highlight w:val="none"/>
        </w:rPr>
        <w:t>承诺书Ⅲ</w:t>
      </w:r>
    </w:p>
    <w:tbl>
      <w:tblPr>
        <w:tblStyle w:val="25"/>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05"/>
        <w:gridCol w:w="3488"/>
        <w:gridCol w:w="2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9180" w:type="dxa"/>
            <w:gridSpan w:val="3"/>
            <w:vAlign w:val="center"/>
          </w:tcPr>
          <w:p>
            <w:pPr>
              <w:topLinePunct w:val="0"/>
              <w:bidi w:val="0"/>
              <w:spacing w:line="360" w:lineRule="auto"/>
              <w:jc w:val="left"/>
              <w:rPr>
                <w:rFonts w:ascii="宋体" w:hAnsi="宋体" w:cs="宋体"/>
                <w:szCs w:val="21"/>
                <w:highlight w:val="none"/>
              </w:rPr>
            </w:pPr>
            <w:r>
              <w:rPr>
                <w:rFonts w:hint="eastAsia" w:ascii="宋体" w:hAnsi="宋体" w:cs="宋体"/>
                <w:szCs w:val="21"/>
                <w:highlight w:val="none"/>
              </w:rPr>
              <w:t>致：</w:t>
            </w:r>
            <w:r>
              <w:rPr>
                <w:rFonts w:hint="eastAsia" w:ascii="宋体" w:hAnsi="宋体" w:cs="宋体"/>
                <w:b w:val="0"/>
                <w:bCs/>
                <w:sz w:val="21"/>
                <w:szCs w:val="21"/>
                <w:highlight w:val="none"/>
              </w:rPr>
              <w:t>陕西厷森项目管理有限公司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5" w:hRule="atLeast"/>
          <w:jc w:val="center"/>
        </w:trPr>
        <w:tc>
          <w:tcPr>
            <w:tcW w:w="9180" w:type="dxa"/>
            <w:gridSpan w:val="3"/>
            <w:vAlign w:val="center"/>
          </w:tcPr>
          <w:p>
            <w:pPr>
              <w:topLinePunct w:val="0"/>
              <w:bidi w:val="0"/>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作为参加贵公司组织的</w:t>
            </w:r>
            <w:r>
              <w:rPr>
                <w:rFonts w:hint="eastAsia" w:ascii="宋体" w:hAnsi="宋体" w:cs="宋体"/>
                <w:szCs w:val="21"/>
                <w:highlight w:val="none"/>
                <w:u w:val="single"/>
                <w:lang w:val="en-US" w:eastAsia="zh-CN"/>
              </w:rPr>
              <w:t xml:space="preserve">                     </w:t>
            </w:r>
            <w:r>
              <w:rPr>
                <w:rFonts w:hint="eastAsia" w:ascii="宋体" w:hAnsi="宋体" w:cs="宋体"/>
                <w:szCs w:val="21"/>
                <w:highlight w:val="none"/>
                <w:u w:val="none"/>
                <w:lang w:val="en-US" w:eastAsia="zh-CN"/>
              </w:rPr>
              <w:t>（标项名称）</w:t>
            </w:r>
            <w:r>
              <w:rPr>
                <w:rFonts w:hint="eastAsia" w:ascii="宋体" w:hAnsi="宋体" w:cs="宋体"/>
                <w:szCs w:val="21"/>
                <w:highlight w:val="none"/>
              </w:rPr>
              <w:t>的</w:t>
            </w:r>
            <w:r>
              <w:rPr>
                <w:rFonts w:hint="eastAsia" w:ascii="宋体" w:hAnsi="宋体" w:cs="宋体"/>
                <w:szCs w:val="21"/>
                <w:highlight w:val="none"/>
                <w:lang w:eastAsia="zh-CN"/>
              </w:rPr>
              <w:t>投标人</w:t>
            </w:r>
            <w:r>
              <w:rPr>
                <w:rFonts w:hint="eastAsia" w:ascii="宋体" w:hAnsi="宋体" w:cs="宋体"/>
                <w:szCs w:val="21"/>
                <w:highlight w:val="none"/>
              </w:rPr>
              <w:t>，本公司承诺：近三年受到有关行政主管部门的行政处理、不良行为记录为</w:t>
            </w:r>
            <w:r>
              <w:rPr>
                <w:rFonts w:hint="eastAsia" w:ascii="宋体" w:hAnsi="宋体" w:cs="宋体"/>
                <w:szCs w:val="21"/>
                <w:highlight w:val="none"/>
                <w:u w:val="single"/>
                <w:lang w:val="en-US" w:eastAsia="zh-CN"/>
              </w:rPr>
              <w:t xml:space="preserve">    </w:t>
            </w:r>
            <w:r>
              <w:rPr>
                <w:rFonts w:hint="eastAsia" w:ascii="宋体" w:hAnsi="宋体" w:cs="宋体"/>
                <w:szCs w:val="21"/>
                <w:highlight w:val="none"/>
              </w:rPr>
              <w:t>次（没有填零），如有隐瞒实情，愿承担一切责任及后果。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3305" w:type="dxa"/>
            <w:vAlign w:val="center"/>
          </w:tcPr>
          <w:p>
            <w:pPr>
              <w:topLinePunct w:val="0"/>
              <w:bidi w:val="0"/>
              <w:spacing w:line="360" w:lineRule="auto"/>
              <w:jc w:val="center"/>
              <w:rPr>
                <w:rFonts w:hint="eastAsia" w:ascii="宋体" w:hAnsi="宋体" w:eastAsia="宋体" w:cs="宋体"/>
                <w:szCs w:val="21"/>
                <w:highlight w:val="none"/>
                <w:lang w:eastAsia="zh-CN"/>
              </w:rPr>
            </w:pPr>
            <w:r>
              <w:rPr>
                <w:rFonts w:hint="eastAsia" w:ascii="宋体" w:hAnsi="宋体" w:cs="宋体"/>
                <w:szCs w:val="21"/>
                <w:highlight w:val="none"/>
                <w:lang w:eastAsia="zh-CN"/>
              </w:rPr>
              <w:t>投标人</w:t>
            </w:r>
          </w:p>
        </w:tc>
        <w:tc>
          <w:tcPr>
            <w:tcW w:w="3488" w:type="dxa"/>
            <w:vAlign w:val="center"/>
          </w:tcPr>
          <w:p>
            <w:pPr>
              <w:topLinePunct w:val="0"/>
              <w:bidi w:val="0"/>
              <w:spacing w:line="360" w:lineRule="auto"/>
              <w:jc w:val="center"/>
              <w:rPr>
                <w:rFonts w:ascii="宋体" w:hAnsi="宋体" w:cs="宋体"/>
                <w:szCs w:val="21"/>
                <w:highlight w:val="none"/>
              </w:rPr>
            </w:pPr>
            <w:r>
              <w:rPr>
                <w:rFonts w:hint="eastAsia" w:ascii="宋体" w:hAnsi="宋体" w:cs="宋体"/>
                <w:szCs w:val="21"/>
                <w:highlight w:val="none"/>
              </w:rPr>
              <w:t>法定代表人</w:t>
            </w:r>
            <w:r>
              <w:rPr>
                <w:rFonts w:hint="eastAsia" w:ascii="宋体" w:hAnsi="宋体" w:cs="宋体"/>
                <w:szCs w:val="21"/>
                <w:highlight w:val="none"/>
                <w:lang w:val="en-US" w:eastAsia="zh-CN"/>
              </w:rPr>
              <w:t>/</w:t>
            </w:r>
            <w:r>
              <w:rPr>
                <w:rFonts w:hint="eastAsia" w:ascii="宋体" w:hAnsi="宋体" w:cs="宋体"/>
                <w:szCs w:val="21"/>
                <w:highlight w:val="none"/>
              </w:rPr>
              <w:t>被授权人</w:t>
            </w:r>
          </w:p>
        </w:tc>
        <w:tc>
          <w:tcPr>
            <w:tcW w:w="2387" w:type="dxa"/>
            <w:vAlign w:val="center"/>
          </w:tcPr>
          <w:p>
            <w:pPr>
              <w:topLinePunct w:val="0"/>
              <w:bidi w:val="0"/>
              <w:spacing w:line="360" w:lineRule="auto"/>
              <w:jc w:val="center"/>
              <w:rPr>
                <w:rFonts w:ascii="宋体" w:hAnsi="宋体" w:cs="宋体"/>
                <w:szCs w:val="21"/>
                <w:highlight w:val="none"/>
              </w:rPr>
            </w:pPr>
            <w:r>
              <w:rPr>
                <w:rFonts w:hint="eastAsia" w:ascii="宋体" w:hAnsi="宋体" w:cs="宋体"/>
                <w:szCs w:val="21"/>
                <w:highlight w:val="none"/>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4" w:hRule="atLeast"/>
          <w:jc w:val="center"/>
        </w:trPr>
        <w:tc>
          <w:tcPr>
            <w:tcW w:w="3305" w:type="dxa"/>
            <w:vAlign w:val="center"/>
          </w:tcPr>
          <w:p>
            <w:pPr>
              <w:topLinePunct w:val="0"/>
              <w:bidi w:val="0"/>
              <w:spacing w:line="360" w:lineRule="auto"/>
              <w:jc w:val="center"/>
              <w:rPr>
                <w:rFonts w:ascii="宋体" w:hAnsi="宋体" w:cs="宋体"/>
                <w:szCs w:val="21"/>
                <w:highlight w:val="none"/>
              </w:rPr>
            </w:pPr>
            <w:r>
              <w:rPr>
                <w:rFonts w:hint="eastAsia" w:ascii="宋体" w:hAnsi="宋体" w:cs="宋体"/>
                <w:szCs w:val="21"/>
                <w:highlight w:val="none"/>
              </w:rPr>
              <w:t>（公章）</w:t>
            </w:r>
          </w:p>
        </w:tc>
        <w:tc>
          <w:tcPr>
            <w:tcW w:w="3488" w:type="dxa"/>
            <w:vAlign w:val="center"/>
          </w:tcPr>
          <w:p>
            <w:pPr>
              <w:topLinePunct w:val="0"/>
              <w:bidi w:val="0"/>
              <w:spacing w:line="360" w:lineRule="auto"/>
              <w:jc w:val="center"/>
              <w:rPr>
                <w:rFonts w:ascii="宋体" w:hAnsi="宋体" w:cs="宋体"/>
                <w:szCs w:val="21"/>
                <w:highlight w:val="none"/>
              </w:rPr>
            </w:pPr>
            <w:r>
              <w:rPr>
                <w:rFonts w:hint="eastAsia" w:ascii="宋体" w:hAnsi="宋体" w:cs="宋体"/>
                <w:szCs w:val="21"/>
                <w:highlight w:val="none"/>
              </w:rPr>
              <w:t>（签字或盖章）</w:t>
            </w:r>
          </w:p>
        </w:tc>
        <w:tc>
          <w:tcPr>
            <w:tcW w:w="2387" w:type="dxa"/>
            <w:vAlign w:val="center"/>
          </w:tcPr>
          <w:p>
            <w:pPr>
              <w:topLinePunct w:val="0"/>
              <w:bidi w:val="0"/>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年</w:t>
            </w:r>
            <w:r>
              <w:rPr>
                <w:rFonts w:hint="eastAsia" w:ascii="宋体" w:hAnsi="宋体" w:cs="宋体"/>
                <w:szCs w:val="21"/>
                <w:highlight w:val="none"/>
                <w:lang w:val="en-US" w:eastAsia="zh-CN"/>
              </w:rPr>
              <w:t xml:space="preserve">   </w:t>
            </w:r>
            <w:r>
              <w:rPr>
                <w:rFonts w:hint="eastAsia" w:ascii="宋体" w:hAnsi="宋体" w:cs="宋体"/>
                <w:szCs w:val="21"/>
                <w:highlight w:val="none"/>
              </w:rPr>
              <w:t>月</w:t>
            </w:r>
            <w:r>
              <w:rPr>
                <w:rFonts w:hint="eastAsia" w:ascii="宋体" w:hAnsi="宋体" w:cs="宋体"/>
                <w:szCs w:val="21"/>
                <w:highlight w:val="none"/>
                <w:lang w:val="en-US" w:eastAsia="zh-CN"/>
              </w:rPr>
              <w:t xml:space="preserve">   </w:t>
            </w:r>
            <w:r>
              <w:rPr>
                <w:rFonts w:hint="eastAsia" w:ascii="宋体" w:hAnsi="宋体" w:cs="宋体"/>
                <w:szCs w:val="21"/>
                <w:highlight w:val="none"/>
              </w:rPr>
              <w:t>日</w:t>
            </w:r>
          </w:p>
        </w:tc>
      </w:tr>
    </w:tbl>
    <w:p>
      <w:pPr>
        <w:pageBreakBefore/>
        <w:topLinePunct w:val="0"/>
        <w:bidi w:val="0"/>
        <w:spacing w:line="360" w:lineRule="auto"/>
        <w:ind w:firstLine="482" w:firstLineChars="200"/>
        <w:jc w:val="center"/>
        <w:rPr>
          <w:rFonts w:ascii="宋体" w:hAnsi="宋体" w:cs="宋体"/>
          <w:b/>
          <w:sz w:val="24"/>
          <w:szCs w:val="24"/>
          <w:highlight w:val="none"/>
        </w:rPr>
      </w:pPr>
      <w:r>
        <w:rPr>
          <w:rFonts w:hint="eastAsia" w:ascii="宋体" w:hAnsi="宋体" w:cs="宋体"/>
          <w:b/>
          <w:sz w:val="24"/>
          <w:szCs w:val="24"/>
          <w:highlight w:val="none"/>
        </w:rPr>
        <w:t>承诺书Ⅳ</w:t>
      </w:r>
    </w:p>
    <w:tbl>
      <w:tblPr>
        <w:tblStyle w:val="25"/>
        <w:tblW w:w="91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83"/>
        <w:gridCol w:w="3466"/>
        <w:gridCol w:w="2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9120" w:type="dxa"/>
            <w:gridSpan w:val="3"/>
            <w:vAlign w:val="center"/>
          </w:tcPr>
          <w:p>
            <w:pPr>
              <w:topLinePunct w:val="0"/>
              <w:bidi w:val="0"/>
              <w:spacing w:line="360" w:lineRule="auto"/>
              <w:jc w:val="left"/>
              <w:rPr>
                <w:rFonts w:ascii="宋体" w:hAnsi="宋体" w:cs="宋体"/>
                <w:szCs w:val="21"/>
                <w:highlight w:val="none"/>
              </w:rPr>
            </w:pPr>
            <w:r>
              <w:rPr>
                <w:rFonts w:hint="eastAsia" w:ascii="宋体" w:hAnsi="宋体" w:cs="宋体"/>
                <w:szCs w:val="21"/>
                <w:highlight w:val="none"/>
              </w:rPr>
              <w:t>致：</w:t>
            </w:r>
            <w:r>
              <w:rPr>
                <w:rFonts w:hint="eastAsia" w:ascii="宋体" w:hAnsi="宋体" w:cs="宋体"/>
                <w:b w:val="0"/>
                <w:bCs/>
                <w:sz w:val="21"/>
                <w:szCs w:val="21"/>
                <w:highlight w:val="none"/>
              </w:rPr>
              <w:t>陕西厷森项目管理有限公司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jc w:val="center"/>
        </w:trPr>
        <w:tc>
          <w:tcPr>
            <w:tcW w:w="9120" w:type="dxa"/>
            <w:gridSpan w:val="3"/>
            <w:vAlign w:val="center"/>
          </w:tcPr>
          <w:p>
            <w:pPr>
              <w:topLinePunct w:val="0"/>
              <w:bidi w:val="0"/>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作为参加贵公司组织的</w:t>
            </w:r>
            <w:r>
              <w:rPr>
                <w:rFonts w:hint="eastAsia" w:ascii="宋体" w:hAnsi="宋体" w:cs="宋体"/>
                <w:szCs w:val="21"/>
                <w:highlight w:val="none"/>
                <w:u w:val="single"/>
                <w:lang w:val="en-US" w:eastAsia="zh-CN"/>
              </w:rPr>
              <w:t xml:space="preserve">                    </w:t>
            </w:r>
            <w:r>
              <w:rPr>
                <w:rFonts w:hint="eastAsia" w:ascii="宋体" w:hAnsi="宋体" w:cs="宋体"/>
                <w:szCs w:val="21"/>
                <w:highlight w:val="none"/>
                <w:u w:val="none"/>
                <w:lang w:val="en-US" w:eastAsia="zh-CN"/>
              </w:rPr>
              <w:t>（标项名称）</w:t>
            </w:r>
            <w:r>
              <w:rPr>
                <w:rFonts w:hint="eastAsia" w:ascii="宋体" w:hAnsi="宋体" w:cs="宋体"/>
                <w:szCs w:val="21"/>
                <w:highlight w:val="none"/>
              </w:rPr>
              <w:t>的</w:t>
            </w:r>
            <w:r>
              <w:rPr>
                <w:rFonts w:hint="eastAsia" w:ascii="宋体" w:hAnsi="宋体" w:cs="宋体"/>
                <w:szCs w:val="21"/>
                <w:highlight w:val="none"/>
                <w:lang w:eastAsia="zh-CN"/>
              </w:rPr>
              <w:t>投标人</w:t>
            </w:r>
            <w:r>
              <w:rPr>
                <w:rFonts w:hint="eastAsia" w:ascii="宋体" w:hAnsi="宋体" w:cs="宋体"/>
                <w:szCs w:val="21"/>
                <w:highlight w:val="none"/>
              </w:rPr>
              <w:t>，本公司</w:t>
            </w:r>
            <w:r>
              <w:rPr>
                <w:rFonts w:hint="eastAsia" w:ascii="宋体" w:hAnsi="宋体" w:cs="宋体"/>
                <w:szCs w:val="21"/>
                <w:highlight w:val="none"/>
                <w:lang w:val="en-US" w:eastAsia="zh-CN"/>
              </w:rPr>
              <w:t>承诺</w:t>
            </w:r>
            <w:r>
              <w:rPr>
                <w:rFonts w:hint="eastAsia" w:ascii="宋体" w:hAnsi="宋体" w:cs="宋体"/>
                <w:szCs w:val="21"/>
                <w:highlight w:val="none"/>
              </w:rPr>
              <w:t>：近三年因产品供货问题（水货、替代品、次品、翻新品等）的不法行为记录为</w:t>
            </w:r>
            <w:r>
              <w:rPr>
                <w:rFonts w:hint="eastAsia" w:ascii="宋体" w:hAnsi="宋体" w:cs="宋体"/>
                <w:szCs w:val="21"/>
                <w:highlight w:val="none"/>
                <w:u w:val="single"/>
                <w:lang w:val="en-US" w:eastAsia="zh-CN"/>
              </w:rPr>
              <w:t xml:space="preserve">     </w:t>
            </w:r>
            <w:r>
              <w:rPr>
                <w:rFonts w:hint="eastAsia" w:ascii="宋体" w:hAnsi="宋体" w:cs="宋体"/>
                <w:szCs w:val="21"/>
                <w:highlight w:val="none"/>
              </w:rPr>
              <w:t>次（没有填零），如有隐瞒实情，愿承担一切责任及后果。</w:t>
            </w:r>
          </w:p>
          <w:p>
            <w:pPr>
              <w:topLinePunct w:val="0"/>
              <w:bidi w:val="0"/>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本公司承诺：本次响应产品为正品行货。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3283" w:type="dxa"/>
            <w:vAlign w:val="center"/>
          </w:tcPr>
          <w:p>
            <w:pPr>
              <w:topLinePunct w:val="0"/>
              <w:bidi w:val="0"/>
              <w:spacing w:line="360" w:lineRule="auto"/>
              <w:jc w:val="center"/>
              <w:rPr>
                <w:rFonts w:hint="eastAsia" w:ascii="宋体" w:hAnsi="宋体" w:eastAsia="宋体" w:cs="宋体"/>
                <w:szCs w:val="21"/>
                <w:highlight w:val="none"/>
                <w:lang w:eastAsia="zh-CN"/>
              </w:rPr>
            </w:pPr>
            <w:r>
              <w:rPr>
                <w:rFonts w:hint="eastAsia" w:ascii="宋体" w:hAnsi="宋体" w:cs="宋体"/>
                <w:szCs w:val="21"/>
                <w:highlight w:val="none"/>
                <w:lang w:eastAsia="zh-CN"/>
              </w:rPr>
              <w:t>投标人</w:t>
            </w:r>
          </w:p>
        </w:tc>
        <w:tc>
          <w:tcPr>
            <w:tcW w:w="3466" w:type="dxa"/>
            <w:vAlign w:val="center"/>
          </w:tcPr>
          <w:p>
            <w:pPr>
              <w:topLinePunct w:val="0"/>
              <w:bidi w:val="0"/>
              <w:spacing w:line="360" w:lineRule="auto"/>
              <w:jc w:val="center"/>
              <w:rPr>
                <w:rFonts w:ascii="宋体" w:hAnsi="宋体" w:cs="宋体"/>
                <w:szCs w:val="21"/>
                <w:highlight w:val="none"/>
              </w:rPr>
            </w:pPr>
            <w:r>
              <w:rPr>
                <w:rFonts w:hint="eastAsia" w:ascii="宋体" w:hAnsi="宋体" w:cs="宋体"/>
                <w:szCs w:val="21"/>
                <w:highlight w:val="none"/>
              </w:rPr>
              <w:t>法定代表人</w:t>
            </w:r>
            <w:r>
              <w:rPr>
                <w:rFonts w:hint="eastAsia" w:ascii="宋体" w:hAnsi="宋体" w:cs="宋体"/>
                <w:szCs w:val="21"/>
                <w:highlight w:val="none"/>
                <w:lang w:val="en-US" w:eastAsia="zh-CN"/>
              </w:rPr>
              <w:t>/</w:t>
            </w:r>
            <w:r>
              <w:rPr>
                <w:rFonts w:hint="eastAsia" w:ascii="宋体" w:hAnsi="宋体" w:cs="宋体"/>
                <w:szCs w:val="21"/>
                <w:highlight w:val="none"/>
              </w:rPr>
              <w:t>被授权人</w:t>
            </w:r>
          </w:p>
        </w:tc>
        <w:tc>
          <w:tcPr>
            <w:tcW w:w="2371" w:type="dxa"/>
            <w:vAlign w:val="center"/>
          </w:tcPr>
          <w:p>
            <w:pPr>
              <w:topLinePunct w:val="0"/>
              <w:bidi w:val="0"/>
              <w:spacing w:line="360" w:lineRule="auto"/>
              <w:jc w:val="center"/>
              <w:rPr>
                <w:rFonts w:ascii="宋体" w:hAnsi="宋体" w:cs="宋体"/>
                <w:szCs w:val="21"/>
                <w:highlight w:val="none"/>
              </w:rPr>
            </w:pPr>
            <w:r>
              <w:rPr>
                <w:rFonts w:hint="eastAsia" w:ascii="宋体" w:hAnsi="宋体" w:cs="宋体"/>
                <w:szCs w:val="21"/>
                <w:highlight w:val="none"/>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3" w:hRule="atLeast"/>
          <w:jc w:val="center"/>
        </w:trPr>
        <w:tc>
          <w:tcPr>
            <w:tcW w:w="3283" w:type="dxa"/>
            <w:vAlign w:val="center"/>
          </w:tcPr>
          <w:p>
            <w:pPr>
              <w:topLinePunct w:val="0"/>
              <w:bidi w:val="0"/>
              <w:spacing w:line="360" w:lineRule="auto"/>
              <w:jc w:val="center"/>
              <w:rPr>
                <w:rFonts w:ascii="宋体" w:hAnsi="宋体" w:cs="宋体"/>
                <w:szCs w:val="21"/>
                <w:highlight w:val="none"/>
              </w:rPr>
            </w:pPr>
            <w:r>
              <w:rPr>
                <w:rFonts w:hint="eastAsia" w:ascii="宋体" w:hAnsi="宋体" w:cs="宋体"/>
                <w:szCs w:val="21"/>
                <w:highlight w:val="none"/>
              </w:rPr>
              <w:t>（公章）</w:t>
            </w:r>
          </w:p>
        </w:tc>
        <w:tc>
          <w:tcPr>
            <w:tcW w:w="3466" w:type="dxa"/>
            <w:vAlign w:val="center"/>
          </w:tcPr>
          <w:p>
            <w:pPr>
              <w:topLinePunct w:val="0"/>
              <w:bidi w:val="0"/>
              <w:spacing w:line="360" w:lineRule="auto"/>
              <w:jc w:val="center"/>
              <w:rPr>
                <w:rFonts w:ascii="宋体" w:hAnsi="宋体" w:cs="宋体"/>
                <w:szCs w:val="21"/>
                <w:highlight w:val="none"/>
              </w:rPr>
            </w:pPr>
            <w:r>
              <w:rPr>
                <w:rFonts w:hint="eastAsia" w:ascii="宋体" w:hAnsi="宋体" w:cs="宋体"/>
                <w:szCs w:val="21"/>
                <w:highlight w:val="none"/>
              </w:rPr>
              <w:t>（签字或盖章）</w:t>
            </w:r>
          </w:p>
        </w:tc>
        <w:tc>
          <w:tcPr>
            <w:tcW w:w="2371" w:type="dxa"/>
            <w:vAlign w:val="center"/>
          </w:tcPr>
          <w:p>
            <w:pPr>
              <w:topLinePunct w:val="0"/>
              <w:bidi w:val="0"/>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年</w:t>
            </w:r>
            <w:r>
              <w:rPr>
                <w:rFonts w:hint="eastAsia" w:ascii="宋体" w:hAnsi="宋体" w:cs="宋体"/>
                <w:szCs w:val="21"/>
                <w:highlight w:val="none"/>
                <w:lang w:val="en-US" w:eastAsia="zh-CN"/>
              </w:rPr>
              <w:t xml:space="preserve">   </w:t>
            </w:r>
            <w:r>
              <w:rPr>
                <w:rFonts w:hint="eastAsia" w:ascii="宋体" w:hAnsi="宋体" w:cs="宋体"/>
                <w:szCs w:val="21"/>
                <w:highlight w:val="none"/>
              </w:rPr>
              <w:t>月</w:t>
            </w:r>
            <w:r>
              <w:rPr>
                <w:rFonts w:hint="eastAsia" w:ascii="宋体" w:hAnsi="宋体" w:cs="宋体"/>
                <w:szCs w:val="21"/>
                <w:highlight w:val="none"/>
                <w:lang w:val="en-US" w:eastAsia="zh-CN"/>
              </w:rPr>
              <w:t xml:space="preserve">   </w:t>
            </w:r>
            <w:r>
              <w:rPr>
                <w:rFonts w:hint="eastAsia" w:ascii="宋体" w:hAnsi="宋体" w:cs="宋体"/>
                <w:szCs w:val="21"/>
                <w:highlight w:val="none"/>
              </w:rPr>
              <w:t>日</w:t>
            </w:r>
          </w:p>
        </w:tc>
      </w:tr>
    </w:tbl>
    <w:p>
      <w:pPr>
        <w:topLinePunct w:val="0"/>
        <w:bidi w:val="0"/>
        <w:spacing w:line="360" w:lineRule="auto"/>
        <w:ind w:firstLine="480" w:firstLineChars="200"/>
        <w:jc w:val="left"/>
        <w:rPr>
          <w:rFonts w:ascii="宋体" w:hAnsi="宋体" w:cs="宋体"/>
          <w:sz w:val="24"/>
          <w:szCs w:val="28"/>
          <w:highlight w:val="none"/>
        </w:rPr>
      </w:pPr>
    </w:p>
    <w:p>
      <w:pPr>
        <w:topLinePunct w:val="0"/>
        <w:bidi w:val="0"/>
        <w:spacing w:line="360" w:lineRule="auto"/>
        <w:ind w:firstLine="482" w:firstLineChars="200"/>
        <w:jc w:val="center"/>
        <w:rPr>
          <w:rFonts w:ascii="宋体" w:hAnsi="宋体" w:cs="宋体"/>
          <w:b/>
          <w:sz w:val="32"/>
          <w:szCs w:val="32"/>
          <w:highlight w:val="none"/>
        </w:rPr>
      </w:pPr>
      <w:r>
        <w:rPr>
          <w:rFonts w:hint="eastAsia" w:ascii="宋体" w:hAnsi="宋体" w:cs="宋体"/>
          <w:b/>
          <w:sz w:val="24"/>
          <w:szCs w:val="24"/>
          <w:highlight w:val="none"/>
        </w:rPr>
        <w:t>承诺书</w:t>
      </w:r>
      <w:r>
        <w:rPr>
          <w:rFonts w:hint="eastAsia" w:ascii="宋体" w:hAnsi="宋体" w:cs="宋体"/>
          <w:b/>
          <w:sz w:val="24"/>
          <w:szCs w:val="24"/>
          <w:highlight w:val="none"/>
        </w:rPr>
        <w:fldChar w:fldCharType="begin"/>
      </w:r>
      <w:r>
        <w:rPr>
          <w:rFonts w:hint="eastAsia" w:ascii="宋体" w:hAnsi="宋体" w:cs="宋体"/>
          <w:b/>
          <w:sz w:val="24"/>
          <w:szCs w:val="24"/>
          <w:highlight w:val="none"/>
        </w:rPr>
        <w:instrText xml:space="preserve"> = 5 \* ROMAN </w:instrText>
      </w:r>
      <w:r>
        <w:rPr>
          <w:rFonts w:hint="eastAsia" w:ascii="宋体" w:hAnsi="宋体" w:cs="宋体"/>
          <w:b/>
          <w:sz w:val="24"/>
          <w:szCs w:val="24"/>
          <w:highlight w:val="none"/>
        </w:rPr>
        <w:fldChar w:fldCharType="separate"/>
      </w:r>
      <w:r>
        <w:rPr>
          <w:rFonts w:hint="eastAsia" w:ascii="宋体" w:hAnsi="宋体" w:cs="宋体"/>
          <w:b/>
          <w:sz w:val="24"/>
          <w:szCs w:val="24"/>
          <w:highlight w:val="none"/>
          <w:lang w:val="zh-CN"/>
        </w:rPr>
        <w:t>V</w:t>
      </w:r>
      <w:r>
        <w:rPr>
          <w:rFonts w:hint="eastAsia" w:ascii="宋体" w:hAnsi="宋体" w:cs="宋体"/>
          <w:b/>
          <w:sz w:val="24"/>
          <w:szCs w:val="24"/>
          <w:highlight w:val="none"/>
        </w:rPr>
        <w:fldChar w:fldCharType="end"/>
      </w:r>
    </w:p>
    <w:tbl>
      <w:tblPr>
        <w:tblStyle w:val="25"/>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48"/>
        <w:gridCol w:w="3534"/>
        <w:gridCol w:w="2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9300" w:type="dxa"/>
            <w:gridSpan w:val="3"/>
            <w:vAlign w:val="center"/>
          </w:tcPr>
          <w:p>
            <w:pPr>
              <w:topLinePunct w:val="0"/>
              <w:bidi w:val="0"/>
              <w:spacing w:line="360" w:lineRule="auto"/>
              <w:jc w:val="left"/>
              <w:rPr>
                <w:rFonts w:ascii="宋体" w:hAnsi="宋体" w:cs="宋体"/>
                <w:szCs w:val="21"/>
                <w:highlight w:val="none"/>
              </w:rPr>
            </w:pPr>
            <w:r>
              <w:rPr>
                <w:rFonts w:hint="eastAsia" w:ascii="宋体" w:hAnsi="宋体" w:cs="宋体"/>
                <w:szCs w:val="21"/>
                <w:highlight w:val="none"/>
              </w:rPr>
              <w:t>致：</w:t>
            </w:r>
            <w:r>
              <w:rPr>
                <w:rFonts w:hint="eastAsia" w:ascii="宋体" w:hAnsi="宋体" w:cs="宋体"/>
                <w:b w:val="0"/>
                <w:bCs/>
                <w:sz w:val="21"/>
                <w:szCs w:val="21"/>
                <w:highlight w:val="none"/>
              </w:rPr>
              <w:t>陕西厷森项目管理有限公司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2" w:hRule="atLeast"/>
          <w:jc w:val="center"/>
        </w:trPr>
        <w:tc>
          <w:tcPr>
            <w:tcW w:w="9300" w:type="dxa"/>
            <w:gridSpan w:val="3"/>
            <w:vAlign w:val="center"/>
          </w:tcPr>
          <w:p>
            <w:pPr>
              <w:topLinePunct w:val="0"/>
              <w:bidi w:val="0"/>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作为参加贵公司组织的</w:t>
            </w:r>
            <w:r>
              <w:rPr>
                <w:rFonts w:hint="eastAsia" w:ascii="宋体" w:hAnsi="宋体" w:cs="宋体"/>
                <w:szCs w:val="21"/>
                <w:highlight w:val="none"/>
                <w:u w:val="single"/>
                <w:lang w:val="en-US" w:eastAsia="zh-CN"/>
              </w:rPr>
              <w:t xml:space="preserve">                         </w:t>
            </w:r>
            <w:r>
              <w:rPr>
                <w:rFonts w:hint="eastAsia" w:ascii="宋体" w:hAnsi="宋体" w:cs="宋体"/>
                <w:szCs w:val="21"/>
                <w:highlight w:val="none"/>
                <w:u w:val="none"/>
                <w:lang w:val="en-US" w:eastAsia="zh-CN"/>
              </w:rPr>
              <w:t>（标项名称）</w:t>
            </w:r>
            <w:r>
              <w:rPr>
                <w:rFonts w:hint="eastAsia" w:ascii="宋体" w:hAnsi="宋体" w:cs="宋体"/>
                <w:szCs w:val="21"/>
                <w:highlight w:val="none"/>
              </w:rPr>
              <w:t>的</w:t>
            </w:r>
            <w:r>
              <w:rPr>
                <w:rFonts w:hint="eastAsia" w:ascii="宋体" w:hAnsi="宋体" w:cs="宋体"/>
                <w:szCs w:val="21"/>
                <w:highlight w:val="none"/>
                <w:lang w:eastAsia="zh-CN"/>
              </w:rPr>
              <w:t>投标人</w:t>
            </w:r>
            <w:r>
              <w:rPr>
                <w:rFonts w:hint="eastAsia" w:ascii="宋体" w:hAnsi="宋体" w:cs="宋体"/>
                <w:szCs w:val="21"/>
                <w:highlight w:val="none"/>
              </w:rPr>
              <w:t>，本公司承诺：参加本次</w:t>
            </w:r>
            <w:r>
              <w:rPr>
                <w:rFonts w:hint="eastAsia" w:ascii="宋体" w:hAnsi="宋体" w:cs="宋体"/>
                <w:szCs w:val="21"/>
                <w:highlight w:val="none"/>
                <w:lang w:val="en-US" w:eastAsia="zh-CN"/>
              </w:rPr>
              <w:t>投标</w:t>
            </w:r>
            <w:r>
              <w:rPr>
                <w:rFonts w:hint="eastAsia" w:ascii="宋体" w:hAnsi="宋体" w:cs="宋体"/>
                <w:szCs w:val="21"/>
                <w:highlight w:val="none"/>
              </w:rPr>
              <w:t>提交的所有资</w:t>
            </w:r>
            <w:r>
              <w:rPr>
                <w:rFonts w:hint="eastAsia" w:ascii="宋体" w:hAnsi="宋体" w:cs="宋体"/>
                <w:szCs w:val="21"/>
                <w:highlight w:val="none"/>
                <w:lang w:val="en-US" w:eastAsia="zh-CN"/>
              </w:rPr>
              <w:t>格</w:t>
            </w:r>
            <w:r>
              <w:rPr>
                <w:rFonts w:hint="eastAsia" w:ascii="宋体" w:hAnsi="宋体" w:cs="宋体"/>
                <w:szCs w:val="21"/>
                <w:highlight w:val="none"/>
              </w:rPr>
              <w:t>证明文件及业绩证明文件是真实的、有效的，如有</w:t>
            </w:r>
            <w:r>
              <w:rPr>
                <w:rFonts w:hint="eastAsia" w:ascii="宋体" w:hAnsi="宋体" w:cs="宋体"/>
                <w:szCs w:val="21"/>
                <w:highlight w:val="none"/>
                <w:lang w:val="en-US" w:eastAsia="zh-CN"/>
              </w:rPr>
              <w:t>虚假</w:t>
            </w:r>
            <w:r>
              <w:rPr>
                <w:rFonts w:hint="eastAsia" w:ascii="宋体" w:hAnsi="宋体" w:cs="宋体"/>
                <w:szCs w:val="21"/>
                <w:highlight w:val="none"/>
              </w:rPr>
              <w:t>，愿承担</w:t>
            </w:r>
            <w:r>
              <w:rPr>
                <w:rFonts w:hint="eastAsia" w:ascii="宋体" w:hAnsi="宋体" w:cs="宋体"/>
                <w:szCs w:val="21"/>
                <w:highlight w:val="none"/>
              </w:rPr>
              <w:t>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3348" w:type="dxa"/>
            <w:vAlign w:val="center"/>
          </w:tcPr>
          <w:p>
            <w:pPr>
              <w:topLinePunct w:val="0"/>
              <w:bidi w:val="0"/>
              <w:spacing w:line="360" w:lineRule="auto"/>
              <w:jc w:val="center"/>
              <w:rPr>
                <w:rFonts w:hint="eastAsia" w:ascii="宋体" w:hAnsi="宋体" w:eastAsia="宋体" w:cs="宋体"/>
                <w:szCs w:val="21"/>
                <w:highlight w:val="none"/>
                <w:lang w:eastAsia="zh-CN"/>
              </w:rPr>
            </w:pPr>
            <w:r>
              <w:rPr>
                <w:rFonts w:hint="eastAsia" w:ascii="宋体" w:hAnsi="宋体" w:cs="宋体"/>
                <w:szCs w:val="21"/>
                <w:highlight w:val="none"/>
                <w:lang w:eastAsia="zh-CN"/>
              </w:rPr>
              <w:t>投标人</w:t>
            </w:r>
          </w:p>
        </w:tc>
        <w:tc>
          <w:tcPr>
            <w:tcW w:w="3534" w:type="dxa"/>
            <w:vAlign w:val="center"/>
          </w:tcPr>
          <w:p>
            <w:pPr>
              <w:topLinePunct w:val="0"/>
              <w:bidi w:val="0"/>
              <w:spacing w:line="360" w:lineRule="auto"/>
              <w:jc w:val="center"/>
              <w:rPr>
                <w:rFonts w:ascii="宋体" w:hAnsi="宋体" w:cs="宋体"/>
                <w:szCs w:val="21"/>
                <w:highlight w:val="none"/>
              </w:rPr>
            </w:pPr>
            <w:r>
              <w:rPr>
                <w:rFonts w:hint="eastAsia" w:ascii="宋体" w:hAnsi="宋体" w:cs="宋体"/>
                <w:szCs w:val="21"/>
                <w:highlight w:val="none"/>
              </w:rPr>
              <w:t>法定代表人</w:t>
            </w:r>
            <w:r>
              <w:rPr>
                <w:rFonts w:hint="eastAsia" w:ascii="宋体" w:hAnsi="宋体" w:cs="宋体"/>
                <w:szCs w:val="21"/>
                <w:highlight w:val="none"/>
                <w:lang w:val="en-US" w:eastAsia="zh-CN"/>
              </w:rPr>
              <w:t>/</w:t>
            </w:r>
            <w:r>
              <w:rPr>
                <w:rFonts w:hint="eastAsia" w:ascii="宋体" w:hAnsi="宋体" w:cs="宋体"/>
                <w:szCs w:val="21"/>
                <w:highlight w:val="none"/>
              </w:rPr>
              <w:t>被授权人</w:t>
            </w:r>
          </w:p>
        </w:tc>
        <w:tc>
          <w:tcPr>
            <w:tcW w:w="2418" w:type="dxa"/>
            <w:vAlign w:val="center"/>
          </w:tcPr>
          <w:p>
            <w:pPr>
              <w:topLinePunct w:val="0"/>
              <w:bidi w:val="0"/>
              <w:spacing w:line="360" w:lineRule="auto"/>
              <w:jc w:val="center"/>
              <w:rPr>
                <w:rFonts w:ascii="宋体" w:hAnsi="宋体" w:cs="宋体"/>
                <w:szCs w:val="21"/>
                <w:highlight w:val="none"/>
              </w:rPr>
            </w:pPr>
            <w:r>
              <w:rPr>
                <w:rFonts w:hint="eastAsia" w:ascii="宋体" w:hAnsi="宋体" w:cs="宋体"/>
                <w:szCs w:val="21"/>
                <w:highlight w:val="none"/>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8" w:hRule="atLeast"/>
          <w:jc w:val="center"/>
        </w:trPr>
        <w:tc>
          <w:tcPr>
            <w:tcW w:w="3348" w:type="dxa"/>
            <w:vAlign w:val="center"/>
          </w:tcPr>
          <w:p>
            <w:pPr>
              <w:topLinePunct w:val="0"/>
              <w:bidi w:val="0"/>
              <w:spacing w:line="360" w:lineRule="auto"/>
              <w:jc w:val="center"/>
              <w:rPr>
                <w:rFonts w:ascii="宋体" w:hAnsi="宋体" w:cs="宋体"/>
                <w:szCs w:val="21"/>
                <w:highlight w:val="none"/>
              </w:rPr>
            </w:pPr>
            <w:r>
              <w:rPr>
                <w:rFonts w:hint="eastAsia" w:ascii="宋体" w:hAnsi="宋体" w:cs="宋体"/>
                <w:szCs w:val="21"/>
                <w:highlight w:val="none"/>
              </w:rPr>
              <w:t>（公章）</w:t>
            </w:r>
          </w:p>
        </w:tc>
        <w:tc>
          <w:tcPr>
            <w:tcW w:w="3534" w:type="dxa"/>
            <w:vAlign w:val="center"/>
          </w:tcPr>
          <w:p>
            <w:pPr>
              <w:topLinePunct w:val="0"/>
              <w:bidi w:val="0"/>
              <w:spacing w:line="360" w:lineRule="auto"/>
              <w:jc w:val="center"/>
              <w:rPr>
                <w:rFonts w:ascii="宋体" w:hAnsi="宋体" w:cs="宋体"/>
                <w:szCs w:val="21"/>
                <w:highlight w:val="none"/>
              </w:rPr>
            </w:pPr>
            <w:r>
              <w:rPr>
                <w:rFonts w:hint="eastAsia" w:ascii="宋体" w:hAnsi="宋体" w:cs="宋体"/>
                <w:szCs w:val="21"/>
                <w:highlight w:val="none"/>
              </w:rPr>
              <w:t>（签字或盖章）</w:t>
            </w:r>
          </w:p>
        </w:tc>
        <w:tc>
          <w:tcPr>
            <w:tcW w:w="2418" w:type="dxa"/>
            <w:vAlign w:val="center"/>
          </w:tcPr>
          <w:p>
            <w:pPr>
              <w:topLinePunct w:val="0"/>
              <w:bidi w:val="0"/>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年</w:t>
            </w:r>
            <w:r>
              <w:rPr>
                <w:rFonts w:hint="eastAsia" w:ascii="宋体" w:hAnsi="宋体" w:cs="宋体"/>
                <w:szCs w:val="21"/>
                <w:highlight w:val="none"/>
                <w:lang w:val="en-US" w:eastAsia="zh-CN"/>
              </w:rPr>
              <w:t xml:space="preserve">   </w:t>
            </w:r>
            <w:r>
              <w:rPr>
                <w:rFonts w:hint="eastAsia" w:ascii="宋体" w:hAnsi="宋体" w:cs="宋体"/>
                <w:szCs w:val="21"/>
                <w:highlight w:val="none"/>
              </w:rPr>
              <w:t>月</w:t>
            </w:r>
            <w:r>
              <w:rPr>
                <w:rFonts w:hint="eastAsia" w:ascii="宋体" w:hAnsi="宋体" w:cs="宋体"/>
                <w:szCs w:val="21"/>
                <w:highlight w:val="none"/>
                <w:lang w:val="en-US" w:eastAsia="zh-CN"/>
              </w:rPr>
              <w:t xml:space="preserve">   </w:t>
            </w:r>
            <w:r>
              <w:rPr>
                <w:rFonts w:hint="eastAsia" w:ascii="宋体" w:hAnsi="宋体" w:cs="宋体"/>
                <w:szCs w:val="21"/>
                <w:highlight w:val="none"/>
              </w:rPr>
              <w:t>日</w:t>
            </w:r>
          </w:p>
        </w:tc>
      </w:tr>
    </w:tbl>
    <w:p>
      <w:pPr>
        <w:widowControl/>
        <w:topLinePunct w:val="0"/>
        <w:bidi w:val="0"/>
        <w:spacing w:line="360" w:lineRule="auto"/>
        <w:jc w:val="left"/>
        <w:rPr>
          <w:rFonts w:ascii="宋体" w:hAnsi="宋体" w:cs="宋体"/>
          <w:sz w:val="24"/>
          <w:szCs w:val="28"/>
          <w:highlight w:val="none"/>
        </w:rPr>
        <w:sectPr>
          <w:pgSz w:w="11906" w:h="16838"/>
          <w:pgMar w:top="1440" w:right="1803" w:bottom="1440" w:left="1803" w:header="851" w:footer="879" w:gutter="0"/>
          <w:pgBorders>
            <w:top w:val="none" w:sz="0" w:space="0"/>
            <w:left w:val="none" w:sz="0" w:space="0"/>
            <w:bottom w:val="none" w:sz="0" w:space="0"/>
            <w:right w:val="none" w:sz="0" w:space="0"/>
          </w:pgBorders>
          <w:pgNumType w:fmt="decimal"/>
          <w:cols w:space="0" w:num="1"/>
          <w:rtlGutter w:val="0"/>
          <w:docGrid w:type="lines" w:linePitch="319" w:charSpace="0"/>
        </w:sectPr>
      </w:pPr>
    </w:p>
    <w:bookmarkEnd w:id="125"/>
    <w:bookmarkEnd w:id="126"/>
    <w:p>
      <w:pPr>
        <w:pStyle w:val="4"/>
        <w:topLinePunct w:val="0"/>
        <w:bidi w:val="0"/>
        <w:adjustRightInd w:val="0"/>
        <w:spacing w:line="360" w:lineRule="auto"/>
        <w:textAlignment w:val="baseline"/>
        <w:rPr>
          <w:rFonts w:ascii="宋体" w:hAnsi="宋体" w:cs="宋体"/>
          <w:highlight w:val="none"/>
        </w:rPr>
      </w:pPr>
      <w:bookmarkStart w:id="173" w:name="_Toc30536"/>
      <w:bookmarkStart w:id="174" w:name="_Toc30870"/>
      <w:bookmarkStart w:id="175" w:name="_Toc15467"/>
      <w:r>
        <w:rPr>
          <w:rFonts w:hint="eastAsia"/>
          <w:highlight w:val="none"/>
        </w:rPr>
        <w:t>附件</w:t>
      </w:r>
      <w:r>
        <w:rPr>
          <w:rFonts w:hint="eastAsia"/>
          <w:highlight w:val="none"/>
          <w:lang w:val="en-US" w:eastAsia="zh-CN"/>
        </w:rPr>
        <w:t>一</w:t>
      </w:r>
      <w:r>
        <w:rPr>
          <w:rFonts w:hint="eastAsia"/>
          <w:highlight w:val="none"/>
        </w:rPr>
        <w:t>、</w:t>
      </w:r>
      <w:r>
        <w:rPr>
          <w:rFonts w:hint="eastAsia" w:cs="Times New Roman"/>
          <w:highlight w:val="none"/>
          <w:lang w:val="en-US" w:eastAsia="zh-CN"/>
        </w:rPr>
        <w:t>中小企业声明函</w:t>
      </w:r>
      <w:r>
        <w:rPr>
          <w:rFonts w:hint="eastAsia"/>
          <w:highlight w:val="none"/>
          <w:lang w:eastAsia="zh-CN"/>
        </w:rPr>
        <w:t>（</w:t>
      </w:r>
      <w:r>
        <w:rPr>
          <w:rFonts w:hint="eastAsia"/>
          <w:highlight w:val="none"/>
          <w:lang w:val="en-US" w:eastAsia="zh-CN"/>
        </w:rPr>
        <w:t>若有</w:t>
      </w:r>
      <w:r>
        <w:rPr>
          <w:rFonts w:hint="eastAsia"/>
          <w:highlight w:val="none"/>
          <w:lang w:eastAsia="zh-CN"/>
        </w:rPr>
        <w:t>）</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lang w:val="en-US" w:eastAsia="zh-CN"/>
        </w:rPr>
      </w:pPr>
      <w:bookmarkStart w:id="176" w:name="_Toc6022"/>
      <w:bookmarkStart w:id="177" w:name="_Toc13065145"/>
      <w:bookmarkStart w:id="178" w:name="_Toc12531"/>
      <w:bookmarkStart w:id="179" w:name="_Toc11896"/>
      <w:bookmarkStart w:id="180" w:name="_Toc32438"/>
      <w:bookmarkStart w:id="181" w:name="_Toc10807"/>
      <w:bookmarkStart w:id="182" w:name="_Toc5814"/>
      <w:r>
        <w:rPr>
          <w:rFonts w:hint="eastAsia" w:ascii="宋体" w:hAnsi="宋体" w:eastAsia="宋体" w:cs="宋体"/>
          <w:sz w:val="24"/>
          <w:szCs w:val="24"/>
          <w:highlight w:val="none"/>
          <w:lang w:val="en-US" w:eastAsia="zh-CN"/>
        </w:rPr>
        <w:t>本公司（联合体）郑重声明，根据《政府采购促进中小企业发展管理办法》（财库</w:t>
      </w:r>
      <w:r>
        <w:rPr>
          <w:rFonts w:hint="eastAsia" w:ascii="宋体" w:hAnsi="宋体" w:eastAsia="宋体" w:cs="宋体"/>
          <w:sz w:val="24"/>
          <w:szCs w:val="24"/>
          <w:highlight w:val="none"/>
        </w:rPr>
        <w:t>〔20</w:t>
      </w:r>
      <w:r>
        <w:rPr>
          <w:rFonts w:hint="eastAsia" w:ascii="宋体" w:hAnsi="宋体" w:eastAsia="宋体" w:cs="宋体"/>
          <w:sz w:val="24"/>
          <w:szCs w:val="24"/>
          <w:highlight w:val="none"/>
          <w:lang w:val="en-US" w:eastAsia="zh-CN"/>
        </w:rPr>
        <w:t>20</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46号）的规定，本公司（联合体）参加</w:t>
      </w:r>
      <w:r>
        <w:rPr>
          <w:rFonts w:hint="eastAsia" w:ascii="宋体" w:hAnsi="宋体" w:eastAsia="宋体" w:cs="宋体"/>
          <w:sz w:val="24"/>
          <w:szCs w:val="24"/>
          <w:highlight w:val="none"/>
          <w:u w:val="single"/>
          <w:lang w:val="en-US" w:eastAsia="zh-CN"/>
        </w:rPr>
        <w:t>（单位名称）</w:t>
      </w:r>
      <w:r>
        <w:rPr>
          <w:rFonts w:hint="eastAsia" w:ascii="宋体" w:hAnsi="宋体" w:eastAsia="宋体" w:cs="宋体"/>
          <w:sz w:val="24"/>
          <w:szCs w:val="24"/>
          <w:highlight w:val="none"/>
          <w:lang w:val="en-US" w:eastAsia="zh-CN"/>
        </w:rPr>
        <w:t>的</w:t>
      </w:r>
      <w:r>
        <w:rPr>
          <w:rFonts w:hint="eastAsia" w:ascii="宋体" w:hAnsi="宋体" w:eastAsia="宋体" w:cs="宋体"/>
          <w:sz w:val="24"/>
          <w:szCs w:val="24"/>
          <w:highlight w:val="none"/>
          <w:u w:val="single"/>
          <w:lang w:val="en-US" w:eastAsia="zh-CN"/>
        </w:rPr>
        <w:t>（项目名称）</w:t>
      </w:r>
      <w:r>
        <w:rPr>
          <w:rFonts w:hint="eastAsia" w:ascii="宋体" w:hAnsi="宋体" w:eastAsia="宋体" w:cs="宋体"/>
          <w:sz w:val="24"/>
          <w:szCs w:val="24"/>
          <w:highlight w:val="none"/>
          <w:lang w:val="en-US" w:eastAsia="zh-CN"/>
        </w:rPr>
        <w:t>采购活动，提供的货物全部由符合政策要求的中小企业制造。相关企业（含联合体中的中小企业、签订分包意向协议的中小企业） 的具体情况如下：</w:t>
      </w:r>
    </w:p>
    <w:p>
      <w:pPr>
        <w:pStyle w:val="73"/>
        <w:keepNext w:val="0"/>
        <w:keepLines w:val="0"/>
        <w:pageBreakBefore w:val="0"/>
        <w:numPr>
          <w:ilvl w:val="0"/>
          <w:numId w:val="0"/>
        </w:numPr>
        <w:tabs>
          <w:tab w:val="left" w:pos="1183"/>
          <w:tab w:val="left" w:pos="1484"/>
          <w:tab w:val="left" w:pos="4662"/>
          <w:tab w:val="left" w:pos="6903"/>
        </w:tabs>
        <w:kinsoku/>
        <w:wordWrap/>
        <w:overflowPunct/>
        <w:topLinePunct w:val="0"/>
        <w:autoSpaceDE/>
        <w:autoSpaceDN/>
        <w:bidi w:val="0"/>
        <w:adjustRightInd/>
        <w:snapToGrid/>
        <w:spacing w:before="0" w:after="0" w:line="460" w:lineRule="exact"/>
        <w:ind w:right="169" w:rightChars="0" w:firstLine="480" w:firstLineChars="200"/>
        <w:jc w:val="left"/>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1、</w:t>
      </w:r>
      <w:r>
        <w:rPr>
          <w:rFonts w:hint="eastAsia" w:ascii="宋体" w:hAnsi="宋体" w:eastAsia="宋体" w:cs="宋体"/>
          <w:kern w:val="2"/>
          <w:sz w:val="24"/>
          <w:szCs w:val="24"/>
          <w:highlight w:val="none"/>
          <w:u w:val="single"/>
          <w:lang w:val="en-US" w:eastAsia="zh-CN" w:bidi="ar-SA"/>
        </w:rPr>
        <w:t>（标的名称 ）</w:t>
      </w:r>
      <w:r>
        <w:rPr>
          <w:rFonts w:hint="eastAsia" w:ascii="宋体" w:hAnsi="宋体" w:eastAsia="宋体" w:cs="宋体"/>
          <w:kern w:val="2"/>
          <w:sz w:val="24"/>
          <w:szCs w:val="24"/>
          <w:highlight w:val="none"/>
          <w:lang w:val="en-US" w:eastAsia="zh-CN" w:bidi="ar-SA"/>
        </w:rPr>
        <w:t>，属于</w:t>
      </w:r>
      <w:r>
        <w:rPr>
          <w:rFonts w:hint="eastAsia" w:ascii="宋体" w:hAnsi="宋体" w:eastAsia="宋体" w:cs="宋体"/>
          <w:kern w:val="2"/>
          <w:sz w:val="24"/>
          <w:szCs w:val="24"/>
          <w:highlight w:val="none"/>
          <w:u w:val="single"/>
          <w:lang w:val="en-US" w:eastAsia="zh-CN" w:bidi="ar-SA"/>
        </w:rPr>
        <w:t>（采购文件中明确的所属行业）行业</w:t>
      </w:r>
      <w:r>
        <w:rPr>
          <w:rFonts w:hint="eastAsia" w:ascii="宋体" w:hAnsi="宋体" w:eastAsia="宋体" w:cs="宋体"/>
          <w:kern w:val="2"/>
          <w:sz w:val="24"/>
          <w:szCs w:val="24"/>
          <w:highlight w:val="none"/>
          <w:lang w:val="en-US" w:eastAsia="zh-CN" w:bidi="ar-SA"/>
        </w:rPr>
        <w:t>；制造商为</w:t>
      </w:r>
      <w:r>
        <w:rPr>
          <w:rFonts w:hint="eastAsia" w:ascii="宋体" w:hAnsi="宋体" w:eastAsia="宋体" w:cs="宋体"/>
          <w:kern w:val="2"/>
          <w:sz w:val="24"/>
          <w:szCs w:val="24"/>
          <w:highlight w:val="none"/>
          <w:u w:val="single"/>
          <w:lang w:val="en-US" w:eastAsia="zh-CN" w:bidi="ar-SA"/>
        </w:rPr>
        <w:t>（企业名称）</w:t>
      </w:r>
      <w:r>
        <w:rPr>
          <w:rFonts w:hint="eastAsia" w:ascii="宋体" w:hAnsi="宋体" w:eastAsia="宋体" w:cs="宋体"/>
          <w:kern w:val="2"/>
          <w:sz w:val="24"/>
          <w:szCs w:val="24"/>
          <w:highlight w:val="none"/>
          <w:lang w:val="en-US" w:eastAsia="zh-CN" w:bidi="ar-SA"/>
        </w:rPr>
        <w:t>，从业人员</w:t>
      </w:r>
      <w:r>
        <w:rPr>
          <w:rFonts w:hint="eastAsia" w:ascii="宋体" w:hAnsi="宋体" w:eastAsia="宋体" w:cs="宋体"/>
          <w:kern w:val="2"/>
          <w:sz w:val="24"/>
          <w:szCs w:val="24"/>
          <w:highlight w:val="none"/>
          <w:u w:val="single"/>
          <w:lang w:val="en-US" w:eastAsia="zh-CN" w:bidi="ar-SA"/>
        </w:rPr>
        <w:t xml:space="preserve">    </w:t>
      </w:r>
      <w:r>
        <w:rPr>
          <w:rFonts w:hint="eastAsia" w:ascii="宋体" w:hAnsi="宋体" w:eastAsia="宋体" w:cs="宋体"/>
          <w:kern w:val="2"/>
          <w:sz w:val="24"/>
          <w:szCs w:val="24"/>
          <w:highlight w:val="none"/>
          <w:lang w:val="en-US" w:eastAsia="zh-CN" w:bidi="ar-SA"/>
        </w:rPr>
        <w:t>人，营业收入为</w:t>
      </w:r>
      <w:r>
        <w:rPr>
          <w:rFonts w:hint="eastAsia" w:ascii="宋体" w:hAnsi="宋体" w:eastAsia="宋体" w:cs="宋体"/>
          <w:kern w:val="2"/>
          <w:sz w:val="24"/>
          <w:szCs w:val="24"/>
          <w:highlight w:val="none"/>
          <w:u w:val="single"/>
          <w:lang w:val="en-US" w:eastAsia="zh-CN" w:bidi="ar-SA"/>
        </w:rPr>
        <w:t xml:space="preserve">    </w:t>
      </w:r>
      <w:r>
        <w:rPr>
          <w:rFonts w:hint="eastAsia" w:ascii="宋体" w:hAnsi="宋体" w:eastAsia="宋体" w:cs="宋体"/>
          <w:kern w:val="2"/>
          <w:sz w:val="24"/>
          <w:szCs w:val="24"/>
          <w:highlight w:val="none"/>
          <w:lang w:val="en-US" w:eastAsia="zh-CN" w:bidi="ar-SA"/>
        </w:rPr>
        <w:t>万元，资产总额为</w:t>
      </w:r>
      <w:r>
        <w:rPr>
          <w:rFonts w:hint="eastAsia" w:ascii="宋体" w:hAnsi="宋体" w:eastAsia="宋体" w:cs="宋体"/>
          <w:kern w:val="2"/>
          <w:sz w:val="24"/>
          <w:szCs w:val="24"/>
          <w:highlight w:val="none"/>
          <w:u w:val="single"/>
          <w:lang w:val="en-US" w:eastAsia="zh-CN" w:bidi="ar-SA"/>
        </w:rPr>
        <w:t xml:space="preserve">    </w:t>
      </w:r>
      <w:r>
        <w:rPr>
          <w:rFonts w:hint="eastAsia" w:ascii="宋体" w:hAnsi="宋体" w:eastAsia="宋体" w:cs="宋体"/>
          <w:kern w:val="2"/>
          <w:sz w:val="24"/>
          <w:szCs w:val="24"/>
          <w:highlight w:val="none"/>
          <w:lang w:val="en-US" w:eastAsia="zh-CN" w:bidi="ar-SA"/>
        </w:rPr>
        <w:t>万元，属于</w:t>
      </w:r>
      <w:r>
        <w:rPr>
          <w:rFonts w:hint="eastAsia" w:ascii="宋体" w:hAnsi="宋体" w:eastAsia="宋体" w:cs="宋体"/>
          <w:kern w:val="2"/>
          <w:sz w:val="24"/>
          <w:szCs w:val="24"/>
          <w:highlight w:val="none"/>
          <w:u w:val="single"/>
          <w:lang w:val="en-US" w:eastAsia="zh-CN" w:bidi="ar-SA"/>
        </w:rPr>
        <w:t>（中型企业、小型企业、微型企业）</w:t>
      </w:r>
      <w:r>
        <w:rPr>
          <w:rFonts w:hint="eastAsia" w:ascii="宋体" w:hAnsi="宋体" w:eastAsia="宋体" w:cs="宋体"/>
          <w:kern w:val="2"/>
          <w:sz w:val="24"/>
          <w:szCs w:val="24"/>
          <w:highlight w:val="none"/>
          <w:lang w:val="en-US" w:eastAsia="zh-CN" w:bidi="ar-SA"/>
        </w:rPr>
        <w:t>；</w:t>
      </w:r>
    </w:p>
    <w:p>
      <w:pPr>
        <w:pStyle w:val="73"/>
        <w:keepNext w:val="0"/>
        <w:keepLines w:val="0"/>
        <w:pageBreakBefore w:val="0"/>
        <w:numPr>
          <w:ilvl w:val="0"/>
          <w:numId w:val="0"/>
        </w:numPr>
        <w:tabs>
          <w:tab w:val="left" w:pos="1165"/>
          <w:tab w:val="left" w:pos="1183"/>
          <w:tab w:val="left" w:pos="4362"/>
          <w:tab w:val="left" w:pos="6577"/>
        </w:tabs>
        <w:kinsoku/>
        <w:wordWrap/>
        <w:overflowPunct/>
        <w:topLinePunct w:val="0"/>
        <w:autoSpaceDE/>
        <w:autoSpaceDN/>
        <w:bidi w:val="0"/>
        <w:adjustRightInd/>
        <w:snapToGrid/>
        <w:spacing w:before="0" w:after="0" w:line="460" w:lineRule="exact"/>
        <w:ind w:right="169" w:rightChars="0" w:firstLine="480" w:firstLineChars="200"/>
        <w:jc w:val="left"/>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2、</w:t>
      </w:r>
      <w:r>
        <w:rPr>
          <w:rFonts w:hint="eastAsia" w:ascii="宋体" w:hAnsi="宋体" w:eastAsia="宋体" w:cs="宋体"/>
          <w:kern w:val="2"/>
          <w:sz w:val="24"/>
          <w:szCs w:val="24"/>
          <w:highlight w:val="none"/>
          <w:u w:val="single"/>
          <w:lang w:val="en-US" w:eastAsia="zh-CN" w:bidi="ar-SA"/>
        </w:rPr>
        <w:t>（标的名称）</w:t>
      </w:r>
      <w:r>
        <w:rPr>
          <w:rFonts w:hint="eastAsia" w:ascii="宋体" w:hAnsi="宋体" w:eastAsia="宋体" w:cs="宋体"/>
          <w:kern w:val="2"/>
          <w:sz w:val="24"/>
          <w:szCs w:val="24"/>
          <w:highlight w:val="none"/>
          <w:lang w:val="en-US" w:eastAsia="zh-CN" w:bidi="ar-SA"/>
        </w:rPr>
        <w:t>，属于</w:t>
      </w:r>
      <w:r>
        <w:rPr>
          <w:rFonts w:hint="eastAsia" w:ascii="宋体" w:hAnsi="宋体" w:eastAsia="宋体" w:cs="宋体"/>
          <w:kern w:val="2"/>
          <w:sz w:val="24"/>
          <w:szCs w:val="24"/>
          <w:highlight w:val="none"/>
          <w:u w:val="single"/>
          <w:lang w:val="en-US" w:eastAsia="zh-CN" w:bidi="ar-SA"/>
        </w:rPr>
        <w:t>（采购文件中明确的所属行业）行业</w:t>
      </w:r>
      <w:r>
        <w:rPr>
          <w:rFonts w:hint="eastAsia" w:ascii="宋体" w:hAnsi="宋体" w:eastAsia="宋体" w:cs="宋体"/>
          <w:kern w:val="2"/>
          <w:sz w:val="24"/>
          <w:szCs w:val="24"/>
          <w:highlight w:val="none"/>
          <w:lang w:val="en-US" w:eastAsia="zh-CN" w:bidi="ar-SA"/>
        </w:rPr>
        <w:t>；制造商为</w:t>
      </w:r>
      <w:r>
        <w:rPr>
          <w:rFonts w:hint="eastAsia" w:ascii="宋体" w:hAnsi="宋体" w:eastAsia="宋体" w:cs="宋体"/>
          <w:kern w:val="2"/>
          <w:sz w:val="24"/>
          <w:szCs w:val="24"/>
          <w:highlight w:val="none"/>
          <w:u w:val="single"/>
          <w:lang w:val="en-US" w:eastAsia="zh-CN" w:bidi="ar-SA"/>
        </w:rPr>
        <w:t>（企业名称）</w:t>
      </w:r>
      <w:r>
        <w:rPr>
          <w:rFonts w:hint="eastAsia" w:ascii="宋体" w:hAnsi="宋体" w:eastAsia="宋体" w:cs="宋体"/>
          <w:kern w:val="2"/>
          <w:sz w:val="24"/>
          <w:szCs w:val="24"/>
          <w:highlight w:val="none"/>
          <w:lang w:val="en-US" w:eastAsia="zh-CN" w:bidi="ar-SA"/>
        </w:rPr>
        <w:t>，从业人员</w:t>
      </w:r>
      <w:r>
        <w:rPr>
          <w:rFonts w:hint="eastAsia" w:ascii="宋体" w:hAnsi="宋体" w:eastAsia="宋体" w:cs="宋体"/>
          <w:kern w:val="2"/>
          <w:sz w:val="24"/>
          <w:szCs w:val="24"/>
          <w:highlight w:val="none"/>
          <w:u w:val="single"/>
          <w:lang w:val="en-US" w:eastAsia="zh-CN" w:bidi="ar-SA"/>
        </w:rPr>
        <w:t xml:space="preserve">    </w:t>
      </w:r>
      <w:r>
        <w:rPr>
          <w:rFonts w:hint="eastAsia" w:ascii="宋体" w:hAnsi="宋体" w:eastAsia="宋体" w:cs="宋体"/>
          <w:kern w:val="2"/>
          <w:sz w:val="24"/>
          <w:szCs w:val="24"/>
          <w:highlight w:val="none"/>
          <w:lang w:val="en-US" w:eastAsia="zh-CN" w:bidi="ar-SA"/>
        </w:rPr>
        <w:t>人，营业收入为</w:t>
      </w:r>
      <w:r>
        <w:rPr>
          <w:rFonts w:hint="eastAsia" w:ascii="宋体" w:hAnsi="宋体" w:eastAsia="宋体" w:cs="宋体"/>
          <w:kern w:val="2"/>
          <w:sz w:val="24"/>
          <w:szCs w:val="24"/>
          <w:highlight w:val="none"/>
          <w:u w:val="single"/>
          <w:lang w:val="en-US" w:eastAsia="zh-CN" w:bidi="ar-SA"/>
        </w:rPr>
        <w:t xml:space="preserve">    </w:t>
      </w:r>
      <w:r>
        <w:rPr>
          <w:rFonts w:hint="eastAsia" w:ascii="宋体" w:hAnsi="宋体" w:eastAsia="宋体" w:cs="宋体"/>
          <w:kern w:val="2"/>
          <w:sz w:val="24"/>
          <w:szCs w:val="24"/>
          <w:highlight w:val="none"/>
          <w:lang w:val="en-US" w:eastAsia="zh-CN" w:bidi="ar-SA"/>
        </w:rPr>
        <w:t>万元，资产总额为</w:t>
      </w:r>
      <w:r>
        <w:rPr>
          <w:rFonts w:hint="eastAsia" w:ascii="宋体" w:hAnsi="宋体" w:eastAsia="宋体" w:cs="宋体"/>
          <w:kern w:val="2"/>
          <w:sz w:val="24"/>
          <w:szCs w:val="24"/>
          <w:highlight w:val="none"/>
          <w:u w:val="single"/>
          <w:lang w:val="en-US" w:eastAsia="zh-CN" w:bidi="ar-SA"/>
        </w:rPr>
        <w:t xml:space="preserve">    </w:t>
      </w:r>
      <w:r>
        <w:rPr>
          <w:rFonts w:hint="eastAsia" w:ascii="宋体" w:hAnsi="宋体" w:eastAsia="宋体" w:cs="宋体"/>
          <w:kern w:val="2"/>
          <w:sz w:val="24"/>
          <w:szCs w:val="24"/>
          <w:highlight w:val="none"/>
          <w:lang w:val="en-US" w:eastAsia="zh-CN" w:bidi="ar-SA"/>
        </w:rPr>
        <w:t>万元，属于</w:t>
      </w:r>
      <w:r>
        <w:rPr>
          <w:rFonts w:hint="eastAsia" w:ascii="宋体" w:hAnsi="宋体" w:eastAsia="宋体" w:cs="宋体"/>
          <w:kern w:val="2"/>
          <w:sz w:val="24"/>
          <w:szCs w:val="24"/>
          <w:highlight w:val="none"/>
          <w:u w:val="single"/>
          <w:lang w:val="en-US" w:eastAsia="zh-CN" w:bidi="ar-SA"/>
        </w:rPr>
        <w:t>（中型企业、小型企业、微型企业）</w:t>
      </w:r>
      <w:r>
        <w:rPr>
          <w:rFonts w:hint="eastAsia" w:ascii="宋体" w:hAnsi="宋体" w:eastAsia="宋体" w:cs="宋体"/>
          <w:kern w:val="2"/>
          <w:sz w:val="24"/>
          <w:szCs w:val="24"/>
          <w:highlight w:val="none"/>
          <w:lang w:val="en-US" w:eastAsia="zh-CN" w:bidi="ar-SA"/>
        </w:rPr>
        <w:t>；</w:t>
      </w:r>
    </w:p>
    <w:p>
      <w:pPr>
        <w:pStyle w:val="10"/>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w:t>
      </w:r>
    </w:p>
    <w:p>
      <w:pPr>
        <w:pStyle w:val="10"/>
        <w:keepNext w:val="0"/>
        <w:keepLines w:val="0"/>
        <w:pageBreakBefore w:val="0"/>
        <w:kinsoku/>
        <w:wordWrap/>
        <w:overflowPunct/>
        <w:topLinePunct w:val="0"/>
        <w:autoSpaceDE/>
        <w:autoSpaceDN/>
        <w:bidi w:val="0"/>
        <w:adjustRightInd/>
        <w:snapToGrid/>
        <w:spacing w:before="105" w:line="460" w:lineRule="exact"/>
        <w:ind w:right="417" w:firstLine="480" w:firstLineChars="200"/>
        <w:jc w:val="both"/>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以上企业，不属于大企业的分支机构，不存在控股股东为大企业的情形，也不存在与大企业的负责人为同一人的情形。</w:t>
      </w:r>
    </w:p>
    <w:p>
      <w:pPr>
        <w:pStyle w:val="10"/>
        <w:keepNext w:val="0"/>
        <w:keepLines w:val="0"/>
        <w:pageBreakBefore w:val="0"/>
        <w:kinsoku/>
        <w:wordWrap/>
        <w:overflowPunct/>
        <w:topLinePunct w:val="0"/>
        <w:autoSpaceDE/>
        <w:autoSpaceDN/>
        <w:bidi w:val="0"/>
        <w:adjustRightInd/>
        <w:snapToGrid/>
        <w:spacing w:line="460" w:lineRule="exact"/>
        <w:ind w:right="372" w:firstLine="480" w:firstLineChars="200"/>
        <w:textAlignment w:val="auto"/>
        <w:rPr>
          <w:sz w:val="24"/>
          <w:szCs w:val="24"/>
          <w:highlight w:val="none"/>
        </w:rPr>
      </w:pPr>
      <w:r>
        <w:rPr>
          <w:rFonts w:hint="eastAsia" w:ascii="宋体" w:hAnsi="宋体" w:eastAsia="宋体" w:cs="宋体"/>
          <w:kern w:val="2"/>
          <w:sz w:val="24"/>
          <w:szCs w:val="24"/>
          <w:highlight w:val="none"/>
          <w:lang w:val="en-US" w:eastAsia="zh-CN" w:bidi="ar-SA"/>
        </w:rPr>
        <w:t>本企业对上述声明内容的真实性负责。如有虚假，将依法承担相应责任。</w:t>
      </w:r>
    </w:p>
    <w:p>
      <w:pPr>
        <w:tabs>
          <w:tab w:val="left" w:pos="465"/>
          <w:tab w:val="left" w:pos="780"/>
        </w:tabs>
        <w:spacing w:line="360" w:lineRule="auto"/>
        <w:ind w:firstLine="480" w:firstLineChars="200"/>
        <w:rPr>
          <w:rFonts w:hint="eastAsia" w:ascii="宋体" w:hAnsi="宋体" w:eastAsia="宋体"/>
          <w:sz w:val="24"/>
          <w:szCs w:val="24"/>
          <w:highlight w:val="none"/>
          <w:lang w:eastAsia="zh-CN"/>
        </w:rPr>
      </w:pPr>
    </w:p>
    <w:p>
      <w:pPr>
        <w:tabs>
          <w:tab w:val="left" w:pos="465"/>
          <w:tab w:val="left" w:pos="780"/>
        </w:tabs>
        <w:spacing w:line="360" w:lineRule="auto"/>
        <w:ind w:firstLine="480" w:firstLineChars="200"/>
        <w:rPr>
          <w:rFonts w:hint="eastAsia" w:ascii="宋体" w:hAnsi="宋体" w:eastAsia="宋体"/>
          <w:sz w:val="24"/>
          <w:szCs w:val="24"/>
          <w:highlight w:val="none"/>
          <w:lang w:eastAsia="zh-CN"/>
        </w:rPr>
      </w:pPr>
      <w:r>
        <w:rPr>
          <w:rFonts w:hint="eastAsia" w:ascii="宋体" w:hAnsi="宋体" w:eastAsia="宋体"/>
          <w:sz w:val="24"/>
          <w:szCs w:val="24"/>
          <w:highlight w:val="none"/>
          <w:lang w:eastAsia="zh-CN"/>
        </w:rPr>
        <w:t>（</w:t>
      </w:r>
      <w:r>
        <w:rPr>
          <w:rFonts w:hint="eastAsia" w:ascii="宋体" w:hAnsi="宋体" w:eastAsia="宋体"/>
          <w:sz w:val="24"/>
          <w:szCs w:val="24"/>
          <w:highlight w:val="none"/>
          <w:lang w:val="en-US" w:eastAsia="zh-CN"/>
        </w:rPr>
        <w:t>注：从业人员、营业收入、资产总额填报上一年度数据，无上一年度数据的新成立企业可不填报。</w:t>
      </w:r>
      <w:r>
        <w:rPr>
          <w:rFonts w:hint="eastAsia" w:ascii="宋体" w:hAnsi="宋体" w:eastAsia="宋体"/>
          <w:sz w:val="24"/>
          <w:szCs w:val="24"/>
          <w:highlight w:val="none"/>
          <w:lang w:eastAsia="zh-CN"/>
        </w:rPr>
        <w:t>）</w:t>
      </w:r>
    </w:p>
    <w:p>
      <w:pPr>
        <w:tabs>
          <w:tab w:val="left" w:pos="465"/>
          <w:tab w:val="left" w:pos="780"/>
        </w:tabs>
        <w:spacing w:line="360" w:lineRule="auto"/>
        <w:ind w:firstLine="480" w:firstLineChars="200"/>
        <w:rPr>
          <w:rFonts w:hint="eastAsia" w:ascii="宋体" w:hAnsi="宋体" w:eastAsia="宋体"/>
          <w:sz w:val="24"/>
          <w:szCs w:val="24"/>
          <w:highlight w:val="none"/>
          <w:lang w:eastAsia="zh-CN"/>
        </w:rPr>
      </w:pPr>
    </w:p>
    <w:p>
      <w:pPr>
        <w:pStyle w:val="17"/>
        <w:rPr>
          <w:rFonts w:hint="eastAsia" w:ascii="宋体" w:hAnsi="宋体" w:eastAsia="宋体"/>
          <w:sz w:val="24"/>
          <w:szCs w:val="24"/>
          <w:highlight w:val="none"/>
          <w:lang w:eastAsia="zh-CN"/>
        </w:rPr>
      </w:pPr>
    </w:p>
    <w:p>
      <w:pPr>
        <w:pStyle w:val="17"/>
        <w:rPr>
          <w:rFonts w:hint="eastAsia" w:ascii="宋体" w:hAnsi="宋体" w:eastAsia="宋体"/>
          <w:sz w:val="24"/>
          <w:szCs w:val="24"/>
          <w:highlight w:val="none"/>
          <w:lang w:val="en-US" w:eastAsia="zh-CN"/>
        </w:rPr>
      </w:pPr>
    </w:p>
    <w:p>
      <w:pPr>
        <w:pStyle w:val="17"/>
        <w:rPr>
          <w:rFonts w:hint="eastAsia" w:ascii="宋体" w:hAnsi="宋体" w:eastAsia="宋体"/>
          <w:sz w:val="24"/>
          <w:szCs w:val="24"/>
          <w:highlight w:val="none"/>
          <w:lang w:val="en-US" w:eastAsia="zh-CN"/>
        </w:rPr>
      </w:pPr>
    </w:p>
    <w:p>
      <w:pPr>
        <w:pStyle w:val="17"/>
        <w:ind w:firstLine="4320" w:firstLineChars="1800"/>
        <w:rPr>
          <w:rFonts w:hint="default" w:ascii="宋体" w:hAnsi="宋体" w:eastAsia="宋体"/>
          <w:sz w:val="24"/>
          <w:szCs w:val="24"/>
          <w:highlight w:val="none"/>
          <w:u w:val="single"/>
          <w:lang w:val="en-US" w:eastAsia="zh-CN"/>
        </w:rPr>
      </w:pPr>
      <w:r>
        <w:rPr>
          <w:rFonts w:hint="eastAsia" w:ascii="宋体" w:hAnsi="宋体" w:eastAsia="宋体"/>
          <w:sz w:val="24"/>
          <w:szCs w:val="24"/>
          <w:highlight w:val="none"/>
          <w:lang w:val="en-US" w:eastAsia="zh-CN"/>
        </w:rPr>
        <w:t>企业名称（盖章）：</w:t>
      </w:r>
      <w:r>
        <w:rPr>
          <w:rFonts w:hint="eastAsia" w:ascii="宋体" w:hAnsi="宋体" w:eastAsia="宋体"/>
          <w:sz w:val="24"/>
          <w:szCs w:val="24"/>
          <w:highlight w:val="none"/>
          <w:u w:val="single"/>
          <w:lang w:val="en-US" w:eastAsia="zh-CN"/>
        </w:rPr>
        <w:t xml:space="preserve">             </w:t>
      </w:r>
    </w:p>
    <w:p>
      <w:pPr>
        <w:pStyle w:val="17"/>
        <w:rPr>
          <w:rFonts w:hint="eastAsia" w:ascii="宋体" w:hAnsi="宋体" w:eastAsia="宋体"/>
          <w:sz w:val="24"/>
          <w:szCs w:val="24"/>
          <w:highlight w:val="none"/>
          <w:lang w:val="en-US" w:eastAsia="zh-CN"/>
        </w:rPr>
      </w:pPr>
    </w:p>
    <w:p>
      <w:pPr>
        <w:pStyle w:val="17"/>
        <w:ind w:firstLine="4320" w:firstLineChars="1800"/>
        <w:rPr>
          <w:rFonts w:hint="default" w:ascii="宋体" w:hAnsi="宋体" w:eastAsia="宋体"/>
          <w:sz w:val="24"/>
          <w:szCs w:val="24"/>
          <w:highlight w:val="none"/>
          <w:u w:val="single"/>
          <w:lang w:val="en-US" w:eastAsia="zh-CN"/>
        </w:rPr>
      </w:pPr>
      <w:r>
        <w:rPr>
          <w:rFonts w:hint="eastAsia" w:ascii="宋体" w:hAnsi="宋体" w:eastAsia="宋体"/>
          <w:sz w:val="24"/>
          <w:szCs w:val="24"/>
          <w:highlight w:val="none"/>
          <w:lang w:val="en-US" w:eastAsia="zh-CN"/>
        </w:rPr>
        <w:t>日期：</w:t>
      </w:r>
      <w:r>
        <w:rPr>
          <w:rFonts w:hint="eastAsia" w:ascii="宋体" w:hAnsi="宋体" w:eastAsia="宋体"/>
          <w:sz w:val="24"/>
          <w:szCs w:val="24"/>
          <w:highlight w:val="none"/>
          <w:u w:val="single"/>
          <w:lang w:val="en-US" w:eastAsia="zh-CN"/>
        </w:rPr>
        <w:t xml:space="preserve">                         </w:t>
      </w:r>
    </w:p>
    <w:p>
      <w:pPr>
        <w:pStyle w:val="17"/>
        <w:rPr>
          <w:rFonts w:hint="default" w:ascii="宋体" w:hAnsi="宋体" w:eastAsia="宋体"/>
          <w:sz w:val="24"/>
          <w:szCs w:val="24"/>
          <w:highlight w:val="none"/>
          <w:lang w:val="en-US" w:eastAsia="zh-CN"/>
        </w:rPr>
      </w:pPr>
    </w:p>
    <w:p>
      <w:pPr>
        <w:pStyle w:val="4"/>
        <w:topLinePunct w:val="0"/>
        <w:bidi w:val="0"/>
        <w:spacing w:line="360" w:lineRule="auto"/>
        <w:rPr>
          <w:rFonts w:hint="eastAsia"/>
          <w:highlight w:val="none"/>
        </w:rPr>
      </w:pPr>
    </w:p>
    <w:p>
      <w:pPr>
        <w:pStyle w:val="4"/>
        <w:topLinePunct w:val="0"/>
        <w:bidi w:val="0"/>
        <w:spacing w:line="360" w:lineRule="auto"/>
        <w:rPr>
          <w:rFonts w:hint="eastAsia"/>
          <w:highlight w:val="none"/>
        </w:rPr>
      </w:pPr>
    </w:p>
    <w:p>
      <w:pPr>
        <w:pStyle w:val="4"/>
        <w:topLinePunct w:val="0"/>
        <w:bidi w:val="0"/>
        <w:spacing w:line="360" w:lineRule="auto"/>
        <w:rPr>
          <w:rFonts w:hint="eastAsia"/>
          <w:highlight w:val="none"/>
        </w:rPr>
      </w:pPr>
    </w:p>
    <w:p>
      <w:pPr>
        <w:rPr>
          <w:rFonts w:hint="eastAsia"/>
          <w:highlight w:val="none"/>
        </w:rPr>
      </w:pPr>
    </w:p>
    <w:p>
      <w:pPr>
        <w:pStyle w:val="40"/>
        <w:rPr>
          <w:rFonts w:hint="eastAsia"/>
          <w:highlight w:val="none"/>
        </w:rPr>
      </w:pPr>
    </w:p>
    <w:p>
      <w:pPr>
        <w:pStyle w:val="40"/>
        <w:rPr>
          <w:rFonts w:hint="eastAsia"/>
          <w:highlight w:val="none"/>
        </w:rPr>
      </w:pPr>
    </w:p>
    <w:p>
      <w:pPr>
        <w:pStyle w:val="40"/>
        <w:rPr>
          <w:rFonts w:hint="eastAsia"/>
          <w:highlight w:val="none"/>
        </w:rPr>
      </w:pPr>
    </w:p>
    <w:p>
      <w:pPr>
        <w:pStyle w:val="40"/>
        <w:rPr>
          <w:rFonts w:hint="eastAsia"/>
          <w:highlight w:val="none"/>
        </w:rPr>
      </w:pPr>
    </w:p>
    <w:p>
      <w:pPr>
        <w:pStyle w:val="4"/>
        <w:topLinePunct w:val="0"/>
        <w:bidi w:val="0"/>
        <w:spacing w:line="360" w:lineRule="auto"/>
        <w:rPr>
          <w:rFonts w:hint="default" w:eastAsia="宋体"/>
          <w:highlight w:val="none"/>
          <w:lang w:val="en-US" w:eastAsia="zh-CN"/>
        </w:rPr>
      </w:pPr>
      <w:r>
        <w:rPr>
          <w:rFonts w:hint="eastAsia"/>
          <w:highlight w:val="none"/>
        </w:rPr>
        <w:t>附件</w:t>
      </w:r>
      <w:r>
        <w:rPr>
          <w:rFonts w:hint="eastAsia"/>
          <w:highlight w:val="none"/>
          <w:lang w:val="en-US" w:eastAsia="zh-CN"/>
        </w:rPr>
        <w:t>二</w:t>
      </w:r>
      <w:r>
        <w:rPr>
          <w:rFonts w:hint="eastAsia"/>
          <w:highlight w:val="none"/>
        </w:rPr>
        <w:t>、残疾人福利性单位声明</w:t>
      </w:r>
      <w:bookmarkEnd w:id="176"/>
      <w:bookmarkEnd w:id="177"/>
      <w:bookmarkEnd w:id="178"/>
      <w:bookmarkEnd w:id="179"/>
      <w:bookmarkEnd w:id="180"/>
      <w:bookmarkEnd w:id="181"/>
      <w:bookmarkEnd w:id="182"/>
      <w:r>
        <w:rPr>
          <w:rFonts w:hint="eastAsia"/>
          <w:highlight w:val="none"/>
          <w:lang w:eastAsia="zh-CN"/>
        </w:rPr>
        <w:t>（</w:t>
      </w:r>
      <w:r>
        <w:rPr>
          <w:rFonts w:hint="eastAsia"/>
          <w:highlight w:val="none"/>
          <w:lang w:val="en-US" w:eastAsia="zh-CN"/>
        </w:rPr>
        <w:t>若有</w:t>
      </w:r>
      <w:r>
        <w:rPr>
          <w:rFonts w:hint="eastAsia"/>
          <w:highlight w:val="none"/>
          <w:lang w:eastAsia="zh-CN"/>
        </w:rPr>
        <w:t>）</w:t>
      </w:r>
    </w:p>
    <w:p>
      <w:pPr>
        <w:topLinePunct w:val="0"/>
        <w:bidi w:val="0"/>
        <w:spacing w:line="360" w:lineRule="auto"/>
        <w:ind w:firstLine="504" w:firstLineChars="200"/>
        <w:rPr>
          <w:rFonts w:ascii="宋体" w:hAnsi="宋体"/>
          <w:spacing w:val="6"/>
          <w:sz w:val="24"/>
          <w:highlight w:val="none"/>
        </w:rPr>
      </w:pPr>
      <w:r>
        <w:rPr>
          <w:rFonts w:hint="eastAsia" w:ascii="宋体" w:hAnsi="宋体"/>
          <w:spacing w:val="6"/>
          <w:sz w:val="24"/>
          <w:highlight w:val="none"/>
        </w:rPr>
        <w:t>根据《三部门联合发布关于促进残疾人就业政府采购政策的通知》（财库〔2017〕141号）的规定，由</w:t>
      </w:r>
      <w:r>
        <w:rPr>
          <w:rFonts w:hint="eastAsia" w:ascii="宋体" w:hAnsi="宋体"/>
          <w:spacing w:val="6"/>
          <w:sz w:val="24"/>
          <w:highlight w:val="none"/>
          <w:lang w:eastAsia="zh-CN"/>
        </w:rPr>
        <w:t>投标人</w:t>
      </w:r>
      <w:r>
        <w:rPr>
          <w:rFonts w:hint="eastAsia" w:ascii="宋体" w:hAnsi="宋体"/>
          <w:spacing w:val="6"/>
          <w:sz w:val="24"/>
          <w:highlight w:val="none"/>
        </w:rPr>
        <w:t>自行申明，并对申明真实性负责。如有虚假，将依法承担相应责任。</w:t>
      </w:r>
    </w:p>
    <w:p>
      <w:pPr>
        <w:topLinePunct w:val="0"/>
        <w:bidi w:val="0"/>
        <w:spacing w:line="360" w:lineRule="auto"/>
        <w:rPr>
          <w:highlight w:val="none"/>
        </w:rPr>
      </w:pPr>
    </w:p>
    <w:p>
      <w:pPr>
        <w:topLinePunct w:val="0"/>
        <w:bidi w:val="0"/>
        <w:spacing w:line="360" w:lineRule="auto"/>
        <w:jc w:val="center"/>
        <w:rPr>
          <w:rFonts w:asciiTheme="minorEastAsia" w:hAnsiTheme="minorEastAsia" w:cstheme="minorEastAsia"/>
          <w:b/>
          <w:spacing w:val="6"/>
          <w:sz w:val="24"/>
          <w:szCs w:val="24"/>
          <w:highlight w:val="none"/>
        </w:rPr>
      </w:pPr>
      <w:bookmarkStart w:id="183" w:name="OLE_LINK14"/>
      <w:r>
        <w:rPr>
          <w:rFonts w:hint="eastAsia" w:asciiTheme="minorEastAsia" w:hAnsiTheme="minorEastAsia" w:cstheme="minorEastAsia"/>
          <w:b/>
          <w:spacing w:val="6"/>
          <w:sz w:val="24"/>
          <w:szCs w:val="24"/>
          <w:highlight w:val="none"/>
        </w:rPr>
        <w:t>残疾人福利性单位声明函</w:t>
      </w:r>
      <w:bookmarkEnd w:id="183"/>
    </w:p>
    <w:p>
      <w:pPr>
        <w:spacing w:line="588" w:lineRule="exact"/>
        <w:ind w:firstLine="504" w:firstLineChars="200"/>
        <w:rPr>
          <w:rFonts w:ascii="宋体" w:hAnsi="宋体"/>
          <w:color w:val="auto"/>
          <w:spacing w:val="6"/>
          <w:sz w:val="24"/>
          <w:szCs w:val="24"/>
          <w:highlight w:val="none"/>
        </w:rPr>
      </w:pPr>
      <w:r>
        <w:rPr>
          <w:rFonts w:hint="eastAsia" w:ascii="宋体" w:hAnsi="宋体"/>
          <w:color w:val="auto"/>
          <w:spacing w:val="6"/>
          <w:sz w:val="24"/>
          <w:szCs w:val="24"/>
          <w:highlight w:val="none"/>
        </w:rPr>
        <w:t>本单位郑重声明，根据《财政部</w:t>
      </w:r>
      <w:r>
        <w:rPr>
          <w:rFonts w:hint="eastAsia" w:ascii="宋体" w:hAnsi="宋体"/>
          <w:color w:val="auto"/>
          <w:spacing w:val="6"/>
          <w:sz w:val="24"/>
          <w:szCs w:val="24"/>
          <w:highlight w:val="none"/>
          <w:lang w:eastAsia="zh-CN"/>
        </w:rPr>
        <w:t>、</w:t>
      </w:r>
      <w:r>
        <w:rPr>
          <w:rFonts w:hint="eastAsia" w:ascii="宋体" w:hAnsi="宋体"/>
          <w:color w:val="auto"/>
          <w:spacing w:val="6"/>
          <w:sz w:val="24"/>
          <w:szCs w:val="24"/>
          <w:highlight w:val="none"/>
        </w:rPr>
        <w:t>民政部</w:t>
      </w:r>
      <w:r>
        <w:rPr>
          <w:rFonts w:hint="eastAsia" w:ascii="宋体" w:hAnsi="宋体"/>
          <w:color w:val="auto"/>
          <w:spacing w:val="6"/>
          <w:sz w:val="24"/>
          <w:szCs w:val="24"/>
          <w:highlight w:val="none"/>
          <w:lang w:eastAsia="zh-CN"/>
        </w:rPr>
        <w:t>、</w:t>
      </w:r>
      <w:r>
        <w:rPr>
          <w:rFonts w:hint="eastAsia" w:ascii="宋体" w:hAnsi="宋体"/>
          <w:color w:val="auto"/>
          <w:spacing w:val="6"/>
          <w:sz w:val="24"/>
          <w:szCs w:val="24"/>
          <w:highlight w:val="none"/>
        </w:rPr>
        <w:t>中国残疾人联合会关于促进残疾人就业政府采购政策的通知》（财库</w:t>
      </w:r>
      <w:r>
        <w:rPr>
          <w:rFonts w:hint="eastAsia" w:ascii="宋体" w:hAnsi="宋体"/>
          <w:color w:val="auto"/>
          <w:sz w:val="24"/>
          <w:szCs w:val="24"/>
          <w:highlight w:val="none"/>
        </w:rPr>
        <w:t>〔2017〕141</w:t>
      </w:r>
      <w:r>
        <w:rPr>
          <w:rFonts w:hint="eastAsia" w:ascii="宋体" w:hAnsi="宋体"/>
          <w:color w:val="auto"/>
          <w:spacing w:val="6"/>
          <w:sz w:val="24"/>
          <w:szCs w:val="24"/>
          <w:highlight w:val="none"/>
        </w:rPr>
        <w:t>号）的规定，本单位为符合条件的残疾人福利性单位，且本单位参加</w:t>
      </w:r>
      <w:r>
        <w:rPr>
          <w:rFonts w:hint="eastAsia" w:ascii="宋体" w:hAnsi="宋体"/>
          <w:color w:val="auto"/>
          <w:spacing w:val="6"/>
          <w:sz w:val="24"/>
          <w:szCs w:val="24"/>
          <w:highlight w:val="none"/>
          <w:u w:val="single"/>
          <w:lang w:val="en-US" w:eastAsia="zh-CN"/>
        </w:rPr>
        <w:t xml:space="preserve">     </w:t>
      </w:r>
      <w:r>
        <w:rPr>
          <w:rFonts w:hint="eastAsia" w:ascii="宋体" w:hAnsi="宋体"/>
          <w:color w:val="auto"/>
          <w:spacing w:val="6"/>
          <w:sz w:val="24"/>
          <w:szCs w:val="24"/>
          <w:highlight w:val="none"/>
        </w:rPr>
        <w:t>单位的</w:t>
      </w:r>
      <w:r>
        <w:rPr>
          <w:rFonts w:hint="eastAsia" w:ascii="宋体" w:hAnsi="宋体"/>
          <w:color w:val="auto"/>
          <w:spacing w:val="6"/>
          <w:sz w:val="24"/>
          <w:szCs w:val="24"/>
          <w:highlight w:val="none"/>
          <w:u w:val="single"/>
          <w:lang w:val="en-US" w:eastAsia="zh-CN"/>
        </w:rPr>
        <w:t xml:space="preserve">       </w:t>
      </w:r>
      <w:r>
        <w:rPr>
          <w:rFonts w:hint="eastAsia" w:ascii="宋体" w:hAnsi="宋体"/>
          <w:color w:val="auto"/>
          <w:spacing w:val="6"/>
          <w:sz w:val="24"/>
          <w:szCs w:val="24"/>
          <w:highlight w:val="none"/>
        </w:rPr>
        <w:t>项目采购活动提供本单位制造的货物（由本单位承担工程/提供服务），或者提供其他残疾人福利性单位制造的货物（不包括使用非残疾人福利性单位注册商标的货物）。</w:t>
      </w:r>
    </w:p>
    <w:p>
      <w:pPr>
        <w:spacing w:line="588" w:lineRule="exact"/>
        <w:ind w:firstLine="504" w:firstLineChars="200"/>
        <w:rPr>
          <w:rFonts w:ascii="宋体" w:hAnsi="宋体"/>
          <w:spacing w:val="6"/>
          <w:szCs w:val="21"/>
          <w:highlight w:val="none"/>
        </w:rPr>
      </w:pPr>
      <w:r>
        <w:rPr>
          <w:rFonts w:hint="eastAsia" w:ascii="宋体" w:hAnsi="宋体"/>
          <w:color w:val="auto"/>
          <w:spacing w:val="6"/>
          <w:sz w:val="24"/>
          <w:szCs w:val="24"/>
          <w:highlight w:val="none"/>
        </w:rPr>
        <w:t>本单位对上述声明的真实性负责。如有虚假，将依法承担相应责任。</w:t>
      </w:r>
    </w:p>
    <w:p>
      <w:pPr>
        <w:pStyle w:val="17"/>
        <w:rPr>
          <w:highlight w:val="none"/>
        </w:rPr>
      </w:pPr>
    </w:p>
    <w:p>
      <w:pPr>
        <w:pStyle w:val="10"/>
        <w:numPr>
          <w:ilvl w:val="0"/>
          <w:numId w:val="0"/>
        </w:numPr>
        <w:rPr>
          <w:highlight w:val="none"/>
        </w:rPr>
      </w:pPr>
    </w:p>
    <w:p>
      <w:pPr>
        <w:tabs>
          <w:tab w:val="left" w:pos="4860"/>
        </w:tabs>
        <w:topLinePunct w:val="0"/>
        <w:bidi w:val="0"/>
        <w:spacing w:line="360" w:lineRule="auto"/>
        <w:ind w:right="1560" w:firstLine="3024" w:firstLineChars="1200"/>
        <w:rPr>
          <w:rFonts w:hint="default" w:eastAsia="宋体" w:asciiTheme="minorEastAsia" w:hAnsiTheme="minorEastAsia" w:cstheme="minorEastAsia"/>
          <w:spacing w:val="6"/>
          <w:sz w:val="24"/>
          <w:szCs w:val="24"/>
          <w:highlight w:val="none"/>
          <w:lang w:val="en-US" w:eastAsia="zh-CN"/>
        </w:rPr>
      </w:pPr>
      <w:r>
        <w:rPr>
          <w:rFonts w:hint="eastAsia" w:asciiTheme="minorEastAsia" w:hAnsiTheme="minorEastAsia" w:cstheme="minorEastAsia"/>
          <w:spacing w:val="6"/>
          <w:sz w:val="24"/>
          <w:szCs w:val="24"/>
          <w:highlight w:val="none"/>
        </w:rPr>
        <w:t>单位名称（盖章）：</w:t>
      </w:r>
      <w:r>
        <w:rPr>
          <w:rFonts w:hint="eastAsia" w:asciiTheme="minorEastAsia" w:hAnsiTheme="minorEastAsia" w:cstheme="minorEastAsia"/>
          <w:spacing w:val="6"/>
          <w:sz w:val="24"/>
          <w:szCs w:val="24"/>
          <w:highlight w:val="none"/>
          <w:u w:val="single"/>
          <w:lang w:val="en-US" w:eastAsia="zh-CN"/>
        </w:rPr>
        <w:t xml:space="preserve">                       </w:t>
      </w:r>
      <w:r>
        <w:rPr>
          <w:rFonts w:hint="eastAsia" w:asciiTheme="minorEastAsia" w:hAnsiTheme="minorEastAsia" w:cstheme="minorEastAsia"/>
          <w:spacing w:val="6"/>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105" w:leftChars="50"/>
        <w:jc w:val="center"/>
        <w:textAlignment w:val="auto"/>
        <w:rPr>
          <w:rFonts w:hint="default" w:ascii="宋体" w:hAnsi="宋体" w:eastAsia="宋体" w:cs="宋体"/>
          <w:spacing w:val="6"/>
          <w:sz w:val="24"/>
          <w:szCs w:val="24"/>
          <w:highlight w:val="none"/>
          <w:u w:val="single"/>
          <w:lang w:val="en-US" w:eastAsia="zh-CN"/>
        </w:rPr>
        <w:sectPr>
          <w:footerReference r:id="rId9" w:type="default"/>
          <w:pgSz w:w="11906" w:h="16838"/>
          <w:pgMar w:top="1440" w:right="1803" w:bottom="1440" w:left="1803" w:header="851" w:footer="879" w:gutter="0"/>
          <w:pgBorders>
            <w:top w:val="none" w:sz="0" w:space="0"/>
            <w:left w:val="none" w:sz="0" w:space="0"/>
            <w:bottom w:val="none" w:sz="0" w:space="0"/>
            <w:right w:val="none" w:sz="0" w:space="0"/>
          </w:pgBorders>
          <w:pgNumType w:fmt="decimal"/>
          <w:cols w:space="0" w:num="1"/>
          <w:rtlGutter w:val="0"/>
          <w:docGrid w:type="lines" w:linePitch="319" w:charSpace="0"/>
        </w:sectPr>
      </w:pPr>
      <w:r>
        <w:rPr>
          <w:rFonts w:hint="eastAsia" w:asciiTheme="minorEastAsia" w:hAnsiTheme="minorEastAsia" w:cstheme="minorEastAsia"/>
          <w:spacing w:val="6"/>
          <w:sz w:val="24"/>
          <w:szCs w:val="24"/>
          <w:highlight w:val="none"/>
          <w:lang w:val="en-US" w:eastAsia="zh-CN"/>
        </w:rPr>
        <w:t xml:space="preserve">             </w:t>
      </w:r>
      <w:r>
        <w:rPr>
          <w:rFonts w:hint="eastAsia" w:asciiTheme="minorEastAsia" w:hAnsiTheme="minorEastAsia" w:cstheme="minorEastAsia"/>
          <w:spacing w:val="6"/>
          <w:sz w:val="24"/>
          <w:szCs w:val="24"/>
          <w:highlight w:val="none"/>
        </w:rPr>
        <w:t>日  期：</w:t>
      </w:r>
      <w:r>
        <w:rPr>
          <w:rFonts w:hint="eastAsia" w:ascii="宋体" w:hAnsi="宋体"/>
          <w:sz w:val="24"/>
          <w:highlight w:val="none"/>
        </w:rPr>
        <w:t xml:space="preserve"> </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pPr>
        <w:pStyle w:val="8"/>
        <w:rPr>
          <w:rFonts w:hint="eastAsia"/>
          <w:highlight w:val="none"/>
        </w:rPr>
      </w:pPr>
      <w:bookmarkStart w:id="184" w:name="_Toc13065146"/>
      <w:bookmarkStart w:id="185" w:name="_Toc3053"/>
    </w:p>
    <w:p>
      <w:pPr>
        <w:pStyle w:val="4"/>
        <w:topLinePunct w:val="0"/>
        <w:bidi w:val="0"/>
        <w:spacing w:line="360" w:lineRule="auto"/>
        <w:rPr>
          <w:rFonts w:ascii="宋体" w:hAnsi="宋体" w:cs="宋体"/>
          <w:highlight w:val="none"/>
        </w:rPr>
      </w:pPr>
      <w:r>
        <w:rPr>
          <w:rFonts w:hint="eastAsia"/>
          <w:highlight w:val="none"/>
        </w:rPr>
        <w:t>附件</w:t>
      </w:r>
      <w:r>
        <w:rPr>
          <w:rFonts w:hint="eastAsia"/>
          <w:highlight w:val="none"/>
          <w:lang w:val="en-US" w:eastAsia="zh-CN"/>
        </w:rPr>
        <w:t>三</w:t>
      </w:r>
      <w:r>
        <w:rPr>
          <w:rFonts w:hint="eastAsia"/>
          <w:highlight w:val="none"/>
        </w:rPr>
        <w:t>、监狱企业证明文件</w:t>
      </w:r>
      <w:bookmarkEnd w:id="173"/>
      <w:bookmarkEnd w:id="174"/>
      <w:bookmarkEnd w:id="175"/>
      <w:bookmarkEnd w:id="184"/>
      <w:bookmarkEnd w:id="185"/>
      <w:r>
        <w:rPr>
          <w:rFonts w:hint="eastAsia"/>
          <w:highlight w:val="none"/>
          <w:lang w:eastAsia="zh-CN"/>
        </w:rPr>
        <w:t>（</w:t>
      </w:r>
      <w:r>
        <w:rPr>
          <w:rFonts w:hint="eastAsia"/>
          <w:highlight w:val="none"/>
          <w:lang w:val="en-US" w:eastAsia="zh-CN"/>
        </w:rPr>
        <w:t>若有</w:t>
      </w:r>
      <w:r>
        <w:rPr>
          <w:rFonts w:hint="eastAsia"/>
          <w:highlight w:val="none"/>
          <w:lang w:eastAsia="zh-CN"/>
        </w:rPr>
        <w:t>）</w:t>
      </w:r>
    </w:p>
    <w:p>
      <w:pPr>
        <w:topLinePunct w:val="0"/>
        <w:bidi w:val="0"/>
        <w:spacing w:line="360" w:lineRule="auto"/>
        <w:rPr>
          <w:rFonts w:ascii="宋体" w:hAnsi="宋体" w:cs="宋体"/>
          <w:highlight w:val="none"/>
        </w:rPr>
      </w:pPr>
    </w:p>
    <w:p>
      <w:pPr>
        <w:topLinePunct w:val="0"/>
        <w:bidi w:val="0"/>
        <w:snapToGrid w:val="0"/>
        <w:spacing w:line="360" w:lineRule="auto"/>
        <w:ind w:firstLine="504" w:firstLineChars="200"/>
        <w:jc w:val="left"/>
        <w:rPr>
          <w:rFonts w:ascii="宋体" w:hAnsi="宋体" w:cs="宋体"/>
          <w:b/>
          <w:bCs/>
          <w:spacing w:val="48"/>
          <w:sz w:val="72"/>
          <w:szCs w:val="72"/>
          <w:highlight w:val="none"/>
        </w:rPr>
      </w:pPr>
      <w:r>
        <w:rPr>
          <w:rFonts w:hint="eastAsia" w:ascii="宋体" w:hAnsi="宋体" w:cs="宋体"/>
          <w:spacing w:val="6"/>
          <w:sz w:val="24"/>
          <w:szCs w:val="24"/>
          <w:highlight w:val="none"/>
        </w:rPr>
        <w:t>说明：根据</w:t>
      </w:r>
      <w:r>
        <w:rPr>
          <w:rFonts w:hint="eastAsia" w:ascii="宋体" w:hAnsi="宋体" w:cs="宋体"/>
          <w:sz w:val="24"/>
          <w:szCs w:val="24"/>
          <w:highlight w:val="none"/>
        </w:rPr>
        <w:t>《关于政府采购支持监狱企业发展有关问题的通知》（财库〔2014〕68号）的规定，监狱企业参加政府采购活动时，应当提供由省级以上监狱管理局、戒毒管理局（含新疆生产建设兵团）出具的属于监狱企业的证明文件。</w:t>
      </w:r>
    </w:p>
    <w:p>
      <w:pPr>
        <w:pStyle w:val="4"/>
        <w:topLinePunct w:val="0"/>
        <w:bidi w:val="0"/>
        <w:adjustRightInd w:val="0"/>
        <w:spacing w:line="360" w:lineRule="auto"/>
        <w:jc w:val="both"/>
        <w:textAlignment w:val="baseline"/>
        <w:rPr>
          <w:rFonts w:hint="eastAsia" w:ascii="宋体" w:hAnsi="宋体" w:cs="宋体"/>
          <w:highlight w:val="none"/>
        </w:rPr>
      </w:pPr>
      <w:bookmarkStart w:id="186" w:name="_Toc2126"/>
      <w:bookmarkStart w:id="187" w:name="_Toc563"/>
      <w:bookmarkStart w:id="188" w:name="_Toc13303"/>
      <w:bookmarkStart w:id="189" w:name="_Toc13065147"/>
      <w:bookmarkStart w:id="190" w:name="_Toc13122"/>
      <w:bookmarkStart w:id="191" w:name="_Toc11969"/>
    </w:p>
    <w:p>
      <w:pPr>
        <w:pStyle w:val="4"/>
        <w:topLinePunct w:val="0"/>
        <w:bidi w:val="0"/>
        <w:adjustRightInd w:val="0"/>
        <w:spacing w:line="360" w:lineRule="auto"/>
        <w:textAlignment w:val="baseline"/>
        <w:rPr>
          <w:rFonts w:hint="eastAsia" w:ascii="宋体" w:hAnsi="宋体" w:cs="宋体"/>
          <w:highlight w:val="none"/>
        </w:rPr>
      </w:pPr>
    </w:p>
    <w:p>
      <w:pPr>
        <w:pStyle w:val="4"/>
        <w:topLinePunct w:val="0"/>
        <w:bidi w:val="0"/>
        <w:adjustRightInd w:val="0"/>
        <w:spacing w:line="360" w:lineRule="auto"/>
        <w:textAlignment w:val="baseline"/>
        <w:rPr>
          <w:rFonts w:ascii="宋体" w:hAnsi="宋体" w:cs="宋体"/>
          <w:highlight w:val="none"/>
        </w:rPr>
      </w:pPr>
      <w:r>
        <w:rPr>
          <w:rFonts w:hint="eastAsia" w:ascii="宋体" w:hAnsi="宋体" w:cs="宋体"/>
          <w:highlight w:val="none"/>
        </w:rPr>
        <w:t>附件</w:t>
      </w:r>
      <w:r>
        <w:rPr>
          <w:rFonts w:hint="eastAsia" w:ascii="宋体" w:hAnsi="宋体" w:cs="宋体"/>
          <w:highlight w:val="none"/>
          <w:lang w:val="en-US" w:eastAsia="zh-CN"/>
        </w:rPr>
        <w:t>四</w:t>
      </w:r>
      <w:r>
        <w:rPr>
          <w:rFonts w:hint="eastAsia" w:ascii="宋体" w:hAnsi="宋体" w:cs="宋体"/>
          <w:highlight w:val="none"/>
        </w:rPr>
        <w:t>、“节能产品”，“环境标志产品”证明材料</w:t>
      </w:r>
      <w:bookmarkEnd w:id="186"/>
      <w:bookmarkEnd w:id="187"/>
      <w:bookmarkEnd w:id="188"/>
      <w:bookmarkEnd w:id="189"/>
      <w:bookmarkEnd w:id="190"/>
      <w:bookmarkEnd w:id="191"/>
      <w:r>
        <w:rPr>
          <w:rFonts w:hint="eastAsia"/>
          <w:highlight w:val="none"/>
          <w:lang w:eastAsia="zh-CN"/>
        </w:rPr>
        <w:t>（</w:t>
      </w:r>
      <w:r>
        <w:rPr>
          <w:rFonts w:hint="eastAsia"/>
          <w:highlight w:val="none"/>
          <w:lang w:val="en-US" w:eastAsia="zh-CN"/>
        </w:rPr>
        <w:t>若有</w:t>
      </w:r>
      <w:r>
        <w:rPr>
          <w:rFonts w:hint="eastAsia"/>
          <w:highlight w:val="none"/>
          <w:lang w:eastAsia="zh-CN"/>
        </w:rPr>
        <w:t>）</w:t>
      </w:r>
    </w:p>
    <w:p>
      <w:pPr>
        <w:widowControl/>
        <w:topLinePunct w:val="0"/>
        <w:bidi w:val="0"/>
        <w:spacing w:line="360" w:lineRule="auto"/>
        <w:ind w:firstLine="504" w:firstLineChars="200"/>
        <w:rPr>
          <w:rFonts w:ascii="宋体" w:hAnsi="宋体" w:cs="宋体"/>
          <w:spacing w:val="6"/>
          <w:sz w:val="24"/>
          <w:szCs w:val="24"/>
          <w:highlight w:val="none"/>
        </w:rPr>
      </w:pPr>
      <w:r>
        <w:rPr>
          <w:rFonts w:hint="eastAsia" w:ascii="宋体" w:hAnsi="宋体" w:cs="宋体"/>
          <w:spacing w:val="6"/>
          <w:sz w:val="24"/>
          <w:szCs w:val="24"/>
          <w:highlight w:val="none"/>
        </w:rPr>
        <w:t xml:space="preserve"> 说明：</w:t>
      </w:r>
    </w:p>
    <w:p>
      <w:pPr>
        <w:widowControl/>
        <w:topLinePunct w:val="0"/>
        <w:bidi w:val="0"/>
        <w:spacing w:line="360" w:lineRule="auto"/>
        <w:ind w:firstLine="504" w:firstLineChars="200"/>
        <w:rPr>
          <w:rFonts w:ascii="宋体" w:hAnsi="宋体" w:cs="宋体"/>
          <w:spacing w:val="6"/>
          <w:sz w:val="24"/>
          <w:szCs w:val="24"/>
          <w:highlight w:val="none"/>
        </w:rPr>
      </w:pPr>
      <w:r>
        <w:rPr>
          <w:rFonts w:hint="eastAsia" w:ascii="宋体" w:hAnsi="宋体" w:cs="宋体"/>
          <w:spacing w:val="6"/>
          <w:sz w:val="24"/>
          <w:szCs w:val="24"/>
          <w:highlight w:val="none"/>
        </w:rPr>
        <w:t>1、</w:t>
      </w:r>
      <w:r>
        <w:rPr>
          <w:rFonts w:hint="eastAsia" w:ascii="宋体" w:hAnsi="宋体" w:cs="宋体"/>
          <w:spacing w:val="6"/>
          <w:sz w:val="24"/>
          <w:szCs w:val="24"/>
          <w:highlight w:val="none"/>
          <w:lang w:eastAsia="zh-CN"/>
        </w:rPr>
        <w:t>投标人</w:t>
      </w:r>
      <w:r>
        <w:rPr>
          <w:rFonts w:hint="eastAsia" w:ascii="宋体" w:hAnsi="宋体" w:cs="宋体"/>
          <w:spacing w:val="6"/>
          <w:sz w:val="24"/>
          <w:szCs w:val="24"/>
          <w:highlight w:val="none"/>
        </w:rPr>
        <w:t>提供的产品属于下列情形，应按照规定提供产品列入“节能产品”，“环境标志产品”所在页的复印件（该页包含制造商或企业名称或申请单位名称、规格型号、有效期截止日期等内容），并加盖</w:t>
      </w:r>
      <w:r>
        <w:rPr>
          <w:rFonts w:hint="eastAsia" w:ascii="宋体" w:hAnsi="宋体" w:cs="宋体"/>
          <w:spacing w:val="6"/>
          <w:sz w:val="24"/>
          <w:szCs w:val="24"/>
          <w:highlight w:val="none"/>
          <w:lang w:eastAsia="zh-CN"/>
        </w:rPr>
        <w:t>投标人</w:t>
      </w:r>
      <w:r>
        <w:rPr>
          <w:rFonts w:hint="eastAsia" w:ascii="宋体" w:hAnsi="宋体" w:cs="宋体"/>
          <w:spacing w:val="6"/>
          <w:sz w:val="24"/>
          <w:szCs w:val="24"/>
          <w:highlight w:val="none"/>
        </w:rPr>
        <w:t>单位章。</w:t>
      </w:r>
    </w:p>
    <w:p>
      <w:pPr>
        <w:widowControl/>
        <w:numPr>
          <w:ilvl w:val="0"/>
          <w:numId w:val="35"/>
        </w:numPr>
        <w:topLinePunct w:val="0"/>
        <w:bidi w:val="0"/>
        <w:spacing w:line="360" w:lineRule="auto"/>
        <w:ind w:firstLine="504" w:firstLineChars="200"/>
        <w:rPr>
          <w:rFonts w:ascii="宋体" w:hAnsi="宋体" w:cs="宋体"/>
          <w:sz w:val="24"/>
          <w:szCs w:val="24"/>
          <w:highlight w:val="none"/>
        </w:rPr>
      </w:pPr>
      <w:r>
        <w:rPr>
          <w:rFonts w:hint="eastAsia" w:ascii="宋体" w:hAnsi="宋体" w:cs="宋体"/>
          <w:spacing w:val="6"/>
          <w:sz w:val="24"/>
          <w:szCs w:val="24"/>
          <w:highlight w:val="none"/>
        </w:rPr>
        <w:t>符合政府采购强制采购政策的</w:t>
      </w:r>
      <w:r>
        <w:rPr>
          <w:rFonts w:hint="eastAsia" w:ascii="宋体" w:hAnsi="宋体" w:cs="宋体"/>
          <w:sz w:val="24"/>
          <w:szCs w:val="24"/>
          <w:highlight w:val="none"/>
        </w:rPr>
        <w:t>财政部、环境保护部发布的《节能产品政府采购</w:t>
      </w:r>
      <w:r>
        <w:rPr>
          <w:rFonts w:hint="eastAsia" w:ascii="宋体" w:hAnsi="宋体" w:cs="宋体"/>
          <w:sz w:val="24"/>
          <w:szCs w:val="24"/>
          <w:highlight w:val="none"/>
          <w:lang w:val="en-US" w:eastAsia="zh-CN"/>
        </w:rPr>
        <w:t>品目</w:t>
      </w:r>
      <w:r>
        <w:rPr>
          <w:rFonts w:hint="eastAsia" w:ascii="宋体" w:hAnsi="宋体" w:cs="宋体"/>
          <w:sz w:val="24"/>
          <w:szCs w:val="24"/>
          <w:highlight w:val="none"/>
        </w:rPr>
        <w:t>清单》中标记的“强制采购节能产品”。</w:t>
      </w:r>
    </w:p>
    <w:p>
      <w:pPr>
        <w:widowControl/>
        <w:numPr>
          <w:ilvl w:val="0"/>
          <w:numId w:val="35"/>
        </w:numPr>
        <w:topLinePunct w:val="0"/>
        <w:bidi w:val="0"/>
        <w:spacing w:line="360" w:lineRule="auto"/>
        <w:ind w:firstLine="504" w:firstLineChars="200"/>
        <w:rPr>
          <w:rFonts w:ascii="宋体" w:hAnsi="宋体" w:cs="宋体"/>
          <w:sz w:val="24"/>
          <w:szCs w:val="24"/>
          <w:highlight w:val="none"/>
        </w:rPr>
      </w:pPr>
      <w:r>
        <w:rPr>
          <w:rFonts w:hint="eastAsia" w:ascii="宋体" w:hAnsi="宋体" w:cs="宋体"/>
          <w:spacing w:val="6"/>
          <w:sz w:val="24"/>
          <w:szCs w:val="24"/>
          <w:highlight w:val="none"/>
        </w:rPr>
        <w:t>符合政府采购政策的</w:t>
      </w:r>
      <w:r>
        <w:rPr>
          <w:rFonts w:hint="eastAsia" w:ascii="宋体" w:hAnsi="宋体" w:cs="宋体"/>
          <w:sz w:val="24"/>
          <w:szCs w:val="24"/>
          <w:highlight w:val="none"/>
        </w:rPr>
        <w:t>财政部、环境保护部发布的《环境标志产品政府采购</w:t>
      </w:r>
      <w:r>
        <w:rPr>
          <w:rFonts w:hint="eastAsia" w:ascii="宋体" w:hAnsi="宋体" w:cs="宋体"/>
          <w:sz w:val="24"/>
          <w:szCs w:val="24"/>
          <w:highlight w:val="none"/>
          <w:lang w:val="en-US" w:eastAsia="zh-CN"/>
        </w:rPr>
        <w:t>品目</w:t>
      </w:r>
      <w:r>
        <w:rPr>
          <w:rFonts w:hint="eastAsia" w:ascii="宋体" w:hAnsi="宋体" w:cs="宋体"/>
          <w:sz w:val="24"/>
          <w:szCs w:val="24"/>
          <w:highlight w:val="none"/>
        </w:rPr>
        <w:t>清单》中标记的“环境标志产品”。</w:t>
      </w:r>
    </w:p>
    <w:p>
      <w:pPr>
        <w:widowControl/>
        <w:topLinePunct w:val="0"/>
        <w:bidi w:val="0"/>
        <w:spacing w:line="360" w:lineRule="auto"/>
        <w:ind w:left="420" w:leftChars="200"/>
        <w:rPr>
          <w:rFonts w:hint="eastAsia" w:ascii="宋体" w:hAnsi="宋体" w:cs="宋体"/>
          <w:sz w:val="24"/>
          <w:szCs w:val="24"/>
          <w:highlight w:val="none"/>
        </w:rPr>
      </w:pPr>
      <w:r>
        <w:rPr>
          <w:rFonts w:hint="eastAsia" w:ascii="宋体" w:hAnsi="宋体" w:cs="宋体"/>
          <w:sz w:val="24"/>
          <w:szCs w:val="24"/>
          <w:highlight w:val="none"/>
        </w:rPr>
        <w:t>2、未按照上述要求提供的，评审时不予以考虑。</w:t>
      </w:r>
      <w:bookmarkEnd w:id="0"/>
    </w:p>
    <w:p>
      <w:pPr>
        <w:pStyle w:val="17"/>
        <w:rPr>
          <w:highlight w:val="none"/>
        </w:rPr>
      </w:pPr>
    </w:p>
    <w:p>
      <w:pPr>
        <w:pStyle w:val="17"/>
        <w:rPr>
          <w:highlight w:val="none"/>
        </w:rPr>
      </w:pPr>
    </w:p>
    <w:p>
      <w:pPr>
        <w:pStyle w:val="17"/>
        <w:rPr>
          <w:highlight w:val="none"/>
        </w:rPr>
      </w:pPr>
    </w:p>
    <w:p>
      <w:pPr>
        <w:pStyle w:val="17"/>
        <w:rPr>
          <w:highlight w:val="none"/>
        </w:rPr>
      </w:pPr>
    </w:p>
    <w:p>
      <w:pPr>
        <w:pStyle w:val="17"/>
        <w:rPr>
          <w:highlight w:val="none"/>
        </w:rPr>
      </w:pPr>
    </w:p>
    <w:p>
      <w:pPr>
        <w:pStyle w:val="17"/>
        <w:rPr>
          <w:highlight w:val="none"/>
        </w:rPr>
      </w:pPr>
    </w:p>
    <w:p>
      <w:pPr>
        <w:pStyle w:val="17"/>
        <w:rPr>
          <w:highlight w:val="none"/>
        </w:rPr>
      </w:pPr>
    </w:p>
    <w:p>
      <w:pPr>
        <w:pStyle w:val="17"/>
        <w:rPr>
          <w:highlight w:val="none"/>
        </w:rPr>
      </w:pPr>
    </w:p>
    <w:p>
      <w:pPr>
        <w:pStyle w:val="17"/>
        <w:rPr>
          <w:highlight w:val="none"/>
        </w:rPr>
      </w:pPr>
    </w:p>
    <w:p>
      <w:pPr>
        <w:pStyle w:val="17"/>
        <w:rPr>
          <w:highlight w:val="none"/>
        </w:rPr>
      </w:pPr>
    </w:p>
    <w:p>
      <w:pPr>
        <w:pStyle w:val="17"/>
        <w:rPr>
          <w:highlight w:val="none"/>
        </w:rPr>
      </w:pPr>
    </w:p>
    <w:p>
      <w:pPr>
        <w:pStyle w:val="17"/>
        <w:rPr>
          <w:highlight w:val="none"/>
        </w:rPr>
      </w:pPr>
    </w:p>
    <w:p>
      <w:pPr>
        <w:pStyle w:val="17"/>
        <w:rPr>
          <w:highlight w:val="none"/>
        </w:rPr>
      </w:pPr>
    </w:p>
    <w:p>
      <w:pPr>
        <w:pStyle w:val="17"/>
        <w:rPr>
          <w:highlight w:val="none"/>
        </w:rPr>
      </w:pPr>
    </w:p>
    <w:p>
      <w:pPr>
        <w:pStyle w:val="17"/>
        <w:rPr>
          <w:highlight w:val="none"/>
        </w:rPr>
      </w:pPr>
    </w:p>
    <w:p>
      <w:pPr>
        <w:pStyle w:val="17"/>
        <w:rPr>
          <w:highlight w:val="none"/>
        </w:rPr>
      </w:pPr>
    </w:p>
    <w:p>
      <w:pPr>
        <w:pStyle w:val="17"/>
        <w:rPr>
          <w:highlight w:val="none"/>
        </w:rPr>
      </w:pPr>
    </w:p>
    <w:p>
      <w:pPr>
        <w:pStyle w:val="17"/>
        <w:rPr>
          <w:highlight w:val="none"/>
        </w:rPr>
      </w:pPr>
    </w:p>
    <w:p>
      <w:pPr>
        <w:pStyle w:val="4"/>
        <w:topLinePunct w:val="0"/>
        <w:bidi w:val="0"/>
        <w:spacing w:line="360" w:lineRule="auto"/>
        <w:rPr>
          <w:rFonts w:ascii="宋体"/>
          <w:highlight w:val="none"/>
        </w:rPr>
      </w:pPr>
      <w:bookmarkStart w:id="192" w:name="_Toc26949"/>
      <w:bookmarkStart w:id="193" w:name="_Toc23571"/>
      <w:bookmarkStart w:id="194" w:name="_Toc13065141"/>
      <w:r>
        <w:rPr>
          <w:rFonts w:hint="eastAsia" w:ascii="宋体" w:hAnsi="宋体" w:cs="宋体"/>
          <w:highlight w:val="none"/>
          <w:lang w:val="en-US" w:eastAsia="zh-CN"/>
        </w:rPr>
        <w:t>十二、</w:t>
      </w:r>
      <w:r>
        <w:rPr>
          <w:rFonts w:hint="eastAsia" w:ascii="宋体" w:hAnsi="宋体" w:cs="宋体"/>
          <w:highlight w:val="none"/>
          <w:lang w:eastAsia="zh-CN"/>
        </w:rPr>
        <w:t>投标人</w:t>
      </w:r>
      <w:r>
        <w:rPr>
          <w:rFonts w:hint="eastAsia" w:ascii="宋体" w:hAnsi="宋体" w:cs="宋体"/>
          <w:highlight w:val="none"/>
        </w:rPr>
        <w:t>认为有必要说明的其他问题</w:t>
      </w:r>
      <w:bookmarkEnd w:id="192"/>
      <w:bookmarkEnd w:id="193"/>
      <w:bookmarkEnd w:id="194"/>
    </w:p>
    <w:p>
      <w:pPr>
        <w:topLinePunct w:val="0"/>
        <w:bidi w:val="0"/>
        <w:spacing w:line="360" w:lineRule="auto"/>
        <w:rPr>
          <w:rFonts w:hint="eastAsia" w:ascii="宋体" w:hAnsi="宋体" w:cs="宋体"/>
          <w:sz w:val="24"/>
          <w:szCs w:val="24"/>
          <w:highlight w:val="none"/>
        </w:rPr>
      </w:pPr>
    </w:p>
    <w:p>
      <w:pPr>
        <w:topLinePunct w:val="0"/>
        <w:bidi w:val="0"/>
        <w:spacing w:line="360" w:lineRule="auto"/>
        <w:jc w:val="center"/>
        <w:rPr>
          <w:rFonts w:hint="eastAsia" w:ascii="宋体" w:hAnsi="宋体" w:cs="宋体"/>
          <w:sz w:val="24"/>
          <w:szCs w:val="24"/>
          <w:highlight w:val="none"/>
        </w:rPr>
      </w:pPr>
      <w:r>
        <w:rPr>
          <w:rFonts w:hint="eastAsia" w:ascii="宋体" w:hAnsi="宋体" w:cs="宋体"/>
          <w:sz w:val="24"/>
          <w:szCs w:val="24"/>
          <w:highlight w:val="none"/>
          <w:lang w:eastAsia="zh-CN"/>
        </w:rPr>
        <w:t>投标人</w:t>
      </w:r>
      <w:r>
        <w:rPr>
          <w:rFonts w:hint="eastAsia" w:ascii="宋体" w:hAnsi="宋体" w:cs="宋体"/>
          <w:sz w:val="24"/>
          <w:szCs w:val="24"/>
          <w:highlight w:val="none"/>
        </w:rPr>
        <w:t>根据</w:t>
      </w:r>
      <w:r>
        <w:rPr>
          <w:rFonts w:hint="eastAsia" w:ascii="宋体" w:hAnsi="宋体" w:cs="宋体"/>
          <w:sz w:val="24"/>
          <w:szCs w:val="24"/>
          <w:highlight w:val="none"/>
          <w:lang w:eastAsia="zh-CN"/>
        </w:rPr>
        <w:t>招标文件</w:t>
      </w:r>
      <w:r>
        <w:rPr>
          <w:rFonts w:hint="eastAsia" w:ascii="宋体" w:hAnsi="宋体" w:cs="宋体"/>
          <w:sz w:val="24"/>
          <w:szCs w:val="24"/>
          <w:highlight w:val="none"/>
        </w:rPr>
        <w:t>规定和要求提供的其他相关资料。</w:t>
      </w:r>
    </w:p>
    <w:p>
      <w:pPr>
        <w:topLinePunct w:val="0"/>
        <w:bidi w:val="0"/>
        <w:spacing w:line="360" w:lineRule="auto"/>
        <w:rPr>
          <w:highlight w:val="none"/>
        </w:rPr>
      </w:pPr>
    </w:p>
    <w:p>
      <w:pPr>
        <w:pStyle w:val="17"/>
        <w:rPr>
          <w:highlight w:val="none"/>
        </w:rPr>
      </w:pPr>
    </w:p>
    <w:sectPr>
      <w:footerReference r:id="rId10" w:type="default"/>
      <w:pgSz w:w="11906" w:h="16838"/>
      <w:pgMar w:top="1440" w:right="1803" w:bottom="1440" w:left="1803" w:header="851" w:footer="879" w:gutter="0"/>
      <w:pgBorders>
        <w:top w:val="none" w:sz="0" w:space="0"/>
        <w:left w:val="none" w:sz="0" w:space="0"/>
        <w:bottom w:val="none" w:sz="0" w:space="0"/>
        <w:right w:val="none" w:sz="0" w:space="0"/>
      </w:pgBorders>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pperplate Gothic Bold">
    <w:panose1 w:val="020E0705020206020404"/>
    <w:charset w:val="00"/>
    <w:family w:val="swiss"/>
    <w:pitch w:val="default"/>
    <w:sig w:usb0="00000003" w:usb1="00000000" w:usb2="00000000" w:usb3="00000000" w:csb0="20000001" w:csb1="00000000"/>
  </w:font>
  <w:font w:name="Consolas">
    <w:panose1 w:val="020B0609020204030204"/>
    <w:charset w:val="00"/>
    <w:family w:val="modern"/>
    <w:pitch w:val="default"/>
    <w:sig w:usb0="E00006FF" w:usb1="0000FCFF" w:usb2="00000001" w:usb3="00000000" w:csb0="6000019F" w:csb1="DFD7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Minion">
    <w:altName w:val="新宋体"/>
    <w:panose1 w:val="00000000000000000000"/>
    <w:charset w:val="00"/>
    <w:family w:val="auto"/>
    <w:pitch w:val="default"/>
    <w:sig w:usb0="00000000" w:usb1="00000000" w:usb2="00000000" w:usb3="00000000" w:csb0="00000001" w:csb1="00000000"/>
  </w:font>
  <w:font w:name="新宋体">
    <w:panose1 w:val="02010609030101010101"/>
    <w:charset w:val="86"/>
    <w:family w:val="auto"/>
    <w:pitch w:val="default"/>
    <w:sig w:usb0="0000028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ingLiU">
    <w:altName w:val="PMingLiU-ExtB"/>
    <w:panose1 w:val="02020509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_4eff_5b8b_GB2312">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tabs>
        <w:tab w:val="right" w:pos="8426"/>
      </w:tabs>
      <w:rPr>
        <w:rFonts w:ascii="宋体" w:cs="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r>
      <w:rPr>
        <w:rFonts w:ascii="宋体" w:cs="宋体"/>
      </w:rPr>
      <w:tab/>
    </w:r>
    <w:r>
      <w:rPr>
        <w:rFonts w:ascii="宋体" w:cs="宋体"/>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right"/>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t xml:space="preserve">第 </w:t>
                          </w:r>
                          <w:r>
                            <w:fldChar w:fldCharType="begin"/>
                          </w:r>
                          <w:r>
                            <w:instrText xml:space="preserve"> PAGE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7"/>
                    </w:pPr>
                    <w:r>
                      <w:t xml:space="preserve">第 </w:t>
                    </w:r>
                    <w:r>
                      <w:fldChar w:fldCharType="begin"/>
                    </w:r>
                    <w:r>
                      <w:instrText xml:space="preserve"> PAGE  \* MERGEFORMAT </w:instrText>
                    </w:r>
                    <w:r>
                      <w:fldChar w:fldCharType="separate"/>
                    </w:r>
                    <w:r>
                      <w:t>2</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right"/>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t xml:space="preserve">第 </w:t>
                          </w:r>
                          <w:r>
                            <w:fldChar w:fldCharType="begin"/>
                          </w:r>
                          <w:r>
                            <w:instrText xml:space="preserve"> PAGE  \* MERGEFORMAT </w:instrText>
                          </w:r>
                          <w:r>
                            <w:fldChar w:fldCharType="separate"/>
                          </w:r>
                          <w:r>
                            <w:t>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7"/>
                    </w:pPr>
                    <w:r>
                      <w:t xml:space="preserve">第 </w:t>
                    </w:r>
                    <w:r>
                      <w:fldChar w:fldCharType="begin"/>
                    </w:r>
                    <w:r>
                      <w:instrText xml:space="preserve"> PAGE  \* MERGEFORMAT </w:instrText>
                    </w:r>
                    <w:r>
                      <w:fldChar w:fldCharType="separate"/>
                    </w:r>
                    <w:r>
                      <w:t>6</w:t>
                    </w:r>
                    <w:r>
                      <w:fldChar w:fldCharType="end"/>
                    </w:r>
                    <w:r>
                      <w:t xml:space="preserve"> 页</w:t>
                    </w:r>
                  </w:p>
                </w:txbxContent>
              </v:textbox>
            </v:shape>
          </w:pict>
        </mc:Fallback>
      </mc:AlternateContent>
    </w:r>
  </w:p>
  <w:p>
    <w:pPr>
      <w:pStyle w:val="1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right"/>
      <w:rPr>
        <w:rFonts w:ascii="宋体" w:cs="宋体"/>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t xml:space="preserve">第 </w:t>
                          </w:r>
                          <w:r>
                            <w:fldChar w:fldCharType="begin"/>
                          </w:r>
                          <w:r>
                            <w:instrText xml:space="preserve"> PAGE  \* MERGEFORMAT </w:instrText>
                          </w:r>
                          <w:r>
                            <w:fldChar w:fldCharType="separate"/>
                          </w:r>
                          <w:r>
                            <w:t>71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7"/>
                    </w:pPr>
                    <w:r>
                      <w:t xml:space="preserve">第 </w:t>
                    </w:r>
                    <w:r>
                      <w:fldChar w:fldCharType="begin"/>
                    </w:r>
                    <w:r>
                      <w:instrText xml:space="preserve"> PAGE  \* MERGEFORMAT </w:instrText>
                    </w:r>
                    <w:r>
                      <w:fldChar w:fldCharType="separate"/>
                    </w:r>
                    <w:r>
                      <w:t>71</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right"/>
      <w:rPr>
        <w:rFonts w:ascii="宋体" w:cs="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t xml:space="preserve">第 </w:t>
                          </w:r>
                          <w:r>
                            <w:fldChar w:fldCharType="begin"/>
                          </w:r>
                          <w:r>
                            <w:instrText xml:space="preserve"> PAGE  \* MERGEFORMAT </w:instrText>
                          </w:r>
                          <w:r>
                            <w:fldChar w:fldCharType="separate"/>
                          </w:r>
                          <w:r>
                            <w:t>73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17"/>
                    </w:pPr>
                    <w:r>
                      <w:t xml:space="preserve">第 </w:t>
                    </w:r>
                    <w:r>
                      <w:fldChar w:fldCharType="begin"/>
                    </w:r>
                    <w:r>
                      <w:instrText xml:space="preserve"> PAGE  \* MERGEFORMAT </w:instrText>
                    </w:r>
                    <w:r>
                      <w:fldChar w:fldCharType="separate"/>
                    </w:r>
                    <w:r>
                      <w:t>73</w:t>
                    </w:r>
                    <w:r>
                      <w:fldChar w:fldCharType="end"/>
                    </w:r>
                    <w: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tabs>
        <w:tab w:val="center" w:pos="4150"/>
        <w:tab w:val="right" w:pos="8420"/>
        <w:tab w:val="clear" w:pos="4153"/>
      </w:tabs>
      <w:rPr>
        <w:rFonts w:hint="eastAsia" w:ascii="宋体" w:hAnsi="宋体" w:eastAsia="宋体" w:cs="宋体"/>
        <w:lang w:eastAsia="zh-CN"/>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t xml:space="preserve">第 </w:t>
                          </w:r>
                          <w:r>
                            <w:fldChar w:fldCharType="begin"/>
                          </w:r>
                          <w:r>
                            <w:instrText xml:space="preserve"> PAGE  \* MERGEFORMAT </w:instrText>
                          </w:r>
                          <w:r>
                            <w:fldChar w:fldCharType="separate"/>
                          </w:r>
                          <w:r>
                            <w:t>89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17"/>
                    </w:pPr>
                    <w:r>
                      <w:t xml:space="preserve">第 </w:t>
                    </w:r>
                    <w:r>
                      <w:fldChar w:fldCharType="begin"/>
                    </w:r>
                    <w:r>
                      <w:instrText xml:space="preserve"> PAGE  \* MERGEFORMAT </w:instrText>
                    </w:r>
                    <w:r>
                      <w:fldChar w:fldCharType="separate"/>
                    </w:r>
                    <w:r>
                      <w:t>89</w:t>
                    </w:r>
                    <w:r>
                      <w:fldChar w:fldCharType="end"/>
                    </w:r>
                    <w:r>
                      <w:t xml:space="preserve"> 页</w:t>
                    </w:r>
                  </w:p>
                </w:txbxContent>
              </v:textbox>
            </v:shape>
          </w:pict>
        </mc:Fallback>
      </mc:AlternateContent>
    </w:r>
    <w:r>
      <w:rPr>
        <w:rFonts w:hint="eastAsia" w:ascii="宋体" w:hAnsi="宋体" w:cs="宋体"/>
      </w:rPr>
      <w:tab/>
    </w:r>
    <w:r>
      <w:rPr>
        <w:rFonts w:hint="eastAsia" w:ascii="宋体" w:hAnsi="宋体" w:cs="宋体"/>
      </w:rPr>
      <w:tab/>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right"/>
      <w:rPr>
        <w:rFonts w:hint="eastAsia" w:ascii="宋体" w:eastAsia="宋体" w:cs="宋体"/>
        <w:lang w:eastAsia="zh-CN"/>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t xml:space="preserve">第 </w:t>
                          </w:r>
                          <w:r>
                            <w:fldChar w:fldCharType="begin"/>
                          </w:r>
                          <w:r>
                            <w:instrText xml:space="preserve"> PAGE  \* MERGEFORMAT </w:instrText>
                          </w:r>
                          <w:r>
                            <w:fldChar w:fldCharType="separate"/>
                          </w:r>
                          <w:r>
                            <w:t>91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17"/>
                    </w:pPr>
                    <w:r>
                      <w:t xml:space="preserve">第 </w:t>
                    </w:r>
                    <w:r>
                      <w:fldChar w:fldCharType="begin"/>
                    </w:r>
                    <w:r>
                      <w:instrText xml:space="preserve"> PAGE  \* MERGEFORMAT </w:instrText>
                    </w:r>
                    <w:r>
                      <w:fldChar w:fldCharType="separate"/>
                    </w:r>
                    <w:r>
                      <w:t>91</w:t>
                    </w:r>
                    <w:r>
                      <w:fldChar w:fldCharType="end"/>
                    </w:r>
                    <w:r>
                      <w:t xml:space="preserve"> 页</w:t>
                    </w:r>
                  </w:p>
                </w:txbxContent>
              </v:textbox>
            </v:shape>
          </w:pict>
        </mc:Fallback>
      </mc:AlternateContent>
    </w:r>
    <w:r>
      <w:rPr>
        <w:rFonts w:hint="eastAsia" w:ascii="宋体" w:hAnsi="宋体" w:cs="宋体"/>
        <w:bCs/>
        <w:sz w:val="18"/>
        <w:szCs w:val="18"/>
        <w:u w:val="single"/>
        <w:lang w:val="en-US" w:eastAsia="zh-CN"/>
      </w:rPr>
      <w:t xml:space="preserve">   </w:t>
    </w:r>
    <w:r>
      <w:rPr>
        <w:rFonts w:hint="eastAsia" w:ascii="宋体" w:hAnsi="宋体" w:cs="宋体"/>
        <w:bCs/>
        <w:sz w:val="18"/>
        <w:szCs w:val="18"/>
        <w:u w:val="single"/>
      </w:rPr>
      <w:t xml:space="preserve"> </w:t>
    </w:r>
    <w:r>
      <w:rPr>
        <w:rFonts w:hint="eastAsia" w:ascii="宋体" w:cs="宋体"/>
        <w:sz w:val="21"/>
        <w:szCs w:val="21"/>
        <w:u w:val="single"/>
      </w:rPr>
      <w:t xml:space="preserve"> </w:t>
    </w:r>
    <w:r>
      <w:rPr>
        <w:rFonts w:hint="eastAsia" w:ascii="宋体" w:cs="宋体"/>
        <w:sz w:val="18"/>
        <w:szCs w:val="18"/>
        <w:u w:val="single"/>
      </w:rPr>
      <w:t xml:space="preserve">     </w:t>
    </w:r>
    <w:r>
      <w:rPr>
        <w:rFonts w:hint="eastAsia" w:ascii="宋体" w:cs="宋体"/>
        <w:sz w:val="18"/>
        <w:szCs w:val="18"/>
        <w:u w:val="single"/>
        <w:lang w:val="en-US" w:eastAsia="zh-CN"/>
      </w:rPr>
      <w:t xml:space="preserve">                         </w:t>
    </w:r>
    <w:r>
      <w:rPr>
        <w:rFonts w:hint="eastAsia" w:ascii="宋体" w:cs="宋体"/>
        <w:sz w:val="18"/>
        <w:szCs w:val="18"/>
        <w:u w:val="single"/>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pBdr>
        <w:bottom w:val="single" w:color="auto" w:sz="4" w:space="0"/>
      </w:pBdr>
      <w:kinsoku/>
      <w:wordWrap/>
      <w:overflowPunct/>
      <w:topLinePunct w:val="0"/>
      <w:autoSpaceDE/>
      <w:autoSpaceDN/>
      <w:bidi w:val="0"/>
      <w:adjustRightInd/>
      <w:snapToGrid/>
      <w:spacing w:line="240" w:lineRule="auto"/>
      <w:jc w:val="right"/>
      <w:textAlignment w:val="auto"/>
      <w:rPr>
        <w:rFonts w:hint="default" w:ascii="宋体" w:eastAsia="宋体" w:cs="宋体"/>
        <w:u w:val="single"/>
        <w:lang w:val="en-US" w:eastAsia="zh-CN"/>
      </w:rPr>
    </w:pPr>
    <w:r>
      <w:rPr>
        <w:sz w:val="18"/>
      </w:rPr>
      <w:drawing>
        <wp:anchor distT="0" distB="0" distL="114300" distR="114300" simplePos="0" relativeHeight="251666432" behindDoc="1" locked="0" layoutInCell="1" allowOverlap="1">
          <wp:simplePos x="0" y="0"/>
          <wp:positionH relativeFrom="margin">
            <wp:align>center</wp:align>
          </wp:positionH>
          <wp:positionV relativeFrom="margin">
            <wp:align>center</wp:align>
          </wp:positionV>
          <wp:extent cx="5274310" cy="4848225"/>
          <wp:effectExtent l="0" t="0" r="2540" b="9525"/>
          <wp:wrapNone/>
          <wp:docPr id="5" name="WordPictureWatermark24940" descr="厷森logo加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PictureWatermark24940" descr="厷森logo加水印"/>
                  <pic:cNvPicPr>
                    <a:picLocks noChangeAspect="1"/>
                  </pic:cNvPicPr>
                </pic:nvPicPr>
                <pic:blipFill>
                  <a:blip r:embed="rId1">
                    <a:lum bright="69998" contrast="-70001"/>
                  </a:blip>
                  <a:stretch>
                    <a:fillRect/>
                  </a:stretch>
                </pic:blipFill>
                <pic:spPr>
                  <a:xfrm>
                    <a:off x="0" y="0"/>
                    <a:ext cx="5274310" cy="4848225"/>
                  </a:xfrm>
                  <a:prstGeom prst="rect">
                    <a:avLst/>
                  </a:prstGeom>
                  <a:noFill/>
                  <a:ln>
                    <a:noFill/>
                  </a:ln>
                </pic:spPr>
              </pic:pic>
            </a:graphicData>
          </a:graphic>
        </wp:anchor>
      </w:drawing>
    </w:r>
    <w:r>
      <w:rPr>
        <w:rFonts w:hint="eastAsia" w:ascii="宋体" w:cs="宋体"/>
        <w:i/>
        <w:iCs/>
        <w:sz w:val="18"/>
        <w:szCs w:val="18"/>
        <w:u w:val="none"/>
        <w:lang w:val="en-US" w:eastAsia="zh-CN"/>
      </w:rPr>
      <w:t>陕西厷森项目管理有限公司招标文件</w:t>
    </w:r>
    <w:r>
      <w:rPr>
        <w:rFonts w:hint="eastAsia" w:ascii="宋体" w:cs="宋体"/>
        <w:sz w:val="18"/>
        <w:szCs w:val="18"/>
        <w:u w:val="single"/>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02FA97"/>
    <w:multiLevelType w:val="singleLevel"/>
    <w:tmpl w:val="8302FA97"/>
    <w:lvl w:ilvl="0" w:tentative="0">
      <w:start w:val="1"/>
      <w:numFmt w:val="decimal"/>
      <w:suff w:val="nothing"/>
      <w:lvlText w:val="%1、"/>
      <w:lvlJc w:val="left"/>
    </w:lvl>
  </w:abstractNum>
  <w:abstractNum w:abstractNumId="1">
    <w:nsid w:val="A49B82D2"/>
    <w:multiLevelType w:val="singleLevel"/>
    <w:tmpl w:val="A49B82D2"/>
    <w:lvl w:ilvl="0" w:tentative="0">
      <w:start w:val="1"/>
      <w:numFmt w:val="decimal"/>
      <w:suff w:val="nothing"/>
      <w:lvlText w:val="%1、"/>
      <w:lvlJc w:val="left"/>
    </w:lvl>
  </w:abstractNum>
  <w:abstractNum w:abstractNumId="2">
    <w:nsid w:val="AA544D24"/>
    <w:multiLevelType w:val="singleLevel"/>
    <w:tmpl w:val="AA544D24"/>
    <w:lvl w:ilvl="0" w:tentative="0">
      <w:start w:val="1"/>
      <w:numFmt w:val="decimal"/>
      <w:suff w:val="nothing"/>
      <w:lvlText w:val="（%1）"/>
      <w:lvlJc w:val="left"/>
    </w:lvl>
  </w:abstractNum>
  <w:abstractNum w:abstractNumId="3">
    <w:nsid w:val="AB06023C"/>
    <w:multiLevelType w:val="singleLevel"/>
    <w:tmpl w:val="AB06023C"/>
    <w:lvl w:ilvl="0" w:tentative="0">
      <w:start w:val="1"/>
      <w:numFmt w:val="decimal"/>
      <w:suff w:val="nothing"/>
      <w:lvlText w:val="%1、"/>
      <w:lvlJc w:val="left"/>
    </w:lvl>
  </w:abstractNum>
  <w:abstractNum w:abstractNumId="4">
    <w:nsid w:val="B8FF38D2"/>
    <w:multiLevelType w:val="singleLevel"/>
    <w:tmpl w:val="B8FF38D2"/>
    <w:lvl w:ilvl="0" w:tentative="0">
      <w:start w:val="1"/>
      <w:numFmt w:val="decimal"/>
      <w:suff w:val="nothing"/>
      <w:lvlText w:val="%1、"/>
      <w:lvlJc w:val="left"/>
    </w:lvl>
  </w:abstractNum>
  <w:abstractNum w:abstractNumId="5">
    <w:nsid w:val="C62BF78D"/>
    <w:multiLevelType w:val="singleLevel"/>
    <w:tmpl w:val="C62BF78D"/>
    <w:lvl w:ilvl="0" w:tentative="0">
      <w:start w:val="1"/>
      <w:numFmt w:val="decimal"/>
      <w:suff w:val="nothing"/>
      <w:lvlText w:val="%1、"/>
      <w:lvlJc w:val="left"/>
    </w:lvl>
  </w:abstractNum>
  <w:abstractNum w:abstractNumId="6">
    <w:nsid w:val="C8DB3C84"/>
    <w:multiLevelType w:val="singleLevel"/>
    <w:tmpl w:val="C8DB3C84"/>
    <w:lvl w:ilvl="0" w:tentative="0">
      <w:start w:val="5"/>
      <w:numFmt w:val="decimal"/>
      <w:suff w:val="nothing"/>
      <w:lvlText w:val="%1、"/>
      <w:lvlJc w:val="left"/>
    </w:lvl>
  </w:abstractNum>
  <w:abstractNum w:abstractNumId="7">
    <w:nsid w:val="CC7C3D28"/>
    <w:multiLevelType w:val="singleLevel"/>
    <w:tmpl w:val="CC7C3D28"/>
    <w:lvl w:ilvl="0" w:tentative="0">
      <w:start w:val="1"/>
      <w:numFmt w:val="decimal"/>
      <w:suff w:val="nothing"/>
      <w:lvlText w:val="%1、"/>
      <w:lvlJc w:val="left"/>
    </w:lvl>
  </w:abstractNum>
  <w:abstractNum w:abstractNumId="8">
    <w:nsid w:val="D01635AE"/>
    <w:multiLevelType w:val="singleLevel"/>
    <w:tmpl w:val="D01635AE"/>
    <w:lvl w:ilvl="0" w:tentative="0">
      <w:start w:val="1"/>
      <w:numFmt w:val="decimal"/>
      <w:suff w:val="nothing"/>
      <w:lvlText w:val="%1、"/>
      <w:lvlJc w:val="left"/>
    </w:lvl>
  </w:abstractNum>
  <w:abstractNum w:abstractNumId="9">
    <w:nsid w:val="D3F98FDC"/>
    <w:multiLevelType w:val="singleLevel"/>
    <w:tmpl w:val="D3F98FDC"/>
    <w:lvl w:ilvl="0" w:tentative="0">
      <w:start w:val="1"/>
      <w:numFmt w:val="decimal"/>
      <w:suff w:val="nothing"/>
      <w:lvlText w:val="%1、"/>
      <w:lvlJc w:val="left"/>
    </w:lvl>
  </w:abstractNum>
  <w:abstractNum w:abstractNumId="10">
    <w:nsid w:val="D5543299"/>
    <w:multiLevelType w:val="singleLevel"/>
    <w:tmpl w:val="D5543299"/>
    <w:lvl w:ilvl="0" w:tentative="0">
      <w:start w:val="2"/>
      <w:numFmt w:val="decimal"/>
      <w:suff w:val="nothing"/>
      <w:lvlText w:val="（%1）"/>
      <w:lvlJc w:val="left"/>
    </w:lvl>
  </w:abstractNum>
  <w:abstractNum w:abstractNumId="11">
    <w:nsid w:val="D60B9E1B"/>
    <w:multiLevelType w:val="singleLevel"/>
    <w:tmpl w:val="D60B9E1B"/>
    <w:lvl w:ilvl="0" w:tentative="0">
      <w:start w:val="1"/>
      <w:numFmt w:val="decimal"/>
      <w:suff w:val="nothing"/>
      <w:lvlText w:val="%1、"/>
      <w:lvlJc w:val="left"/>
    </w:lvl>
  </w:abstractNum>
  <w:abstractNum w:abstractNumId="12">
    <w:nsid w:val="D6829CF4"/>
    <w:multiLevelType w:val="singleLevel"/>
    <w:tmpl w:val="D6829CF4"/>
    <w:lvl w:ilvl="0" w:tentative="0">
      <w:start w:val="1"/>
      <w:numFmt w:val="decimal"/>
      <w:suff w:val="nothing"/>
      <w:lvlText w:val="%1、"/>
      <w:lvlJc w:val="left"/>
    </w:lvl>
  </w:abstractNum>
  <w:abstractNum w:abstractNumId="13">
    <w:nsid w:val="0030BCEF"/>
    <w:multiLevelType w:val="singleLevel"/>
    <w:tmpl w:val="0030BCEF"/>
    <w:lvl w:ilvl="0" w:tentative="0">
      <w:start w:val="1"/>
      <w:numFmt w:val="decimal"/>
      <w:suff w:val="nothing"/>
      <w:lvlText w:val="%1、"/>
      <w:lvlJc w:val="left"/>
      <w:pPr>
        <w:ind w:left="-106"/>
      </w:pPr>
    </w:lvl>
  </w:abstractNum>
  <w:abstractNum w:abstractNumId="14">
    <w:nsid w:val="09AB2249"/>
    <w:multiLevelType w:val="singleLevel"/>
    <w:tmpl w:val="09AB2249"/>
    <w:lvl w:ilvl="0" w:tentative="0">
      <w:start w:val="1"/>
      <w:numFmt w:val="decimal"/>
      <w:suff w:val="nothing"/>
      <w:lvlText w:val="%1、"/>
      <w:lvlJc w:val="left"/>
    </w:lvl>
  </w:abstractNum>
  <w:abstractNum w:abstractNumId="15">
    <w:nsid w:val="0B444B29"/>
    <w:multiLevelType w:val="singleLevel"/>
    <w:tmpl w:val="0B444B29"/>
    <w:lvl w:ilvl="0" w:tentative="0">
      <w:start w:val="1"/>
      <w:numFmt w:val="decimal"/>
      <w:suff w:val="nothing"/>
      <w:lvlText w:val="%1、"/>
      <w:lvlJc w:val="left"/>
    </w:lvl>
  </w:abstractNum>
  <w:abstractNum w:abstractNumId="16">
    <w:nsid w:val="0C61CBC5"/>
    <w:multiLevelType w:val="singleLevel"/>
    <w:tmpl w:val="0C61CBC5"/>
    <w:lvl w:ilvl="0" w:tentative="0">
      <w:start w:val="1"/>
      <w:numFmt w:val="decimal"/>
      <w:suff w:val="nothing"/>
      <w:lvlText w:val="%1、"/>
      <w:lvlJc w:val="left"/>
    </w:lvl>
  </w:abstractNum>
  <w:abstractNum w:abstractNumId="17">
    <w:nsid w:val="14E2B510"/>
    <w:multiLevelType w:val="singleLevel"/>
    <w:tmpl w:val="14E2B510"/>
    <w:lvl w:ilvl="0" w:tentative="0">
      <w:start w:val="3"/>
      <w:numFmt w:val="decimal"/>
      <w:suff w:val="nothing"/>
      <w:lvlText w:val="%1、"/>
      <w:lvlJc w:val="left"/>
    </w:lvl>
  </w:abstractNum>
  <w:abstractNum w:abstractNumId="18">
    <w:nsid w:val="1527C1FB"/>
    <w:multiLevelType w:val="singleLevel"/>
    <w:tmpl w:val="1527C1FB"/>
    <w:lvl w:ilvl="0" w:tentative="0">
      <w:start w:val="1"/>
      <w:numFmt w:val="decimal"/>
      <w:suff w:val="nothing"/>
      <w:lvlText w:val="%1、"/>
      <w:lvlJc w:val="left"/>
    </w:lvl>
  </w:abstractNum>
  <w:abstractNum w:abstractNumId="19">
    <w:nsid w:val="17DB8837"/>
    <w:multiLevelType w:val="singleLevel"/>
    <w:tmpl w:val="17DB8837"/>
    <w:lvl w:ilvl="0" w:tentative="0">
      <w:start w:val="1"/>
      <w:numFmt w:val="decimal"/>
      <w:suff w:val="nothing"/>
      <w:lvlText w:val="%1、"/>
      <w:lvlJc w:val="left"/>
    </w:lvl>
  </w:abstractNum>
  <w:abstractNum w:abstractNumId="20">
    <w:nsid w:val="232B2DED"/>
    <w:multiLevelType w:val="singleLevel"/>
    <w:tmpl w:val="232B2DED"/>
    <w:lvl w:ilvl="0" w:tentative="0">
      <w:start w:val="1"/>
      <w:numFmt w:val="decimal"/>
      <w:suff w:val="nothing"/>
      <w:lvlText w:val="%1、"/>
      <w:lvlJc w:val="left"/>
    </w:lvl>
  </w:abstractNum>
  <w:abstractNum w:abstractNumId="21">
    <w:nsid w:val="2C496399"/>
    <w:multiLevelType w:val="singleLevel"/>
    <w:tmpl w:val="2C496399"/>
    <w:lvl w:ilvl="0" w:tentative="0">
      <w:start w:val="3"/>
      <w:numFmt w:val="decimal"/>
      <w:suff w:val="nothing"/>
      <w:lvlText w:val="%1、"/>
      <w:lvlJc w:val="left"/>
    </w:lvl>
  </w:abstractNum>
  <w:abstractNum w:abstractNumId="22">
    <w:nsid w:val="39133054"/>
    <w:multiLevelType w:val="singleLevel"/>
    <w:tmpl w:val="39133054"/>
    <w:lvl w:ilvl="0" w:tentative="0">
      <w:start w:val="1"/>
      <w:numFmt w:val="decimal"/>
      <w:suff w:val="nothing"/>
      <w:lvlText w:val="%1、"/>
      <w:lvlJc w:val="left"/>
    </w:lvl>
  </w:abstractNum>
  <w:abstractNum w:abstractNumId="23">
    <w:nsid w:val="54CD0282"/>
    <w:multiLevelType w:val="multilevel"/>
    <w:tmpl w:val="54CD0282"/>
    <w:lvl w:ilvl="0" w:tentative="0">
      <w:start w:val="1"/>
      <w:numFmt w:val="decimal"/>
      <w:lvlText w:val="%1、"/>
      <w:lvlJc w:val="left"/>
      <w:pPr>
        <w:tabs>
          <w:tab w:val="left" w:pos="360"/>
        </w:tabs>
        <w:ind w:left="360" w:hanging="360"/>
      </w:pPr>
      <w:rPr>
        <w:rFonts w:ascii="宋体" w:hAnsi="宋体" w:eastAsia="宋体" w:cs="Times New Roman"/>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54D0D5A3"/>
    <w:multiLevelType w:val="singleLevel"/>
    <w:tmpl w:val="54D0D5A3"/>
    <w:lvl w:ilvl="0" w:tentative="0">
      <w:start w:val="5"/>
      <w:numFmt w:val="chineseCounting"/>
      <w:suff w:val="nothing"/>
      <w:lvlText w:val="%1、"/>
      <w:lvlJc w:val="left"/>
      <w:rPr>
        <w:rFonts w:hint="eastAsia"/>
      </w:rPr>
    </w:lvl>
  </w:abstractNum>
  <w:abstractNum w:abstractNumId="25">
    <w:nsid w:val="58BE4A74"/>
    <w:multiLevelType w:val="singleLevel"/>
    <w:tmpl w:val="58BE4A74"/>
    <w:lvl w:ilvl="0" w:tentative="0">
      <w:start w:val="1"/>
      <w:numFmt w:val="chineseCounting"/>
      <w:suff w:val="nothing"/>
      <w:lvlText w:val="%1、"/>
      <w:lvlJc w:val="left"/>
      <w:pPr>
        <w:ind w:firstLine="420"/>
      </w:pPr>
      <w:rPr>
        <w:rFonts w:hint="eastAsia" w:cs="Times New Roman"/>
      </w:rPr>
    </w:lvl>
  </w:abstractNum>
  <w:abstractNum w:abstractNumId="26">
    <w:nsid w:val="58BE4ABA"/>
    <w:multiLevelType w:val="singleLevel"/>
    <w:tmpl w:val="58BE4ABA"/>
    <w:lvl w:ilvl="0" w:tentative="0">
      <w:start w:val="1"/>
      <w:numFmt w:val="decimal"/>
      <w:suff w:val="nothing"/>
      <w:lvlText w:val="%1、"/>
      <w:lvlJc w:val="left"/>
      <w:pPr>
        <w:ind w:firstLine="420"/>
      </w:pPr>
      <w:rPr>
        <w:rFonts w:hint="default" w:cs="Times New Roman"/>
      </w:rPr>
    </w:lvl>
  </w:abstractNum>
  <w:abstractNum w:abstractNumId="27">
    <w:nsid w:val="58BE4BC8"/>
    <w:multiLevelType w:val="singleLevel"/>
    <w:tmpl w:val="58BE4BC8"/>
    <w:lvl w:ilvl="0" w:tentative="0">
      <w:start w:val="1"/>
      <w:numFmt w:val="decimal"/>
      <w:suff w:val="nothing"/>
      <w:lvlText w:val="%1、"/>
      <w:lvlJc w:val="left"/>
      <w:pPr>
        <w:ind w:firstLine="420"/>
      </w:pPr>
      <w:rPr>
        <w:rFonts w:hint="default" w:cs="Times New Roman"/>
      </w:rPr>
    </w:lvl>
  </w:abstractNum>
  <w:abstractNum w:abstractNumId="28">
    <w:nsid w:val="58BFC3B3"/>
    <w:multiLevelType w:val="singleLevel"/>
    <w:tmpl w:val="58BFC3B3"/>
    <w:lvl w:ilvl="0" w:tentative="0">
      <w:start w:val="1"/>
      <w:numFmt w:val="decimal"/>
      <w:suff w:val="nothing"/>
      <w:lvlText w:val="（%1）"/>
      <w:lvlJc w:val="left"/>
      <w:pPr>
        <w:ind w:firstLine="420"/>
      </w:pPr>
      <w:rPr>
        <w:rFonts w:hint="default" w:cs="Times New Roman"/>
      </w:rPr>
    </w:lvl>
  </w:abstractNum>
  <w:abstractNum w:abstractNumId="29">
    <w:nsid w:val="58C0AD6D"/>
    <w:multiLevelType w:val="singleLevel"/>
    <w:tmpl w:val="58C0AD6D"/>
    <w:lvl w:ilvl="0" w:tentative="0">
      <w:start w:val="1"/>
      <w:numFmt w:val="decimal"/>
      <w:suff w:val="nothing"/>
      <w:lvlText w:val="（%1）"/>
      <w:lvlJc w:val="left"/>
      <w:pPr>
        <w:ind w:firstLine="420"/>
      </w:pPr>
      <w:rPr>
        <w:rFonts w:hint="default" w:cs="Times New Roman"/>
      </w:rPr>
    </w:lvl>
  </w:abstractNum>
  <w:abstractNum w:abstractNumId="30">
    <w:nsid w:val="58E5EC48"/>
    <w:multiLevelType w:val="singleLevel"/>
    <w:tmpl w:val="58E5EC48"/>
    <w:lvl w:ilvl="0" w:tentative="0">
      <w:start w:val="1"/>
      <w:numFmt w:val="decimal"/>
      <w:suff w:val="nothing"/>
      <w:lvlText w:val="（%1）"/>
      <w:lvlJc w:val="left"/>
    </w:lvl>
  </w:abstractNum>
  <w:abstractNum w:abstractNumId="31">
    <w:nsid w:val="59F08EA7"/>
    <w:multiLevelType w:val="singleLevel"/>
    <w:tmpl w:val="59F08EA7"/>
    <w:lvl w:ilvl="0" w:tentative="0">
      <w:start w:val="1"/>
      <w:numFmt w:val="decimal"/>
      <w:suff w:val="nothing"/>
      <w:lvlText w:val="（%1）"/>
      <w:lvlJc w:val="left"/>
      <w:pPr>
        <w:ind w:left="0" w:firstLine="420"/>
      </w:pPr>
      <w:rPr>
        <w:rFonts w:hint="default"/>
      </w:rPr>
    </w:lvl>
  </w:abstractNum>
  <w:abstractNum w:abstractNumId="32">
    <w:nsid w:val="59F099C9"/>
    <w:multiLevelType w:val="singleLevel"/>
    <w:tmpl w:val="59F099C9"/>
    <w:lvl w:ilvl="0" w:tentative="0">
      <w:start w:val="1"/>
      <w:numFmt w:val="decimal"/>
      <w:suff w:val="nothing"/>
      <w:lvlText w:val="（%1）"/>
      <w:lvlJc w:val="left"/>
      <w:pPr>
        <w:ind w:left="0" w:firstLine="420"/>
      </w:pPr>
      <w:rPr>
        <w:rFonts w:hint="default"/>
      </w:rPr>
    </w:lvl>
  </w:abstractNum>
  <w:abstractNum w:abstractNumId="33">
    <w:nsid w:val="59F09AA5"/>
    <w:multiLevelType w:val="singleLevel"/>
    <w:tmpl w:val="59F09AA5"/>
    <w:lvl w:ilvl="0" w:tentative="0">
      <w:start w:val="1"/>
      <w:numFmt w:val="decimal"/>
      <w:suff w:val="nothing"/>
      <w:lvlText w:val="（%1）"/>
      <w:lvlJc w:val="left"/>
      <w:pPr>
        <w:ind w:left="0" w:firstLine="420"/>
      </w:pPr>
      <w:rPr>
        <w:rFonts w:hint="default"/>
      </w:rPr>
    </w:lvl>
  </w:abstractNum>
  <w:abstractNum w:abstractNumId="34">
    <w:nsid w:val="74587AF8"/>
    <w:multiLevelType w:val="singleLevel"/>
    <w:tmpl w:val="74587AF8"/>
    <w:lvl w:ilvl="0" w:tentative="0">
      <w:start w:val="1"/>
      <w:numFmt w:val="decimal"/>
      <w:suff w:val="nothing"/>
      <w:lvlText w:val="%1、"/>
      <w:lvlJc w:val="left"/>
    </w:lvl>
  </w:abstractNum>
  <w:num w:numId="1">
    <w:abstractNumId w:val="6"/>
  </w:num>
  <w:num w:numId="2">
    <w:abstractNumId w:val="2"/>
  </w:num>
  <w:num w:numId="3">
    <w:abstractNumId w:val="17"/>
  </w:num>
  <w:num w:numId="4">
    <w:abstractNumId w:val="25"/>
  </w:num>
  <w:num w:numId="5">
    <w:abstractNumId w:val="26"/>
  </w:num>
  <w:num w:numId="6">
    <w:abstractNumId w:val="29"/>
  </w:num>
  <w:num w:numId="7">
    <w:abstractNumId w:val="21"/>
  </w:num>
  <w:num w:numId="8">
    <w:abstractNumId w:val="27"/>
  </w:num>
  <w:num w:numId="9">
    <w:abstractNumId w:val="28"/>
  </w:num>
  <w:num w:numId="10">
    <w:abstractNumId w:val="32"/>
  </w:num>
  <w:num w:numId="11">
    <w:abstractNumId w:val="10"/>
  </w:num>
  <w:num w:numId="12">
    <w:abstractNumId w:val="31"/>
  </w:num>
  <w:num w:numId="13">
    <w:abstractNumId w:val="33"/>
  </w:num>
  <w:num w:numId="14">
    <w:abstractNumId w:val="23"/>
  </w:num>
  <w:num w:numId="15">
    <w:abstractNumId w:val="0"/>
  </w:num>
  <w:num w:numId="16">
    <w:abstractNumId w:val="3"/>
  </w:num>
  <w:num w:numId="17">
    <w:abstractNumId w:val="15"/>
  </w:num>
  <w:num w:numId="18">
    <w:abstractNumId w:val="4"/>
  </w:num>
  <w:num w:numId="19">
    <w:abstractNumId w:val="11"/>
  </w:num>
  <w:num w:numId="20">
    <w:abstractNumId w:val="22"/>
  </w:num>
  <w:num w:numId="21">
    <w:abstractNumId w:val="14"/>
  </w:num>
  <w:num w:numId="22">
    <w:abstractNumId w:val="12"/>
  </w:num>
  <w:num w:numId="23">
    <w:abstractNumId w:val="19"/>
  </w:num>
  <w:num w:numId="24">
    <w:abstractNumId w:val="8"/>
  </w:num>
  <w:num w:numId="25">
    <w:abstractNumId w:val="13"/>
  </w:num>
  <w:num w:numId="26">
    <w:abstractNumId w:val="20"/>
  </w:num>
  <w:num w:numId="27">
    <w:abstractNumId w:val="1"/>
  </w:num>
  <w:num w:numId="28">
    <w:abstractNumId w:val="18"/>
  </w:num>
  <w:num w:numId="29">
    <w:abstractNumId w:val="16"/>
  </w:num>
  <w:num w:numId="30">
    <w:abstractNumId w:val="34"/>
  </w:num>
  <w:num w:numId="31">
    <w:abstractNumId w:val="9"/>
  </w:num>
  <w:num w:numId="32">
    <w:abstractNumId w:val="7"/>
  </w:num>
  <w:num w:numId="33">
    <w:abstractNumId w:val="5"/>
  </w:num>
  <w:num w:numId="34">
    <w:abstractNumId w:val="24"/>
  </w:num>
  <w:num w:numId="35">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HorizontalSpacing w:val="105"/>
  <w:drawingGridVerticalSpacing w:val="159"/>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27224F"/>
    <w:rsid w:val="00001425"/>
    <w:rsid w:val="000532E2"/>
    <w:rsid w:val="00056CD8"/>
    <w:rsid w:val="00061B22"/>
    <w:rsid w:val="00063DC7"/>
    <w:rsid w:val="000A2C3A"/>
    <w:rsid w:val="000B3FC4"/>
    <w:rsid w:val="000B68D4"/>
    <w:rsid w:val="000C0895"/>
    <w:rsid w:val="000E55ED"/>
    <w:rsid w:val="000E58A3"/>
    <w:rsid w:val="0011607E"/>
    <w:rsid w:val="0012180F"/>
    <w:rsid w:val="00124640"/>
    <w:rsid w:val="001269B4"/>
    <w:rsid w:val="00135474"/>
    <w:rsid w:val="00167A28"/>
    <w:rsid w:val="00170EBA"/>
    <w:rsid w:val="0018410D"/>
    <w:rsid w:val="001926F2"/>
    <w:rsid w:val="001F0785"/>
    <w:rsid w:val="002165BB"/>
    <w:rsid w:val="00241322"/>
    <w:rsid w:val="0025168D"/>
    <w:rsid w:val="0025484D"/>
    <w:rsid w:val="00262E5C"/>
    <w:rsid w:val="002819C9"/>
    <w:rsid w:val="0028240D"/>
    <w:rsid w:val="002878E9"/>
    <w:rsid w:val="00290FBC"/>
    <w:rsid w:val="002A2097"/>
    <w:rsid w:val="002C395B"/>
    <w:rsid w:val="002C5052"/>
    <w:rsid w:val="002D7A6D"/>
    <w:rsid w:val="002E07BF"/>
    <w:rsid w:val="002F6FCA"/>
    <w:rsid w:val="00316E46"/>
    <w:rsid w:val="00337601"/>
    <w:rsid w:val="00347BE2"/>
    <w:rsid w:val="0035067D"/>
    <w:rsid w:val="0035720C"/>
    <w:rsid w:val="00360C09"/>
    <w:rsid w:val="003728B0"/>
    <w:rsid w:val="00375009"/>
    <w:rsid w:val="00386522"/>
    <w:rsid w:val="003A5C89"/>
    <w:rsid w:val="003D37C1"/>
    <w:rsid w:val="003E45DE"/>
    <w:rsid w:val="003E65D8"/>
    <w:rsid w:val="003E7B81"/>
    <w:rsid w:val="003F3D18"/>
    <w:rsid w:val="003F64A7"/>
    <w:rsid w:val="00421499"/>
    <w:rsid w:val="00421711"/>
    <w:rsid w:val="004313A1"/>
    <w:rsid w:val="004456E2"/>
    <w:rsid w:val="00447862"/>
    <w:rsid w:val="00447A3A"/>
    <w:rsid w:val="00462D92"/>
    <w:rsid w:val="00467536"/>
    <w:rsid w:val="00482B14"/>
    <w:rsid w:val="00490EB6"/>
    <w:rsid w:val="004C7358"/>
    <w:rsid w:val="004D70C5"/>
    <w:rsid w:val="005044F7"/>
    <w:rsid w:val="00520C66"/>
    <w:rsid w:val="00522064"/>
    <w:rsid w:val="00524BC5"/>
    <w:rsid w:val="00534DAB"/>
    <w:rsid w:val="005556EC"/>
    <w:rsid w:val="0057108C"/>
    <w:rsid w:val="005728D1"/>
    <w:rsid w:val="005918D7"/>
    <w:rsid w:val="005A1E74"/>
    <w:rsid w:val="005B3960"/>
    <w:rsid w:val="005D7A12"/>
    <w:rsid w:val="005E2798"/>
    <w:rsid w:val="005E2886"/>
    <w:rsid w:val="005F60DA"/>
    <w:rsid w:val="00603C33"/>
    <w:rsid w:val="006167D9"/>
    <w:rsid w:val="0064069F"/>
    <w:rsid w:val="00644E8B"/>
    <w:rsid w:val="00645208"/>
    <w:rsid w:val="0064541C"/>
    <w:rsid w:val="00652D89"/>
    <w:rsid w:val="0065463C"/>
    <w:rsid w:val="00660E91"/>
    <w:rsid w:val="00661C11"/>
    <w:rsid w:val="006629D9"/>
    <w:rsid w:val="006657C9"/>
    <w:rsid w:val="0068282F"/>
    <w:rsid w:val="00696FBA"/>
    <w:rsid w:val="006A140A"/>
    <w:rsid w:val="006A3734"/>
    <w:rsid w:val="006B38D0"/>
    <w:rsid w:val="006B71CA"/>
    <w:rsid w:val="006C6619"/>
    <w:rsid w:val="006D4400"/>
    <w:rsid w:val="006D7935"/>
    <w:rsid w:val="006E46DF"/>
    <w:rsid w:val="006F1FD6"/>
    <w:rsid w:val="006F6CE7"/>
    <w:rsid w:val="00735065"/>
    <w:rsid w:val="00743BB4"/>
    <w:rsid w:val="007441D9"/>
    <w:rsid w:val="00792491"/>
    <w:rsid w:val="007D1040"/>
    <w:rsid w:val="007D63C4"/>
    <w:rsid w:val="00803D85"/>
    <w:rsid w:val="00803F6A"/>
    <w:rsid w:val="00841916"/>
    <w:rsid w:val="00842F88"/>
    <w:rsid w:val="00855AFE"/>
    <w:rsid w:val="0086026F"/>
    <w:rsid w:val="00886168"/>
    <w:rsid w:val="008866C0"/>
    <w:rsid w:val="00891290"/>
    <w:rsid w:val="008962A7"/>
    <w:rsid w:val="00897D92"/>
    <w:rsid w:val="008A367A"/>
    <w:rsid w:val="008B7CA5"/>
    <w:rsid w:val="008C49CF"/>
    <w:rsid w:val="008D56DD"/>
    <w:rsid w:val="008F6EFE"/>
    <w:rsid w:val="008F752D"/>
    <w:rsid w:val="00916046"/>
    <w:rsid w:val="00931804"/>
    <w:rsid w:val="009366A8"/>
    <w:rsid w:val="00941AF3"/>
    <w:rsid w:val="00954CF1"/>
    <w:rsid w:val="0095596F"/>
    <w:rsid w:val="0095772E"/>
    <w:rsid w:val="00973CE8"/>
    <w:rsid w:val="00992691"/>
    <w:rsid w:val="009A009D"/>
    <w:rsid w:val="009A4A76"/>
    <w:rsid w:val="009B616D"/>
    <w:rsid w:val="009D6209"/>
    <w:rsid w:val="00A10123"/>
    <w:rsid w:val="00A1793C"/>
    <w:rsid w:val="00A24217"/>
    <w:rsid w:val="00A248F4"/>
    <w:rsid w:val="00A457F0"/>
    <w:rsid w:val="00A4619A"/>
    <w:rsid w:val="00A63494"/>
    <w:rsid w:val="00A73F78"/>
    <w:rsid w:val="00A8343C"/>
    <w:rsid w:val="00A921BA"/>
    <w:rsid w:val="00AB0730"/>
    <w:rsid w:val="00AB0D57"/>
    <w:rsid w:val="00AC60A6"/>
    <w:rsid w:val="00AC7625"/>
    <w:rsid w:val="00AD72BC"/>
    <w:rsid w:val="00AF042E"/>
    <w:rsid w:val="00AF7587"/>
    <w:rsid w:val="00B32079"/>
    <w:rsid w:val="00B6617C"/>
    <w:rsid w:val="00B661E8"/>
    <w:rsid w:val="00B721AB"/>
    <w:rsid w:val="00B76DB3"/>
    <w:rsid w:val="00B926EC"/>
    <w:rsid w:val="00BA067C"/>
    <w:rsid w:val="00BA4DAB"/>
    <w:rsid w:val="00BA747E"/>
    <w:rsid w:val="00BC1AB3"/>
    <w:rsid w:val="00BC7715"/>
    <w:rsid w:val="00BD2877"/>
    <w:rsid w:val="00BE47C5"/>
    <w:rsid w:val="00C1147B"/>
    <w:rsid w:val="00C56CC2"/>
    <w:rsid w:val="00C735E8"/>
    <w:rsid w:val="00C77720"/>
    <w:rsid w:val="00C92784"/>
    <w:rsid w:val="00CA477A"/>
    <w:rsid w:val="00CF275C"/>
    <w:rsid w:val="00D01247"/>
    <w:rsid w:val="00D0394F"/>
    <w:rsid w:val="00D560A5"/>
    <w:rsid w:val="00D574E4"/>
    <w:rsid w:val="00D576EF"/>
    <w:rsid w:val="00D723CA"/>
    <w:rsid w:val="00D95D73"/>
    <w:rsid w:val="00DA4229"/>
    <w:rsid w:val="00DA71CD"/>
    <w:rsid w:val="00DB7971"/>
    <w:rsid w:val="00DB7E7B"/>
    <w:rsid w:val="00DC1986"/>
    <w:rsid w:val="00DC7FB0"/>
    <w:rsid w:val="00DD024B"/>
    <w:rsid w:val="00E04145"/>
    <w:rsid w:val="00E24AFE"/>
    <w:rsid w:val="00E40286"/>
    <w:rsid w:val="00E55562"/>
    <w:rsid w:val="00E6619C"/>
    <w:rsid w:val="00E723EB"/>
    <w:rsid w:val="00E8261A"/>
    <w:rsid w:val="00E84BD2"/>
    <w:rsid w:val="00E9724B"/>
    <w:rsid w:val="00EA1ECE"/>
    <w:rsid w:val="00EE0B9D"/>
    <w:rsid w:val="00F00625"/>
    <w:rsid w:val="00F234ED"/>
    <w:rsid w:val="00F25511"/>
    <w:rsid w:val="00F75245"/>
    <w:rsid w:val="00FC5BAE"/>
    <w:rsid w:val="00FD62CF"/>
    <w:rsid w:val="00FF0EC5"/>
    <w:rsid w:val="00FF46C3"/>
    <w:rsid w:val="010B0F13"/>
    <w:rsid w:val="011221F0"/>
    <w:rsid w:val="01135BB2"/>
    <w:rsid w:val="0114771E"/>
    <w:rsid w:val="011F1346"/>
    <w:rsid w:val="01311E19"/>
    <w:rsid w:val="01364AE0"/>
    <w:rsid w:val="013A223F"/>
    <w:rsid w:val="01461CE6"/>
    <w:rsid w:val="01525A0A"/>
    <w:rsid w:val="016A454D"/>
    <w:rsid w:val="016E1781"/>
    <w:rsid w:val="016F1F0F"/>
    <w:rsid w:val="017D3840"/>
    <w:rsid w:val="01866C66"/>
    <w:rsid w:val="01920D21"/>
    <w:rsid w:val="01936B1A"/>
    <w:rsid w:val="019C7937"/>
    <w:rsid w:val="01AC2FBF"/>
    <w:rsid w:val="01B14BA6"/>
    <w:rsid w:val="01D93A75"/>
    <w:rsid w:val="01DB691F"/>
    <w:rsid w:val="01E1097C"/>
    <w:rsid w:val="01E21295"/>
    <w:rsid w:val="01F12F1C"/>
    <w:rsid w:val="01F90F7C"/>
    <w:rsid w:val="02002CB4"/>
    <w:rsid w:val="02052EB8"/>
    <w:rsid w:val="02064B47"/>
    <w:rsid w:val="0219549D"/>
    <w:rsid w:val="02211D91"/>
    <w:rsid w:val="02225B13"/>
    <w:rsid w:val="02226F06"/>
    <w:rsid w:val="022E0F57"/>
    <w:rsid w:val="022F6DAC"/>
    <w:rsid w:val="02500DDE"/>
    <w:rsid w:val="025475AC"/>
    <w:rsid w:val="026117A6"/>
    <w:rsid w:val="02635A76"/>
    <w:rsid w:val="02657376"/>
    <w:rsid w:val="02740B05"/>
    <w:rsid w:val="02797420"/>
    <w:rsid w:val="027B35DF"/>
    <w:rsid w:val="027C3072"/>
    <w:rsid w:val="027C4FD4"/>
    <w:rsid w:val="02854F8C"/>
    <w:rsid w:val="029A2476"/>
    <w:rsid w:val="02A05F43"/>
    <w:rsid w:val="02A64209"/>
    <w:rsid w:val="02C37237"/>
    <w:rsid w:val="02D145E9"/>
    <w:rsid w:val="02E31E63"/>
    <w:rsid w:val="02E638FA"/>
    <w:rsid w:val="02F47738"/>
    <w:rsid w:val="02F61685"/>
    <w:rsid w:val="02F6496A"/>
    <w:rsid w:val="02FA17E2"/>
    <w:rsid w:val="030A0C9E"/>
    <w:rsid w:val="031C5CB6"/>
    <w:rsid w:val="03441037"/>
    <w:rsid w:val="034C725D"/>
    <w:rsid w:val="034E23EF"/>
    <w:rsid w:val="03541409"/>
    <w:rsid w:val="035B7692"/>
    <w:rsid w:val="035D7179"/>
    <w:rsid w:val="036C68BD"/>
    <w:rsid w:val="036F0F6E"/>
    <w:rsid w:val="037C2016"/>
    <w:rsid w:val="03825317"/>
    <w:rsid w:val="03926F90"/>
    <w:rsid w:val="039520D2"/>
    <w:rsid w:val="03A30184"/>
    <w:rsid w:val="03B07A5C"/>
    <w:rsid w:val="03BC71AC"/>
    <w:rsid w:val="03BE3EFE"/>
    <w:rsid w:val="03C10C9F"/>
    <w:rsid w:val="03C1346F"/>
    <w:rsid w:val="03C921C1"/>
    <w:rsid w:val="03CB5DC8"/>
    <w:rsid w:val="03CD78DC"/>
    <w:rsid w:val="03D02D9A"/>
    <w:rsid w:val="03D10F97"/>
    <w:rsid w:val="040768D8"/>
    <w:rsid w:val="040B0AB6"/>
    <w:rsid w:val="0412605C"/>
    <w:rsid w:val="04222C30"/>
    <w:rsid w:val="042D209F"/>
    <w:rsid w:val="042E1A9A"/>
    <w:rsid w:val="043C57CC"/>
    <w:rsid w:val="04690CFA"/>
    <w:rsid w:val="046A0DEF"/>
    <w:rsid w:val="046C7ECB"/>
    <w:rsid w:val="046D004A"/>
    <w:rsid w:val="04741373"/>
    <w:rsid w:val="047F232E"/>
    <w:rsid w:val="04861DC0"/>
    <w:rsid w:val="04941931"/>
    <w:rsid w:val="049762DA"/>
    <w:rsid w:val="04985B80"/>
    <w:rsid w:val="04A57776"/>
    <w:rsid w:val="04CB6863"/>
    <w:rsid w:val="04CC1EE6"/>
    <w:rsid w:val="04CD0688"/>
    <w:rsid w:val="04D502BA"/>
    <w:rsid w:val="04E552CD"/>
    <w:rsid w:val="04ED70D5"/>
    <w:rsid w:val="04F82CAA"/>
    <w:rsid w:val="04FA76DC"/>
    <w:rsid w:val="04FF66B7"/>
    <w:rsid w:val="05011E10"/>
    <w:rsid w:val="0502778F"/>
    <w:rsid w:val="050438CD"/>
    <w:rsid w:val="052C42A3"/>
    <w:rsid w:val="052F113A"/>
    <w:rsid w:val="053C77D5"/>
    <w:rsid w:val="05402991"/>
    <w:rsid w:val="054D5821"/>
    <w:rsid w:val="054E1CE0"/>
    <w:rsid w:val="0550397C"/>
    <w:rsid w:val="055324E3"/>
    <w:rsid w:val="05643A58"/>
    <w:rsid w:val="056F240E"/>
    <w:rsid w:val="057A7F6E"/>
    <w:rsid w:val="057C5CDD"/>
    <w:rsid w:val="059C3B86"/>
    <w:rsid w:val="05AF2BAD"/>
    <w:rsid w:val="05AF5597"/>
    <w:rsid w:val="05C03935"/>
    <w:rsid w:val="05CF7AB5"/>
    <w:rsid w:val="05E22035"/>
    <w:rsid w:val="05E55D23"/>
    <w:rsid w:val="05F7149D"/>
    <w:rsid w:val="05F75792"/>
    <w:rsid w:val="06000B2F"/>
    <w:rsid w:val="060454DB"/>
    <w:rsid w:val="060C3EC5"/>
    <w:rsid w:val="06110D47"/>
    <w:rsid w:val="06210C71"/>
    <w:rsid w:val="062D73A8"/>
    <w:rsid w:val="06466A0F"/>
    <w:rsid w:val="06475ABC"/>
    <w:rsid w:val="064D6FFB"/>
    <w:rsid w:val="066232DB"/>
    <w:rsid w:val="066D1D57"/>
    <w:rsid w:val="066D1EB1"/>
    <w:rsid w:val="06700F66"/>
    <w:rsid w:val="0678023C"/>
    <w:rsid w:val="067B001D"/>
    <w:rsid w:val="06AA32FE"/>
    <w:rsid w:val="06AB179D"/>
    <w:rsid w:val="06B6776D"/>
    <w:rsid w:val="06B70859"/>
    <w:rsid w:val="06BE30D0"/>
    <w:rsid w:val="06C242A6"/>
    <w:rsid w:val="06CC2420"/>
    <w:rsid w:val="06CE2856"/>
    <w:rsid w:val="06CE5099"/>
    <w:rsid w:val="06D82CC1"/>
    <w:rsid w:val="06D8376E"/>
    <w:rsid w:val="06D8687B"/>
    <w:rsid w:val="06E37248"/>
    <w:rsid w:val="06E5268E"/>
    <w:rsid w:val="06E56C12"/>
    <w:rsid w:val="06FD1BF4"/>
    <w:rsid w:val="07070A6D"/>
    <w:rsid w:val="070D04FF"/>
    <w:rsid w:val="0722451B"/>
    <w:rsid w:val="073E562F"/>
    <w:rsid w:val="07467D0B"/>
    <w:rsid w:val="074860B9"/>
    <w:rsid w:val="07540540"/>
    <w:rsid w:val="07591E42"/>
    <w:rsid w:val="07681986"/>
    <w:rsid w:val="076A3DD8"/>
    <w:rsid w:val="076A4FF9"/>
    <w:rsid w:val="07772008"/>
    <w:rsid w:val="07810D4D"/>
    <w:rsid w:val="07966C3A"/>
    <w:rsid w:val="079C5DB1"/>
    <w:rsid w:val="079E2470"/>
    <w:rsid w:val="07BA4A4C"/>
    <w:rsid w:val="07BF6DCD"/>
    <w:rsid w:val="07C12713"/>
    <w:rsid w:val="07C91D55"/>
    <w:rsid w:val="07D97D59"/>
    <w:rsid w:val="07E562BD"/>
    <w:rsid w:val="07EE32E6"/>
    <w:rsid w:val="07F36F82"/>
    <w:rsid w:val="07FB26AE"/>
    <w:rsid w:val="07FE0F7F"/>
    <w:rsid w:val="0800330F"/>
    <w:rsid w:val="08061450"/>
    <w:rsid w:val="08080656"/>
    <w:rsid w:val="08086868"/>
    <w:rsid w:val="081F0EB3"/>
    <w:rsid w:val="08227B5F"/>
    <w:rsid w:val="082612EA"/>
    <w:rsid w:val="082B7661"/>
    <w:rsid w:val="08362D51"/>
    <w:rsid w:val="08381C10"/>
    <w:rsid w:val="08385A0E"/>
    <w:rsid w:val="084920FC"/>
    <w:rsid w:val="08547E3B"/>
    <w:rsid w:val="085709C6"/>
    <w:rsid w:val="08571370"/>
    <w:rsid w:val="085A5DDE"/>
    <w:rsid w:val="085C0709"/>
    <w:rsid w:val="087753A5"/>
    <w:rsid w:val="087D1536"/>
    <w:rsid w:val="08810C29"/>
    <w:rsid w:val="08874DC4"/>
    <w:rsid w:val="088C39B6"/>
    <w:rsid w:val="08A13470"/>
    <w:rsid w:val="08AB2CA4"/>
    <w:rsid w:val="08AB6DCE"/>
    <w:rsid w:val="08B16FB6"/>
    <w:rsid w:val="08B62F1E"/>
    <w:rsid w:val="08B8047F"/>
    <w:rsid w:val="08BA4DBE"/>
    <w:rsid w:val="08BE0114"/>
    <w:rsid w:val="08BF5B2F"/>
    <w:rsid w:val="08CC2A52"/>
    <w:rsid w:val="08CE74ED"/>
    <w:rsid w:val="08DA35B7"/>
    <w:rsid w:val="08DE6DFC"/>
    <w:rsid w:val="08E356F0"/>
    <w:rsid w:val="08E74017"/>
    <w:rsid w:val="08F760EA"/>
    <w:rsid w:val="08F9307B"/>
    <w:rsid w:val="09052179"/>
    <w:rsid w:val="09095DD2"/>
    <w:rsid w:val="090A42F6"/>
    <w:rsid w:val="090C1561"/>
    <w:rsid w:val="09181711"/>
    <w:rsid w:val="09271A18"/>
    <w:rsid w:val="09462F6E"/>
    <w:rsid w:val="0949327F"/>
    <w:rsid w:val="09601498"/>
    <w:rsid w:val="09603472"/>
    <w:rsid w:val="09652C60"/>
    <w:rsid w:val="09736A5B"/>
    <w:rsid w:val="097514AE"/>
    <w:rsid w:val="097A7578"/>
    <w:rsid w:val="097E1FE3"/>
    <w:rsid w:val="09913C41"/>
    <w:rsid w:val="09A52485"/>
    <w:rsid w:val="09A755A1"/>
    <w:rsid w:val="09AB2B5E"/>
    <w:rsid w:val="09AC1AB1"/>
    <w:rsid w:val="09D13369"/>
    <w:rsid w:val="09D30787"/>
    <w:rsid w:val="09E14FBA"/>
    <w:rsid w:val="09E26447"/>
    <w:rsid w:val="09E35932"/>
    <w:rsid w:val="09EA213D"/>
    <w:rsid w:val="09F23917"/>
    <w:rsid w:val="09F61DEB"/>
    <w:rsid w:val="09F82B45"/>
    <w:rsid w:val="09FD6D58"/>
    <w:rsid w:val="09FE53F3"/>
    <w:rsid w:val="0A095380"/>
    <w:rsid w:val="0A0976BB"/>
    <w:rsid w:val="0A120BE6"/>
    <w:rsid w:val="0A160314"/>
    <w:rsid w:val="0A1736B4"/>
    <w:rsid w:val="0A337FE4"/>
    <w:rsid w:val="0A3E3F88"/>
    <w:rsid w:val="0A486643"/>
    <w:rsid w:val="0A4C6B2F"/>
    <w:rsid w:val="0A4F1C29"/>
    <w:rsid w:val="0A54305F"/>
    <w:rsid w:val="0A59162A"/>
    <w:rsid w:val="0A596228"/>
    <w:rsid w:val="0A5E521F"/>
    <w:rsid w:val="0A6168E5"/>
    <w:rsid w:val="0A672A35"/>
    <w:rsid w:val="0A7161F8"/>
    <w:rsid w:val="0A7D6C96"/>
    <w:rsid w:val="0A7F158A"/>
    <w:rsid w:val="0A821813"/>
    <w:rsid w:val="0A8C4DCE"/>
    <w:rsid w:val="0AA1601E"/>
    <w:rsid w:val="0AA42EF3"/>
    <w:rsid w:val="0AD17533"/>
    <w:rsid w:val="0AD51F79"/>
    <w:rsid w:val="0ADE0E35"/>
    <w:rsid w:val="0AE20F92"/>
    <w:rsid w:val="0AE62833"/>
    <w:rsid w:val="0AE723E7"/>
    <w:rsid w:val="0AE75361"/>
    <w:rsid w:val="0AE92B96"/>
    <w:rsid w:val="0AEE6FEF"/>
    <w:rsid w:val="0B0F33A1"/>
    <w:rsid w:val="0B1150BC"/>
    <w:rsid w:val="0B3051DA"/>
    <w:rsid w:val="0B3A75DC"/>
    <w:rsid w:val="0B3C2D15"/>
    <w:rsid w:val="0B3F393E"/>
    <w:rsid w:val="0B4076DA"/>
    <w:rsid w:val="0B416E3D"/>
    <w:rsid w:val="0B4F4203"/>
    <w:rsid w:val="0B55069D"/>
    <w:rsid w:val="0B591783"/>
    <w:rsid w:val="0B5B229F"/>
    <w:rsid w:val="0B5D1A85"/>
    <w:rsid w:val="0B612AD9"/>
    <w:rsid w:val="0B752A31"/>
    <w:rsid w:val="0B790DCF"/>
    <w:rsid w:val="0B8D185C"/>
    <w:rsid w:val="0B94048D"/>
    <w:rsid w:val="0BA1174D"/>
    <w:rsid w:val="0BAC6D0F"/>
    <w:rsid w:val="0BB31A32"/>
    <w:rsid w:val="0BB5243F"/>
    <w:rsid w:val="0BBC4218"/>
    <w:rsid w:val="0BC26830"/>
    <w:rsid w:val="0BCD5DB2"/>
    <w:rsid w:val="0BD02C08"/>
    <w:rsid w:val="0BDD543F"/>
    <w:rsid w:val="0BE53742"/>
    <w:rsid w:val="0BED26A5"/>
    <w:rsid w:val="0BED3564"/>
    <w:rsid w:val="0C0D1497"/>
    <w:rsid w:val="0C10037C"/>
    <w:rsid w:val="0C105D40"/>
    <w:rsid w:val="0C18186D"/>
    <w:rsid w:val="0C3D6F66"/>
    <w:rsid w:val="0C51581C"/>
    <w:rsid w:val="0C5343CC"/>
    <w:rsid w:val="0C623820"/>
    <w:rsid w:val="0C651F42"/>
    <w:rsid w:val="0C6E31C5"/>
    <w:rsid w:val="0CB22239"/>
    <w:rsid w:val="0CB5191B"/>
    <w:rsid w:val="0CB6728F"/>
    <w:rsid w:val="0CCE2AEE"/>
    <w:rsid w:val="0CCE58A1"/>
    <w:rsid w:val="0CF06A77"/>
    <w:rsid w:val="0CF23024"/>
    <w:rsid w:val="0CFD25BD"/>
    <w:rsid w:val="0D077CF2"/>
    <w:rsid w:val="0D452987"/>
    <w:rsid w:val="0D4E5C7B"/>
    <w:rsid w:val="0D513613"/>
    <w:rsid w:val="0D550A19"/>
    <w:rsid w:val="0D5C6164"/>
    <w:rsid w:val="0D6D25BC"/>
    <w:rsid w:val="0D7955CF"/>
    <w:rsid w:val="0D893239"/>
    <w:rsid w:val="0D8B4EFD"/>
    <w:rsid w:val="0D8B68C3"/>
    <w:rsid w:val="0D933F5C"/>
    <w:rsid w:val="0D9A2D80"/>
    <w:rsid w:val="0DA800E4"/>
    <w:rsid w:val="0DAB20F5"/>
    <w:rsid w:val="0DC85D2F"/>
    <w:rsid w:val="0DCA3310"/>
    <w:rsid w:val="0DE636D5"/>
    <w:rsid w:val="0DE65566"/>
    <w:rsid w:val="0DF635C6"/>
    <w:rsid w:val="0E0020A8"/>
    <w:rsid w:val="0E0C42FA"/>
    <w:rsid w:val="0E144FF4"/>
    <w:rsid w:val="0E381521"/>
    <w:rsid w:val="0E414801"/>
    <w:rsid w:val="0E46098D"/>
    <w:rsid w:val="0E4A0CDF"/>
    <w:rsid w:val="0E507C98"/>
    <w:rsid w:val="0E597398"/>
    <w:rsid w:val="0E603C26"/>
    <w:rsid w:val="0E646387"/>
    <w:rsid w:val="0E735FE8"/>
    <w:rsid w:val="0E781564"/>
    <w:rsid w:val="0E84603F"/>
    <w:rsid w:val="0E871431"/>
    <w:rsid w:val="0E8A366B"/>
    <w:rsid w:val="0E8A7252"/>
    <w:rsid w:val="0E982363"/>
    <w:rsid w:val="0EA91CC7"/>
    <w:rsid w:val="0EAB125F"/>
    <w:rsid w:val="0EB27F91"/>
    <w:rsid w:val="0EC91799"/>
    <w:rsid w:val="0ED75093"/>
    <w:rsid w:val="0ED75BD6"/>
    <w:rsid w:val="0EDF5707"/>
    <w:rsid w:val="0EE003CE"/>
    <w:rsid w:val="0EE64F87"/>
    <w:rsid w:val="0EEA5645"/>
    <w:rsid w:val="0EF8651C"/>
    <w:rsid w:val="0F0B620A"/>
    <w:rsid w:val="0F2F116D"/>
    <w:rsid w:val="0F3B5837"/>
    <w:rsid w:val="0F4129DD"/>
    <w:rsid w:val="0F413A1C"/>
    <w:rsid w:val="0F490310"/>
    <w:rsid w:val="0F600D55"/>
    <w:rsid w:val="0F851D59"/>
    <w:rsid w:val="0F8E0759"/>
    <w:rsid w:val="0FA72D16"/>
    <w:rsid w:val="0FBA413A"/>
    <w:rsid w:val="0FC66DA3"/>
    <w:rsid w:val="0FD66F12"/>
    <w:rsid w:val="0FDA113A"/>
    <w:rsid w:val="0FEA3255"/>
    <w:rsid w:val="0FF00638"/>
    <w:rsid w:val="0FF1401F"/>
    <w:rsid w:val="0FF70A05"/>
    <w:rsid w:val="10150089"/>
    <w:rsid w:val="101C54ED"/>
    <w:rsid w:val="10272E98"/>
    <w:rsid w:val="102B5455"/>
    <w:rsid w:val="103966FB"/>
    <w:rsid w:val="103E3E44"/>
    <w:rsid w:val="10401A61"/>
    <w:rsid w:val="10547441"/>
    <w:rsid w:val="10846F9E"/>
    <w:rsid w:val="108D7573"/>
    <w:rsid w:val="108E6DDE"/>
    <w:rsid w:val="10AA7D92"/>
    <w:rsid w:val="10BD339A"/>
    <w:rsid w:val="10C44A9C"/>
    <w:rsid w:val="10D40C6B"/>
    <w:rsid w:val="10D7330B"/>
    <w:rsid w:val="10DA58DF"/>
    <w:rsid w:val="10E5105E"/>
    <w:rsid w:val="10E60CE0"/>
    <w:rsid w:val="10F26EBE"/>
    <w:rsid w:val="10FB0D51"/>
    <w:rsid w:val="10FF1E8F"/>
    <w:rsid w:val="110249E5"/>
    <w:rsid w:val="11085E49"/>
    <w:rsid w:val="11096177"/>
    <w:rsid w:val="11184704"/>
    <w:rsid w:val="1129294F"/>
    <w:rsid w:val="1133150F"/>
    <w:rsid w:val="11360189"/>
    <w:rsid w:val="113A14B4"/>
    <w:rsid w:val="113A2BC1"/>
    <w:rsid w:val="113F584A"/>
    <w:rsid w:val="114C6BED"/>
    <w:rsid w:val="115413EC"/>
    <w:rsid w:val="115701D1"/>
    <w:rsid w:val="115C70AA"/>
    <w:rsid w:val="11671430"/>
    <w:rsid w:val="116875ED"/>
    <w:rsid w:val="11717863"/>
    <w:rsid w:val="11782C2C"/>
    <w:rsid w:val="1179537F"/>
    <w:rsid w:val="117A087F"/>
    <w:rsid w:val="117A728F"/>
    <w:rsid w:val="11924912"/>
    <w:rsid w:val="119448EF"/>
    <w:rsid w:val="11A7633B"/>
    <w:rsid w:val="11AC1DC2"/>
    <w:rsid w:val="11B361D3"/>
    <w:rsid w:val="11BB4D58"/>
    <w:rsid w:val="11C22C26"/>
    <w:rsid w:val="11D51889"/>
    <w:rsid w:val="11DB1585"/>
    <w:rsid w:val="11EB2E68"/>
    <w:rsid w:val="11F0520D"/>
    <w:rsid w:val="11F27A58"/>
    <w:rsid w:val="11F5593C"/>
    <w:rsid w:val="120639FA"/>
    <w:rsid w:val="120E5507"/>
    <w:rsid w:val="12141E42"/>
    <w:rsid w:val="121E2EC6"/>
    <w:rsid w:val="121E703D"/>
    <w:rsid w:val="122071D4"/>
    <w:rsid w:val="122B64F4"/>
    <w:rsid w:val="12301330"/>
    <w:rsid w:val="12397847"/>
    <w:rsid w:val="123D010A"/>
    <w:rsid w:val="123F6BEE"/>
    <w:rsid w:val="12455DD6"/>
    <w:rsid w:val="124A1857"/>
    <w:rsid w:val="1259398C"/>
    <w:rsid w:val="12604067"/>
    <w:rsid w:val="126E27BF"/>
    <w:rsid w:val="12793BBE"/>
    <w:rsid w:val="128C33F4"/>
    <w:rsid w:val="128F08FE"/>
    <w:rsid w:val="12A54CF9"/>
    <w:rsid w:val="12AE60BB"/>
    <w:rsid w:val="12B74F46"/>
    <w:rsid w:val="12C62A75"/>
    <w:rsid w:val="131A1E32"/>
    <w:rsid w:val="131C06AC"/>
    <w:rsid w:val="13320FC1"/>
    <w:rsid w:val="133310F1"/>
    <w:rsid w:val="133B485B"/>
    <w:rsid w:val="13487675"/>
    <w:rsid w:val="13577988"/>
    <w:rsid w:val="136622CD"/>
    <w:rsid w:val="136C1804"/>
    <w:rsid w:val="137447B2"/>
    <w:rsid w:val="137B4C1A"/>
    <w:rsid w:val="137B4F00"/>
    <w:rsid w:val="137C6117"/>
    <w:rsid w:val="13801C28"/>
    <w:rsid w:val="13810202"/>
    <w:rsid w:val="138D11BC"/>
    <w:rsid w:val="13906656"/>
    <w:rsid w:val="13966DC9"/>
    <w:rsid w:val="139A492C"/>
    <w:rsid w:val="139D2FCC"/>
    <w:rsid w:val="13AE0B07"/>
    <w:rsid w:val="13B44283"/>
    <w:rsid w:val="13B708E5"/>
    <w:rsid w:val="13C22D0E"/>
    <w:rsid w:val="13CC15EC"/>
    <w:rsid w:val="13CF6578"/>
    <w:rsid w:val="13CF6F1E"/>
    <w:rsid w:val="13D84C83"/>
    <w:rsid w:val="13DE1D0D"/>
    <w:rsid w:val="13E45E7F"/>
    <w:rsid w:val="14084BE5"/>
    <w:rsid w:val="1414703B"/>
    <w:rsid w:val="14217CFD"/>
    <w:rsid w:val="142E48C5"/>
    <w:rsid w:val="143E62C7"/>
    <w:rsid w:val="14422092"/>
    <w:rsid w:val="145839BD"/>
    <w:rsid w:val="14612E51"/>
    <w:rsid w:val="147B27A9"/>
    <w:rsid w:val="148729C0"/>
    <w:rsid w:val="14885B11"/>
    <w:rsid w:val="149C20CC"/>
    <w:rsid w:val="14A45235"/>
    <w:rsid w:val="14B568A6"/>
    <w:rsid w:val="14B845A5"/>
    <w:rsid w:val="14BE3BD2"/>
    <w:rsid w:val="14C64696"/>
    <w:rsid w:val="14C7479D"/>
    <w:rsid w:val="14ED76EE"/>
    <w:rsid w:val="14F45351"/>
    <w:rsid w:val="14F47C7A"/>
    <w:rsid w:val="14F57F05"/>
    <w:rsid w:val="150C226D"/>
    <w:rsid w:val="15273101"/>
    <w:rsid w:val="152B6CB1"/>
    <w:rsid w:val="15304AF9"/>
    <w:rsid w:val="15322B1F"/>
    <w:rsid w:val="154F70A8"/>
    <w:rsid w:val="15524029"/>
    <w:rsid w:val="15550B09"/>
    <w:rsid w:val="155550C1"/>
    <w:rsid w:val="15730A76"/>
    <w:rsid w:val="15761223"/>
    <w:rsid w:val="15822CBA"/>
    <w:rsid w:val="15824F12"/>
    <w:rsid w:val="158518D4"/>
    <w:rsid w:val="159517A5"/>
    <w:rsid w:val="15A005F4"/>
    <w:rsid w:val="15B04949"/>
    <w:rsid w:val="15B12A79"/>
    <w:rsid w:val="15CB4C4B"/>
    <w:rsid w:val="15CE5D7B"/>
    <w:rsid w:val="15CF7D42"/>
    <w:rsid w:val="15DA3392"/>
    <w:rsid w:val="15E23CA8"/>
    <w:rsid w:val="15E67EEB"/>
    <w:rsid w:val="15F258EB"/>
    <w:rsid w:val="15F43279"/>
    <w:rsid w:val="15FE3F61"/>
    <w:rsid w:val="160216BE"/>
    <w:rsid w:val="160A3A04"/>
    <w:rsid w:val="16110AAB"/>
    <w:rsid w:val="161E57D1"/>
    <w:rsid w:val="16347255"/>
    <w:rsid w:val="163A4B06"/>
    <w:rsid w:val="164B2344"/>
    <w:rsid w:val="166B3507"/>
    <w:rsid w:val="16711F4D"/>
    <w:rsid w:val="1679513A"/>
    <w:rsid w:val="167F3913"/>
    <w:rsid w:val="167F6E20"/>
    <w:rsid w:val="16815BE2"/>
    <w:rsid w:val="16890A28"/>
    <w:rsid w:val="169466CD"/>
    <w:rsid w:val="16950229"/>
    <w:rsid w:val="169575D4"/>
    <w:rsid w:val="16A15858"/>
    <w:rsid w:val="16CF779E"/>
    <w:rsid w:val="16E1516A"/>
    <w:rsid w:val="16F53B3D"/>
    <w:rsid w:val="16F90E8F"/>
    <w:rsid w:val="16FA4837"/>
    <w:rsid w:val="170705E0"/>
    <w:rsid w:val="1713458C"/>
    <w:rsid w:val="171D7E6B"/>
    <w:rsid w:val="17304B16"/>
    <w:rsid w:val="173B0A77"/>
    <w:rsid w:val="17413563"/>
    <w:rsid w:val="17451F1D"/>
    <w:rsid w:val="17497536"/>
    <w:rsid w:val="17575561"/>
    <w:rsid w:val="17687F8B"/>
    <w:rsid w:val="176A3D29"/>
    <w:rsid w:val="176A68A7"/>
    <w:rsid w:val="176C1F49"/>
    <w:rsid w:val="17892738"/>
    <w:rsid w:val="17907B2D"/>
    <w:rsid w:val="179B2775"/>
    <w:rsid w:val="17A06173"/>
    <w:rsid w:val="17AF034A"/>
    <w:rsid w:val="17B56054"/>
    <w:rsid w:val="17C01E12"/>
    <w:rsid w:val="17C53A66"/>
    <w:rsid w:val="17CF6836"/>
    <w:rsid w:val="17D827EA"/>
    <w:rsid w:val="17DA303F"/>
    <w:rsid w:val="17DE2E88"/>
    <w:rsid w:val="17DF536C"/>
    <w:rsid w:val="18151CAB"/>
    <w:rsid w:val="18193B3C"/>
    <w:rsid w:val="182254AA"/>
    <w:rsid w:val="182374F6"/>
    <w:rsid w:val="18265EA4"/>
    <w:rsid w:val="18353501"/>
    <w:rsid w:val="1835729E"/>
    <w:rsid w:val="183B1C41"/>
    <w:rsid w:val="183D0E38"/>
    <w:rsid w:val="1841587E"/>
    <w:rsid w:val="184810CA"/>
    <w:rsid w:val="185750A7"/>
    <w:rsid w:val="186F1C22"/>
    <w:rsid w:val="186F3E63"/>
    <w:rsid w:val="187857E7"/>
    <w:rsid w:val="187B19AA"/>
    <w:rsid w:val="188321C6"/>
    <w:rsid w:val="18887381"/>
    <w:rsid w:val="188B5373"/>
    <w:rsid w:val="18921717"/>
    <w:rsid w:val="189255FF"/>
    <w:rsid w:val="18A106D2"/>
    <w:rsid w:val="18BF7702"/>
    <w:rsid w:val="18C5362B"/>
    <w:rsid w:val="18D877BA"/>
    <w:rsid w:val="19097F62"/>
    <w:rsid w:val="19246125"/>
    <w:rsid w:val="19297837"/>
    <w:rsid w:val="192B4234"/>
    <w:rsid w:val="192B7DC9"/>
    <w:rsid w:val="192F739D"/>
    <w:rsid w:val="193443DF"/>
    <w:rsid w:val="19394B72"/>
    <w:rsid w:val="193A5AAC"/>
    <w:rsid w:val="194048F0"/>
    <w:rsid w:val="19411E15"/>
    <w:rsid w:val="194E583C"/>
    <w:rsid w:val="19530091"/>
    <w:rsid w:val="19533DD5"/>
    <w:rsid w:val="197236A1"/>
    <w:rsid w:val="197560A2"/>
    <w:rsid w:val="19773DDC"/>
    <w:rsid w:val="197E3D71"/>
    <w:rsid w:val="197F603B"/>
    <w:rsid w:val="198B1296"/>
    <w:rsid w:val="19930637"/>
    <w:rsid w:val="19BA6D87"/>
    <w:rsid w:val="19CD185F"/>
    <w:rsid w:val="19D63920"/>
    <w:rsid w:val="19DD5DA3"/>
    <w:rsid w:val="19EE14D2"/>
    <w:rsid w:val="1A080F4B"/>
    <w:rsid w:val="1A08209F"/>
    <w:rsid w:val="1A2368DC"/>
    <w:rsid w:val="1A324F2D"/>
    <w:rsid w:val="1A390DA1"/>
    <w:rsid w:val="1A462475"/>
    <w:rsid w:val="1A503212"/>
    <w:rsid w:val="1A5921BF"/>
    <w:rsid w:val="1A5B5E41"/>
    <w:rsid w:val="1A60295C"/>
    <w:rsid w:val="1A886D9D"/>
    <w:rsid w:val="1A8D1E64"/>
    <w:rsid w:val="1A91604E"/>
    <w:rsid w:val="1A943E3F"/>
    <w:rsid w:val="1AC353CE"/>
    <w:rsid w:val="1AD72BEF"/>
    <w:rsid w:val="1AF11218"/>
    <w:rsid w:val="1AF673CB"/>
    <w:rsid w:val="1AFD6C62"/>
    <w:rsid w:val="1AFF3F52"/>
    <w:rsid w:val="1B01768D"/>
    <w:rsid w:val="1B02370A"/>
    <w:rsid w:val="1B041BAE"/>
    <w:rsid w:val="1B047751"/>
    <w:rsid w:val="1B115D3C"/>
    <w:rsid w:val="1B190381"/>
    <w:rsid w:val="1B1E0896"/>
    <w:rsid w:val="1B2317D5"/>
    <w:rsid w:val="1B2F54E0"/>
    <w:rsid w:val="1B431654"/>
    <w:rsid w:val="1B545838"/>
    <w:rsid w:val="1B633043"/>
    <w:rsid w:val="1B67410E"/>
    <w:rsid w:val="1B6A1300"/>
    <w:rsid w:val="1B6C76E2"/>
    <w:rsid w:val="1B7174C9"/>
    <w:rsid w:val="1B7C0450"/>
    <w:rsid w:val="1B807337"/>
    <w:rsid w:val="1B844153"/>
    <w:rsid w:val="1B961464"/>
    <w:rsid w:val="1B9930D0"/>
    <w:rsid w:val="1B9A09A9"/>
    <w:rsid w:val="1B9F4EB4"/>
    <w:rsid w:val="1BA47C58"/>
    <w:rsid w:val="1BA733F4"/>
    <w:rsid w:val="1BB80F43"/>
    <w:rsid w:val="1BC010BD"/>
    <w:rsid w:val="1BC170B5"/>
    <w:rsid w:val="1BC85289"/>
    <w:rsid w:val="1BD3178E"/>
    <w:rsid w:val="1BDC02C0"/>
    <w:rsid w:val="1BE67BA8"/>
    <w:rsid w:val="1BEB7072"/>
    <w:rsid w:val="1BF0529D"/>
    <w:rsid w:val="1BF5421B"/>
    <w:rsid w:val="1BFC4230"/>
    <w:rsid w:val="1C1B7D70"/>
    <w:rsid w:val="1C2D16F9"/>
    <w:rsid w:val="1C5056FA"/>
    <w:rsid w:val="1C63596F"/>
    <w:rsid w:val="1C661CE8"/>
    <w:rsid w:val="1C6C0ADC"/>
    <w:rsid w:val="1C710DED"/>
    <w:rsid w:val="1C764031"/>
    <w:rsid w:val="1C7D0152"/>
    <w:rsid w:val="1C824B6F"/>
    <w:rsid w:val="1C8E4DE6"/>
    <w:rsid w:val="1CA7658D"/>
    <w:rsid w:val="1CAD5170"/>
    <w:rsid w:val="1CBB50F6"/>
    <w:rsid w:val="1CC56212"/>
    <w:rsid w:val="1CC83698"/>
    <w:rsid w:val="1CCA5EDC"/>
    <w:rsid w:val="1CCB0B08"/>
    <w:rsid w:val="1CCB517E"/>
    <w:rsid w:val="1CDE5F2E"/>
    <w:rsid w:val="1CEC51A2"/>
    <w:rsid w:val="1CF625B4"/>
    <w:rsid w:val="1CFA5CB6"/>
    <w:rsid w:val="1D057733"/>
    <w:rsid w:val="1D06581D"/>
    <w:rsid w:val="1D081D19"/>
    <w:rsid w:val="1D1111F4"/>
    <w:rsid w:val="1D1B5D73"/>
    <w:rsid w:val="1D2A4BB9"/>
    <w:rsid w:val="1D3617D5"/>
    <w:rsid w:val="1D385997"/>
    <w:rsid w:val="1D41571A"/>
    <w:rsid w:val="1D534505"/>
    <w:rsid w:val="1D593E7B"/>
    <w:rsid w:val="1D5F61F4"/>
    <w:rsid w:val="1D5F77BD"/>
    <w:rsid w:val="1D6B0D1C"/>
    <w:rsid w:val="1D6B34E3"/>
    <w:rsid w:val="1D6B652D"/>
    <w:rsid w:val="1D8E52A2"/>
    <w:rsid w:val="1D99466A"/>
    <w:rsid w:val="1DB1045E"/>
    <w:rsid w:val="1DC64F3F"/>
    <w:rsid w:val="1DD06C77"/>
    <w:rsid w:val="1DD92509"/>
    <w:rsid w:val="1DDA071D"/>
    <w:rsid w:val="1DF97E9A"/>
    <w:rsid w:val="1DFE1DA0"/>
    <w:rsid w:val="1E010F09"/>
    <w:rsid w:val="1E01766F"/>
    <w:rsid w:val="1E056255"/>
    <w:rsid w:val="1E225692"/>
    <w:rsid w:val="1E225A10"/>
    <w:rsid w:val="1E270D11"/>
    <w:rsid w:val="1E2B2EF4"/>
    <w:rsid w:val="1E36298C"/>
    <w:rsid w:val="1E3B2065"/>
    <w:rsid w:val="1E3E5B1D"/>
    <w:rsid w:val="1E445B9E"/>
    <w:rsid w:val="1E461357"/>
    <w:rsid w:val="1E5E18A6"/>
    <w:rsid w:val="1E7B60D9"/>
    <w:rsid w:val="1E7F212C"/>
    <w:rsid w:val="1EA00347"/>
    <w:rsid w:val="1EA10CC3"/>
    <w:rsid w:val="1EA46C54"/>
    <w:rsid w:val="1EB853BB"/>
    <w:rsid w:val="1EBA5A8A"/>
    <w:rsid w:val="1EC01EB9"/>
    <w:rsid w:val="1ED93181"/>
    <w:rsid w:val="1EDE58A7"/>
    <w:rsid w:val="1EE86F01"/>
    <w:rsid w:val="1EF609DE"/>
    <w:rsid w:val="1EFA3E2F"/>
    <w:rsid w:val="1F100B9C"/>
    <w:rsid w:val="1F122CEA"/>
    <w:rsid w:val="1F1477B2"/>
    <w:rsid w:val="1F206854"/>
    <w:rsid w:val="1F244EC9"/>
    <w:rsid w:val="1F2E0EDB"/>
    <w:rsid w:val="1F3C3FCE"/>
    <w:rsid w:val="1F49098D"/>
    <w:rsid w:val="1F4C29B9"/>
    <w:rsid w:val="1F4E4783"/>
    <w:rsid w:val="1F5676C2"/>
    <w:rsid w:val="1F5A5FA4"/>
    <w:rsid w:val="1F6E4AC2"/>
    <w:rsid w:val="1F7461C7"/>
    <w:rsid w:val="1F7E79E6"/>
    <w:rsid w:val="1F891014"/>
    <w:rsid w:val="1F895E51"/>
    <w:rsid w:val="1F8C78F6"/>
    <w:rsid w:val="1F9C53C9"/>
    <w:rsid w:val="1F9C70FC"/>
    <w:rsid w:val="1F9E7433"/>
    <w:rsid w:val="1FA073B6"/>
    <w:rsid w:val="1FA2292D"/>
    <w:rsid w:val="1FA45BA1"/>
    <w:rsid w:val="1FCC205A"/>
    <w:rsid w:val="1FCD0309"/>
    <w:rsid w:val="1FD438E2"/>
    <w:rsid w:val="1FE17B30"/>
    <w:rsid w:val="1FF229D9"/>
    <w:rsid w:val="1FF26E97"/>
    <w:rsid w:val="20025D99"/>
    <w:rsid w:val="200316D0"/>
    <w:rsid w:val="200A6F4E"/>
    <w:rsid w:val="20125573"/>
    <w:rsid w:val="201A25A9"/>
    <w:rsid w:val="202F2BA9"/>
    <w:rsid w:val="20332269"/>
    <w:rsid w:val="203911AD"/>
    <w:rsid w:val="203F0992"/>
    <w:rsid w:val="2054435F"/>
    <w:rsid w:val="20587268"/>
    <w:rsid w:val="20660EAB"/>
    <w:rsid w:val="206D3AEA"/>
    <w:rsid w:val="20704D39"/>
    <w:rsid w:val="20806AAB"/>
    <w:rsid w:val="209147F1"/>
    <w:rsid w:val="20971516"/>
    <w:rsid w:val="209B2556"/>
    <w:rsid w:val="20A37E01"/>
    <w:rsid w:val="20AC09F5"/>
    <w:rsid w:val="20C568B2"/>
    <w:rsid w:val="20DA51DB"/>
    <w:rsid w:val="20E45D3C"/>
    <w:rsid w:val="20E53102"/>
    <w:rsid w:val="21045E01"/>
    <w:rsid w:val="210522E4"/>
    <w:rsid w:val="21127C03"/>
    <w:rsid w:val="21167BF2"/>
    <w:rsid w:val="21190878"/>
    <w:rsid w:val="21232449"/>
    <w:rsid w:val="2123761F"/>
    <w:rsid w:val="21380E53"/>
    <w:rsid w:val="2149131F"/>
    <w:rsid w:val="214C6D81"/>
    <w:rsid w:val="215F1009"/>
    <w:rsid w:val="21705A00"/>
    <w:rsid w:val="217365B6"/>
    <w:rsid w:val="217A7AE2"/>
    <w:rsid w:val="218126A3"/>
    <w:rsid w:val="21857502"/>
    <w:rsid w:val="218D01E8"/>
    <w:rsid w:val="21A019C2"/>
    <w:rsid w:val="21B53414"/>
    <w:rsid w:val="21B61234"/>
    <w:rsid w:val="21DF059A"/>
    <w:rsid w:val="21E5038E"/>
    <w:rsid w:val="21E72DD3"/>
    <w:rsid w:val="21FC79A2"/>
    <w:rsid w:val="220074F2"/>
    <w:rsid w:val="22094BC0"/>
    <w:rsid w:val="221106A8"/>
    <w:rsid w:val="22135C18"/>
    <w:rsid w:val="22177AC5"/>
    <w:rsid w:val="22186A88"/>
    <w:rsid w:val="22251DA0"/>
    <w:rsid w:val="222A1058"/>
    <w:rsid w:val="22341211"/>
    <w:rsid w:val="223B1C68"/>
    <w:rsid w:val="223E6CF8"/>
    <w:rsid w:val="22430AEF"/>
    <w:rsid w:val="22435CE5"/>
    <w:rsid w:val="224F38EE"/>
    <w:rsid w:val="225906DB"/>
    <w:rsid w:val="2267797B"/>
    <w:rsid w:val="2268567C"/>
    <w:rsid w:val="227B15D3"/>
    <w:rsid w:val="227C1E95"/>
    <w:rsid w:val="227D0357"/>
    <w:rsid w:val="227E638C"/>
    <w:rsid w:val="22802E3B"/>
    <w:rsid w:val="228B2CEF"/>
    <w:rsid w:val="228D0A5C"/>
    <w:rsid w:val="228F73A6"/>
    <w:rsid w:val="229F43EC"/>
    <w:rsid w:val="22A237F4"/>
    <w:rsid w:val="22A63ADF"/>
    <w:rsid w:val="22C677C0"/>
    <w:rsid w:val="22CF7947"/>
    <w:rsid w:val="22D632E0"/>
    <w:rsid w:val="22D749E3"/>
    <w:rsid w:val="22D85971"/>
    <w:rsid w:val="22DC3300"/>
    <w:rsid w:val="22DC6591"/>
    <w:rsid w:val="22DD3C85"/>
    <w:rsid w:val="22DE33C9"/>
    <w:rsid w:val="22F2415E"/>
    <w:rsid w:val="22F64FA7"/>
    <w:rsid w:val="22FA2603"/>
    <w:rsid w:val="230021F3"/>
    <w:rsid w:val="23021658"/>
    <w:rsid w:val="23061866"/>
    <w:rsid w:val="230C4C8F"/>
    <w:rsid w:val="23110894"/>
    <w:rsid w:val="23166CD4"/>
    <w:rsid w:val="23330171"/>
    <w:rsid w:val="23342037"/>
    <w:rsid w:val="23352111"/>
    <w:rsid w:val="23424A5B"/>
    <w:rsid w:val="236529E2"/>
    <w:rsid w:val="23711F94"/>
    <w:rsid w:val="23773046"/>
    <w:rsid w:val="237B2CE8"/>
    <w:rsid w:val="2388623A"/>
    <w:rsid w:val="238A265F"/>
    <w:rsid w:val="23981997"/>
    <w:rsid w:val="23B42767"/>
    <w:rsid w:val="23B77DA9"/>
    <w:rsid w:val="23B94D41"/>
    <w:rsid w:val="23C96A5F"/>
    <w:rsid w:val="23CF4D61"/>
    <w:rsid w:val="23D70034"/>
    <w:rsid w:val="23E303FA"/>
    <w:rsid w:val="23E7750B"/>
    <w:rsid w:val="23E83EBD"/>
    <w:rsid w:val="23F607F7"/>
    <w:rsid w:val="241E70B5"/>
    <w:rsid w:val="242C58B6"/>
    <w:rsid w:val="242D516F"/>
    <w:rsid w:val="2438240A"/>
    <w:rsid w:val="243C5EB5"/>
    <w:rsid w:val="24445BD7"/>
    <w:rsid w:val="244607BD"/>
    <w:rsid w:val="24506376"/>
    <w:rsid w:val="245247ED"/>
    <w:rsid w:val="24575A93"/>
    <w:rsid w:val="245D0C35"/>
    <w:rsid w:val="24712DF3"/>
    <w:rsid w:val="247602B6"/>
    <w:rsid w:val="24824629"/>
    <w:rsid w:val="249174AB"/>
    <w:rsid w:val="24A61A5A"/>
    <w:rsid w:val="24AC799B"/>
    <w:rsid w:val="24B554A8"/>
    <w:rsid w:val="24BF4873"/>
    <w:rsid w:val="24DA1DB0"/>
    <w:rsid w:val="24E07368"/>
    <w:rsid w:val="24E67721"/>
    <w:rsid w:val="24ED782C"/>
    <w:rsid w:val="24F96555"/>
    <w:rsid w:val="250204D4"/>
    <w:rsid w:val="250C45A5"/>
    <w:rsid w:val="250D12B9"/>
    <w:rsid w:val="251451FC"/>
    <w:rsid w:val="25170A4B"/>
    <w:rsid w:val="252C5776"/>
    <w:rsid w:val="252E1698"/>
    <w:rsid w:val="25352E48"/>
    <w:rsid w:val="25432BB7"/>
    <w:rsid w:val="25477EEC"/>
    <w:rsid w:val="25527474"/>
    <w:rsid w:val="25546786"/>
    <w:rsid w:val="255F7AD2"/>
    <w:rsid w:val="256D4FBD"/>
    <w:rsid w:val="256E66BF"/>
    <w:rsid w:val="257015BD"/>
    <w:rsid w:val="25725CDB"/>
    <w:rsid w:val="25785623"/>
    <w:rsid w:val="258425F6"/>
    <w:rsid w:val="25872510"/>
    <w:rsid w:val="25872D6C"/>
    <w:rsid w:val="25892C61"/>
    <w:rsid w:val="2590731F"/>
    <w:rsid w:val="25A8265E"/>
    <w:rsid w:val="25AA58E4"/>
    <w:rsid w:val="25AA68DC"/>
    <w:rsid w:val="25B81283"/>
    <w:rsid w:val="25C21DC9"/>
    <w:rsid w:val="25C37995"/>
    <w:rsid w:val="25CB3600"/>
    <w:rsid w:val="25D5317F"/>
    <w:rsid w:val="25D672CF"/>
    <w:rsid w:val="25DF4E66"/>
    <w:rsid w:val="25EF520E"/>
    <w:rsid w:val="25F629B8"/>
    <w:rsid w:val="25FE1583"/>
    <w:rsid w:val="25FE46E5"/>
    <w:rsid w:val="25FF0B09"/>
    <w:rsid w:val="26063EAB"/>
    <w:rsid w:val="26146EBB"/>
    <w:rsid w:val="261F222B"/>
    <w:rsid w:val="2627214A"/>
    <w:rsid w:val="2627224F"/>
    <w:rsid w:val="262B5CFD"/>
    <w:rsid w:val="262E7F0A"/>
    <w:rsid w:val="263314EF"/>
    <w:rsid w:val="264721E6"/>
    <w:rsid w:val="265B0A5D"/>
    <w:rsid w:val="266360FF"/>
    <w:rsid w:val="26676B5D"/>
    <w:rsid w:val="266A585F"/>
    <w:rsid w:val="266B0640"/>
    <w:rsid w:val="266F46D8"/>
    <w:rsid w:val="26733559"/>
    <w:rsid w:val="267A08C3"/>
    <w:rsid w:val="267D4377"/>
    <w:rsid w:val="268563D9"/>
    <w:rsid w:val="269F0FBB"/>
    <w:rsid w:val="269F203F"/>
    <w:rsid w:val="26A26494"/>
    <w:rsid w:val="26AA0022"/>
    <w:rsid w:val="26AA72EA"/>
    <w:rsid w:val="26B35600"/>
    <w:rsid w:val="26B447B0"/>
    <w:rsid w:val="26D112E8"/>
    <w:rsid w:val="26E853FB"/>
    <w:rsid w:val="26EF72E5"/>
    <w:rsid w:val="27083CC6"/>
    <w:rsid w:val="270B0E4A"/>
    <w:rsid w:val="270F7D00"/>
    <w:rsid w:val="27180E6A"/>
    <w:rsid w:val="271E393C"/>
    <w:rsid w:val="272468C8"/>
    <w:rsid w:val="2726030E"/>
    <w:rsid w:val="27260538"/>
    <w:rsid w:val="272F2518"/>
    <w:rsid w:val="27306A51"/>
    <w:rsid w:val="273E50FE"/>
    <w:rsid w:val="274023D4"/>
    <w:rsid w:val="27472A8A"/>
    <w:rsid w:val="274A2F77"/>
    <w:rsid w:val="27512132"/>
    <w:rsid w:val="275343C9"/>
    <w:rsid w:val="27540DC5"/>
    <w:rsid w:val="27663E92"/>
    <w:rsid w:val="27855A95"/>
    <w:rsid w:val="27885D20"/>
    <w:rsid w:val="278A754A"/>
    <w:rsid w:val="278F046E"/>
    <w:rsid w:val="27922D5C"/>
    <w:rsid w:val="27977ABF"/>
    <w:rsid w:val="27D163B4"/>
    <w:rsid w:val="27D30F6B"/>
    <w:rsid w:val="27DA5093"/>
    <w:rsid w:val="27DE1FDE"/>
    <w:rsid w:val="27FA5A8E"/>
    <w:rsid w:val="27FB59EA"/>
    <w:rsid w:val="280B6F64"/>
    <w:rsid w:val="28171541"/>
    <w:rsid w:val="282B2E4E"/>
    <w:rsid w:val="282B36F9"/>
    <w:rsid w:val="2834442B"/>
    <w:rsid w:val="2839352C"/>
    <w:rsid w:val="283B4018"/>
    <w:rsid w:val="28552BCB"/>
    <w:rsid w:val="285D6F31"/>
    <w:rsid w:val="286C20D3"/>
    <w:rsid w:val="286E1B45"/>
    <w:rsid w:val="286F41BF"/>
    <w:rsid w:val="287813D0"/>
    <w:rsid w:val="28792F08"/>
    <w:rsid w:val="287B7541"/>
    <w:rsid w:val="28906823"/>
    <w:rsid w:val="28960D6E"/>
    <w:rsid w:val="28971912"/>
    <w:rsid w:val="28983D9A"/>
    <w:rsid w:val="289A17FA"/>
    <w:rsid w:val="28A42CA6"/>
    <w:rsid w:val="28AB6959"/>
    <w:rsid w:val="28B46361"/>
    <w:rsid w:val="28B92E20"/>
    <w:rsid w:val="28B93CEB"/>
    <w:rsid w:val="28C1485E"/>
    <w:rsid w:val="28C15D8C"/>
    <w:rsid w:val="28CB4E9B"/>
    <w:rsid w:val="28D80EB1"/>
    <w:rsid w:val="28E1683E"/>
    <w:rsid w:val="28E6684D"/>
    <w:rsid w:val="28EF1DE2"/>
    <w:rsid w:val="28F220C4"/>
    <w:rsid w:val="28F74628"/>
    <w:rsid w:val="29097ECC"/>
    <w:rsid w:val="29125951"/>
    <w:rsid w:val="29135962"/>
    <w:rsid w:val="291839B5"/>
    <w:rsid w:val="291D46EF"/>
    <w:rsid w:val="293F54E2"/>
    <w:rsid w:val="29651BB7"/>
    <w:rsid w:val="296A4A30"/>
    <w:rsid w:val="298B1C1A"/>
    <w:rsid w:val="29952549"/>
    <w:rsid w:val="29961D73"/>
    <w:rsid w:val="299A2F3B"/>
    <w:rsid w:val="299D08FE"/>
    <w:rsid w:val="29A2277C"/>
    <w:rsid w:val="29A25D23"/>
    <w:rsid w:val="29CF1B15"/>
    <w:rsid w:val="29D10A88"/>
    <w:rsid w:val="29D2095F"/>
    <w:rsid w:val="2A017BB1"/>
    <w:rsid w:val="2A0B3843"/>
    <w:rsid w:val="2A12374C"/>
    <w:rsid w:val="2A1446E9"/>
    <w:rsid w:val="2A152AED"/>
    <w:rsid w:val="2A217069"/>
    <w:rsid w:val="2A2635DB"/>
    <w:rsid w:val="2A3669E2"/>
    <w:rsid w:val="2A441BE1"/>
    <w:rsid w:val="2A4A0382"/>
    <w:rsid w:val="2A5A6FF7"/>
    <w:rsid w:val="2A635EE4"/>
    <w:rsid w:val="2A652A4B"/>
    <w:rsid w:val="2A6B0D61"/>
    <w:rsid w:val="2A79283B"/>
    <w:rsid w:val="2A864FDF"/>
    <w:rsid w:val="2A882F23"/>
    <w:rsid w:val="2A8C02B9"/>
    <w:rsid w:val="2A93015F"/>
    <w:rsid w:val="2A9E64C0"/>
    <w:rsid w:val="2AA02867"/>
    <w:rsid w:val="2AA817A1"/>
    <w:rsid w:val="2AAA4036"/>
    <w:rsid w:val="2AB357E7"/>
    <w:rsid w:val="2AC9578D"/>
    <w:rsid w:val="2ACC524E"/>
    <w:rsid w:val="2AD82286"/>
    <w:rsid w:val="2AD879D3"/>
    <w:rsid w:val="2AE74CDE"/>
    <w:rsid w:val="2AE94914"/>
    <w:rsid w:val="2AFB7D22"/>
    <w:rsid w:val="2B000827"/>
    <w:rsid w:val="2B0B17FB"/>
    <w:rsid w:val="2B377729"/>
    <w:rsid w:val="2B3D2437"/>
    <w:rsid w:val="2B4C4814"/>
    <w:rsid w:val="2B593380"/>
    <w:rsid w:val="2B627D0F"/>
    <w:rsid w:val="2B670A0F"/>
    <w:rsid w:val="2B6E34F9"/>
    <w:rsid w:val="2B6E702C"/>
    <w:rsid w:val="2B7A5984"/>
    <w:rsid w:val="2B955445"/>
    <w:rsid w:val="2BB23B01"/>
    <w:rsid w:val="2BB516A9"/>
    <w:rsid w:val="2BBD71E9"/>
    <w:rsid w:val="2BC069D0"/>
    <w:rsid w:val="2BC25AA0"/>
    <w:rsid w:val="2BD146D3"/>
    <w:rsid w:val="2C0E63AD"/>
    <w:rsid w:val="2C1975C8"/>
    <w:rsid w:val="2C2046D9"/>
    <w:rsid w:val="2C221D7F"/>
    <w:rsid w:val="2C272C50"/>
    <w:rsid w:val="2C2A6CCA"/>
    <w:rsid w:val="2C2E58D0"/>
    <w:rsid w:val="2C321F86"/>
    <w:rsid w:val="2C37654D"/>
    <w:rsid w:val="2C4107DD"/>
    <w:rsid w:val="2C4C1128"/>
    <w:rsid w:val="2C65241F"/>
    <w:rsid w:val="2C6604C6"/>
    <w:rsid w:val="2C8E0AF7"/>
    <w:rsid w:val="2C926CFE"/>
    <w:rsid w:val="2C9446A0"/>
    <w:rsid w:val="2C953AD4"/>
    <w:rsid w:val="2C9D0FCA"/>
    <w:rsid w:val="2CA80644"/>
    <w:rsid w:val="2CAA5BC4"/>
    <w:rsid w:val="2CAE12D2"/>
    <w:rsid w:val="2CB53674"/>
    <w:rsid w:val="2CBE1E15"/>
    <w:rsid w:val="2CBF3C5F"/>
    <w:rsid w:val="2CC0773C"/>
    <w:rsid w:val="2CC50EEE"/>
    <w:rsid w:val="2CC71A6D"/>
    <w:rsid w:val="2CD0610E"/>
    <w:rsid w:val="2CD146ED"/>
    <w:rsid w:val="2CD26059"/>
    <w:rsid w:val="2CD50EF0"/>
    <w:rsid w:val="2CD51C67"/>
    <w:rsid w:val="2CE94323"/>
    <w:rsid w:val="2CEB6263"/>
    <w:rsid w:val="2CEF1E41"/>
    <w:rsid w:val="2CF617E0"/>
    <w:rsid w:val="2CF67B21"/>
    <w:rsid w:val="2CFF5BF3"/>
    <w:rsid w:val="2D16631A"/>
    <w:rsid w:val="2D181AC2"/>
    <w:rsid w:val="2D1835FE"/>
    <w:rsid w:val="2D230D74"/>
    <w:rsid w:val="2D241DD6"/>
    <w:rsid w:val="2D312285"/>
    <w:rsid w:val="2D3C40F0"/>
    <w:rsid w:val="2D411EA5"/>
    <w:rsid w:val="2D4D7D4B"/>
    <w:rsid w:val="2D517D71"/>
    <w:rsid w:val="2D554697"/>
    <w:rsid w:val="2D5A4743"/>
    <w:rsid w:val="2D613AC1"/>
    <w:rsid w:val="2D774D62"/>
    <w:rsid w:val="2D8621F8"/>
    <w:rsid w:val="2D871654"/>
    <w:rsid w:val="2D8F3CF6"/>
    <w:rsid w:val="2D901481"/>
    <w:rsid w:val="2D9406EF"/>
    <w:rsid w:val="2DA25AC2"/>
    <w:rsid w:val="2DA64C92"/>
    <w:rsid w:val="2DBB723B"/>
    <w:rsid w:val="2DBC620C"/>
    <w:rsid w:val="2DBD62BA"/>
    <w:rsid w:val="2DC15622"/>
    <w:rsid w:val="2DC37DF1"/>
    <w:rsid w:val="2DC600C0"/>
    <w:rsid w:val="2DD903C7"/>
    <w:rsid w:val="2DDC40B3"/>
    <w:rsid w:val="2DE57B52"/>
    <w:rsid w:val="2E075A2A"/>
    <w:rsid w:val="2E0D173F"/>
    <w:rsid w:val="2E1B3416"/>
    <w:rsid w:val="2E1C419B"/>
    <w:rsid w:val="2E1E611B"/>
    <w:rsid w:val="2E25231D"/>
    <w:rsid w:val="2E287A1E"/>
    <w:rsid w:val="2E2906D2"/>
    <w:rsid w:val="2E3D71DE"/>
    <w:rsid w:val="2E47269F"/>
    <w:rsid w:val="2E4D7B8F"/>
    <w:rsid w:val="2E5377B9"/>
    <w:rsid w:val="2E556251"/>
    <w:rsid w:val="2E5F22BF"/>
    <w:rsid w:val="2E666904"/>
    <w:rsid w:val="2E7C1FAB"/>
    <w:rsid w:val="2E802A78"/>
    <w:rsid w:val="2E916D04"/>
    <w:rsid w:val="2E92203B"/>
    <w:rsid w:val="2EA0654E"/>
    <w:rsid w:val="2EA748CD"/>
    <w:rsid w:val="2EC5013A"/>
    <w:rsid w:val="2EDC0AE5"/>
    <w:rsid w:val="2EE50371"/>
    <w:rsid w:val="2EEE4606"/>
    <w:rsid w:val="2EF11198"/>
    <w:rsid w:val="2F050949"/>
    <w:rsid w:val="2F072349"/>
    <w:rsid w:val="2F0C1921"/>
    <w:rsid w:val="2F3A7014"/>
    <w:rsid w:val="2F3E2AF7"/>
    <w:rsid w:val="2F431FAB"/>
    <w:rsid w:val="2F454537"/>
    <w:rsid w:val="2F493211"/>
    <w:rsid w:val="2F4D3B7A"/>
    <w:rsid w:val="2F5017EC"/>
    <w:rsid w:val="2F51469C"/>
    <w:rsid w:val="2F5A788A"/>
    <w:rsid w:val="2F835FDB"/>
    <w:rsid w:val="2F9325C4"/>
    <w:rsid w:val="2F984ABB"/>
    <w:rsid w:val="2FA34D2D"/>
    <w:rsid w:val="2FA54131"/>
    <w:rsid w:val="2FB3434C"/>
    <w:rsid w:val="2FB70AD9"/>
    <w:rsid w:val="2FBC1F77"/>
    <w:rsid w:val="2FDA3087"/>
    <w:rsid w:val="2FF026EC"/>
    <w:rsid w:val="2FF844AE"/>
    <w:rsid w:val="2FFE59DF"/>
    <w:rsid w:val="30045969"/>
    <w:rsid w:val="300F613A"/>
    <w:rsid w:val="30106688"/>
    <w:rsid w:val="30182D75"/>
    <w:rsid w:val="302549DF"/>
    <w:rsid w:val="3027147E"/>
    <w:rsid w:val="302D309B"/>
    <w:rsid w:val="302F4A4E"/>
    <w:rsid w:val="30316E08"/>
    <w:rsid w:val="30333DB6"/>
    <w:rsid w:val="303972CE"/>
    <w:rsid w:val="304100AE"/>
    <w:rsid w:val="305168AB"/>
    <w:rsid w:val="30561692"/>
    <w:rsid w:val="305B26F0"/>
    <w:rsid w:val="30635469"/>
    <w:rsid w:val="308B2C20"/>
    <w:rsid w:val="308B4B9A"/>
    <w:rsid w:val="30906CF1"/>
    <w:rsid w:val="3091494E"/>
    <w:rsid w:val="30A076FE"/>
    <w:rsid w:val="30AA13BF"/>
    <w:rsid w:val="30AE2535"/>
    <w:rsid w:val="30AF528F"/>
    <w:rsid w:val="30B01389"/>
    <w:rsid w:val="30B86D95"/>
    <w:rsid w:val="30BA66BA"/>
    <w:rsid w:val="30CD2E6A"/>
    <w:rsid w:val="30EB0136"/>
    <w:rsid w:val="30EF2137"/>
    <w:rsid w:val="30F07616"/>
    <w:rsid w:val="30F62E09"/>
    <w:rsid w:val="30F91FEF"/>
    <w:rsid w:val="30FD69CE"/>
    <w:rsid w:val="310249E4"/>
    <w:rsid w:val="310929CF"/>
    <w:rsid w:val="310E53EA"/>
    <w:rsid w:val="31115103"/>
    <w:rsid w:val="31141567"/>
    <w:rsid w:val="31195802"/>
    <w:rsid w:val="311E2E75"/>
    <w:rsid w:val="312767D4"/>
    <w:rsid w:val="31302DF3"/>
    <w:rsid w:val="31310263"/>
    <w:rsid w:val="313605D9"/>
    <w:rsid w:val="313C64B8"/>
    <w:rsid w:val="313E4759"/>
    <w:rsid w:val="314112F0"/>
    <w:rsid w:val="315413C9"/>
    <w:rsid w:val="31715187"/>
    <w:rsid w:val="3172478D"/>
    <w:rsid w:val="3178755D"/>
    <w:rsid w:val="318370A7"/>
    <w:rsid w:val="31857973"/>
    <w:rsid w:val="318E323E"/>
    <w:rsid w:val="31921939"/>
    <w:rsid w:val="31926D16"/>
    <w:rsid w:val="31992F69"/>
    <w:rsid w:val="319F3B8B"/>
    <w:rsid w:val="31A039D3"/>
    <w:rsid w:val="31AA56E2"/>
    <w:rsid w:val="31B0525A"/>
    <w:rsid w:val="31B444D7"/>
    <w:rsid w:val="31C27677"/>
    <w:rsid w:val="31CB232A"/>
    <w:rsid w:val="31D0141E"/>
    <w:rsid w:val="31D36D38"/>
    <w:rsid w:val="31D95C6E"/>
    <w:rsid w:val="31E51A80"/>
    <w:rsid w:val="32096FC1"/>
    <w:rsid w:val="320C7843"/>
    <w:rsid w:val="321B0C55"/>
    <w:rsid w:val="321B6EAB"/>
    <w:rsid w:val="322E6794"/>
    <w:rsid w:val="32340C0C"/>
    <w:rsid w:val="324E226E"/>
    <w:rsid w:val="32525C32"/>
    <w:rsid w:val="327E0733"/>
    <w:rsid w:val="328B2A00"/>
    <w:rsid w:val="32986B1E"/>
    <w:rsid w:val="32A203E8"/>
    <w:rsid w:val="32A873EF"/>
    <w:rsid w:val="32B87D44"/>
    <w:rsid w:val="32C52A38"/>
    <w:rsid w:val="32D4454C"/>
    <w:rsid w:val="32E965A6"/>
    <w:rsid w:val="32EA2F15"/>
    <w:rsid w:val="32F341BB"/>
    <w:rsid w:val="32FD1B00"/>
    <w:rsid w:val="330001A2"/>
    <w:rsid w:val="33094FDB"/>
    <w:rsid w:val="331115D1"/>
    <w:rsid w:val="333628C2"/>
    <w:rsid w:val="33434A04"/>
    <w:rsid w:val="334713E7"/>
    <w:rsid w:val="335C0F0C"/>
    <w:rsid w:val="3360315F"/>
    <w:rsid w:val="33643E44"/>
    <w:rsid w:val="336521FC"/>
    <w:rsid w:val="33734D90"/>
    <w:rsid w:val="338A6DDB"/>
    <w:rsid w:val="338E1FE5"/>
    <w:rsid w:val="33920133"/>
    <w:rsid w:val="33A424EC"/>
    <w:rsid w:val="33B52CFC"/>
    <w:rsid w:val="33D13D52"/>
    <w:rsid w:val="33D47F63"/>
    <w:rsid w:val="33E125AF"/>
    <w:rsid w:val="33EA4F8B"/>
    <w:rsid w:val="34030732"/>
    <w:rsid w:val="340B7010"/>
    <w:rsid w:val="340E399D"/>
    <w:rsid w:val="34114A86"/>
    <w:rsid w:val="3415057E"/>
    <w:rsid w:val="341C1AB6"/>
    <w:rsid w:val="341D6F6C"/>
    <w:rsid w:val="342D539D"/>
    <w:rsid w:val="343D0DDD"/>
    <w:rsid w:val="344238A7"/>
    <w:rsid w:val="344A5CAF"/>
    <w:rsid w:val="344C5633"/>
    <w:rsid w:val="34627E84"/>
    <w:rsid w:val="34761B3D"/>
    <w:rsid w:val="348511E1"/>
    <w:rsid w:val="34882392"/>
    <w:rsid w:val="34A3527D"/>
    <w:rsid w:val="34BA1C4A"/>
    <w:rsid w:val="34CA1DEA"/>
    <w:rsid w:val="34CB6C79"/>
    <w:rsid w:val="34D37235"/>
    <w:rsid w:val="34DE35C9"/>
    <w:rsid w:val="34ED2EF3"/>
    <w:rsid w:val="34F272C1"/>
    <w:rsid w:val="34F352B3"/>
    <w:rsid w:val="34FB6280"/>
    <w:rsid w:val="350169F6"/>
    <w:rsid w:val="35042C88"/>
    <w:rsid w:val="35197D24"/>
    <w:rsid w:val="351C14EE"/>
    <w:rsid w:val="351E633B"/>
    <w:rsid w:val="352650CF"/>
    <w:rsid w:val="352D1179"/>
    <w:rsid w:val="35390373"/>
    <w:rsid w:val="353D1B92"/>
    <w:rsid w:val="354F4AA4"/>
    <w:rsid w:val="355A55FC"/>
    <w:rsid w:val="35737C33"/>
    <w:rsid w:val="358B1967"/>
    <w:rsid w:val="3599571B"/>
    <w:rsid w:val="359D32E0"/>
    <w:rsid w:val="35A41C98"/>
    <w:rsid w:val="35A82007"/>
    <w:rsid w:val="35BE61A8"/>
    <w:rsid w:val="35D7687D"/>
    <w:rsid w:val="3609005C"/>
    <w:rsid w:val="360E3D96"/>
    <w:rsid w:val="36121581"/>
    <w:rsid w:val="36181B53"/>
    <w:rsid w:val="361B22BC"/>
    <w:rsid w:val="361C0301"/>
    <w:rsid w:val="363526E6"/>
    <w:rsid w:val="36354609"/>
    <w:rsid w:val="363919B9"/>
    <w:rsid w:val="364C4C52"/>
    <w:rsid w:val="36736A6D"/>
    <w:rsid w:val="36897EB8"/>
    <w:rsid w:val="368A29B4"/>
    <w:rsid w:val="369F5F8F"/>
    <w:rsid w:val="36A1205A"/>
    <w:rsid w:val="36A46172"/>
    <w:rsid w:val="36A571EF"/>
    <w:rsid w:val="36BC5656"/>
    <w:rsid w:val="36C20FB8"/>
    <w:rsid w:val="36CD7058"/>
    <w:rsid w:val="36DE434B"/>
    <w:rsid w:val="36E644C3"/>
    <w:rsid w:val="36E863B2"/>
    <w:rsid w:val="36EC1C72"/>
    <w:rsid w:val="36F31240"/>
    <w:rsid w:val="36F37CC1"/>
    <w:rsid w:val="370666E5"/>
    <w:rsid w:val="370B7CC7"/>
    <w:rsid w:val="370C148E"/>
    <w:rsid w:val="371B483F"/>
    <w:rsid w:val="371D65C9"/>
    <w:rsid w:val="37241894"/>
    <w:rsid w:val="372E145D"/>
    <w:rsid w:val="37352EA6"/>
    <w:rsid w:val="373E0304"/>
    <w:rsid w:val="3742623A"/>
    <w:rsid w:val="37466A9F"/>
    <w:rsid w:val="375111F8"/>
    <w:rsid w:val="375C36F9"/>
    <w:rsid w:val="375D3942"/>
    <w:rsid w:val="37643692"/>
    <w:rsid w:val="37785578"/>
    <w:rsid w:val="37915811"/>
    <w:rsid w:val="37923F09"/>
    <w:rsid w:val="379501B2"/>
    <w:rsid w:val="37993A3D"/>
    <w:rsid w:val="379B2BF5"/>
    <w:rsid w:val="379D0DCE"/>
    <w:rsid w:val="379F16E2"/>
    <w:rsid w:val="37A02F8A"/>
    <w:rsid w:val="37A150EE"/>
    <w:rsid w:val="37D735C5"/>
    <w:rsid w:val="37E662D8"/>
    <w:rsid w:val="37F25401"/>
    <w:rsid w:val="3818637F"/>
    <w:rsid w:val="381A3FC1"/>
    <w:rsid w:val="38216E4B"/>
    <w:rsid w:val="38374A1E"/>
    <w:rsid w:val="38467AA7"/>
    <w:rsid w:val="38485ABF"/>
    <w:rsid w:val="385F1A9D"/>
    <w:rsid w:val="38742065"/>
    <w:rsid w:val="387614EB"/>
    <w:rsid w:val="3883540B"/>
    <w:rsid w:val="38837647"/>
    <w:rsid w:val="388436E3"/>
    <w:rsid w:val="388E23BE"/>
    <w:rsid w:val="388F61C5"/>
    <w:rsid w:val="389712F2"/>
    <w:rsid w:val="38A125F7"/>
    <w:rsid w:val="38B00A21"/>
    <w:rsid w:val="38B17379"/>
    <w:rsid w:val="38BE76E1"/>
    <w:rsid w:val="38CA3793"/>
    <w:rsid w:val="38CB65C7"/>
    <w:rsid w:val="38CE3EF3"/>
    <w:rsid w:val="38D427F3"/>
    <w:rsid w:val="38DD3307"/>
    <w:rsid w:val="38ED6782"/>
    <w:rsid w:val="38FB09D8"/>
    <w:rsid w:val="390442EF"/>
    <w:rsid w:val="39212DA8"/>
    <w:rsid w:val="39293DB0"/>
    <w:rsid w:val="3932357B"/>
    <w:rsid w:val="39372EBC"/>
    <w:rsid w:val="393B5666"/>
    <w:rsid w:val="394C7AC1"/>
    <w:rsid w:val="394D7FB9"/>
    <w:rsid w:val="39651A36"/>
    <w:rsid w:val="396A032E"/>
    <w:rsid w:val="397108E1"/>
    <w:rsid w:val="39757CFD"/>
    <w:rsid w:val="3976015D"/>
    <w:rsid w:val="39783192"/>
    <w:rsid w:val="398106C2"/>
    <w:rsid w:val="398630C2"/>
    <w:rsid w:val="398C6DBF"/>
    <w:rsid w:val="39920BD7"/>
    <w:rsid w:val="399762E2"/>
    <w:rsid w:val="39A03524"/>
    <w:rsid w:val="39A7077C"/>
    <w:rsid w:val="39AB279D"/>
    <w:rsid w:val="39AB7F90"/>
    <w:rsid w:val="39B13AE1"/>
    <w:rsid w:val="39B2465E"/>
    <w:rsid w:val="39BA0EBE"/>
    <w:rsid w:val="39C64ED6"/>
    <w:rsid w:val="39CA2F2C"/>
    <w:rsid w:val="39CF3A9F"/>
    <w:rsid w:val="39CF5FC1"/>
    <w:rsid w:val="39DF37C7"/>
    <w:rsid w:val="39E43E25"/>
    <w:rsid w:val="39E901AB"/>
    <w:rsid w:val="39F12C4F"/>
    <w:rsid w:val="39F16DEF"/>
    <w:rsid w:val="39F63D01"/>
    <w:rsid w:val="3A0429E9"/>
    <w:rsid w:val="3A054EF3"/>
    <w:rsid w:val="3A092826"/>
    <w:rsid w:val="3A0D0C8E"/>
    <w:rsid w:val="3A1E7D1D"/>
    <w:rsid w:val="3A2D5D3F"/>
    <w:rsid w:val="3A350C7C"/>
    <w:rsid w:val="3A3B35A8"/>
    <w:rsid w:val="3A621B47"/>
    <w:rsid w:val="3A6A51A1"/>
    <w:rsid w:val="3A760B3B"/>
    <w:rsid w:val="3A80678C"/>
    <w:rsid w:val="3A8A27A0"/>
    <w:rsid w:val="3A8D3267"/>
    <w:rsid w:val="3AA505E9"/>
    <w:rsid w:val="3AB201FD"/>
    <w:rsid w:val="3ABE6790"/>
    <w:rsid w:val="3AC458AB"/>
    <w:rsid w:val="3AC63734"/>
    <w:rsid w:val="3AD30754"/>
    <w:rsid w:val="3AD31A4B"/>
    <w:rsid w:val="3AD74069"/>
    <w:rsid w:val="3AE95C9E"/>
    <w:rsid w:val="3AF81849"/>
    <w:rsid w:val="3B0A7BF4"/>
    <w:rsid w:val="3B0D3357"/>
    <w:rsid w:val="3B120F02"/>
    <w:rsid w:val="3B1866F7"/>
    <w:rsid w:val="3B376687"/>
    <w:rsid w:val="3B393AFD"/>
    <w:rsid w:val="3B3E6939"/>
    <w:rsid w:val="3B4873E0"/>
    <w:rsid w:val="3B4B5E26"/>
    <w:rsid w:val="3B4F12B2"/>
    <w:rsid w:val="3B656DAD"/>
    <w:rsid w:val="3B690FA6"/>
    <w:rsid w:val="3B730A2C"/>
    <w:rsid w:val="3B73373D"/>
    <w:rsid w:val="3B752987"/>
    <w:rsid w:val="3B864B4B"/>
    <w:rsid w:val="3B9248F5"/>
    <w:rsid w:val="3B951AFA"/>
    <w:rsid w:val="3B9728DF"/>
    <w:rsid w:val="3B9D009B"/>
    <w:rsid w:val="3BB22B57"/>
    <w:rsid w:val="3BB951F0"/>
    <w:rsid w:val="3BB97B7E"/>
    <w:rsid w:val="3BBF0959"/>
    <w:rsid w:val="3BCE7285"/>
    <w:rsid w:val="3BF37A3A"/>
    <w:rsid w:val="3C05198A"/>
    <w:rsid w:val="3C0A04BB"/>
    <w:rsid w:val="3C3360EC"/>
    <w:rsid w:val="3C3673E3"/>
    <w:rsid w:val="3C4100AA"/>
    <w:rsid w:val="3C452831"/>
    <w:rsid w:val="3C476173"/>
    <w:rsid w:val="3C562FA2"/>
    <w:rsid w:val="3C5E2B94"/>
    <w:rsid w:val="3C6C52B9"/>
    <w:rsid w:val="3C6E69D8"/>
    <w:rsid w:val="3C7057AE"/>
    <w:rsid w:val="3C7526BD"/>
    <w:rsid w:val="3C89687C"/>
    <w:rsid w:val="3C8D2B6B"/>
    <w:rsid w:val="3C96723D"/>
    <w:rsid w:val="3C9A4CAF"/>
    <w:rsid w:val="3C9E5D1B"/>
    <w:rsid w:val="3CA53C3A"/>
    <w:rsid w:val="3CA97F92"/>
    <w:rsid w:val="3CB42132"/>
    <w:rsid w:val="3CBA7D19"/>
    <w:rsid w:val="3CC1259B"/>
    <w:rsid w:val="3CC66FB1"/>
    <w:rsid w:val="3CCC33FC"/>
    <w:rsid w:val="3CD17EF5"/>
    <w:rsid w:val="3CE91B4F"/>
    <w:rsid w:val="3CEA1C78"/>
    <w:rsid w:val="3CF10B1A"/>
    <w:rsid w:val="3CF92A3E"/>
    <w:rsid w:val="3D0E0905"/>
    <w:rsid w:val="3D130FC6"/>
    <w:rsid w:val="3D2123DC"/>
    <w:rsid w:val="3D2E673C"/>
    <w:rsid w:val="3D3279A2"/>
    <w:rsid w:val="3D3529EB"/>
    <w:rsid w:val="3D3D73C1"/>
    <w:rsid w:val="3D407A7F"/>
    <w:rsid w:val="3D4B442E"/>
    <w:rsid w:val="3D5368A9"/>
    <w:rsid w:val="3D570147"/>
    <w:rsid w:val="3D5C2CD7"/>
    <w:rsid w:val="3D6437F6"/>
    <w:rsid w:val="3D654AF7"/>
    <w:rsid w:val="3D6B3554"/>
    <w:rsid w:val="3D6B3E28"/>
    <w:rsid w:val="3D6D69CE"/>
    <w:rsid w:val="3D6E0AC0"/>
    <w:rsid w:val="3D6E702C"/>
    <w:rsid w:val="3D7345FE"/>
    <w:rsid w:val="3D7A7775"/>
    <w:rsid w:val="3D7B31C1"/>
    <w:rsid w:val="3D8F2EAB"/>
    <w:rsid w:val="3D8F6766"/>
    <w:rsid w:val="3D9D3C6A"/>
    <w:rsid w:val="3DA93E71"/>
    <w:rsid w:val="3DAB2C2B"/>
    <w:rsid w:val="3DAF7D1C"/>
    <w:rsid w:val="3DB13B3B"/>
    <w:rsid w:val="3DB37602"/>
    <w:rsid w:val="3DC54D12"/>
    <w:rsid w:val="3DC61209"/>
    <w:rsid w:val="3DC70F93"/>
    <w:rsid w:val="3DC7670C"/>
    <w:rsid w:val="3DC86F3F"/>
    <w:rsid w:val="3DE050FC"/>
    <w:rsid w:val="3DFC6F52"/>
    <w:rsid w:val="3DFC7BC4"/>
    <w:rsid w:val="3E0169BD"/>
    <w:rsid w:val="3E09754A"/>
    <w:rsid w:val="3E0E6CBD"/>
    <w:rsid w:val="3E260217"/>
    <w:rsid w:val="3E2C62B6"/>
    <w:rsid w:val="3E4B0F7B"/>
    <w:rsid w:val="3E5313C9"/>
    <w:rsid w:val="3E5700F6"/>
    <w:rsid w:val="3E5E69EC"/>
    <w:rsid w:val="3E6A11AF"/>
    <w:rsid w:val="3E6D196A"/>
    <w:rsid w:val="3E6E00B4"/>
    <w:rsid w:val="3E767056"/>
    <w:rsid w:val="3E7E2CC0"/>
    <w:rsid w:val="3E8C4533"/>
    <w:rsid w:val="3E92012A"/>
    <w:rsid w:val="3EAC737E"/>
    <w:rsid w:val="3EB721C8"/>
    <w:rsid w:val="3EBC7FD1"/>
    <w:rsid w:val="3EC7628C"/>
    <w:rsid w:val="3ED52161"/>
    <w:rsid w:val="3EDE7341"/>
    <w:rsid w:val="3EE42B23"/>
    <w:rsid w:val="3EE777A6"/>
    <w:rsid w:val="3EEA4E7D"/>
    <w:rsid w:val="3EED41A9"/>
    <w:rsid w:val="3EFE7BBA"/>
    <w:rsid w:val="3F0A3166"/>
    <w:rsid w:val="3F1343EB"/>
    <w:rsid w:val="3F1E0483"/>
    <w:rsid w:val="3F2738D6"/>
    <w:rsid w:val="3F444465"/>
    <w:rsid w:val="3F6B006B"/>
    <w:rsid w:val="3F7C43FB"/>
    <w:rsid w:val="3F80388E"/>
    <w:rsid w:val="3F814D82"/>
    <w:rsid w:val="3F9664B6"/>
    <w:rsid w:val="3F9A1DAD"/>
    <w:rsid w:val="3FA0746C"/>
    <w:rsid w:val="3FA151BD"/>
    <w:rsid w:val="3FA46EF8"/>
    <w:rsid w:val="3FAB3BC3"/>
    <w:rsid w:val="3FC754F1"/>
    <w:rsid w:val="3FD65154"/>
    <w:rsid w:val="3FE217D5"/>
    <w:rsid w:val="3FEC708A"/>
    <w:rsid w:val="3FF30FE7"/>
    <w:rsid w:val="40027E63"/>
    <w:rsid w:val="400B1A16"/>
    <w:rsid w:val="400C3A1F"/>
    <w:rsid w:val="4012026D"/>
    <w:rsid w:val="40173D62"/>
    <w:rsid w:val="401B2013"/>
    <w:rsid w:val="401D38D0"/>
    <w:rsid w:val="40437516"/>
    <w:rsid w:val="404F62FC"/>
    <w:rsid w:val="40585922"/>
    <w:rsid w:val="405C25C8"/>
    <w:rsid w:val="406D0F97"/>
    <w:rsid w:val="406F33F3"/>
    <w:rsid w:val="4075767E"/>
    <w:rsid w:val="407F417D"/>
    <w:rsid w:val="40837963"/>
    <w:rsid w:val="4086235B"/>
    <w:rsid w:val="408C0F41"/>
    <w:rsid w:val="409C5716"/>
    <w:rsid w:val="40A02D3B"/>
    <w:rsid w:val="40AE724A"/>
    <w:rsid w:val="40B35057"/>
    <w:rsid w:val="40B5207A"/>
    <w:rsid w:val="40B5430A"/>
    <w:rsid w:val="40BA20F7"/>
    <w:rsid w:val="40BC471D"/>
    <w:rsid w:val="40BD4DD1"/>
    <w:rsid w:val="40C3660D"/>
    <w:rsid w:val="40DE338E"/>
    <w:rsid w:val="40E93FEB"/>
    <w:rsid w:val="40EE401E"/>
    <w:rsid w:val="40F51D18"/>
    <w:rsid w:val="40FE6C29"/>
    <w:rsid w:val="41003E00"/>
    <w:rsid w:val="41063608"/>
    <w:rsid w:val="410C77D4"/>
    <w:rsid w:val="4110028F"/>
    <w:rsid w:val="411878E2"/>
    <w:rsid w:val="411D0F60"/>
    <w:rsid w:val="411E7D17"/>
    <w:rsid w:val="41227C0F"/>
    <w:rsid w:val="4123062F"/>
    <w:rsid w:val="4123289E"/>
    <w:rsid w:val="41284945"/>
    <w:rsid w:val="412D4550"/>
    <w:rsid w:val="41303C39"/>
    <w:rsid w:val="413D30B5"/>
    <w:rsid w:val="4143702E"/>
    <w:rsid w:val="414A4739"/>
    <w:rsid w:val="414F74CB"/>
    <w:rsid w:val="415B6654"/>
    <w:rsid w:val="415C4D9E"/>
    <w:rsid w:val="415D10A5"/>
    <w:rsid w:val="41662EBF"/>
    <w:rsid w:val="416745BC"/>
    <w:rsid w:val="41791DB0"/>
    <w:rsid w:val="417A11CD"/>
    <w:rsid w:val="417C2EE6"/>
    <w:rsid w:val="417E7FC6"/>
    <w:rsid w:val="418B0A2D"/>
    <w:rsid w:val="419239FE"/>
    <w:rsid w:val="419B28B5"/>
    <w:rsid w:val="41A16B9D"/>
    <w:rsid w:val="41A84771"/>
    <w:rsid w:val="41AC4A2E"/>
    <w:rsid w:val="41AD5D7E"/>
    <w:rsid w:val="41BD712D"/>
    <w:rsid w:val="41BF32C6"/>
    <w:rsid w:val="41C10EF6"/>
    <w:rsid w:val="41C948D0"/>
    <w:rsid w:val="41CB0D86"/>
    <w:rsid w:val="41D12A32"/>
    <w:rsid w:val="41D24CBF"/>
    <w:rsid w:val="41D301C3"/>
    <w:rsid w:val="41D623AF"/>
    <w:rsid w:val="41DF6CE7"/>
    <w:rsid w:val="41EA4795"/>
    <w:rsid w:val="420A1A22"/>
    <w:rsid w:val="422D1756"/>
    <w:rsid w:val="422F49B3"/>
    <w:rsid w:val="42317DC0"/>
    <w:rsid w:val="4238615A"/>
    <w:rsid w:val="423B270E"/>
    <w:rsid w:val="42532D25"/>
    <w:rsid w:val="425A4FFA"/>
    <w:rsid w:val="425C2B83"/>
    <w:rsid w:val="4266184F"/>
    <w:rsid w:val="42670D5D"/>
    <w:rsid w:val="4278040A"/>
    <w:rsid w:val="427E5E03"/>
    <w:rsid w:val="42802614"/>
    <w:rsid w:val="42852EE7"/>
    <w:rsid w:val="42853BC4"/>
    <w:rsid w:val="42887F33"/>
    <w:rsid w:val="428D1027"/>
    <w:rsid w:val="429310E0"/>
    <w:rsid w:val="42935635"/>
    <w:rsid w:val="429E5E2B"/>
    <w:rsid w:val="42A24692"/>
    <w:rsid w:val="42A55DD8"/>
    <w:rsid w:val="42AD7445"/>
    <w:rsid w:val="42B01704"/>
    <w:rsid w:val="42BF6593"/>
    <w:rsid w:val="42C43D5E"/>
    <w:rsid w:val="42C6699B"/>
    <w:rsid w:val="42CC4106"/>
    <w:rsid w:val="42D31113"/>
    <w:rsid w:val="42F26B16"/>
    <w:rsid w:val="43022BA6"/>
    <w:rsid w:val="43067A75"/>
    <w:rsid w:val="43072A8C"/>
    <w:rsid w:val="430805E8"/>
    <w:rsid w:val="431B4CC6"/>
    <w:rsid w:val="431F1AE3"/>
    <w:rsid w:val="432102D2"/>
    <w:rsid w:val="433858A5"/>
    <w:rsid w:val="433C2899"/>
    <w:rsid w:val="433E4FDE"/>
    <w:rsid w:val="433E78CA"/>
    <w:rsid w:val="435874F8"/>
    <w:rsid w:val="43587DF9"/>
    <w:rsid w:val="435B2CBB"/>
    <w:rsid w:val="4362063D"/>
    <w:rsid w:val="4365472B"/>
    <w:rsid w:val="436F612A"/>
    <w:rsid w:val="437D38AA"/>
    <w:rsid w:val="43837BE2"/>
    <w:rsid w:val="438753A5"/>
    <w:rsid w:val="43895BAA"/>
    <w:rsid w:val="43920E07"/>
    <w:rsid w:val="43951B04"/>
    <w:rsid w:val="439B16D3"/>
    <w:rsid w:val="439D70E1"/>
    <w:rsid w:val="43BB1E41"/>
    <w:rsid w:val="43CD5D45"/>
    <w:rsid w:val="43DB6E09"/>
    <w:rsid w:val="43DE4CA9"/>
    <w:rsid w:val="43E72A56"/>
    <w:rsid w:val="43F715ED"/>
    <w:rsid w:val="43F723C5"/>
    <w:rsid w:val="440526BA"/>
    <w:rsid w:val="44057E6C"/>
    <w:rsid w:val="441B02D9"/>
    <w:rsid w:val="442A56DD"/>
    <w:rsid w:val="442E02A9"/>
    <w:rsid w:val="4431444C"/>
    <w:rsid w:val="44355BE5"/>
    <w:rsid w:val="443A7211"/>
    <w:rsid w:val="444B19BD"/>
    <w:rsid w:val="445725A9"/>
    <w:rsid w:val="44576322"/>
    <w:rsid w:val="445F3FCD"/>
    <w:rsid w:val="44655A6C"/>
    <w:rsid w:val="44701F88"/>
    <w:rsid w:val="448332EB"/>
    <w:rsid w:val="44982BA3"/>
    <w:rsid w:val="44984355"/>
    <w:rsid w:val="449F1F8D"/>
    <w:rsid w:val="449F6191"/>
    <w:rsid w:val="44A8226D"/>
    <w:rsid w:val="44AA08C6"/>
    <w:rsid w:val="44B10855"/>
    <w:rsid w:val="44B55FD8"/>
    <w:rsid w:val="44C12312"/>
    <w:rsid w:val="44D46A23"/>
    <w:rsid w:val="44D55E33"/>
    <w:rsid w:val="44DE52DB"/>
    <w:rsid w:val="44E10504"/>
    <w:rsid w:val="44E21AE2"/>
    <w:rsid w:val="44E672C4"/>
    <w:rsid w:val="44E97418"/>
    <w:rsid w:val="44EF4A70"/>
    <w:rsid w:val="44F40544"/>
    <w:rsid w:val="44F97D82"/>
    <w:rsid w:val="451C6129"/>
    <w:rsid w:val="451E6E63"/>
    <w:rsid w:val="45342FB5"/>
    <w:rsid w:val="45363ABA"/>
    <w:rsid w:val="4550153F"/>
    <w:rsid w:val="45506B85"/>
    <w:rsid w:val="4557180B"/>
    <w:rsid w:val="45571D44"/>
    <w:rsid w:val="45591DA2"/>
    <w:rsid w:val="45660998"/>
    <w:rsid w:val="45665536"/>
    <w:rsid w:val="456B5291"/>
    <w:rsid w:val="45817A56"/>
    <w:rsid w:val="458472AA"/>
    <w:rsid w:val="458B3F95"/>
    <w:rsid w:val="459B6E69"/>
    <w:rsid w:val="45AA2F38"/>
    <w:rsid w:val="45AF3554"/>
    <w:rsid w:val="45B50767"/>
    <w:rsid w:val="45B577FB"/>
    <w:rsid w:val="45C46501"/>
    <w:rsid w:val="45D17627"/>
    <w:rsid w:val="45ED4CEC"/>
    <w:rsid w:val="45F13915"/>
    <w:rsid w:val="45FA0581"/>
    <w:rsid w:val="4601483F"/>
    <w:rsid w:val="46025A85"/>
    <w:rsid w:val="4604250D"/>
    <w:rsid w:val="46075783"/>
    <w:rsid w:val="46082562"/>
    <w:rsid w:val="460919AF"/>
    <w:rsid w:val="460F09FC"/>
    <w:rsid w:val="461B1D4C"/>
    <w:rsid w:val="462463CA"/>
    <w:rsid w:val="465530CB"/>
    <w:rsid w:val="46591C14"/>
    <w:rsid w:val="465D39A3"/>
    <w:rsid w:val="46624633"/>
    <w:rsid w:val="4667617D"/>
    <w:rsid w:val="466F7AB5"/>
    <w:rsid w:val="46760020"/>
    <w:rsid w:val="467B6E4D"/>
    <w:rsid w:val="46806AC4"/>
    <w:rsid w:val="46977D3E"/>
    <w:rsid w:val="469D645B"/>
    <w:rsid w:val="46A7659A"/>
    <w:rsid w:val="46B32D53"/>
    <w:rsid w:val="46BC5B60"/>
    <w:rsid w:val="46D93CB5"/>
    <w:rsid w:val="46E02CF1"/>
    <w:rsid w:val="46F00088"/>
    <w:rsid w:val="46F20FCA"/>
    <w:rsid w:val="46FC6823"/>
    <w:rsid w:val="46FE1B09"/>
    <w:rsid w:val="47020100"/>
    <w:rsid w:val="47162ACD"/>
    <w:rsid w:val="472349C7"/>
    <w:rsid w:val="473D733B"/>
    <w:rsid w:val="474F3E27"/>
    <w:rsid w:val="47503428"/>
    <w:rsid w:val="475A2115"/>
    <w:rsid w:val="47630D4C"/>
    <w:rsid w:val="476A5FE9"/>
    <w:rsid w:val="478A0735"/>
    <w:rsid w:val="478D3666"/>
    <w:rsid w:val="47917A79"/>
    <w:rsid w:val="479F23EE"/>
    <w:rsid w:val="47A30A38"/>
    <w:rsid w:val="47A43510"/>
    <w:rsid w:val="47A66DD8"/>
    <w:rsid w:val="47B82E2C"/>
    <w:rsid w:val="47D15FD4"/>
    <w:rsid w:val="480F3E36"/>
    <w:rsid w:val="481259BB"/>
    <w:rsid w:val="48171535"/>
    <w:rsid w:val="481B00A8"/>
    <w:rsid w:val="482A2773"/>
    <w:rsid w:val="482D76F2"/>
    <w:rsid w:val="482E7706"/>
    <w:rsid w:val="482F762F"/>
    <w:rsid w:val="483864B9"/>
    <w:rsid w:val="483A63F4"/>
    <w:rsid w:val="483E55C6"/>
    <w:rsid w:val="484140BD"/>
    <w:rsid w:val="48423C89"/>
    <w:rsid w:val="485919D9"/>
    <w:rsid w:val="485A3B70"/>
    <w:rsid w:val="485E3E25"/>
    <w:rsid w:val="48701C86"/>
    <w:rsid w:val="48930DA9"/>
    <w:rsid w:val="48A57E4B"/>
    <w:rsid w:val="48B81095"/>
    <w:rsid w:val="48BD511A"/>
    <w:rsid w:val="48C35895"/>
    <w:rsid w:val="48C8461B"/>
    <w:rsid w:val="48CA47D2"/>
    <w:rsid w:val="48E4219B"/>
    <w:rsid w:val="49001E86"/>
    <w:rsid w:val="49081412"/>
    <w:rsid w:val="490D30D9"/>
    <w:rsid w:val="490E3A2E"/>
    <w:rsid w:val="490F522C"/>
    <w:rsid w:val="49114885"/>
    <w:rsid w:val="49186A2C"/>
    <w:rsid w:val="4920575D"/>
    <w:rsid w:val="49417983"/>
    <w:rsid w:val="4958656A"/>
    <w:rsid w:val="495B7446"/>
    <w:rsid w:val="496275B7"/>
    <w:rsid w:val="496A6A03"/>
    <w:rsid w:val="496C26BE"/>
    <w:rsid w:val="496D50BB"/>
    <w:rsid w:val="496E1FE2"/>
    <w:rsid w:val="497C543F"/>
    <w:rsid w:val="498139EB"/>
    <w:rsid w:val="49903E4F"/>
    <w:rsid w:val="49996AAA"/>
    <w:rsid w:val="49A72E29"/>
    <w:rsid w:val="49D14C7B"/>
    <w:rsid w:val="49F64E88"/>
    <w:rsid w:val="49F712AC"/>
    <w:rsid w:val="4A0B4355"/>
    <w:rsid w:val="4A214479"/>
    <w:rsid w:val="4A241A55"/>
    <w:rsid w:val="4A2506E5"/>
    <w:rsid w:val="4A400B94"/>
    <w:rsid w:val="4A4C3C76"/>
    <w:rsid w:val="4A582F08"/>
    <w:rsid w:val="4A5D62EB"/>
    <w:rsid w:val="4A661E77"/>
    <w:rsid w:val="4A776981"/>
    <w:rsid w:val="4A9F0B63"/>
    <w:rsid w:val="4AA3440B"/>
    <w:rsid w:val="4AB04A32"/>
    <w:rsid w:val="4AB30EDE"/>
    <w:rsid w:val="4AB344AE"/>
    <w:rsid w:val="4AB54412"/>
    <w:rsid w:val="4ADD3D3A"/>
    <w:rsid w:val="4AE87797"/>
    <w:rsid w:val="4AFD545B"/>
    <w:rsid w:val="4B03318A"/>
    <w:rsid w:val="4B05290C"/>
    <w:rsid w:val="4B055D7D"/>
    <w:rsid w:val="4B341F77"/>
    <w:rsid w:val="4B3541B9"/>
    <w:rsid w:val="4B3B48AC"/>
    <w:rsid w:val="4B4C0FEF"/>
    <w:rsid w:val="4B5515CE"/>
    <w:rsid w:val="4B552B31"/>
    <w:rsid w:val="4B56300C"/>
    <w:rsid w:val="4B5E535D"/>
    <w:rsid w:val="4B621997"/>
    <w:rsid w:val="4B6B7AF9"/>
    <w:rsid w:val="4B7C5B20"/>
    <w:rsid w:val="4B7D207A"/>
    <w:rsid w:val="4B7D2D66"/>
    <w:rsid w:val="4B875EB6"/>
    <w:rsid w:val="4B8D42B7"/>
    <w:rsid w:val="4B900046"/>
    <w:rsid w:val="4B982B19"/>
    <w:rsid w:val="4B9F3186"/>
    <w:rsid w:val="4B9F424C"/>
    <w:rsid w:val="4BA217B3"/>
    <w:rsid w:val="4BA607FF"/>
    <w:rsid w:val="4BA663CD"/>
    <w:rsid w:val="4BAD7D08"/>
    <w:rsid w:val="4BB02869"/>
    <w:rsid w:val="4BC40B83"/>
    <w:rsid w:val="4BC4611C"/>
    <w:rsid w:val="4BDE26DD"/>
    <w:rsid w:val="4BDE2E72"/>
    <w:rsid w:val="4BE62E4E"/>
    <w:rsid w:val="4BF34406"/>
    <w:rsid w:val="4C1C3FF5"/>
    <w:rsid w:val="4C2615DE"/>
    <w:rsid w:val="4C2C6008"/>
    <w:rsid w:val="4C35274E"/>
    <w:rsid w:val="4C4611EE"/>
    <w:rsid w:val="4C4A6EA0"/>
    <w:rsid w:val="4C551646"/>
    <w:rsid w:val="4C5B1C3B"/>
    <w:rsid w:val="4C6D0DD6"/>
    <w:rsid w:val="4C7D1FFD"/>
    <w:rsid w:val="4C887BD9"/>
    <w:rsid w:val="4C963176"/>
    <w:rsid w:val="4CAE11C9"/>
    <w:rsid w:val="4CB009AA"/>
    <w:rsid w:val="4CB725CD"/>
    <w:rsid w:val="4CCA5FFF"/>
    <w:rsid w:val="4CCB22E3"/>
    <w:rsid w:val="4CCB66C2"/>
    <w:rsid w:val="4CDA0E04"/>
    <w:rsid w:val="4CF5763E"/>
    <w:rsid w:val="4CF86815"/>
    <w:rsid w:val="4CFB71A3"/>
    <w:rsid w:val="4CFF2F8E"/>
    <w:rsid w:val="4D0A39C2"/>
    <w:rsid w:val="4D137A97"/>
    <w:rsid w:val="4D1876B7"/>
    <w:rsid w:val="4D1E7969"/>
    <w:rsid w:val="4D2479C4"/>
    <w:rsid w:val="4D3059D0"/>
    <w:rsid w:val="4D326D39"/>
    <w:rsid w:val="4D3F7CBF"/>
    <w:rsid w:val="4D46030D"/>
    <w:rsid w:val="4D4D57C3"/>
    <w:rsid w:val="4D5C66A0"/>
    <w:rsid w:val="4D6A58D2"/>
    <w:rsid w:val="4D6D34A9"/>
    <w:rsid w:val="4D6F280D"/>
    <w:rsid w:val="4D6F650B"/>
    <w:rsid w:val="4D796B28"/>
    <w:rsid w:val="4D7C5A87"/>
    <w:rsid w:val="4D7D421C"/>
    <w:rsid w:val="4D8879BE"/>
    <w:rsid w:val="4D8C4093"/>
    <w:rsid w:val="4DA347FC"/>
    <w:rsid w:val="4DB4158B"/>
    <w:rsid w:val="4DB50433"/>
    <w:rsid w:val="4DB74CFE"/>
    <w:rsid w:val="4DB92821"/>
    <w:rsid w:val="4DC016A2"/>
    <w:rsid w:val="4DC14928"/>
    <w:rsid w:val="4DC46301"/>
    <w:rsid w:val="4DCA6A78"/>
    <w:rsid w:val="4DCE319C"/>
    <w:rsid w:val="4DD0474D"/>
    <w:rsid w:val="4DF57D7D"/>
    <w:rsid w:val="4DF671A8"/>
    <w:rsid w:val="4DFC1A53"/>
    <w:rsid w:val="4DFE3CC8"/>
    <w:rsid w:val="4E07688D"/>
    <w:rsid w:val="4E0A507F"/>
    <w:rsid w:val="4E1230AB"/>
    <w:rsid w:val="4E246953"/>
    <w:rsid w:val="4E2A12B1"/>
    <w:rsid w:val="4E41500E"/>
    <w:rsid w:val="4E4E418E"/>
    <w:rsid w:val="4E5B03D9"/>
    <w:rsid w:val="4E5C660C"/>
    <w:rsid w:val="4E661EF9"/>
    <w:rsid w:val="4E760089"/>
    <w:rsid w:val="4E7B3AD0"/>
    <w:rsid w:val="4E887901"/>
    <w:rsid w:val="4E9609EB"/>
    <w:rsid w:val="4E99003A"/>
    <w:rsid w:val="4E997846"/>
    <w:rsid w:val="4EA45213"/>
    <w:rsid w:val="4EA902EC"/>
    <w:rsid w:val="4EAF4233"/>
    <w:rsid w:val="4EB97965"/>
    <w:rsid w:val="4EBA6729"/>
    <w:rsid w:val="4ED96E11"/>
    <w:rsid w:val="4EDB1894"/>
    <w:rsid w:val="4EEB463D"/>
    <w:rsid w:val="4EEF72DD"/>
    <w:rsid w:val="4EF0383D"/>
    <w:rsid w:val="4EF24283"/>
    <w:rsid w:val="4F0A7123"/>
    <w:rsid w:val="4F1D0B27"/>
    <w:rsid w:val="4F1F2DEA"/>
    <w:rsid w:val="4F2151FA"/>
    <w:rsid w:val="4F29799A"/>
    <w:rsid w:val="4F2A3762"/>
    <w:rsid w:val="4F2E0DB1"/>
    <w:rsid w:val="4F3F1F47"/>
    <w:rsid w:val="4F486739"/>
    <w:rsid w:val="4F523CAA"/>
    <w:rsid w:val="4F556652"/>
    <w:rsid w:val="4F565199"/>
    <w:rsid w:val="4F5A286E"/>
    <w:rsid w:val="4F5F3F83"/>
    <w:rsid w:val="4F682EED"/>
    <w:rsid w:val="4F6B2106"/>
    <w:rsid w:val="4F7E796F"/>
    <w:rsid w:val="4F88459D"/>
    <w:rsid w:val="4FB20A4F"/>
    <w:rsid w:val="4FBD5A97"/>
    <w:rsid w:val="4FC5001A"/>
    <w:rsid w:val="4FC64E0F"/>
    <w:rsid w:val="4FCC12A9"/>
    <w:rsid w:val="4FD17F00"/>
    <w:rsid w:val="4FD41C1D"/>
    <w:rsid w:val="4FD86729"/>
    <w:rsid w:val="4FE71594"/>
    <w:rsid w:val="4FED2322"/>
    <w:rsid w:val="4FFD53C6"/>
    <w:rsid w:val="500372BE"/>
    <w:rsid w:val="501D23B5"/>
    <w:rsid w:val="50293B10"/>
    <w:rsid w:val="502D71E5"/>
    <w:rsid w:val="503C0967"/>
    <w:rsid w:val="503D1B16"/>
    <w:rsid w:val="505A09AE"/>
    <w:rsid w:val="50663F60"/>
    <w:rsid w:val="50695154"/>
    <w:rsid w:val="507B6BB2"/>
    <w:rsid w:val="508027C1"/>
    <w:rsid w:val="50812E67"/>
    <w:rsid w:val="50821395"/>
    <w:rsid w:val="508E47DC"/>
    <w:rsid w:val="5091666A"/>
    <w:rsid w:val="50A760E0"/>
    <w:rsid w:val="50AE3F83"/>
    <w:rsid w:val="50B04818"/>
    <w:rsid w:val="50B263A5"/>
    <w:rsid w:val="50C354C0"/>
    <w:rsid w:val="50CA28B8"/>
    <w:rsid w:val="50CF60A6"/>
    <w:rsid w:val="50CF69B2"/>
    <w:rsid w:val="50CF7A4B"/>
    <w:rsid w:val="50D44420"/>
    <w:rsid w:val="50DE4774"/>
    <w:rsid w:val="50E93175"/>
    <w:rsid w:val="51107E34"/>
    <w:rsid w:val="51145EEF"/>
    <w:rsid w:val="511E67B3"/>
    <w:rsid w:val="512856F8"/>
    <w:rsid w:val="5137564E"/>
    <w:rsid w:val="514E0A72"/>
    <w:rsid w:val="51576FE4"/>
    <w:rsid w:val="516B2962"/>
    <w:rsid w:val="51845251"/>
    <w:rsid w:val="51983EBC"/>
    <w:rsid w:val="519A247D"/>
    <w:rsid w:val="519B3A2A"/>
    <w:rsid w:val="519F488C"/>
    <w:rsid w:val="51A94F7A"/>
    <w:rsid w:val="51B057A2"/>
    <w:rsid w:val="51BB74C1"/>
    <w:rsid w:val="51C64D21"/>
    <w:rsid w:val="51CD407E"/>
    <w:rsid w:val="51DD69E8"/>
    <w:rsid w:val="51E00356"/>
    <w:rsid w:val="51EF6367"/>
    <w:rsid w:val="51F8168C"/>
    <w:rsid w:val="520513A7"/>
    <w:rsid w:val="520713EF"/>
    <w:rsid w:val="520923F4"/>
    <w:rsid w:val="520E388F"/>
    <w:rsid w:val="5222282D"/>
    <w:rsid w:val="522C14EF"/>
    <w:rsid w:val="52302A27"/>
    <w:rsid w:val="52376308"/>
    <w:rsid w:val="524648A4"/>
    <w:rsid w:val="52483433"/>
    <w:rsid w:val="524B1233"/>
    <w:rsid w:val="52547F54"/>
    <w:rsid w:val="525A3D10"/>
    <w:rsid w:val="52651A32"/>
    <w:rsid w:val="526B5D33"/>
    <w:rsid w:val="527C37D0"/>
    <w:rsid w:val="527F45C4"/>
    <w:rsid w:val="52823325"/>
    <w:rsid w:val="52912B89"/>
    <w:rsid w:val="52956EEB"/>
    <w:rsid w:val="529E08FC"/>
    <w:rsid w:val="529E7DC9"/>
    <w:rsid w:val="52A1157D"/>
    <w:rsid w:val="52B52B00"/>
    <w:rsid w:val="52CC3474"/>
    <w:rsid w:val="52D93587"/>
    <w:rsid w:val="52E2424D"/>
    <w:rsid w:val="52F02A03"/>
    <w:rsid w:val="52F06651"/>
    <w:rsid w:val="52FC0BE7"/>
    <w:rsid w:val="52FC3289"/>
    <w:rsid w:val="53051DCC"/>
    <w:rsid w:val="530809D2"/>
    <w:rsid w:val="531600C3"/>
    <w:rsid w:val="532452B2"/>
    <w:rsid w:val="5327465E"/>
    <w:rsid w:val="532C3DAC"/>
    <w:rsid w:val="53305443"/>
    <w:rsid w:val="533F0644"/>
    <w:rsid w:val="53444D11"/>
    <w:rsid w:val="535B4CF0"/>
    <w:rsid w:val="535B6C3D"/>
    <w:rsid w:val="53607B41"/>
    <w:rsid w:val="53615BCC"/>
    <w:rsid w:val="536E29E4"/>
    <w:rsid w:val="53715801"/>
    <w:rsid w:val="538B6878"/>
    <w:rsid w:val="53A12192"/>
    <w:rsid w:val="53A661DC"/>
    <w:rsid w:val="53B117CE"/>
    <w:rsid w:val="53BA08AE"/>
    <w:rsid w:val="53BC278B"/>
    <w:rsid w:val="53BF658E"/>
    <w:rsid w:val="53C07AF5"/>
    <w:rsid w:val="53C30FF9"/>
    <w:rsid w:val="53DA713D"/>
    <w:rsid w:val="53E30AC4"/>
    <w:rsid w:val="53E66DC7"/>
    <w:rsid w:val="53EB6B3D"/>
    <w:rsid w:val="53EE758D"/>
    <w:rsid w:val="53F86401"/>
    <w:rsid w:val="53F96E26"/>
    <w:rsid w:val="53FA2C9C"/>
    <w:rsid w:val="53FD4718"/>
    <w:rsid w:val="5400093A"/>
    <w:rsid w:val="540B2A32"/>
    <w:rsid w:val="540E01D5"/>
    <w:rsid w:val="540F33D1"/>
    <w:rsid w:val="541A765F"/>
    <w:rsid w:val="541F757A"/>
    <w:rsid w:val="542B41CB"/>
    <w:rsid w:val="543D5F80"/>
    <w:rsid w:val="543E150A"/>
    <w:rsid w:val="544475A5"/>
    <w:rsid w:val="544C4264"/>
    <w:rsid w:val="546C151C"/>
    <w:rsid w:val="547747B8"/>
    <w:rsid w:val="54792907"/>
    <w:rsid w:val="547F24EC"/>
    <w:rsid w:val="5489519A"/>
    <w:rsid w:val="54901540"/>
    <w:rsid w:val="54A306CE"/>
    <w:rsid w:val="54C546CB"/>
    <w:rsid w:val="54C73D61"/>
    <w:rsid w:val="54D329B1"/>
    <w:rsid w:val="54E164AC"/>
    <w:rsid w:val="54E64FC8"/>
    <w:rsid w:val="55003D5C"/>
    <w:rsid w:val="55074B60"/>
    <w:rsid w:val="55094750"/>
    <w:rsid w:val="550C4EE7"/>
    <w:rsid w:val="550D767C"/>
    <w:rsid w:val="55125FBC"/>
    <w:rsid w:val="55171490"/>
    <w:rsid w:val="55197AE4"/>
    <w:rsid w:val="5525067F"/>
    <w:rsid w:val="552569D1"/>
    <w:rsid w:val="552650E4"/>
    <w:rsid w:val="55354549"/>
    <w:rsid w:val="55406298"/>
    <w:rsid w:val="55411377"/>
    <w:rsid w:val="55496AED"/>
    <w:rsid w:val="55545C05"/>
    <w:rsid w:val="5560183C"/>
    <w:rsid w:val="55652E9C"/>
    <w:rsid w:val="55710244"/>
    <w:rsid w:val="55761804"/>
    <w:rsid w:val="557D1DB1"/>
    <w:rsid w:val="557F27D3"/>
    <w:rsid w:val="558F4964"/>
    <w:rsid w:val="55904169"/>
    <w:rsid w:val="55992746"/>
    <w:rsid w:val="55A93609"/>
    <w:rsid w:val="55D032AA"/>
    <w:rsid w:val="55D47094"/>
    <w:rsid w:val="55D50762"/>
    <w:rsid w:val="55E20AE0"/>
    <w:rsid w:val="55E479DC"/>
    <w:rsid w:val="55EE2F8A"/>
    <w:rsid w:val="55F13D03"/>
    <w:rsid w:val="55F438D3"/>
    <w:rsid w:val="560D3E7C"/>
    <w:rsid w:val="56126FE8"/>
    <w:rsid w:val="561E6770"/>
    <w:rsid w:val="56287A19"/>
    <w:rsid w:val="562E7EAE"/>
    <w:rsid w:val="562F6192"/>
    <w:rsid w:val="56344320"/>
    <w:rsid w:val="563D2AD2"/>
    <w:rsid w:val="56414F54"/>
    <w:rsid w:val="56466009"/>
    <w:rsid w:val="565503DF"/>
    <w:rsid w:val="565724E6"/>
    <w:rsid w:val="565B2641"/>
    <w:rsid w:val="56637ABC"/>
    <w:rsid w:val="566F3D5C"/>
    <w:rsid w:val="567217C4"/>
    <w:rsid w:val="56726959"/>
    <w:rsid w:val="56871FA7"/>
    <w:rsid w:val="568A588C"/>
    <w:rsid w:val="5698019F"/>
    <w:rsid w:val="569B59A6"/>
    <w:rsid w:val="56AC27F3"/>
    <w:rsid w:val="56B8399E"/>
    <w:rsid w:val="56BD4FF3"/>
    <w:rsid w:val="56E7481B"/>
    <w:rsid w:val="56EA0FB8"/>
    <w:rsid w:val="56F62F1B"/>
    <w:rsid w:val="57037B44"/>
    <w:rsid w:val="570578B8"/>
    <w:rsid w:val="57132F95"/>
    <w:rsid w:val="57174A35"/>
    <w:rsid w:val="5729418F"/>
    <w:rsid w:val="572D4E3F"/>
    <w:rsid w:val="572D56F6"/>
    <w:rsid w:val="572E30A9"/>
    <w:rsid w:val="573179AE"/>
    <w:rsid w:val="5735433A"/>
    <w:rsid w:val="57362969"/>
    <w:rsid w:val="573F1670"/>
    <w:rsid w:val="574758DE"/>
    <w:rsid w:val="57483BA8"/>
    <w:rsid w:val="57532421"/>
    <w:rsid w:val="57551AD9"/>
    <w:rsid w:val="57582BCF"/>
    <w:rsid w:val="575D0040"/>
    <w:rsid w:val="57606393"/>
    <w:rsid w:val="57616C6A"/>
    <w:rsid w:val="5762097D"/>
    <w:rsid w:val="576C5FC1"/>
    <w:rsid w:val="577F5DB3"/>
    <w:rsid w:val="57824BAC"/>
    <w:rsid w:val="57892510"/>
    <w:rsid w:val="579A6CE9"/>
    <w:rsid w:val="579E4C42"/>
    <w:rsid w:val="57A9725D"/>
    <w:rsid w:val="57AD602B"/>
    <w:rsid w:val="57B2263A"/>
    <w:rsid w:val="57B64948"/>
    <w:rsid w:val="57BB5090"/>
    <w:rsid w:val="57BC1265"/>
    <w:rsid w:val="57C63600"/>
    <w:rsid w:val="57CF0A12"/>
    <w:rsid w:val="57D52DEB"/>
    <w:rsid w:val="57DF47EB"/>
    <w:rsid w:val="57E8417C"/>
    <w:rsid w:val="57F038A5"/>
    <w:rsid w:val="58012754"/>
    <w:rsid w:val="58167C83"/>
    <w:rsid w:val="582D1E65"/>
    <w:rsid w:val="58430210"/>
    <w:rsid w:val="58541C5E"/>
    <w:rsid w:val="58564BFB"/>
    <w:rsid w:val="58573DE0"/>
    <w:rsid w:val="585838C1"/>
    <w:rsid w:val="5863214C"/>
    <w:rsid w:val="58660B69"/>
    <w:rsid w:val="586715AF"/>
    <w:rsid w:val="58717162"/>
    <w:rsid w:val="589048E8"/>
    <w:rsid w:val="58A156FA"/>
    <w:rsid w:val="58BF0745"/>
    <w:rsid w:val="58DD6E52"/>
    <w:rsid w:val="58E037FA"/>
    <w:rsid w:val="58FD3732"/>
    <w:rsid w:val="59013E15"/>
    <w:rsid w:val="5908576F"/>
    <w:rsid w:val="590F18C3"/>
    <w:rsid w:val="59185078"/>
    <w:rsid w:val="59240C23"/>
    <w:rsid w:val="592B7294"/>
    <w:rsid w:val="59373972"/>
    <w:rsid w:val="593A5023"/>
    <w:rsid w:val="593F3512"/>
    <w:rsid w:val="595B1124"/>
    <w:rsid w:val="59636D61"/>
    <w:rsid w:val="5986548D"/>
    <w:rsid w:val="599D4457"/>
    <w:rsid w:val="59A70FED"/>
    <w:rsid w:val="59B25DDC"/>
    <w:rsid w:val="59B73AE7"/>
    <w:rsid w:val="59BC53C2"/>
    <w:rsid w:val="59BC57FA"/>
    <w:rsid w:val="59C970BD"/>
    <w:rsid w:val="59DC43D8"/>
    <w:rsid w:val="59E30120"/>
    <w:rsid w:val="59E3669C"/>
    <w:rsid w:val="59E70281"/>
    <w:rsid w:val="59FA21B2"/>
    <w:rsid w:val="5A0E20C1"/>
    <w:rsid w:val="5A162F05"/>
    <w:rsid w:val="5A1636B2"/>
    <w:rsid w:val="5A214864"/>
    <w:rsid w:val="5A3024EC"/>
    <w:rsid w:val="5A3B7940"/>
    <w:rsid w:val="5A400973"/>
    <w:rsid w:val="5A487B6F"/>
    <w:rsid w:val="5A6221B9"/>
    <w:rsid w:val="5A741D10"/>
    <w:rsid w:val="5A7B000A"/>
    <w:rsid w:val="5A95780F"/>
    <w:rsid w:val="5A997D30"/>
    <w:rsid w:val="5AA16693"/>
    <w:rsid w:val="5AA549B2"/>
    <w:rsid w:val="5AB43D8B"/>
    <w:rsid w:val="5AB93649"/>
    <w:rsid w:val="5AC34637"/>
    <w:rsid w:val="5AC604FA"/>
    <w:rsid w:val="5ACD031F"/>
    <w:rsid w:val="5AD00974"/>
    <w:rsid w:val="5AD549DF"/>
    <w:rsid w:val="5ADA5C94"/>
    <w:rsid w:val="5ADC7386"/>
    <w:rsid w:val="5AE9537A"/>
    <w:rsid w:val="5AF41DDD"/>
    <w:rsid w:val="5B07270A"/>
    <w:rsid w:val="5B0B2FAE"/>
    <w:rsid w:val="5B244CFB"/>
    <w:rsid w:val="5B447788"/>
    <w:rsid w:val="5B480891"/>
    <w:rsid w:val="5B5104F9"/>
    <w:rsid w:val="5B512775"/>
    <w:rsid w:val="5B570BE2"/>
    <w:rsid w:val="5B594284"/>
    <w:rsid w:val="5B5D0855"/>
    <w:rsid w:val="5B642E61"/>
    <w:rsid w:val="5B655A02"/>
    <w:rsid w:val="5B793646"/>
    <w:rsid w:val="5B811CF5"/>
    <w:rsid w:val="5B852AAE"/>
    <w:rsid w:val="5B86497F"/>
    <w:rsid w:val="5B8B03E6"/>
    <w:rsid w:val="5B943375"/>
    <w:rsid w:val="5B9A7567"/>
    <w:rsid w:val="5BA819B8"/>
    <w:rsid w:val="5BAC4E3A"/>
    <w:rsid w:val="5BB64165"/>
    <w:rsid w:val="5BC20252"/>
    <w:rsid w:val="5BCB2052"/>
    <w:rsid w:val="5BEA68BD"/>
    <w:rsid w:val="5BF215EF"/>
    <w:rsid w:val="5BFB6AEB"/>
    <w:rsid w:val="5BFD5B55"/>
    <w:rsid w:val="5C012B8C"/>
    <w:rsid w:val="5C284C11"/>
    <w:rsid w:val="5C2E61FE"/>
    <w:rsid w:val="5C347159"/>
    <w:rsid w:val="5C362AF4"/>
    <w:rsid w:val="5C3E4720"/>
    <w:rsid w:val="5C3F3061"/>
    <w:rsid w:val="5C4A6502"/>
    <w:rsid w:val="5C526BB4"/>
    <w:rsid w:val="5C5872E0"/>
    <w:rsid w:val="5C5A16DE"/>
    <w:rsid w:val="5C6267B2"/>
    <w:rsid w:val="5C6C154B"/>
    <w:rsid w:val="5C710051"/>
    <w:rsid w:val="5C784327"/>
    <w:rsid w:val="5C821B8D"/>
    <w:rsid w:val="5C991080"/>
    <w:rsid w:val="5C9B09C7"/>
    <w:rsid w:val="5C9D2D1B"/>
    <w:rsid w:val="5CA534DF"/>
    <w:rsid w:val="5CBF50C4"/>
    <w:rsid w:val="5CC0373E"/>
    <w:rsid w:val="5CC85BD5"/>
    <w:rsid w:val="5CE018DD"/>
    <w:rsid w:val="5CE32EA9"/>
    <w:rsid w:val="5CED2E2A"/>
    <w:rsid w:val="5D05429E"/>
    <w:rsid w:val="5D145DF3"/>
    <w:rsid w:val="5D264A53"/>
    <w:rsid w:val="5D3257EC"/>
    <w:rsid w:val="5D406C34"/>
    <w:rsid w:val="5D447F2D"/>
    <w:rsid w:val="5D470913"/>
    <w:rsid w:val="5D4B17CC"/>
    <w:rsid w:val="5D5C5417"/>
    <w:rsid w:val="5D6264DB"/>
    <w:rsid w:val="5D79166E"/>
    <w:rsid w:val="5D7A4129"/>
    <w:rsid w:val="5D7E69EB"/>
    <w:rsid w:val="5D90232E"/>
    <w:rsid w:val="5D9C0F59"/>
    <w:rsid w:val="5D9E7F62"/>
    <w:rsid w:val="5DA37D9C"/>
    <w:rsid w:val="5DBC108B"/>
    <w:rsid w:val="5DBF1C73"/>
    <w:rsid w:val="5DC31E6E"/>
    <w:rsid w:val="5DC531F2"/>
    <w:rsid w:val="5DCD45AE"/>
    <w:rsid w:val="5DE631A3"/>
    <w:rsid w:val="5DEF43EC"/>
    <w:rsid w:val="5DF30675"/>
    <w:rsid w:val="5DF84047"/>
    <w:rsid w:val="5E027F73"/>
    <w:rsid w:val="5E074110"/>
    <w:rsid w:val="5E0D5AA9"/>
    <w:rsid w:val="5E1728CA"/>
    <w:rsid w:val="5E1C25DE"/>
    <w:rsid w:val="5E1E7813"/>
    <w:rsid w:val="5E207D2A"/>
    <w:rsid w:val="5E2B3A18"/>
    <w:rsid w:val="5E31172B"/>
    <w:rsid w:val="5E4641D8"/>
    <w:rsid w:val="5E465D87"/>
    <w:rsid w:val="5E4B3CC5"/>
    <w:rsid w:val="5E5C7FAC"/>
    <w:rsid w:val="5E872C01"/>
    <w:rsid w:val="5E8903CC"/>
    <w:rsid w:val="5E8E1E7B"/>
    <w:rsid w:val="5E933865"/>
    <w:rsid w:val="5E965054"/>
    <w:rsid w:val="5E983210"/>
    <w:rsid w:val="5E9A27FB"/>
    <w:rsid w:val="5E9B1E4B"/>
    <w:rsid w:val="5E9D5D87"/>
    <w:rsid w:val="5EA171A1"/>
    <w:rsid w:val="5EB1181D"/>
    <w:rsid w:val="5EC07287"/>
    <w:rsid w:val="5EC47770"/>
    <w:rsid w:val="5EC52109"/>
    <w:rsid w:val="5EC54E1F"/>
    <w:rsid w:val="5ECF0E36"/>
    <w:rsid w:val="5EDC6635"/>
    <w:rsid w:val="5EDF242A"/>
    <w:rsid w:val="5EEC4CC9"/>
    <w:rsid w:val="5EF31084"/>
    <w:rsid w:val="5EFA40F0"/>
    <w:rsid w:val="5EFC424F"/>
    <w:rsid w:val="5EFC6474"/>
    <w:rsid w:val="5F0A6251"/>
    <w:rsid w:val="5F1212B8"/>
    <w:rsid w:val="5F1254DC"/>
    <w:rsid w:val="5F1E782F"/>
    <w:rsid w:val="5F221E09"/>
    <w:rsid w:val="5F353F1D"/>
    <w:rsid w:val="5F3778E0"/>
    <w:rsid w:val="5F387DD8"/>
    <w:rsid w:val="5F440905"/>
    <w:rsid w:val="5F480702"/>
    <w:rsid w:val="5F4E3839"/>
    <w:rsid w:val="5F523100"/>
    <w:rsid w:val="5F536AAB"/>
    <w:rsid w:val="5F5B52DC"/>
    <w:rsid w:val="5F5D6311"/>
    <w:rsid w:val="5F610F9A"/>
    <w:rsid w:val="5F680147"/>
    <w:rsid w:val="5F766CFA"/>
    <w:rsid w:val="5F79151A"/>
    <w:rsid w:val="5F8429C7"/>
    <w:rsid w:val="5FC72CEE"/>
    <w:rsid w:val="5FD15188"/>
    <w:rsid w:val="5FDD178F"/>
    <w:rsid w:val="5FE06FC9"/>
    <w:rsid w:val="5FE6523E"/>
    <w:rsid w:val="5FF24A12"/>
    <w:rsid w:val="600C100B"/>
    <w:rsid w:val="60167401"/>
    <w:rsid w:val="60284E3F"/>
    <w:rsid w:val="602C20DD"/>
    <w:rsid w:val="60391F21"/>
    <w:rsid w:val="603C77C8"/>
    <w:rsid w:val="603F3938"/>
    <w:rsid w:val="60442474"/>
    <w:rsid w:val="604579EC"/>
    <w:rsid w:val="604B6EFE"/>
    <w:rsid w:val="605D2530"/>
    <w:rsid w:val="605E6A76"/>
    <w:rsid w:val="607E6697"/>
    <w:rsid w:val="608600BC"/>
    <w:rsid w:val="608B7AD4"/>
    <w:rsid w:val="609C4812"/>
    <w:rsid w:val="60B12374"/>
    <w:rsid w:val="60B12B22"/>
    <w:rsid w:val="60BA3F67"/>
    <w:rsid w:val="60BE14AF"/>
    <w:rsid w:val="60CB5CDD"/>
    <w:rsid w:val="60DD7931"/>
    <w:rsid w:val="60DE5220"/>
    <w:rsid w:val="60EA6D7D"/>
    <w:rsid w:val="61021FC3"/>
    <w:rsid w:val="610E766C"/>
    <w:rsid w:val="61136602"/>
    <w:rsid w:val="61391A39"/>
    <w:rsid w:val="61493646"/>
    <w:rsid w:val="614C74D5"/>
    <w:rsid w:val="615D341A"/>
    <w:rsid w:val="6164029E"/>
    <w:rsid w:val="61681591"/>
    <w:rsid w:val="61927D9E"/>
    <w:rsid w:val="61980E6A"/>
    <w:rsid w:val="61AB65E2"/>
    <w:rsid w:val="61B42655"/>
    <w:rsid w:val="61C1748A"/>
    <w:rsid w:val="61C35C85"/>
    <w:rsid w:val="61C716AD"/>
    <w:rsid w:val="61CB0DDF"/>
    <w:rsid w:val="61D612E1"/>
    <w:rsid w:val="61D814EC"/>
    <w:rsid w:val="61DE0274"/>
    <w:rsid w:val="61E00BF2"/>
    <w:rsid w:val="61E13FF1"/>
    <w:rsid w:val="61E364C7"/>
    <w:rsid w:val="61E4789B"/>
    <w:rsid w:val="61EB04E9"/>
    <w:rsid w:val="62037F72"/>
    <w:rsid w:val="620561FC"/>
    <w:rsid w:val="621560CD"/>
    <w:rsid w:val="621C6A8C"/>
    <w:rsid w:val="622D1EAE"/>
    <w:rsid w:val="622F06A4"/>
    <w:rsid w:val="622F4266"/>
    <w:rsid w:val="6230517A"/>
    <w:rsid w:val="62391369"/>
    <w:rsid w:val="623A1F62"/>
    <w:rsid w:val="623E4541"/>
    <w:rsid w:val="62462A72"/>
    <w:rsid w:val="624C4692"/>
    <w:rsid w:val="62513914"/>
    <w:rsid w:val="625A207B"/>
    <w:rsid w:val="62734468"/>
    <w:rsid w:val="62777B94"/>
    <w:rsid w:val="628770F5"/>
    <w:rsid w:val="62A345BE"/>
    <w:rsid w:val="62A62D8E"/>
    <w:rsid w:val="62AB132C"/>
    <w:rsid w:val="62AF67FD"/>
    <w:rsid w:val="62BD3F7A"/>
    <w:rsid w:val="62BE738E"/>
    <w:rsid w:val="62D04E7D"/>
    <w:rsid w:val="62D97AC0"/>
    <w:rsid w:val="62DA5AA9"/>
    <w:rsid w:val="62EA6460"/>
    <w:rsid w:val="63030F14"/>
    <w:rsid w:val="63107B68"/>
    <w:rsid w:val="63224579"/>
    <w:rsid w:val="632C5B9E"/>
    <w:rsid w:val="6332093C"/>
    <w:rsid w:val="6333577A"/>
    <w:rsid w:val="6338634B"/>
    <w:rsid w:val="633D1561"/>
    <w:rsid w:val="6344286C"/>
    <w:rsid w:val="634C4575"/>
    <w:rsid w:val="634C4857"/>
    <w:rsid w:val="636C0070"/>
    <w:rsid w:val="637C531A"/>
    <w:rsid w:val="63806113"/>
    <w:rsid w:val="638B0660"/>
    <w:rsid w:val="63954B7E"/>
    <w:rsid w:val="63A51282"/>
    <w:rsid w:val="63A6553C"/>
    <w:rsid w:val="63AD4CC3"/>
    <w:rsid w:val="63B60024"/>
    <w:rsid w:val="63B82631"/>
    <w:rsid w:val="63BB5D1B"/>
    <w:rsid w:val="63C55353"/>
    <w:rsid w:val="63C56A8D"/>
    <w:rsid w:val="63C97787"/>
    <w:rsid w:val="63DC3B35"/>
    <w:rsid w:val="63FB1945"/>
    <w:rsid w:val="6401066A"/>
    <w:rsid w:val="640C09F2"/>
    <w:rsid w:val="641E7B03"/>
    <w:rsid w:val="642721DA"/>
    <w:rsid w:val="642806D0"/>
    <w:rsid w:val="642A2394"/>
    <w:rsid w:val="642D780B"/>
    <w:rsid w:val="64383B44"/>
    <w:rsid w:val="6453132F"/>
    <w:rsid w:val="645E04C8"/>
    <w:rsid w:val="646C727B"/>
    <w:rsid w:val="646F5E7F"/>
    <w:rsid w:val="647052BF"/>
    <w:rsid w:val="647B62CD"/>
    <w:rsid w:val="647E3905"/>
    <w:rsid w:val="647F2AE0"/>
    <w:rsid w:val="648E2DA7"/>
    <w:rsid w:val="64A036C7"/>
    <w:rsid w:val="64A7639A"/>
    <w:rsid w:val="64C22BED"/>
    <w:rsid w:val="64C26CC6"/>
    <w:rsid w:val="64CC61C4"/>
    <w:rsid w:val="64D05783"/>
    <w:rsid w:val="64D21925"/>
    <w:rsid w:val="64D91523"/>
    <w:rsid w:val="64DB2E27"/>
    <w:rsid w:val="64DF72DB"/>
    <w:rsid w:val="64E64EE2"/>
    <w:rsid w:val="64E75BE0"/>
    <w:rsid w:val="64EC5F80"/>
    <w:rsid w:val="64F2292E"/>
    <w:rsid w:val="64F7798C"/>
    <w:rsid w:val="65073683"/>
    <w:rsid w:val="650F6421"/>
    <w:rsid w:val="651264A6"/>
    <w:rsid w:val="65200779"/>
    <w:rsid w:val="652712A7"/>
    <w:rsid w:val="65404ACE"/>
    <w:rsid w:val="654B50FB"/>
    <w:rsid w:val="655054C3"/>
    <w:rsid w:val="6550643C"/>
    <w:rsid w:val="65523576"/>
    <w:rsid w:val="65590675"/>
    <w:rsid w:val="657060D7"/>
    <w:rsid w:val="657A2B3B"/>
    <w:rsid w:val="65804F20"/>
    <w:rsid w:val="658E4B68"/>
    <w:rsid w:val="659339E5"/>
    <w:rsid w:val="65991FC7"/>
    <w:rsid w:val="65A12770"/>
    <w:rsid w:val="65AD106A"/>
    <w:rsid w:val="65AF4F70"/>
    <w:rsid w:val="65AF6805"/>
    <w:rsid w:val="65BB78E4"/>
    <w:rsid w:val="65D00C02"/>
    <w:rsid w:val="65D44422"/>
    <w:rsid w:val="65D65610"/>
    <w:rsid w:val="65E4721E"/>
    <w:rsid w:val="65E64857"/>
    <w:rsid w:val="65F66E6F"/>
    <w:rsid w:val="65FA015C"/>
    <w:rsid w:val="65FD6D35"/>
    <w:rsid w:val="65FF6711"/>
    <w:rsid w:val="66035B03"/>
    <w:rsid w:val="660E1F7C"/>
    <w:rsid w:val="661462F7"/>
    <w:rsid w:val="66150AEC"/>
    <w:rsid w:val="66183250"/>
    <w:rsid w:val="661F4781"/>
    <w:rsid w:val="66423A30"/>
    <w:rsid w:val="66602A3C"/>
    <w:rsid w:val="666E1EA6"/>
    <w:rsid w:val="66731991"/>
    <w:rsid w:val="66774FFF"/>
    <w:rsid w:val="66806B78"/>
    <w:rsid w:val="668B5CC3"/>
    <w:rsid w:val="66A242C6"/>
    <w:rsid w:val="66A35B42"/>
    <w:rsid w:val="66B94801"/>
    <w:rsid w:val="66BA437D"/>
    <w:rsid w:val="66BC7E18"/>
    <w:rsid w:val="66C919F0"/>
    <w:rsid w:val="66D021B9"/>
    <w:rsid w:val="66D06C75"/>
    <w:rsid w:val="66D13DA9"/>
    <w:rsid w:val="66D85757"/>
    <w:rsid w:val="66E17246"/>
    <w:rsid w:val="66E30E48"/>
    <w:rsid w:val="66E71DA3"/>
    <w:rsid w:val="6700734A"/>
    <w:rsid w:val="67010AE3"/>
    <w:rsid w:val="670268D2"/>
    <w:rsid w:val="6710473A"/>
    <w:rsid w:val="67136376"/>
    <w:rsid w:val="672008A7"/>
    <w:rsid w:val="67211A50"/>
    <w:rsid w:val="67251571"/>
    <w:rsid w:val="67322B5A"/>
    <w:rsid w:val="67341840"/>
    <w:rsid w:val="673B44A9"/>
    <w:rsid w:val="6742643A"/>
    <w:rsid w:val="67525F37"/>
    <w:rsid w:val="67562BBA"/>
    <w:rsid w:val="67576A72"/>
    <w:rsid w:val="675C443B"/>
    <w:rsid w:val="676B7D24"/>
    <w:rsid w:val="678169CD"/>
    <w:rsid w:val="6794124F"/>
    <w:rsid w:val="679F7EE3"/>
    <w:rsid w:val="67A14EDF"/>
    <w:rsid w:val="67AA2F7E"/>
    <w:rsid w:val="67BE4DE6"/>
    <w:rsid w:val="67C12BBB"/>
    <w:rsid w:val="67C373D8"/>
    <w:rsid w:val="67C96D3B"/>
    <w:rsid w:val="67E16680"/>
    <w:rsid w:val="67E72C52"/>
    <w:rsid w:val="67F37F60"/>
    <w:rsid w:val="68002120"/>
    <w:rsid w:val="68024279"/>
    <w:rsid w:val="68127303"/>
    <w:rsid w:val="6817787B"/>
    <w:rsid w:val="681A39B2"/>
    <w:rsid w:val="6839250D"/>
    <w:rsid w:val="683948E7"/>
    <w:rsid w:val="683E6420"/>
    <w:rsid w:val="68481C4E"/>
    <w:rsid w:val="68654C36"/>
    <w:rsid w:val="686B2BBF"/>
    <w:rsid w:val="68762CDF"/>
    <w:rsid w:val="687C3287"/>
    <w:rsid w:val="688144C7"/>
    <w:rsid w:val="68853EBD"/>
    <w:rsid w:val="688D7DD5"/>
    <w:rsid w:val="688E301D"/>
    <w:rsid w:val="689F47D3"/>
    <w:rsid w:val="68A539BA"/>
    <w:rsid w:val="68AA71BD"/>
    <w:rsid w:val="68B67FDA"/>
    <w:rsid w:val="68C41468"/>
    <w:rsid w:val="68C96A49"/>
    <w:rsid w:val="68CD12BF"/>
    <w:rsid w:val="68CE612B"/>
    <w:rsid w:val="68D2013F"/>
    <w:rsid w:val="68DB4E9D"/>
    <w:rsid w:val="68E814B4"/>
    <w:rsid w:val="68F43DD2"/>
    <w:rsid w:val="68F74660"/>
    <w:rsid w:val="68F91EAB"/>
    <w:rsid w:val="68FA27D2"/>
    <w:rsid w:val="69092CB4"/>
    <w:rsid w:val="690D6969"/>
    <w:rsid w:val="69121E3A"/>
    <w:rsid w:val="69143028"/>
    <w:rsid w:val="69154D60"/>
    <w:rsid w:val="691B43A2"/>
    <w:rsid w:val="691F4D9F"/>
    <w:rsid w:val="692C792A"/>
    <w:rsid w:val="69337A5B"/>
    <w:rsid w:val="69404BD1"/>
    <w:rsid w:val="69422323"/>
    <w:rsid w:val="694A6DBA"/>
    <w:rsid w:val="695D7D0E"/>
    <w:rsid w:val="69601908"/>
    <w:rsid w:val="696C357B"/>
    <w:rsid w:val="696D496F"/>
    <w:rsid w:val="69767E6B"/>
    <w:rsid w:val="69784210"/>
    <w:rsid w:val="69824661"/>
    <w:rsid w:val="69920CF7"/>
    <w:rsid w:val="699954C4"/>
    <w:rsid w:val="699D36D6"/>
    <w:rsid w:val="69A00D26"/>
    <w:rsid w:val="69B779BF"/>
    <w:rsid w:val="69B97B4F"/>
    <w:rsid w:val="69BA7A8A"/>
    <w:rsid w:val="69BE5A03"/>
    <w:rsid w:val="69CD7FDE"/>
    <w:rsid w:val="69CF08EE"/>
    <w:rsid w:val="69D4540C"/>
    <w:rsid w:val="69D70F29"/>
    <w:rsid w:val="69EF5BB4"/>
    <w:rsid w:val="69F7195E"/>
    <w:rsid w:val="69FB201D"/>
    <w:rsid w:val="6A07214F"/>
    <w:rsid w:val="6A1E150A"/>
    <w:rsid w:val="6A1F25CE"/>
    <w:rsid w:val="6A3139E5"/>
    <w:rsid w:val="6A3246BA"/>
    <w:rsid w:val="6A4E480E"/>
    <w:rsid w:val="6A560907"/>
    <w:rsid w:val="6A5C3E7D"/>
    <w:rsid w:val="6A5D3EC1"/>
    <w:rsid w:val="6A5D41D8"/>
    <w:rsid w:val="6A5E186A"/>
    <w:rsid w:val="6A667E2A"/>
    <w:rsid w:val="6A7B4CEF"/>
    <w:rsid w:val="6A8B2637"/>
    <w:rsid w:val="6A8D493E"/>
    <w:rsid w:val="6A995B70"/>
    <w:rsid w:val="6A9C7E3D"/>
    <w:rsid w:val="6AAD7101"/>
    <w:rsid w:val="6AB13C32"/>
    <w:rsid w:val="6ABE4147"/>
    <w:rsid w:val="6AC23A28"/>
    <w:rsid w:val="6AC730A0"/>
    <w:rsid w:val="6AC81763"/>
    <w:rsid w:val="6AD10080"/>
    <w:rsid w:val="6AD44289"/>
    <w:rsid w:val="6ADE785B"/>
    <w:rsid w:val="6AE2354A"/>
    <w:rsid w:val="6AF03F81"/>
    <w:rsid w:val="6AF264B0"/>
    <w:rsid w:val="6AF5498E"/>
    <w:rsid w:val="6AF8649D"/>
    <w:rsid w:val="6B052B6C"/>
    <w:rsid w:val="6B1573A1"/>
    <w:rsid w:val="6B173965"/>
    <w:rsid w:val="6B1F10AD"/>
    <w:rsid w:val="6B1F228E"/>
    <w:rsid w:val="6B22477C"/>
    <w:rsid w:val="6B320A31"/>
    <w:rsid w:val="6B491DA4"/>
    <w:rsid w:val="6B4A7F71"/>
    <w:rsid w:val="6B533FFC"/>
    <w:rsid w:val="6B594672"/>
    <w:rsid w:val="6B5A39AA"/>
    <w:rsid w:val="6B5B27A4"/>
    <w:rsid w:val="6B5D28FD"/>
    <w:rsid w:val="6B5E4D2E"/>
    <w:rsid w:val="6B71223A"/>
    <w:rsid w:val="6B775DEA"/>
    <w:rsid w:val="6B784CB8"/>
    <w:rsid w:val="6B917D81"/>
    <w:rsid w:val="6B963D7E"/>
    <w:rsid w:val="6B96511F"/>
    <w:rsid w:val="6BA47F2E"/>
    <w:rsid w:val="6BA934E3"/>
    <w:rsid w:val="6BBB676B"/>
    <w:rsid w:val="6BC43CA8"/>
    <w:rsid w:val="6BC503D5"/>
    <w:rsid w:val="6BC55D19"/>
    <w:rsid w:val="6BD50823"/>
    <w:rsid w:val="6BD91B10"/>
    <w:rsid w:val="6BE01F18"/>
    <w:rsid w:val="6BE116D3"/>
    <w:rsid w:val="6C005E3C"/>
    <w:rsid w:val="6C153D23"/>
    <w:rsid w:val="6C221AF9"/>
    <w:rsid w:val="6C262D9A"/>
    <w:rsid w:val="6C2A7865"/>
    <w:rsid w:val="6C2E518D"/>
    <w:rsid w:val="6C4568C1"/>
    <w:rsid w:val="6C552EB7"/>
    <w:rsid w:val="6C59217D"/>
    <w:rsid w:val="6C5D1219"/>
    <w:rsid w:val="6C620EF9"/>
    <w:rsid w:val="6C6A54FD"/>
    <w:rsid w:val="6C801317"/>
    <w:rsid w:val="6C8A34D8"/>
    <w:rsid w:val="6C90453C"/>
    <w:rsid w:val="6C9F201F"/>
    <w:rsid w:val="6CAA3EA4"/>
    <w:rsid w:val="6CBA151E"/>
    <w:rsid w:val="6CCA035C"/>
    <w:rsid w:val="6CE35561"/>
    <w:rsid w:val="6CED36EE"/>
    <w:rsid w:val="6CEE23D6"/>
    <w:rsid w:val="6CF6746A"/>
    <w:rsid w:val="6CFF3136"/>
    <w:rsid w:val="6D022818"/>
    <w:rsid w:val="6D026FD1"/>
    <w:rsid w:val="6D0E0AA8"/>
    <w:rsid w:val="6D0F4CEB"/>
    <w:rsid w:val="6D19235B"/>
    <w:rsid w:val="6D2345CE"/>
    <w:rsid w:val="6D2A0C0F"/>
    <w:rsid w:val="6D2C593B"/>
    <w:rsid w:val="6D2D03F9"/>
    <w:rsid w:val="6D2E2F30"/>
    <w:rsid w:val="6D353D4F"/>
    <w:rsid w:val="6D486011"/>
    <w:rsid w:val="6D4B00CB"/>
    <w:rsid w:val="6D4F251D"/>
    <w:rsid w:val="6D516BE4"/>
    <w:rsid w:val="6D545672"/>
    <w:rsid w:val="6D5A167D"/>
    <w:rsid w:val="6D7003C4"/>
    <w:rsid w:val="6D751BED"/>
    <w:rsid w:val="6D8704B3"/>
    <w:rsid w:val="6D8B304C"/>
    <w:rsid w:val="6D916A0C"/>
    <w:rsid w:val="6D973ED7"/>
    <w:rsid w:val="6D9E588E"/>
    <w:rsid w:val="6DA12A70"/>
    <w:rsid w:val="6DA94262"/>
    <w:rsid w:val="6DAD6BA4"/>
    <w:rsid w:val="6DAE2A69"/>
    <w:rsid w:val="6DB70CB4"/>
    <w:rsid w:val="6DB828F9"/>
    <w:rsid w:val="6DC1709C"/>
    <w:rsid w:val="6DC927F3"/>
    <w:rsid w:val="6DDA22A2"/>
    <w:rsid w:val="6DDB4C8B"/>
    <w:rsid w:val="6DDD4A85"/>
    <w:rsid w:val="6DE36788"/>
    <w:rsid w:val="6E094352"/>
    <w:rsid w:val="6E0A2C2C"/>
    <w:rsid w:val="6E224134"/>
    <w:rsid w:val="6E293733"/>
    <w:rsid w:val="6E4020D9"/>
    <w:rsid w:val="6E570BFB"/>
    <w:rsid w:val="6E62182A"/>
    <w:rsid w:val="6E652417"/>
    <w:rsid w:val="6E7553D8"/>
    <w:rsid w:val="6E827CC9"/>
    <w:rsid w:val="6E877296"/>
    <w:rsid w:val="6E894460"/>
    <w:rsid w:val="6E92195E"/>
    <w:rsid w:val="6E992E30"/>
    <w:rsid w:val="6EA857B7"/>
    <w:rsid w:val="6EA87067"/>
    <w:rsid w:val="6EB74BA1"/>
    <w:rsid w:val="6EC20982"/>
    <w:rsid w:val="6EC5731C"/>
    <w:rsid w:val="6EF03271"/>
    <w:rsid w:val="6EF036D5"/>
    <w:rsid w:val="6EFE5EC2"/>
    <w:rsid w:val="6F031BB8"/>
    <w:rsid w:val="6F055DDD"/>
    <w:rsid w:val="6F23108A"/>
    <w:rsid w:val="6F3626B6"/>
    <w:rsid w:val="6F3D6021"/>
    <w:rsid w:val="6F3F40AE"/>
    <w:rsid w:val="6F507239"/>
    <w:rsid w:val="6F584027"/>
    <w:rsid w:val="6F6E723B"/>
    <w:rsid w:val="6F720290"/>
    <w:rsid w:val="6F766EE8"/>
    <w:rsid w:val="6F7A29A2"/>
    <w:rsid w:val="6F815117"/>
    <w:rsid w:val="6F9C4652"/>
    <w:rsid w:val="6FA40B61"/>
    <w:rsid w:val="6FB72BF1"/>
    <w:rsid w:val="6FC010C7"/>
    <w:rsid w:val="6FC66C45"/>
    <w:rsid w:val="6FCA41D5"/>
    <w:rsid w:val="6FE0386A"/>
    <w:rsid w:val="6FEB5FFA"/>
    <w:rsid w:val="6FFB2B49"/>
    <w:rsid w:val="7003239B"/>
    <w:rsid w:val="700A134E"/>
    <w:rsid w:val="700A1E44"/>
    <w:rsid w:val="700D5F0B"/>
    <w:rsid w:val="700E550F"/>
    <w:rsid w:val="700F1666"/>
    <w:rsid w:val="701A228A"/>
    <w:rsid w:val="701B6EF9"/>
    <w:rsid w:val="702A2DF0"/>
    <w:rsid w:val="702A7045"/>
    <w:rsid w:val="70344CCF"/>
    <w:rsid w:val="70375AA1"/>
    <w:rsid w:val="704861E4"/>
    <w:rsid w:val="706B36B5"/>
    <w:rsid w:val="7079502A"/>
    <w:rsid w:val="707B4A66"/>
    <w:rsid w:val="708B0407"/>
    <w:rsid w:val="708F3F4F"/>
    <w:rsid w:val="70A079E1"/>
    <w:rsid w:val="70AB5A06"/>
    <w:rsid w:val="70BD4701"/>
    <w:rsid w:val="70C46AD1"/>
    <w:rsid w:val="70C630FE"/>
    <w:rsid w:val="70CB1428"/>
    <w:rsid w:val="70CF0C0E"/>
    <w:rsid w:val="70CF46E1"/>
    <w:rsid w:val="70D00880"/>
    <w:rsid w:val="70D15D5E"/>
    <w:rsid w:val="70D77061"/>
    <w:rsid w:val="70DC5670"/>
    <w:rsid w:val="70E82687"/>
    <w:rsid w:val="70F52D62"/>
    <w:rsid w:val="71143D27"/>
    <w:rsid w:val="711A0DDC"/>
    <w:rsid w:val="71200B67"/>
    <w:rsid w:val="712346B8"/>
    <w:rsid w:val="71302D3F"/>
    <w:rsid w:val="713914AE"/>
    <w:rsid w:val="713F7859"/>
    <w:rsid w:val="71406350"/>
    <w:rsid w:val="7170308B"/>
    <w:rsid w:val="71736338"/>
    <w:rsid w:val="71796C2C"/>
    <w:rsid w:val="718561BC"/>
    <w:rsid w:val="7188660D"/>
    <w:rsid w:val="718926B9"/>
    <w:rsid w:val="718D6D31"/>
    <w:rsid w:val="7198319C"/>
    <w:rsid w:val="719E503F"/>
    <w:rsid w:val="71AC3D91"/>
    <w:rsid w:val="71AC3DD3"/>
    <w:rsid w:val="71AE486B"/>
    <w:rsid w:val="71B70688"/>
    <w:rsid w:val="71D018AC"/>
    <w:rsid w:val="71E65261"/>
    <w:rsid w:val="71F31F1B"/>
    <w:rsid w:val="71F56CCA"/>
    <w:rsid w:val="71FF0740"/>
    <w:rsid w:val="71FF0BB1"/>
    <w:rsid w:val="72097980"/>
    <w:rsid w:val="72145BBE"/>
    <w:rsid w:val="72181D2B"/>
    <w:rsid w:val="721A6A7C"/>
    <w:rsid w:val="72364E53"/>
    <w:rsid w:val="72451E9C"/>
    <w:rsid w:val="726372B2"/>
    <w:rsid w:val="727C294C"/>
    <w:rsid w:val="727F1B91"/>
    <w:rsid w:val="72896FE0"/>
    <w:rsid w:val="728E5F19"/>
    <w:rsid w:val="728E5FA6"/>
    <w:rsid w:val="72AD0E9C"/>
    <w:rsid w:val="72AD6799"/>
    <w:rsid w:val="72C55003"/>
    <w:rsid w:val="72EC7783"/>
    <w:rsid w:val="72F03A8C"/>
    <w:rsid w:val="73013FCC"/>
    <w:rsid w:val="730859D9"/>
    <w:rsid w:val="73132BE4"/>
    <w:rsid w:val="73245D0B"/>
    <w:rsid w:val="732B5CBF"/>
    <w:rsid w:val="73547991"/>
    <w:rsid w:val="73572C7D"/>
    <w:rsid w:val="736420AD"/>
    <w:rsid w:val="736575E9"/>
    <w:rsid w:val="736938A6"/>
    <w:rsid w:val="738B33F7"/>
    <w:rsid w:val="738E35DC"/>
    <w:rsid w:val="738E6C88"/>
    <w:rsid w:val="739169F9"/>
    <w:rsid w:val="7393558B"/>
    <w:rsid w:val="739A46DA"/>
    <w:rsid w:val="739F5740"/>
    <w:rsid w:val="73AE07FC"/>
    <w:rsid w:val="73BC2D19"/>
    <w:rsid w:val="73C264F7"/>
    <w:rsid w:val="73D47531"/>
    <w:rsid w:val="73DD68A3"/>
    <w:rsid w:val="73E8763A"/>
    <w:rsid w:val="73FD0342"/>
    <w:rsid w:val="740058CE"/>
    <w:rsid w:val="74031DA5"/>
    <w:rsid w:val="74054204"/>
    <w:rsid w:val="740A7083"/>
    <w:rsid w:val="74161FAF"/>
    <w:rsid w:val="742C78A8"/>
    <w:rsid w:val="742D4234"/>
    <w:rsid w:val="74321EA4"/>
    <w:rsid w:val="74377BFA"/>
    <w:rsid w:val="743F4CBA"/>
    <w:rsid w:val="744911D4"/>
    <w:rsid w:val="745766D2"/>
    <w:rsid w:val="746774A9"/>
    <w:rsid w:val="748A000B"/>
    <w:rsid w:val="748D1686"/>
    <w:rsid w:val="74905874"/>
    <w:rsid w:val="74906DE2"/>
    <w:rsid w:val="74942EB6"/>
    <w:rsid w:val="749E119A"/>
    <w:rsid w:val="74A356E3"/>
    <w:rsid w:val="74D223B7"/>
    <w:rsid w:val="74D33EF6"/>
    <w:rsid w:val="74D63631"/>
    <w:rsid w:val="74D81279"/>
    <w:rsid w:val="74F65C53"/>
    <w:rsid w:val="74FB652E"/>
    <w:rsid w:val="750674FF"/>
    <w:rsid w:val="75164DF8"/>
    <w:rsid w:val="75316A1B"/>
    <w:rsid w:val="75430F11"/>
    <w:rsid w:val="754D4F5C"/>
    <w:rsid w:val="754D61AF"/>
    <w:rsid w:val="756005FE"/>
    <w:rsid w:val="75743EA6"/>
    <w:rsid w:val="7579243F"/>
    <w:rsid w:val="7583768E"/>
    <w:rsid w:val="75963A72"/>
    <w:rsid w:val="75A17723"/>
    <w:rsid w:val="75A17F18"/>
    <w:rsid w:val="75AF4B9B"/>
    <w:rsid w:val="75B456A9"/>
    <w:rsid w:val="75BA77F7"/>
    <w:rsid w:val="75BC377B"/>
    <w:rsid w:val="75C22A6A"/>
    <w:rsid w:val="75C50AA6"/>
    <w:rsid w:val="75D94171"/>
    <w:rsid w:val="75E763F2"/>
    <w:rsid w:val="75E955C7"/>
    <w:rsid w:val="75EA51DF"/>
    <w:rsid w:val="75F93BCE"/>
    <w:rsid w:val="760A697A"/>
    <w:rsid w:val="760D4FED"/>
    <w:rsid w:val="761D1893"/>
    <w:rsid w:val="762C5B76"/>
    <w:rsid w:val="763F6BA9"/>
    <w:rsid w:val="764A79E8"/>
    <w:rsid w:val="764C0D99"/>
    <w:rsid w:val="765C0472"/>
    <w:rsid w:val="76622599"/>
    <w:rsid w:val="768221B2"/>
    <w:rsid w:val="768A098F"/>
    <w:rsid w:val="769D4442"/>
    <w:rsid w:val="76A372BD"/>
    <w:rsid w:val="76AF515A"/>
    <w:rsid w:val="76B61F68"/>
    <w:rsid w:val="76C50A0A"/>
    <w:rsid w:val="76C57364"/>
    <w:rsid w:val="76C57E80"/>
    <w:rsid w:val="76CC1292"/>
    <w:rsid w:val="76D12B30"/>
    <w:rsid w:val="76D465B7"/>
    <w:rsid w:val="76DF524F"/>
    <w:rsid w:val="76DF5D48"/>
    <w:rsid w:val="76E77C47"/>
    <w:rsid w:val="77072277"/>
    <w:rsid w:val="770B500D"/>
    <w:rsid w:val="77140107"/>
    <w:rsid w:val="771F0BD0"/>
    <w:rsid w:val="77210231"/>
    <w:rsid w:val="7738425E"/>
    <w:rsid w:val="773B637B"/>
    <w:rsid w:val="773C014B"/>
    <w:rsid w:val="773D64AD"/>
    <w:rsid w:val="77417657"/>
    <w:rsid w:val="77533270"/>
    <w:rsid w:val="777703EE"/>
    <w:rsid w:val="777B137F"/>
    <w:rsid w:val="779D63B6"/>
    <w:rsid w:val="77A31E3D"/>
    <w:rsid w:val="77A45509"/>
    <w:rsid w:val="77BF7760"/>
    <w:rsid w:val="77CC4EA5"/>
    <w:rsid w:val="77D14534"/>
    <w:rsid w:val="77DB2827"/>
    <w:rsid w:val="77E2543A"/>
    <w:rsid w:val="77EC6D7C"/>
    <w:rsid w:val="77F81D5F"/>
    <w:rsid w:val="77FA6C87"/>
    <w:rsid w:val="77FC09B3"/>
    <w:rsid w:val="78022AB4"/>
    <w:rsid w:val="78094CD2"/>
    <w:rsid w:val="7811326E"/>
    <w:rsid w:val="781722D1"/>
    <w:rsid w:val="781815F1"/>
    <w:rsid w:val="78203AD8"/>
    <w:rsid w:val="7822794E"/>
    <w:rsid w:val="782528C7"/>
    <w:rsid w:val="78394FEB"/>
    <w:rsid w:val="784175A2"/>
    <w:rsid w:val="784F230A"/>
    <w:rsid w:val="78615D56"/>
    <w:rsid w:val="786404F8"/>
    <w:rsid w:val="78644A01"/>
    <w:rsid w:val="78697706"/>
    <w:rsid w:val="7871485D"/>
    <w:rsid w:val="787D0E06"/>
    <w:rsid w:val="7898066E"/>
    <w:rsid w:val="78991719"/>
    <w:rsid w:val="78A15077"/>
    <w:rsid w:val="78A774B5"/>
    <w:rsid w:val="78AC0C16"/>
    <w:rsid w:val="78B8315F"/>
    <w:rsid w:val="78C009A3"/>
    <w:rsid w:val="78C73499"/>
    <w:rsid w:val="78C83AD2"/>
    <w:rsid w:val="78C94588"/>
    <w:rsid w:val="78D8771D"/>
    <w:rsid w:val="78DD4E10"/>
    <w:rsid w:val="78DD7CAE"/>
    <w:rsid w:val="78FE674C"/>
    <w:rsid w:val="790B621C"/>
    <w:rsid w:val="790C4639"/>
    <w:rsid w:val="79121892"/>
    <w:rsid w:val="79256C69"/>
    <w:rsid w:val="7925799D"/>
    <w:rsid w:val="79323FCE"/>
    <w:rsid w:val="79325E7B"/>
    <w:rsid w:val="79392B18"/>
    <w:rsid w:val="793D3187"/>
    <w:rsid w:val="79440956"/>
    <w:rsid w:val="79455660"/>
    <w:rsid w:val="794E2756"/>
    <w:rsid w:val="79516F63"/>
    <w:rsid w:val="79565544"/>
    <w:rsid w:val="795977AB"/>
    <w:rsid w:val="79680FD1"/>
    <w:rsid w:val="796A1C4D"/>
    <w:rsid w:val="796E1666"/>
    <w:rsid w:val="79704839"/>
    <w:rsid w:val="79707027"/>
    <w:rsid w:val="7972610A"/>
    <w:rsid w:val="797911D5"/>
    <w:rsid w:val="797A39C8"/>
    <w:rsid w:val="797D462A"/>
    <w:rsid w:val="797E6557"/>
    <w:rsid w:val="79835A95"/>
    <w:rsid w:val="798A5C60"/>
    <w:rsid w:val="799941DB"/>
    <w:rsid w:val="799E5512"/>
    <w:rsid w:val="79A07515"/>
    <w:rsid w:val="79A3664E"/>
    <w:rsid w:val="79A9103A"/>
    <w:rsid w:val="79A9150E"/>
    <w:rsid w:val="79AB36F9"/>
    <w:rsid w:val="79B56B78"/>
    <w:rsid w:val="79C00A58"/>
    <w:rsid w:val="79C75910"/>
    <w:rsid w:val="79CB7E52"/>
    <w:rsid w:val="79CE42E6"/>
    <w:rsid w:val="79D27333"/>
    <w:rsid w:val="79D84646"/>
    <w:rsid w:val="79DD1D32"/>
    <w:rsid w:val="79E20483"/>
    <w:rsid w:val="79E75A29"/>
    <w:rsid w:val="79EF06E6"/>
    <w:rsid w:val="79FB1C69"/>
    <w:rsid w:val="7A00729F"/>
    <w:rsid w:val="7A0168D7"/>
    <w:rsid w:val="7A0A78BD"/>
    <w:rsid w:val="7A164393"/>
    <w:rsid w:val="7A302411"/>
    <w:rsid w:val="7A402138"/>
    <w:rsid w:val="7A464EA4"/>
    <w:rsid w:val="7A5A1EB0"/>
    <w:rsid w:val="7A64724F"/>
    <w:rsid w:val="7A711763"/>
    <w:rsid w:val="7A784499"/>
    <w:rsid w:val="7A7C4F56"/>
    <w:rsid w:val="7A864519"/>
    <w:rsid w:val="7A9102F8"/>
    <w:rsid w:val="7A9E1180"/>
    <w:rsid w:val="7AA20F75"/>
    <w:rsid w:val="7AA608CD"/>
    <w:rsid w:val="7AA72418"/>
    <w:rsid w:val="7AB97D65"/>
    <w:rsid w:val="7ABA0095"/>
    <w:rsid w:val="7ABD560B"/>
    <w:rsid w:val="7AC15EB2"/>
    <w:rsid w:val="7ACA5466"/>
    <w:rsid w:val="7AD45C10"/>
    <w:rsid w:val="7AF2143A"/>
    <w:rsid w:val="7AF94C45"/>
    <w:rsid w:val="7B03007B"/>
    <w:rsid w:val="7B0919CD"/>
    <w:rsid w:val="7B0A6A9B"/>
    <w:rsid w:val="7B0D2818"/>
    <w:rsid w:val="7B123D44"/>
    <w:rsid w:val="7B444776"/>
    <w:rsid w:val="7B4838F6"/>
    <w:rsid w:val="7B4D68DE"/>
    <w:rsid w:val="7B531250"/>
    <w:rsid w:val="7B57666D"/>
    <w:rsid w:val="7B5C5041"/>
    <w:rsid w:val="7B5C5613"/>
    <w:rsid w:val="7B66643B"/>
    <w:rsid w:val="7B8A72C5"/>
    <w:rsid w:val="7B8C7512"/>
    <w:rsid w:val="7B94175A"/>
    <w:rsid w:val="7B947AED"/>
    <w:rsid w:val="7B994E29"/>
    <w:rsid w:val="7B9C5739"/>
    <w:rsid w:val="7BA30736"/>
    <w:rsid w:val="7BA43E56"/>
    <w:rsid w:val="7BA44F2C"/>
    <w:rsid w:val="7BA55136"/>
    <w:rsid w:val="7BAA39C4"/>
    <w:rsid w:val="7BBF3362"/>
    <w:rsid w:val="7BC067D3"/>
    <w:rsid w:val="7BC10FD1"/>
    <w:rsid w:val="7BC63DD7"/>
    <w:rsid w:val="7BCB2421"/>
    <w:rsid w:val="7BD06FF3"/>
    <w:rsid w:val="7BFA03E5"/>
    <w:rsid w:val="7BFD0D57"/>
    <w:rsid w:val="7C05076A"/>
    <w:rsid w:val="7C293B31"/>
    <w:rsid w:val="7C365871"/>
    <w:rsid w:val="7C3E55E2"/>
    <w:rsid w:val="7C445DA4"/>
    <w:rsid w:val="7C4E011B"/>
    <w:rsid w:val="7C4E101C"/>
    <w:rsid w:val="7C552BD0"/>
    <w:rsid w:val="7C60651C"/>
    <w:rsid w:val="7C68464B"/>
    <w:rsid w:val="7C6855B6"/>
    <w:rsid w:val="7C7B56C3"/>
    <w:rsid w:val="7C83686C"/>
    <w:rsid w:val="7C866DDF"/>
    <w:rsid w:val="7C8A57FB"/>
    <w:rsid w:val="7CA33B0F"/>
    <w:rsid w:val="7CAF2594"/>
    <w:rsid w:val="7CB82DCD"/>
    <w:rsid w:val="7CB90024"/>
    <w:rsid w:val="7CBE6E1B"/>
    <w:rsid w:val="7CCA7C7E"/>
    <w:rsid w:val="7CD45C1A"/>
    <w:rsid w:val="7CDA454B"/>
    <w:rsid w:val="7CDD1E20"/>
    <w:rsid w:val="7CDE3587"/>
    <w:rsid w:val="7CE356D1"/>
    <w:rsid w:val="7CE57657"/>
    <w:rsid w:val="7CF10C7F"/>
    <w:rsid w:val="7D190045"/>
    <w:rsid w:val="7D1F1850"/>
    <w:rsid w:val="7D2B758F"/>
    <w:rsid w:val="7D3B0E6C"/>
    <w:rsid w:val="7D3E0BCE"/>
    <w:rsid w:val="7D4055A4"/>
    <w:rsid w:val="7D430709"/>
    <w:rsid w:val="7D5770CD"/>
    <w:rsid w:val="7D5F2B74"/>
    <w:rsid w:val="7D674E65"/>
    <w:rsid w:val="7D684B82"/>
    <w:rsid w:val="7D7E0D2E"/>
    <w:rsid w:val="7D8A4816"/>
    <w:rsid w:val="7D9A2209"/>
    <w:rsid w:val="7DA56900"/>
    <w:rsid w:val="7DA9460F"/>
    <w:rsid w:val="7DBD3851"/>
    <w:rsid w:val="7DC80B9A"/>
    <w:rsid w:val="7DDF4980"/>
    <w:rsid w:val="7DE03DE0"/>
    <w:rsid w:val="7DE65FBE"/>
    <w:rsid w:val="7DF53C6C"/>
    <w:rsid w:val="7DFF6F70"/>
    <w:rsid w:val="7E0B244A"/>
    <w:rsid w:val="7E0F0CFE"/>
    <w:rsid w:val="7E114F20"/>
    <w:rsid w:val="7E165F9B"/>
    <w:rsid w:val="7E2461C2"/>
    <w:rsid w:val="7E255027"/>
    <w:rsid w:val="7E2B657B"/>
    <w:rsid w:val="7E3B2283"/>
    <w:rsid w:val="7E4053E9"/>
    <w:rsid w:val="7E450337"/>
    <w:rsid w:val="7E4F2ABF"/>
    <w:rsid w:val="7E625DEC"/>
    <w:rsid w:val="7E661CD9"/>
    <w:rsid w:val="7E6853F3"/>
    <w:rsid w:val="7E7E3374"/>
    <w:rsid w:val="7E826950"/>
    <w:rsid w:val="7E8450DF"/>
    <w:rsid w:val="7E894537"/>
    <w:rsid w:val="7E904003"/>
    <w:rsid w:val="7E9064E4"/>
    <w:rsid w:val="7E9E1215"/>
    <w:rsid w:val="7EB0347A"/>
    <w:rsid w:val="7EB76F44"/>
    <w:rsid w:val="7ED4627F"/>
    <w:rsid w:val="7EE4759A"/>
    <w:rsid w:val="7EEF1D76"/>
    <w:rsid w:val="7EF73EBA"/>
    <w:rsid w:val="7EFA4422"/>
    <w:rsid w:val="7EFA7777"/>
    <w:rsid w:val="7EFF5CB3"/>
    <w:rsid w:val="7EFF5E34"/>
    <w:rsid w:val="7F042813"/>
    <w:rsid w:val="7F17307C"/>
    <w:rsid w:val="7F1C60C1"/>
    <w:rsid w:val="7F380338"/>
    <w:rsid w:val="7F453811"/>
    <w:rsid w:val="7F490F49"/>
    <w:rsid w:val="7F5565BE"/>
    <w:rsid w:val="7F6400A2"/>
    <w:rsid w:val="7F675D28"/>
    <w:rsid w:val="7F6D2CDA"/>
    <w:rsid w:val="7F7405C7"/>
    <w:rsid w:val="7F7F75D9"/>
    <w:rsid w:val="7F8134FC"/>
    <w:rsid w:val="7F8653C6"/>
    <w:rsid w:val="7F9327C9"/>
    <w:rsid w:val="7F9541FE"/>
    <w:rsid w:val="7F9959A2"/>
    <w:rsid w:val="7F9B3C13"/>
    <w:rsid w:val="7F9B7217"/>
    <w:rsid w:val="7FA10D08"/>
    <w:rsid w:val="7FA709E5"/>
    <w:rsid w:val="7FAD2DB0"/>
    <w:rsid w:val="7FB67FCF"/>
    <w:rsid w:val="7FFD7F2F"/>
    <w:rsid w:val="7FFE071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semiHidden="0" w:name="heading 4" w:locked="1"/>
    <w:lsdException w:qFormat="1" w:uiPriority="0" w:name="heading 5" w:locked="1"/>
    <w:lsdException w:qFormat="1" w:uiPriority="0" w:name="heading 6" w:locked="1"/>
    <w:lsdException w:qFormat="1" w:uiPriority="0" w:name="heading 7" w:locked="1"/>
    <w:lsdException w:qFormat="1" w:unhideWhenUsed="0" w:uiPriority="1" w:semiHidden="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99" w:semiHidden="0" w:name="toc 3"/>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uiPriority="99" w:name="Body Text First Indent"/>
    <w:lsdException w:qFormat="1" w:unhideWhenUsed="0" w:uiPriority="0" w:semiHidden="0"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99" w:semiHidden="0" w:name="Strong"/>
    <w:lsdException w:qFormat="1" w:unhideWhenUsed="0" w:uiPriority="99" w:semiHidden="0" w:name="Emphasis"/>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qFormat="1" w:unhideWhenUsed="0" w:uiPriority="99" w:semiHidden="0"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77"/>
    <w:qFormat/>
    <w:uiPriority w:val="99"/>
    <w:pPr>
      <w:keepNext/>
      <w:keepLines/>
      <w:spacing w:line="576" w:lineRule="auto"/>
      <w:jc w:val="center"/>
      <w:outlineLvl w:val="0"/>
    </w:pPr>
    <w:rPr>
      <w:rFonts w:ascii="Times New Roman" w:hAnsi="Times New Roman"/>
      <w:b/>
      <w:kern w:val="44"/>
      <w:sz w:val="32"/>
    </w:rPr>
  </w:style>
  <w:style w:type="paragraph" w:styleId="4">
    <w:name w:val="heading 2"/>
    <w:basedOn w:val="1"/>
    <w:next w:val="1"/>
    <w:link w:val="43"/>
    <w:qFormat/>
    <w:uiPriority w:val="99"/>
    <w:pPr>
      <w:keepNext/>
      <w:keepLines/>
      <w:spacing w:line="413" w:lineRule="auto"/>
      <w:jc w:val="center"/>
      <w:outlineLvl w:val="1"/>
    </w:pPr>
    <w:rPr>
      <w:rFonts w:ascii="Arial" w:hAnsi="Arial"/>
      <w:b/>
      <w:sz w:val="28"/>
    </w:rPr>
  </w:style>
  <w:style w:type="paragraph" w:styleId="5">
    <w:name w:val="heading 3"/>
    <w:basedOn w:val="1"/>
    <w:next w:val="1"/>
    <w:link w:val="44"/>
    <w:qFormat/>
    <w:uiPriority w:val="99"/>
    <w:pPr>
      <w:keepNext/>
      <w:keepLines/>
      <w:spacing w:line="413" w:lineRule="auto"/>
      <w:outlineLvl w:val="2"/>
    </w:pPr>
    <w:rPr>
      <w:b/>
      <w:sz w:val="28"/>
    </w:rPr>
  </w:style>
  <w:style w:type="paragraph" w:styleId="6">
    <w:name w:val="heading 4"/>
    <w:basedOn w:val="1"/>
    <w:next w:val="1"/>
    <w:unhideWhenUsed/>
    <w:qFormat/>
    <w:locked/>
    <w:uiPriority w:val="0"/>
    <w:pPr>
      <w:keepNext/>
      <w:keepLines/>
      <w:jc w:val="left"/>
      <w:outlineLvl w:val="3"/>
    </w:pPr>
    <w:rPr>
      <w:rFonts w:hint="eastAsia" w:ascii="Arial" w:hAnsi="Arial"/>
      <w:b/>
      <w:sz w:val="32"/>
    </w:rPr>
  </w:style>
  <w:style w:type="paragraph" w:styleId="7">
    <w:name w:val="heading 8"/>
    <w:basedOn w:val="1"/>
    <w:next w:val="1"/>
    <w:qFormat/>
    <w:locked/>
    <w:uiPriority w:val="1"/>
    <w:pPr>
      <w:spacing w:before="1"/>
      <w:ind w:left="223"/>
      <w:outlineLvl w:val="8"/>
    </w:pPr>
    <w:rPr>
      <w:rFonts w:ascii="宋体" w:hAnsi="宋体" w:eastAsia="宋体" w:cs="宋体"/>
      <w:b/>
      <w:bCs/>
      <w:sz w:val="24"/>
      <w:szCs w:val="24"/>
      <w:lang w:val="zh-CN" w:eastAsia="zh-CN" w:bidi="zh-CN"/>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customStyle="1" w:styleId="2">
    <w:name w:val="页脚1"/>
    <w:basedOn w:val="1"/>
    <w:qFormat/>
    <w:uiPriority w:val="0"/>
    <w:pPr>
      <w:tabs>
        <w:tab w:val="center" w:pos="4153"/>
        <w:tab w:val="right" w:pos="8306"/>
      </w:tabs>
      <w:snapToGrid w:val="0"/>
      <w:jc w:val="left"/>
    </w:pPr>
    <w:rPr>
      <w:sz w:val="18"/>
      <w:szCs w:val="18"/>
    </w:rPr>
  </w:style>
  <w:style w:type="paragraph" w:styleId="8">
    <w:name w:val="Normal Indent"/>
    <w:basedOn w:val="1"/>
    <w:qFormat/>
    <w:uiPriority w:val="99"/>
    <w:pPr>
      <w:ind w:firstLine="420"/>
    </w:pPr>
    <w:rPr>
      <w:szCs w:val="20"/>
    </w:rPr>
  </w:style>
  <w:style w:type="paragraph" w:styleId="9">
    <w:name w:val="annotation text"/>
    <w:basedOn w:val="1"/>
    <w:link w:val="45"/>
    <w:qFormat/>
    <w:uiPriority w:val="99"/>
    <w:pPr>
      <w:jc w:val="left"/>
    </w:pPr>
    <w:rPr>
      <w:rFonts w:ascii="宋体"/>
      <w:kern w:val="0"/>
      <w:sz w:val="34"/>
    </w:rPr>
  </w:style>
  <w:style w:type="paragraph" w:styleId="10">
    <w:name w:val="Body Text"/>
    <w:basedOn w:val="1"/>
    <w:next w:val="1"/>
    <w:link w:val="46"/>
    <w:qFormat/>
    <w:uiPriority w:val="99"/>
  </w:style>
  <w:style w:type="paragraph" w:styleId="11">
    <w:name w:val="Body Text Indent"/>
    <w:basedOn w:val="1"/>
    <w:unhideWhenUsed/>
    <w:qFormat/>
    <w:uiPriority w:val="99"/>
    <w:pPr>
      <w:ind w:left="420" w:leftChars="200"/>
    </w:pPr>
  </w:style>
  <w:style w:type="paragraph" w:styleId="12">
    <w:name w:val="toc 3"/>
    <w:basedOn w:val="1"/>
    <w:next w:val="1"/>
    <w:qFormat/>
    <w:uiPriority w:val="99"/>
    <w:pPr>
      <w:ind w:left="840" w:leftChars="400"/>
    </w:pPr>
  </w:style>
  <w:style w:type="paragraph" w:styleId="13">
    <w:name w:val="Plain Text"/>
    <w:basedOn w:val="1"/>
    <w:link w:val="47"/>
    <w:qFormat/>
    <w:uiPriority w:val="99"/>
    <w:pPr>
      <w:spacing w:line="324" w:lineRule="auto"/>
    </w:pPr>
    <w:rPr>
      <w:rFonts w:ascii="宋体" w:hAnsi="Courier New" w:cs="Courier New"/>
      <w:szCs w:val="21"/>
    </w:rPr>
  </w:style>
  <w:style w:type="paragraph" w:styleId="14">
    <w:name w:val="Date"/>
    <w:basedOn w:val="1"/>
    <w:next w:val="1"/>
    <w:semiHidden/>
    <w:unhideWhenUsed/>
    <w:qFormat/>
    <w:uiPriority w:val="99"/>
    <w:rPr>
      <w:rFonts w:ascii="Copperplate Gothic Bold" w:hAnsi="Copperplate Gothic Bold"/>
      <w:sz w:val="32"/>
      <w:szCs w:val="20"/>
    </w:rPr>
  </w:style>
  <w:style w:type="paragraph" w:styleId="15">
    <w:name w:val="Body Text Indent 2"/>
    <w:basedOn w:val="1"/>
    <w:link w:val="48"/>
    <w:qFormat/>
    <w:uiPriority w:val="99"/>
    <w:pPr>
      <w:spacing w:after="120" w:line="480" w:lineRule="auto"/>
      <w:ind w:left="420" w:leftChars="200"/>
    </w:pPr>
  </w:style>
  <w:style w:type="paragraph" w:styleId="16">
    <w:name w:val="Balloon Text"/>
    <w:basedOn w:val="1"/>
    <w:link w:val="49"/>
    <w:qFormat/>
    <w:uiPriority w:val="99"/>
    <w:rPr>
      <w:sz w:val="18"/>
      <w:szCs w:val="18"/>
    </w:rPr>
  </w:style>
  <w:style w:type="paragraph" w:styleId="17">
    <w:name w:val="footer"/>
    <w:basedOn w:val="1"/>
    <w:link w:val="50"/>
    <w:qFormat/>
    <w:uiPriority w:val="99"/>
    <w:pPr>
      <w:tabs>
        <w:tab w:val="center" w:pos="4153"/>
        <w:tab w:val="right" w:pos="8306"/>
      </w:tabs>
      <w:snapToGrid w:val="0"/>
      <w:jc w:val="left"/>
    </w:pPr>
    <w:rPr>
      <w:sz w:val="18"/>
      <w:szCs w:val="18"/>
    </w:rPr>
  </w:style>
  <w:style w:type="paragraph" w:styleId="18">
    <w:name w:val="header"/>
    <w:basedOn w:val="1"/>
    <w:link w:val="51"/>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style>
  <w:style w:type="paragraph" w:styleId="20">
    <w:name w:val="toc 2"/>
    <w:basedOn w:val="1"/>
    <w:next w:val="1"/>
    <w:qFormat/>
    <w:uiPriority w:val="39"/>
    <w:pPr>
      <w:ind w:left="420" w:leftChars="200"/>
    </w:pPr>
  </w:style>
  <w:style w:type="paragraph" w:styleId="21">
    <w:name w:val="Body Text 2"/>
    <w:basedOn w:val="1"/>
    <w:link w:val="52"/>
    <w:qFormat/>
    <w:uiPriority w:val="99"/>
    <w:pPr>
      <w:jc w:val="center"/>
    </w:pPr>
    <w:rPr>
      <w:b/>
      <w:spacing w:val="-20"/>
      <w:w w:val="130"/>
      <w:sz w:val="48"/>
      <w:szCs w:val="20"/>
    </w:rPr>
  </w:style>
  <w:style w:type="paragraph" w:styleId="22">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23">
    <w:name w:val="annotation subject"/>
    <w:basedOn w:val="9"/>
    <w:next w:val="9"/>
    <w:link w:val="72"/>
    <w:semiHidden/>
    <w:unhideWhenUsed/>
    <w:qFormat/>
    <w:uiPriority w:val="99"/>
    <w:rPr>
      <w:rFonts w:ascii="Calibri"/>
      <w:b/>
      <w:bCs/>
      <w:kern w:val="2"/>
      <w:sz w:val="21"/>
    </w:rPr>
  </w:style>
  <w:style w:type="paragraph" w:styleId="24">
    <w:name w:val="Body Text First Indent 2"/>
    <w:basedOn w:val="11"/>
    <w:qFormat/>
    <w:uiPriority w:val="0"/>
    <w:pPr>
      <w:ind w:firstLine="420" w:firstLineChars="200"/>
    </w:pPr>
  </w:style>
  <w:style w:type="table" w:styleId="26">
    <w:name w:val="Table Grid"/>
    <w:basedOn w:val="25"/>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basedOn w:val="27"/>
    <w:qFormat/>
    <w:uiPriority w:val="99"/>
    <w:rPr>
      <w:rFonts w:cs="Times New Roman"/>
      <w:b/>
      <w:sz w:val="24"/>
      <w:szCs w:val="24"/>
    </w:rPr>
  </w:style>
  <w:style w:type="character" w:styleId="29">
    <w:name w:val="page number"/>
    <w:basedOn w:val="27"/>
    <w:qFormat/>
    <w:uiPriority w:val="99"/>
    <w:rPr>
      <w:rFonts w:cs="Times New Roman"/>
    </w:rPr>
  </w:style>
  <w:style w:type="character" w:styleId="30">
    <w:name w:val="FollowedHyperlink"/>
    <w:basedOn w:val="27"/>
    <w:semiHidden/>
    <w:unhideWhenUsed/>
    <w:qFormat/>
    <w:uiPriority w:val="99"/>
    <w:rPr>
      <w:rFonts w:hint="eastAsia" w:ascii="宋体" w:hAnsi="宋体" w:eastAsia="宋体" w:cs="宋体"/>
      <w:color w:val="000000"/>
      <w:sz w:val="18"/>
      <w:szCs w:val="18"/>
      <w:u w:val="none"/>
    </w:rPr>
  </w:style>
  <w:style w:type="character" w:styleId="31">
    <w:name w:val="Emphasis"/>
    <w:basedOn w:val="27"/>
    <w:qFormat/>
    <w:uiPriority w:val="99"/>
    <w:rPr>
      <w:rFonts w:cs="Times New Roman"/>
      <w:i/>
      <w:iCs/>
    </w:rPr>
  </w:style>
  <w:style w:type="character" w:styleId="32">
    <w:name w:val="HTML Definition"/>
    <w:basedOn w:val="27"/>
    <w:semiHidden/>
    <w:unhideWhenUsed/>
    <w:qFormat/>
    <w:uiPriority w:val="99"/>
  </w:style>
  <w:style w:type="character" w:styleId="33">
    <w:name w:val="HTML Variable"/>
    <w:basedOn w:val="27"/>
    <w:semiHidden/>
    <w:unhideWhenUsed/>
    <w:qFormat/>
    <w:uiPriority w:val="99"/>
  </w:style>
  <w:style w:type="character" w:styleId="34">
    <w:name w:val="Hyperlink"/>
    <w:basedOn w:val="27"/>
    <w:qFormat/>
    <w:uiPriority w:val="99"/>
    <w:rPr>
      <w:rFonts w:cs="Times New Roman"/>
      <w:color w:val="0000FF"/>
      <w:u w:val="single"/>
    </w:rPr>
  </w:style>
  <w:style w:type="character" w:styleId="35">
    <w:name w:val="HTML Code"/>
    <w:basedOn w:val="27"/>
    <w:semiHidden/>
    <w:unhideWhenUsed/>
    <w:qFormat/>
    <w:uiPriority w:val="99"/>
    <w:rPr>
      <w:rFonts w:hint="default" w:ascii="Consolas" w:hAnsi="Consolas" w:eastAsia="Consolas" w:cs="Consolas"/>
      <w:color w:val="C7254E"/>
      <w:sz w:val="21"/>
      <w:szCs w:val="21"/>
      <w:shd w:val="clear" w:color="auto" w:fill="F9F2F4"/>
    </w:rPr>
  </w:style>
  <w:style w:type="character" w:styleId="36">
    <w:name w:val="annotation reference"/>
    <w:basedOn w:val="27"/>
    <w:qFormat/>
    <w:uiPriority w:val="99"/>
    <w:rPr>
      <w:rFonts w:cs="Times New Roman"/>
      <w:sz w:val="21"/>
    </w:rPr>
  </w:style>
  <w:style w:type="character" w:styleId="37">
    <w:name w:val="HTML Cite"/>
    <w:basedOn w:val="27"/>
    <w:qFormat/>
    <w:uiPriority w:val="99"/>
    <w:rPr>
      <w:rFonts w:cs="Times New Roman"/>
      <w:sz w:val="24"/>
      <w:szCs w:val="24"/>
    </w:rPr>
  </w:style>
  <w:style w:type="character" w:styleId="38">
    <w:name w:val="HTML Keyboard"/>
    <w:basedOn w:val="27"/>
    <w:semiHidden/>
    <w:unhideWhenUsed/>
    <w:qFormat/>
    <w:uiPriority w:val="99"/>
    <w:rPr>
      <w:rFonts w:ascii="Consolas" w:hAnsi="Consolas" w:eastAsia="Consolas" w:cs="Consolas"/>
      <w:color w:val="FFFFFF"/>
      <w:sz w:val="21"/>
      <w:szCs w:val="21"/>
      <w:shd w:val="clear" w:color="auto" w:fill="333333"/>
    </w:rPr>
  </w:style>
  <w:style w:type="character" w:styleId="39">
    <w:name w:val="HTML Sample"/>
    <w:basedOn w:val="27"/>
    <w:semiHidden/>
    <w:unhideWhenUsed/>
    <w:qFormat/>
    <w:uiPriority w:val="99"/>
    <w:rPr>
      <w:rFonts w:hint="default" w:ascii="Consolas" w:hAnsi="Consolas" w:eastAsia="Consolas" w:cs="Consolas"/>
      <w:sz w:val="21"/>
      <w:szCs w:val="21"/>
    </w:rPr>
  </w:style>
  <w:style w:type="paragraph" w:customStyle="1" w:styleId="40">
    <w:name w:val="Footer"/>
    <w:basedOn w:val="1"/>
    <w:qFormat/>
    <w:uiPriority w:val="0"/>
    <w:pPr>
      <w:tabs>
        <w:tab w:val="center" w:pos="4153"/>
        <w:tab w:val="right" w:pos="8306"/>
      </w:tabs>
      <w:snapToGrid w:val="0"/>
      <w:jc w:val="left"/>
    </w:pPr>
    <w:rPr>
      <w:sz w:val="18"/>
      <w:szCs w:val="18"/>
    </w:rPr>
  </w:style>
  <w:style w:type="paragraph" w:customStyle="1" w:styleId="41">
    <w:name w:val="无间隔1"/>
    <w:qFormat/>
    <w:uiPriority w:val="1"/>
    <w:pPr>
      <w:widowControl w:val="0"/>
      <w:spacing w:line="300" w:lineRule="auto"/>
    </w:pPr>
    <w:rPr>
      <w:rFonts w:ascii="Times New Roman" w:hAnsi="Times New Roman" w:eastAsia="宋体" w:cs="黑体"/>
      <w:kern w:val="2"/>
      <w:sz w:val="21"/>
      <w:szCs w:val="22"/>
      <w:lang w:val="en-US" w:eastAsia="zh-CN" w:bidi="ar-SA"/>
    </w:rPr>
  </w:style>
  <w:style w:type="character" w:customStyle="1" w:styleId="42">
    <w:name w:val="标题 1 Char"/>
    <w:basedOn w:val="27"/>
    <w:link w:val="3"/>
    <w:qFormat/>
    <w:locked/>
    <w:uiPriority w:val="99"/>
    <w:rPr>
      <w:rFonts w:ascii="Calibri" w:hAnsi="Calibri" w:cs="Times New Roman"/>
      <w:b/>
      <w:bCs/>
      <w:kern w:val="44"/>
      <w:sz w:val="44"/>
      <w:szCs w:val="44"/>
    </w:rPr>
  </w:style>
  <w:style w:type="character" w:customStyle="1" w:styleId="43">
    <w:name w:val="标题 2 Char"/>
    <w:basedOn w:val="27"/>
    <w:link w:val="4"/>
    <w:semiHidden/>
    <w:qFormat/>
    <w:locked/>
    <w:uiPriority w:val="99"/>
    <w:rPr>
      <w:rFonts w:ascii="Cambria" w:hAnsi="Cambria" w:eastAsia="宋体" w:cs="Times New Roman"/>
      <w:b/>
      <w:bCs/>
      <w:sz w:val="32"/>
      <w:szCs w:val="32"/>
    </w:rPr>
  </w:style>
  <w:style w:type="character" w:customStyle="1" w:styleId="44">
    <w:name w:val="标题 3 Char"/>
    <w:basedOn w:val="27"/>
    <w:link w:val="5"/>
    <w:semiHidden/>
    <w:qFormat/>
    <w:locked/>
    <w:uiPriority w:val="99"/>
    <w:rPr>
      <w:rFonts w:ascii="Calibri" w:hAnsi="Calibri" w:eastAsia="宋体" w:cs="Times New Roman"/>
      <w:b/>
      <w:bCs/>
      <w:sz w:val="28"/>
      <w:szCs w:val="32"/>
    </w:rPr>
  </w:style>
  <w:style w:type="character" w:customStyle="1" w:styleId="45">
    <w:name w:val="批注文字 Char"/>
    <w:basedOn w:val="27"/>
    <w:link w:val="9"/>
    <w:qFormat/>
    <w:locked/>
    <w:uiPriority w:val="99"/>
    <w:rPr>
      <w:rFonts w:ascii="宋体" w:hAnsi="Calibri" w:eastAsia="宋体" w:cs="Times New Roman"/>
      <w:sz w:val="22"/>
      <w:szCs w:val="22"/>
    </w:rPr>
  </w:style>
  <w:style w:type="character" w:customStyle="1" w:styleId="46">
    <w:name w:val="正文文本 Char"/>
    <w:basedOn w:val="27"/>
    <w:link w:val="10"/>
    <w:semiHidden/>
    <w:qFormat/>
    <w:locked/>
    <w:uiPriority w:val="99"/>
    <w:rPr>
      <w:rFonts w:ascii="Calibri" w:hAnsi="Calibri" w:cs="Times New Roman"/>
    </w:rPr>
  </w:style>
  <w:style w:type="character" w:customStyle="1" w:styleId="47">
    <w:name w:val="纯文本 Char"/>
    <w:basedOn w:val="27"/>
    <w:link w:val="13"/>
    <w:semiHidden/>
    <w:qFormat/>
    <w:locked/>
    <w:uiPriority w:val="99"/>
    <w:rPr>
      <w:rFonts w:ascii="宋体" w:hAnsi="Courier New" w:cs="Courier New"/>
      <w:sz w:val="21"/>
      <w:szCs w:val="21"/>
    </w:rPr>
  </w:style>
  <w:style w:type="character" w:customStyle="1" w:styleId="48">
    <w:name w:val="正文文本缩进 2 Char"/>
    <w:basedOn w:val="27"/>
    <w:link w:val="15"/>
    <w:semiHidden/>
    <w:qFormat/>
    <w:locked/>
    <w:uiPriority w:val="99"/>
    <w:rPr>
      <w:rFonts w:ascii="Calibri" w:hAnsi="Calibri" w:cs="Times New Roman"/>
    </w:rPr>
  </w:style>
  <w:style w:type="character" w:customStyle="1" w:styleId="49">
    <w:name w:val="批注框文本 Char"/>
    <w:basedOn w:val="27"/>
    <w:link w:val="16"/>
    <w:qFormat/>
    <w:locked/>
    <w:uiPriority w:val="99"/>
    <w:rPr>
      <w:rFonts w:ascii="Calibri" w:hAnsi="Calibri" w:eastAsia="宋体" w:cs="Times New Roman"/>
      <w:kern w:val="2"/>
      <w:sz w:val="18"/>
      <w:szCs w:val="18"/>
    </w:rPr>
  </w:style>
  <w:style w:type="character" w:customStyle="1" w:styleId="50">
    <w:name w:val="页脚 Char"/>
    <w:basedOn w:val="27"/>
    <w:link w:val="17"/>
    <w:semiHidden/>
    <w:qFormat/>
    <w:locked/>
    <w:uiPriority w:val="99"/>
    <w:rPr>
      <w:rFonts w:ascii="Calibri" w:hAnsi="Calibri" w:cs="Times New Roman"/>
      <w:sz w:val="18"/>
      <w:szCs w:val="18"/>
    </w:rPr>
  </w:style>
  <w:style w:type="character" w:customStyle="1" w:styleId="51">
    <w:name w:val="页眉 Char"/>
    <w:basedOn w:val="27"/>
    <w:link w:val="18"/>
    <w:semiHidden/>
    <w:qFormat/>
    <w:locked/>
    <w:uiPriority w:val="99"/>
    <w:rPr>
      <w:rFonts w:ascii="Calibri" w:hAnsi="Calibri" w:cs="Times New Roman"/>
      <w:sz w:val="18"/>
      <w:szCs w:val="18"/>
    </w:rPr>
  </w:style>
  <w:style w:type="character" w:customStyle="1" w:styleId="52">
    <w:name w:val="正文文本 2 Char"/>
    <w:basedOn w:val="27"/>
    <w:link w:val="21"/>
    <w:semiHidden/>
    <w:qFormat/>
    <w:locked/>
    <w:uiPriority w:val="99"/>
    <w:rPr>
      <w:rFonts w:ascii="Calibri" w:hAnsi="Calibri" w:cs="Times New Roman"/>
    </w:rPr>
  </w:style>
  <w:style w:type="paragraph" w:customStyle="1" w:styleId="53">
    <w:name w:val="Char2 Char Char Char"/>
    <w:basedOn w:val="1"/>
    <w:qFormat/>
    <w:uiPriority w:val="99"/>
    <w:rPr>
      <w:rFonts w:ascii="Tahoma" w:hAnsi="Tahoma"/>
      <w:sz w:val="24"/>
      <w:szCs w:val="20"/>
    </w:rPr>
  </w:style>
  <w:style w:type="paragraph" w:customStyle="1" w:styleId="54">
    <w:name w:val="列出段落1"/>
    <w:basedOn w:val="1"/>
    <w:qFormat/>
    <w:uiPriority w:val="99"/>
    <w:pPr>
      <w:ind w:firstLine="420" w:firstLineChars="200"/>
    </w:pPr>
  </w:style>
  <w:style w:type="character" w:customStyle="1" w:styleId="55">
    <w:name w:val="10"/>
    <w:basedOn w:val="27"/>
    <w:qFormat/>
    <w:uiPriority w:val="99"/>
    <w:rPr>
      <w:rFonts w:ascii="Calibri" w:hAnsi="Calibri" w:cs="Times New Roman"/>
    </w:rPr>
  </w:style>
  <w:style w:type="character" w:customStyle="1" w:styleId="56">
    <w:name w:val="15"/>
    <w:basedOn w:val="27"/>
    <w:qFormat/>
    <w:uiPriority w:val="99"/>
    <w:rPr>
      <w:rFonts w:ascii="Calibri" w:hAnsi="Calibri" w:cs="Times New Roman"/>
      <w:i/>
      <w:iCs/>
    </w:rPr>
  </w:style>
  <w:style w:type="paragraph" w:customStyle="1" w:styleId="57">
    <w:name w:val="_Style 2"/>
    <w:basedOn w:val="1"/>
    <w:qFormat/>
    <w:uiPriority w:val="99"/>
    <w:pPr>
      <w:ind w:firstLine="420" w:firstLineChars="200"/>
    </w:pPr>
  </w:style>
  <w:style w:type="character" w:customStyle="1" w:styleId="58">
    <w:name w:val="apple-style-span"/>
    <w:qFormat/>
    <w:uiPriority w:val="99"/>
  </w:style>
  <w:style w:type="character" w:customStyle="1" w:styleId="59">
    <w:name w:val="del"/>
    <w:basedOn w:val="27"/>
    <w:qFormat/>
    <w:uiPriority w:val="99"/>
    <w:rPr>
      <w:rFonts w:cs="Times New Roman"/>
    </w:rPr>
  </w:style>
  <w:style w:type="character" w:customStyle="1" w:styleId="60">
    <w:name w:val="del1"/>
    <w:basedOn w:val="27"/>
    <w:qFormat/>
    <w:uiPriority w:val="99"/>
    <w:rPr>
      <w:rFonts w:cs="Times New Roman"/>
      <w:vanish/>
      <w:color w:val="666666"/>
      <w:sz w:val="18"/>
      <w:szCs w:val="18"/>
      <w:u w:val="single"/>
    </w:rPr>
  </w:style>
  <w:style w:type="character" w:customStyle="1" w:styleId="61">
    <w:name w:val="del2"/>
    <w:basedOn w:val="27"/>
    <w:qFormat/>
    <w:uiPriority w:val="99"/>
    <w:rPr>
      <w:rFonts w:cs="Times New Roman"/>
      <w:vanish/>
    </w:rPr>
  </w:style>
  <w:style w:type="character" w:customStyle="1" w:styleId="62">
    <w:name w:val="del3"/>
    <w:basedOn w:val="27"/>
    <w:qFormat/>
    <w:uiPriority w:val="99"/>
    <w:rPr>
      <w:rFonts w:cs="Times New Roman"/>
      <w:vanish/>
    </w:rPr>
  </w:style>
  <w:style w:type="paragraph" w:customStyle="1" w:styleId="63">
    <w:name w:val="_Style 4"/>
    <w:basedOn w:val="1"/>
    <w:qFormat/>
    <w:uiPriority w:val="99"/>
    <w:pPr>
      <w:ind w:firstLine="420" w:firstLineChars="200"/>
    </w:pPr>
  </w:style>
  <w:style w:type="paragraph" w:customStyle="1" w:styleId="64">
    <w:name w:val="pa-19"/>
    <w:basedOn w:val="1"/>
    <w:qFormat/>
    <w:uiPriority w:val="0"/>
    <w:pPr>
      <w:widowControl/>
      <w:spacing w:before="100" w:beforeAutospacing="1" w:after="100" w:afterAutospacing="1"/>
      <w:jc w:val="left"/>
    </w:pPr>
    <w:rPr>
      <w:rFonts w:ascii="宋体" w:hAnsi="宋体" w:cs="宋体"/>
      <w:kern w:val="0"/>
      <w:sz w:val="24"/>
    </w:rPr>
  </w:style>
  <w:style w:type="character" w:customStyle="1" w:styleId="65">
    <w:name w:val="button"/>
    <w:basedOn w:val="27"/>
    <w:qFormat/>
    <w:uiPriority w:val="0"/>
  </w:style>
  <w:style w:type="character" w:customStyle="1" w:styleId="66">
    <w:name w:val="tmpztreemove_arrow"/>
    <w:basedOn w:val="27"/>
    <w:qFormat/>
    <w:uiPriority w:val="0"/>
    <w:rPr>
      <w:shd w:val="clear" w:color="auto" w:fill="FFFFFF"/>
    </w:rPr>
  </w:style>
  <w:style w:type="character" w:customStyle="1" w:styleId="67">
    <w:name w:val="old"/>
    <w:basedOn w:val="27"/>
    <w:qFormat/>
    <w:uiPriority w:val="0"/>
    <w:rPr>
      <w:color w:val="999999"/>
    </w:rPr>
  </w:style>
  <w:style w:type="character" w:customStyle="1" w:styleId="68">
    <w:name w:val="hover3"/>
    <w:basedOn w:val="27"/>
    <w:qFormat/>
    <w:uiPriority w:val="0"/>
    <w:rPr>
      <w:shd w:val="clear" w:color="auto" w:fill="EEEEEE"/>
    </w:rPr>
  </w:style>
  <w:style w:type="character" w:customStyle="1" w:styleId="69">
    <w:name w:val="hour_am"/>
    <w:basedOn w:val="27"/>
    <w:qFormat/>
    <w:uiPriority w:val="0"/>
  </w:style>
  <w:style w:type="character" w:customStyle="1" w:styleId="70">
    <w:name w:val="hour_pm"/>
    <w:basedOn w:val="27"/>
    <w:qFormat/>
    <w:uiPriority w:val="0"/>
  </w:style>
  <w:style w:type="character" w:customStyle="1" w:styleId="71">
    <w:name w:val="glyphicon4"/>
    <w:basedOn w:val="27"/>
    <w:qFormat/>
    <w:uiPriority w:val="0"/>
  </w:style>
  <w:style w:type="character" w:customStyle="1" w:styleId="72">
    <w:name w:val="批注主题 Char"/>
    <w:basedOn w:val="45"/>
    <w:link w:val="23"/>
    <w:semiHidden/>
    <w:qFormat/>
    <w:uiPriority w:val="99"/>
    <w:rPr>
      <w:rFonts w:ascii="Calibri" w:hAnsi="Calibri" w:eastAsia="宋体" w:cs="Times New Roman"/>
      <w:b/>
      <w:bCs/>
      <w:kern w:val="2"/>
      <w:sz w:val="21"/>
      <w:szCs w:val="22"/>
    </w:rPr>
  </w:style>
  <w:style w:type="paragraph" w:styleId="73">
    <w:name w:val="List Paragraph"/>
    <w:basedOn w:val="1"/>
    <w:unhideWhenUsed/>
    <w:qFormat/>
    <w:uiPriority w:val="99"/>
    <w:pPr>
      <w:ind w:firstLine="420" w:firstLineChars="200"/>
    </w:pPr>
  </w:style>
  <w:style w:type="paragraph" w:customStyle="1" w:styleId="74">
    <w:name w:val="列出段落2"/>
    <w:basedOn w:val="1"/>
    <w:qFormat/>
    <w:uiPriority w:val="99"/>
    <w:pPr>
      <w:ind w:firstLine="420" w:firstLineChars="200"/>
    </w:pPr>
  </w:style>
  <w:style w:type="paragraph" w:customStyle="1" w:styleId="75">
    <w:name w:val="正文缩进1"/>
    <w:basedOn w:val="1"/>
    <w:qFormat/>
    <w:uiPriority w:val="0"/>
    <w:pPr>
      <w:ind w:firstLine="420" w:firstLineChars="200"/>
    </w:pPr>
  </w:style>
  <w:style w:type="paragraph" w:customStyle="1" w:styleId="76">
    <w:name w:val="Table Paragraph"/>
    <w:basedOn w:val="1"/>
    <w:qFormat/>
    <w:uiPriority w:val="1"/>
    <w:pPr>
      <w:autoSpaceDE w:val="0"/>
      <w:autoSpaceDN w:val="0"/>
      <w:adjustRightInd w:val="0"/>
      <w:jc w:val="left"/>
    </w:pPr>
    <w:rPr>
      <w:rFonts w:ascii="Times New Roman" w:hAnsi="Times New Roman"/>
      <w:kern w:val="0"/>
      <w:sz w:val="24"/>
      <w:szCs w:val="24"/>
    </w:rPr>
  </w:style>
  <w:style w:type="character" w:customStyle="1" w:styleId="77">
    <w:name w:val="标题 1 Char1"/>
    <w:basedOn w:val="27"/>
    <w:link w:val="3"/>
    <w:qFormat/>
    <w:locked/>
    <w:uiPriority w:val="99"/>
    <w:rPr>
      <w:rFonts w:ascii="Times New Roman" w:hAnsi="Times New Roman" w:eastAsia="宋体" w:cs="Times New Roman"/>
      <w:b/>
      <w:kern w:val="44"/>
      <w:sz w:val="32"/>
    </w:rPr>
  </w:style>
  <w:style w:type="paragraph" w:customStyle="1" w:styleId="78">
    <w:name w:val="Default"/>
    <w:qFormat/>
    <w:uiPriority w:val="0"/>
    <w:pPr>
      <w:widowControl w:val="0"/>
      <w:autoSpaceDE w:val="0"/>
      <w:autoSpaceDN w:val="0"/>
      <w:adjustRightInd w:val="0"/>
    </w:pPr>
    <w:rPr>
      <w:rFonts w:ascii="Minion" w:hAnsi="Times New Roman" w:eastAsia="Minion" w:cs="Times New Roman"/>
      <w:color w:val="000000"/>
      <w:sz w:val="24"/>
      <w:lang w:val="en-US" w:eastAsia="zh-CN" w:bidi="ar-SA"/>
    </w:rPr>
  </w:style>
  <w:style w:type="table" w:customStyle="1" w:styleId="79">
    <w:name w:val="网格型1"/>
    <w:basedOn w:val="25"/>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0">
    <w:name w:val="hilite6"/>
    <w:basedOn w:val="27"/>
    <w:qFormat/>
    <w:uiPriority w:val="0"/>
    <w:rPr>
      <w:color w:val="FFFFFF"/>
      <w:shd w:val="clear" w:color="auto" w:fill="666666"/>
    </w:rPr>
  </w:style>
  <w:style w:type="character" w:customStyle="1" w:styleId="81">
    <w:name w:val="xdrichtextbox"/>
    <w:basedOn w:val="27"/>
    <w:qFormat/>
    <w:uiPriority w:val="0"/>
    <w:rPr>
      <w:color w:val="auto"/>
      <w:sz w:val="18"/>
      <w:szCs w:val="18"/>
      <w:u w:val="none"/>
      <w:bdr w:val="single" w:color="DCDCDC" w:sz="8" w:space="0"/>
      <w:shd w:val="clear" w:color="auto" w:fill="auto"/>
    </w:rPr>
  </w:style>
  <w:style w:type="character" w:customStyle="1" w:styleId="82">
    <w:name w:val="cdropright"/>
    <w:basedOn w:val="27"/>
    <w:qFormat/>
    <w:uiPriority w:val="0"/>
  </w:style>
  <w:style w:type="character" w:customStyle="1" w:styleId="83">
    <w:name w:val="ico16"/>
    <w:basedOn w:val="27"/>
    <w:qFormat/>
    <w:uiPriority w:val="0"/>
  </w:style>
  <w:style w:type="character" w:customStyle="1" w:styleId="84">
    <w:name w:val="ico161"/>
    <w:basedOn w:val="27"/>
    <w:qFormat/>
    <w:uiPriority w:val="0"/>
  </w:style>
  <w:style w:type="character" w:customStyle="1" w:styleId="85">
    <w:name w:val="ico162"/>
    <w:basedOn w:val="27"/>
    <w:qFormat/>
    <w:uiPriority w:val="0"/>
  </w:style>
  <w:style w:type="character" w:customStyle="1" w:styleId="86">
    <w:name w:val="drapbtn"/>
    <w:basedOn w:val="27"/>
    <w:qFormat/>
    <w:uiPriority w:val="0"/>
  </w:style>
  <w:style w:type="character" w:customStyle="1" w:styleId="87">
    <w:name w:val="cdropleft"/>
    <w:basedOn w:val="27"/>
    <w:qFormat/>
    <w:uiPriority w:val="0"/>
  </w:style>
  <w:style w:type="character" w:customStyle="1" w:styleId="88">
    <w:name w:val="active7"/>
    <w:basedOn w:val="27"/>
    <w:qFormat/>
    <w:uiPriority w:val="0"/>
    <w:rPr>
      <w:color w:val="00FF00"/>
      <w:shd w:val="clear" w:color="auto" w:fill="111111"/>
    </w:rPr>
  </w:style>
  <w:style w:type="character" w:customStyle="1" w:styleId="89">
    <w:name w:val="biggerthanmax"/>
    <w:basedOn w:val="27"/>
    <w:qFormat/>
    <w:uiPriority w:val="0"/>
    <w:rPr>
      <w:shd w:val="clear" w:color="auto" w:fill="FFFF00"/>
    </w:rPr>
  </w:style>
  <w:style w:type="character" w:customStyle="1" w:styleId="90">
    <w:name w:val="browse_class&gt;span"/>
    <w:basedOn w:val="27"/>
    <w:qFormat/>
    <w:uiPriority w:val="0"/>
  </w:style>
  <w:style w:type="character" w:customStyle="1" w:styleId="91">
    <w:name w:val="button4"/>
    <w:basedOn w:val="27"/>
    <w:qFormat/>
    <w:uiPriority w:val="0"/>
  </w:style>
  <w:style w:type="character" w:customStyle="1" w:styleId="92">
    <w:name w:val="w32"/>
    <w:basedOn w:val="27"/>
    <w:qFormat/>
    <w:uiPriority w:val="0"/>
  </w:style>
  <w:style w:type="character" w:customStyle="1" w:styleId="93">
    <w:name w:val="hover44"/>
    <w:basedOn w:val="27"/>
    <w:qFormat/>
    <w:uiPriority w:val="0"/>
    <w:rPr>
      <w:color w:val="FFFFFF"/>
    </w:rPr>
  </w:style>
  <w:style w:type="character" w:customStyle="1" w:styleId="94">
    <w:name w:val="estimate_gray"/>
    <w:basedOn w:val="27"/>
    <w:qFormat/>
    <w:uiPriority w:val="0"/>
    <w:rPr>
      <w:color w:val="FFFFFF"/>
    </w:rPr>
  </w:style>
  <w:style w:type="character" w:customStyle="1" w:styleId="95">
    <w:name w:val="edit_class"/>
    <w:basedOn w:val="27"/>
    <w:qFormat/>
    <w:uiPriority w:val="0"/>
  </w:style>
  <w:style w:type="character" w:customStyle="1" w:styleId="96">
    <w:name w:val="pagechatarealistclose_box"/>
    <w:basedOn w:val="27"/>
    <w:qFormat/>
    <w:uiPriority w:val="0"/>
  </w:style>
  <w:style w:type="character" w:customStyle="1" w:styleId="97">
    <w:name w:val="pagechatarealistclose_box1"/>
    <w:basedOn w:val="27"/>
    <w:qFormat/>
    <w:uiPriority w:val="0"/>
  </w:style>
  <w:style w:type="character" w:customStyle="1" w:styleId="98">
    <w:name w:val="moreaction32"/>
    <w:basedOn w:val="27"/>
    <w:qFormat/>
    <w:uiPriority w:val="0"/>
  </w:style>
  <w:style w:type="character" w:customStyle="1" w:styleId="99">
    <w:name w:val="liked_gray"/>
    <w:basedOn w:val="27"/>
    <w:qFormat/>
    <w:uiPriority w:val="0"/>
    <w:rPr>
      <w:color w:val="FFFFFF"/>
    </w:rPr>
  </w:style>
  <w:style w:type="character" w:customStyle="1" w:styleId="100">
    <w:name w:val="cy"/>
    <w:basedOn w:val="27"/>
    <w:qFormat/>
    <w:uiPriority w:val="0"/>
  </w:style>
  <w:style w:type="character" w:customStyle="1" w:styleId="101">
    <w:name w:val="after"/>
    <w:basedOn w:val="27"/>
    <w:qFormat/>
    <w:uiPriority w:val="0"/>
    <w:rPr>
      <w:sz w:val="0"/>
      <w:szCs w:val="0"/>
    </w:rPr>
  </w:style>
  <w:style w:type="character" w:customStyle="1" w:styleId="102">
    <w:name w:val="design_class"/>
    <w:basedOn w:val="27"/>
    <w:qFormat/>
    <w:uiPriority w:val="0"/>
  </w:style>
  <w:style w:type="character" w:customStyle="1" w:styleId="103">
    <w:name w:val="ico1654"/>
    <w:basedOn w:val="27"/>
    <w:qFormat/>
    <w:uiPriority w:val="0"/>
  </w:style>
  <w:style w:type="character" w:customStyle="1" w:styleId="104">
    <w:name w:val="ico1655"/>
    <w:basedOn w:val="27"/>
    <w:qFormat/>
    <w:uiPriority w:val="0"/>
  </w:style>
  <w:style w:type="character" w:customStyle="1" w:styleId="105">
    <w:name w:val="ico1656"/>
    <w:basedOn w:val="27"/>
    <w:qFormat/>
    <w:uiPriority w:val="0"/>
  </w:style>
  <w:style w:type="character" w:customStyle="1" w:styleId="106">
    <w:name w:val="active2"/>
    <w:basedOn w:val="27"/>
    <w:qFormat/>
    <w:uiPriority w:val="0"/>
    <w:rPr>
      <w:color w:val="00FF00"/>
      <w:shd w:val="clear" w:color="auto" w:fill="111111"/>
    </w:rPr>
  </w:style>
  <w:style w:type="paragraph" w:customStyle="1" w:styleId="107">
    <w:name w:val="xl31"/>
    <w:basedOn w:val="1"/>
    <w:qFormat/>
    <w:uiPriority w:val="0"/>
    <w:pPr>
      <w:widowControl/>
      <w:spacing w:before="100" w:beforeAutospacing="1" w:after="100" w:afterAutospacing="1"/>
      <w:jc w:val="center"/>
    </w:pPr>
    <w:rPr>
      <w:rFonts w:ascii="宋体" w:hAnsi="宋体" w:eastAsia="仿宋_GB2312"/>
      <w:b/>
      <w:bCs/>
      <w:kern w:val="0"/>
      <w:sz w:val="28"/>
      <w:szCs w:val="28"/>
    </w:rPr>
  </w:style>
  <w:style w:type="paragraph" w:customStyle="1" w:styleId="108">
    <w:name w:val="09正文_wh"/>
    <w:qFormat/>
    <w:uiPriority w:val="0"/>
    <w:pPr>
      <w:spacing w:line="300" w:lineRule="auto"/>
      <w:ind w:firstLine="200" w:firstLineChars="200"/>
      <w:jc w:val="both"/>
    </w:pPr>
    <w:rPr>
      <w:rFonts w:ascii="Calibri" w:hAnsi="Calibri" w:eastAsia="宋体" w:cs="Times New Roman"/>
      <w:sz w:val="28"/>
      <w:szCs w:val="22"/>
      <w:lang w:val="en-US" w:eastAsia="zh-CN" w:bidi="ar-SA"/>
    </w:rPr>
  </w:style>
  <w:style w:type="paragraph" w:customStyle="1" w:styleId="109">
    <w:name w:val="样式 标题 1 + 宋体 小二 居中 段前: 15.6 磅 段后: 23.4 磅 行距: 单倍行距"/>
    <w:basedOn w:val="3"/>
    <w:qFormat/>
    <w:uiPriority w:val="0"/>
    <w:pPr>
      <w:spacing w:before="0" w:after="0" w:line="240" w:lineRule="auto"/>
      <w:jc w:val="center"/>
    </w:pPr>
    <w:rPr>
      <w:rFonts w:ascii="宋体" w:hAnsi="宋体" w:cs="宋体"/>
      <w:sz w:val="36"/>
      <w:szCs w:val="20"/>
    </w:rPr>
  </w:style>
  <w:style w:type="paragraph" w:customStyle="1" w:styleId="110">
    <w:name w:val="Body text|1"/>
    <w:basedOn w:val="1"/>
    <w:qFormat/>
    <w:uiPriority w:val="0"/>
    <w:pPr>
      <w:widowControl w:val="0"/>
      <w:shd w:val="clear" w:color="auto" w:fill="auto"/>
      <w:spacing w:line="480" w:lineRule="auto"/>
    </w:pPr>
    <w:rPr>
      <w:rFonts w:ascii="MingLiU" w:hAnsi="MingLiU" w:eastAsia="MingLiU" w:cs="MingLiU"/>
      <w:sz w:val="19"/>
      <w:szCs w:val="19"/>
      <w:u w:val="none"/>
      <w:shd w:val="clear" w:color="auto" w:fill="auto"/>
      <w:lang w:val="zh-TW" w:eastAsia="zh-TW" w:bidi="zh-TW"/>
    </w:rPr>
  </w:style>
  <w:style w:type="paragraph" w:customStyle="1" w:styleId="111">
    <w:name w:val="title1"/>
    <w:basedOn w:val="1"/>
    <w:qFormat/>
    <w:uiPriority w:val="0"/>
    <w:pPr>
      <w:spacing w:before="150" w:beforeAutospacing="0" w:after="0" w:afterAutospacing="0"/>
      <w:ind w:left="0" w:right="0" w:firstLine="0"/>
      <w:jc w:val="left"/>
    </w:pPr>
    <w:rPr>
      <w:rFonts w:hint="eastAsia" w:ascii="宋体" w:hAnsi="宋体" w:eastAsia="宋体" w:cs="宋体"/>
      <w:b/>
      <w:kern w:val="0"/>
      <w:sz w:val="22"/>
      <w:szCs w:val="22"/>
      <w:lang w:val="en-US" w:eastAsia="zh-CN" w:bidi="ar"/>
    </w:rPr>
  </w:style>
  <w:style w:type="paragraph" w:customStyle="1" w:styleId="112">
    <w:name w:val="title11"/>
    <w:basedOn w:val="1"/>
    <w:qFormat/>
    <w:uiPriority w:val="0"/>
    <w:pPr>
      <w:spacing w:before="150" w:beforeAutospacing="0" w:after="0" w:afterAutospacing="0"/>
      <w:ind w:left="0" w:right="0" w:firstLine="0"/>
      <w:jc w:val="left"/>
    </w:pPr>
    <w:rPr>
      <w:b/>
      <w:kern w:val="0"/>
      <w:sz w:val="22"/>
      <w:szCs w:val="22"/>
      <w:lang w:val="en-US" w:eastAsia="zh-CN" w:bidi="ar"/>
    </w:rPr>
  </w:style>
  <w:style w:type="paragraph" w:customStyle="1" w:styleId="113">
    <w:name w:val="正文格式"/>
    <w:qFormat/>
    <w:uiPriority w:val="99"/>
    <w:pPr>
      <w:spacing w:line="360" w:lineRule="auto"/>
      <w:ind w:firstLine="200" w:firstLineChars="200"/>
    </w:pPr>
    <w:rPr>
      <w:rFonts w:ascii="宋体" w:hAnsi="宋体" w:eastAsia="宋体" w:cs="Times New Roman"/>
      <w:kern w:val="2"/>
      <w:sz w:val="28"/>
      <w:szCs w:val="22"/>
      <w:lang w:val="en-US" w:eastAsia="zh-CN" w:bidi="ar-SA"/>
    </w:rPr>
  </w:style>
  <w:style w:type="paragraph" w:customStyle="1" w:styleId="114">
    <w:name w:val="样式 首行缩进:  2 字符"/>
    <w:basedOn w:val="1"/>
    <w:qFormat/>
    <w:uiPriority w:val="0"/>
    <w:pPr>
      <w:spacing w:line="400" w:lineRule="exact"/>
      <w:ind w:firstLine="200" w:firstLineChars="200"/>
    </w:pPr>
    <w:rPr>
      <w:rFonts w:cs="宋体" w:asciiTheme="minorHAnsi" w:hAnsiTheme="minorHAnsi" w:eastAsiaTheme="minorEastAsia"/>
      <w:sz w:val="24"/>
      <w:szCs w:val="24"/>
    </w:rPr>
  </w:style>
  <w:style w:type="paragraph" w:customStyle="1" w:styleId="115">
    <w:name w:val="普通(网站) Char"/>
    <w:basedOn w:val="1"/>
    <w:qFormat/>
    <w:uiPriority w:val="0"/>
    <w:pPr>
      <w:spacing w:before="100" w:beforeAutospacing="1" w:after="100" w:afterAutospacing="1"/>
      <w:ind w:left="0" w:right="0"/>
      <w:jc w:val="left"/>
    </w:pPr>
    <w:rPr>
      <w:rFonts w:hint="eastAsia" w:ascii="宋体" w:hAnsi="宋体" w:eastAsia="宋体" w:cs="宋体"/>
      <w:kern w:val="0"/>
      <w:sz w:val="24"/>
      <w:szCs w:val="24"/>
      <w:lang w:val="en-US" w:eastAsia="zh-CN" w:bidi="ar"/>
    </w:rPr>
  </w:style>
  <w:style w:type="character" w:customStyle="1" w:styleId="116">
    <w:name w:val="NormalCharacter"/>
    <w:semiHidden/>
    <w:qFormat/>
    <w:uiPriority w:val="0"/>
  </w:style>
  <w:style w:type="paragraph" w:customStyle="1" w:styleId="117">
    <w:name w:val="title13"/>
    <w:basedOn w:val="1"/>
    <w:qFormat/>
    <w:uiPriority w:val="0"/>
    <w:pPr>
      <w:spacing w:before="120" w:beforeAutospacing="0" w:after="0" w:afterAutospacing="0"/>
      <w:ind w:left="0" w:right="0" w:firstLine="0"/>
      <w:jc w:val="left"/>
    </w:pPr>
    <w:rPr>
      <w:b/>
      <w:kern w:val="0"/>
      <w:sz w:val="18"/>
      <w:szCs w:val="18"/>
      <w:lang w:val="en-US" w:eastAsia="zh-CN" w:bidi="ar"/>
    </w:rPr>
  </w:style>
  <w:style w:type="character" w:customStyle="1" w:styleId="118">
    <w:name w:val="font01"/>
    <w:basedOn w:val="27"/>
    <w:qFormat/>
    <w:uiPriority w:val="0"/>
    <w:rPr>
      <w:rFonts w:hint="eastAsia" w:ascii="宋体" w:hAnsi="宋体" w:eastAsia="宋体" w:cs="宋体"/>
      <w:color w:val="000000"/>
      <w:sz w:val="21"/>
      <w:szCs w:val="21"/>
      <w:u w:val="none"/>
    </w:rPr>
  </w:style>
  <w:style w:type="paragraph" w:customStyle="1" w:styleId="119">
    <w:name w:val="样式 10 磅"/>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9" Type="http://schemas.openxmlformats.org/officeDocument/2006/relationships/image" Target="media/image89.jpeg"/><Relationship Id="rId98" Type="http://schemas.openxmlformats.org/officeDocument/2006/relationships/image" Target="media/image88.jpeg"/><Relationship Id="rId97" Type="http://schemas.openxmlformats.org/officeDocument/2006/relationships/image" Target="media/image87.jpeg"/><Relationship Id="rId96" Type="http://schemas.openxmlformats.org/officeDocument/2006/relationships/image" Target="media/image86.jpeg"/><Relationship Id="rId95" Type="http://schemas.openxmlformats.org/officeDocument/2006/relationships/image" Target="media/image85.jpeg"/><Relationship Id="rId94" Type="http://schemas.openxmlformats.org/officeDocument/2006/relationships/image" Target="media/image84.jpeg"/><Relationship Id="rId93" Type="http://schemas.openxmlformats.org/officeDocument/2006/relationships/image" Target="media/image83.jpeg"/><Relationship Id="rId92" Type="http://schemas.openxmlformats.org/officeDocument/2006/relationships/image" Target="media/image82.jpeg"/><Relationship Id="rId91" Type="http://schemas.openxmlformats.org/officeDocument/2006/relationships/image" Target="media/image81.jpeg"/><Relationship Id="rId90" Type="http://schemas.openxmlformats.org/officeDocument/2006/relationships/image" Target="media/image80.jpeg"/><Relationship Id="rId9" Type="http://schemas.openxmlformats.org/officeDocument/2006/relationships/footer" Target="footer6.xml"/><Relationship Id="rId89" Type="http://schemas.openxmlformats.org/officeDocument/2006/relationships/image" Target="media/image79.jpeg"/><Relationship Id="rId88" Type="http://schemas.openxmlformats.org/officeDocument/2006/relationships/image" Target="media/image78.jpeg"/><Relationship Id="rId87" Type="http://schemas.openxmlformats.org/officeDocument/2006/relationships/image" Target="media/image77.jpeg"/><Relationship Id="rId86" Type="http://schemas.openxmlformats.org/officeDocument/2006/relationships/image" Target="media/image76.jpeg"/><Relationship Id="rId85" Type="http://schemas.openxmlformats.org/officeDocument/2006/relationships/image" Target="media/image75.jpeg"/><Relationship Id="rId84" Type="http://schemas.openxmlformats.org/officeDocument/2006/relationships/image" Target="media/image74.jpeg"/><Relationship Id="rId83" Type="http://schemas.openxmlformats.org/officeDocument/2006/relationships/image" Target="media/image73.jpeg"/><Relationship Id="rId82" Type="http://schemas.openxmlformats.org/officeDocument/2006/relationships/image" Target="media/image72.jpeg"/><Relationship Id="rId81" Type="http://schemas.openxmlformats.org/officeDocument/2006/relationships/image" Target="media/image71.jpeg"/><Relationship Id="rId80" Type="http://schemas.openxmlformats.org/officeDocument/2006/relationships/image" Target="media/image70.jpeg"/><Relationship Id="rId8" Type="http://schemas.openxmlformats.org/officeDocument/2006/relationships/footer" Target="footer5.xml"/><Relationship Id="rId79" Type="http://schemas.openxmlformats.org/officeDocument/2006/relationships/image" Target="media/image69.jpeg"/><Relationship Id="rId78" Type="http://schemas.openxmlformats.org/officeDocument/2006/relationships/image" Target="media/image68.jpeg"/><Relationship Id="rId77" Type="http://schemas.openxmlformats.org/officeDocument/2006/relationships/image" Target="media/image67.jpeg"/><Relationship Id="rId76" Type="http://schemas.openxmlformats.org/officeDocument/2006/relationships/image" Target="media/image66.jpeg"/><Relationship Id="rId75" Type="http://schemas.openxmlformats.org/officeDocument/2006/relationships/image" Target="media/image65.jpeg"/><Relationship Id="rId74" Type="http://schemas.openxmlformats.org/officeDocument/2006/relationships/image" Target="media/image64.jpeg"/><Relationship Id="rId73" Type="http://schemas.openxmlformats.org/officeDocument/2006/relationships/image" Target="media/image63.png"/><Relationship Id="rId72" Type="http://schemas.openxmlformats.org/officeDocument/2006/relationships/image" Target="media/image62.jpeg"/><Relationship Id="rId71" Type="http://schemas.openxmlformats.org/officeDocument/2006/relationships/image" Target="media/image61.jpeg"/><Relationship Id="rId70" Type="http://schemas.openxmlformats.org/officeDocument/2006/relationships/image" Target="media/image60.jpeg"/><Relationship Id="rId7" Type="http://schemas.openxmlformats.org/officeDocument/2006/relationships/footer" Target="footer4.xml"/><Relationship Id="rId69" Type="http://schemas.openxmlformats.org/officeDocument/2006/relationships/image" Target="media/image59.jpeg"/><Relationship Id="rId68" Type="http://schemas.openxmlformats.org/officeDocument/2006/relationships/image" Target="media/image58.jpeg"/><Relationship Id="rId67" Type="http://schemas.openxmlformats.org/officeDocument/2006/relationships/image" Target="media/image57.jpeg"/><Relationship Id="rId66" Type="http://schemas.openxmlformats.org/officeDocument/2006/relationships/image" Target="media/image56.jpeg"/><Relationship Id="rId65" Type="http://schemas.openxmlformats.org/officeDocument/2006/relationships/image" Target="media/image55.jpeg"/><Relationship Id="rId64" Type="http://schemas.openxmlformats.org/officeDocument/2006/relationships/image" Target="media/image54.jpeg"/><Relationship Id="rId63" Type="http://schemas.openxmlformats.org/officeDocument/2006/relationships/image" Target="media/image53.jpeg"/><Relationship Id="rId62" Type="http://schemas.openxmlformats.org/officeDocument/2006/relationships/image" Target="media/image52.jpeg"/><Relationship Id="rId61" Type="http://schemas.openxmlformats.org/officeDocument/2006/relationships/image" Target="media/image51.jpeg"/><Relationship Id="rId60" Type="http://schemas.openxmlformats.org/officeDocument/2006/relationships/image" Target="media/image50.jpeg"/><Relationship Id="rId6" Type="http://schemas.openxmlformats.org/officeDocument/2006/relationships/footer" Target="footer3.xml"/><Relationship Id="rId59" Type="http://schemas.openxmlformats.org/officeDocument/2006/relationships/image" Target="media/image49.jpeg"/><Relationship Id="rId58" Type="http://schemas.openxmlformats.org/officeDocument/2006/relationships/image" Target="media/image48.jpeg"/><Relationship Id="rId57" Type="http://schemas.openxmlformats.org/officeDocument/2006/relationships/image" Target="media/image47.jpeg"/><Relationship Id="rId56" Type="http://schemas.openxmlformats.org/officeDocument/2006/relationships/image" Target="media/image46.jpeg"/><Relationship Id="rId55" Type="http://schemas.openxmlformats.org/officeDocument/2006/relationships/image" Target="media/image45.jpeg"/><Relationship Id="rId54" Type="http://schemas.openxmlformats.org/officeDocument/2006/relationships/image" Target="media/image44.jpeg"/><Relationship Id="rId53" Type="http://schemas.openxmlformats.org/officeDocument/2006/relationships/image" Target="media/image43.jpeg"/><Relationship Id="rId52" Type="http://schemas.openxmlformats.org/officeDocument/2006/relationships/image" Target="media/image42.jpeg"/><Relationship Id="rId51" Type="http://schemas.openxmlformats.org/officeDocument/2006/relationships/image" Target="media/image41.jpeg"/><Relationship Id="rId50" Type="http://schemas.openxmlformats.org/officeDocument/2006/relationships/image" Target="media/image40.jpeg"/><Relationship Id="rId5" Type="http://schemas.openxmlformats.org/officeDocument/2006/relationships/footer" Target="footer2.xml"/><Relationship Id="rId49" Type="http://schemas.openxmlformats.org/officeDocument/2006/relationships/image" Target="media/image39.jpeg"/><Relationship Id="rId48" Type="http://schemas.openxmlformats.org/officeDocument/2006/relationships/image" Target="media/image38.jpeg"/><Relationship Id="rId47" Type="http://schemas.openxmlformats.org/officeDocument/2006/relationships/image" Target="media/image37.jpeg"/><Relationship Id="rId46" Type="http://schemas.openxmlformats.org/officeDocument/2006/relationships/image" Target="media/image36.jpeg"/><Relationship Id="rId45" Type="http://schemas.openxmlformats.org/officeDocument/2006/relationships/image" Target="media/image35.jpeg"/><Relationship Id="rId44" Type="http://schemas.openxmlformats.org/officeDocument/2006/relationships/image" Target="media/image34.jpeg"/><Relationship Id="rId43" Type="http://schemas.openxmlformats.org/officeDocument/2006/relationships/image" Target="media/image33.jpeg"/><Relationship Id="rId42" Type="http://schemas.openxmlformats.org/officeDocument/2006/relationships/image" Target="media/image32.jpeg"/><Relationship Id="rId41" Type="http://schemas.openxmlformats.org/officeDocument/2006/relationships/image" Target="media/image31.jpeg"/><Relationship Id="rId40" Type="http://schemas.openxmlformats.org/officeDocument/2006/relationships/image" Target="media/image30.jpeg"/><Relationship Id="rId4" Type="http://schemas.openxmlformats.org/officeDocument/2006/relationships/footer" Target="footer1.xml"/><Relationship Id="rId39" Type="http://schemas.openxmlformats.org/officeDocument/2006/relationships/image" Target="media/image29.jpeg"/><Relationship Id="rId38" Type="http://schemas.openxmlformats.org/officeDocument/2006/relationships/image" Target="media/image28.jpeg"/><Relationship Id="rId37" Type="http://schemas.openxmlformats.org/officeDocument/2006/relationships/image" Target="media/image27.jpeg"/><Relationship Id="rId36" Type="http://schemas.openxmlformats.org/officeDocument/2006/relationships/image" Target="media/image26.jpeg"/><Relationship Id="rId35" Type="http://schemas.openxmlformats.org/officeDocument/2006/relationships/image" Target="media/image25.jpeg"/><Relationship Id="rId34" Type="http://schemas.openxmlformats.org/officeDocument/2006/relationships/image" Target="media/image24.jpeg"/><Relationship Id="rId33" Type="http://schemas.openxmlformats.org/officeDocument/2006/relationships/image" Target="media/image23.jpeg"/><Relationship Id="rId32" Type="http://schemas.openxmlformats.org/officeDocument/2006/relationships/image" Target="media/image22.jpeg"/><Relationship Id="rId31" Type="http://schemas.openxmlformats.org/officeDocument/2006/relationships/image" Target="media/image21.jpeg"/><Relationship Id="rId30" Type="http://schemas.openxmlformats.org/officeDocument/2006/relationships/image" Target="media/image20.jpeg"/><Relationship Id="rId3" Type="http://schemas.openxmlformats.org/officeDocument/2006/relationships/header" Target="header1.xml"/><Relationship Id="rId29" Type="http://schemas.openxmlformats.org/officeDocument/2006/relationships/image" Target="media/image19.jpeg"/><Relationship Id="rId28" Type="http://schemas.openxmlformats.org/officeDocument/2006/relationships/image" Target="media/image18.jpeg"/><Relationship Id="rId27" Type="http://schemas.openxmlformats.org/officeDocument/2006/relationships/image" Target="media/image17.jpeg"/><Relationship Id="rId26" Type="http://schemas.openxmlformats.org/officeDocument/2006/relationships/image" Target="media/image16.jpeg"/><Relationship Id="rId25" Type="http://schemas.openxmlformats.org/officeDocument/2006/relationships/image" Target="media/image15.jpeg"/><Relationship Id="rId24" Type="http://schemas.openxmlformats.org/officeDocument/2006/relationships/image" Target="media/image14.jpeg"/><Relationship Id="rId23" Type="http://schemas.openxmlformats.org/officeDocument/2006/relationships/image" Target="media/image13.jpeg"/><Relationship Id="rId22" Type="http://schemas.openxmlformats.org/officeDocument/2006/relationships/image" Target="media/image12.jpeg"/><Relationship Id="rId21" Type="http://schemas.openxmlformats.org/officeDocument/2006/relationships/image" Target="media/image11.jpeg"/><Relationship Id="rId20" Type="http://schemas.openxmlformats.org/officeDocument/2006/relationships/image" Target="media/image10.jpeg"/><Relationship Id="rId2" Type="http://schemas.openxmlformats.org/officeDocument/2006/relationships/settings" Target="settings.xml"/><Relationship Id="rId19" Type="http://schemas.openxmlformats.org/officeDocument/2006/relationships/image" Target="media/image9.jpeg"/><Relationship Id="rId18" Type="http://schemas.openxmlformats.org/officeDocument/2006/relationships/image" Target="media/image8.jpeg"/><Relationship Id="rId17" Type="http://schemas.openxmlformats.org/officeDocument/2006/relationships/image" Target="media/image7.jpeg"/><Relationship Id="rId16" Type="http://schemas.openxmlformats.org/officeDocument/2006/relationships/image" Target="media/image6.jpeg"/><Relationship Id="rId15" Type="http://schemas.openxmlformats.org/officeDocument/2006/relationships/image" Target="media/image5.jpeg"/><Relationship Id="rId148" Type="http://schemas.openxmlformats.org/officeDocument/2006/relationships/fontTable" Target="fontTable.xml"/><Relationship Id="rId147" Type="http://schemas.openxmlformats.org/officeDocument/2006/relationships/customXml" Target="../customXml/item2.xml"/><Relationship Id="rId146" Type="http://schemas.openxmlformats.org/officeDocument/2006/relationships/numbering" Target="numbering.xml"/><Relationship Id="rId145" Type="http://schemas.openxmlformats.org/officeDocument/2006/relationships/customXml" Target="../customXml/item1.xml"/><Relationship Id="rId144" Type="http://schemas.openxmlformats.org/officeDocument/2006/relationships/image" Target="media/image134.jpeg"/><Relationship Id="rId143" Type="http://schemas.openxmlformats.org/officeDocument/2006/relationships/image" Target="media/image133.jpeg"/><Relationship Id="rId142" Type="http://schemas.openxmlformats.org/officeDocument/2006/relationships/image" Target="media/image132.jpeg"/><Relationship Id="rId141" Type="http://schemas.openxmlformats.org/officeDocument/2006/relationships/image" Target="media/image131.jpeg"/><Relationship Id="rId140" Type="http://schemas.openxmlformats.org/officeDocument/2006/relationships/image" Target="media/image130.jpeg"/><Relationship Id="rId14" Type="http://schemas.openxmlformats.org/officeDocument/2006/relationships/image" Target="media/image4.jpeg"/><Relationship Id="rId139" Type="http://schemas.openxmlformats.org/officeDocument/2006/relationships/image" Target="media/image129.jpeg"/><Relationship Id="rId138" Type="http://schemas.openxmlformats.org/officeDocument/2006/relationships/image" Target="media/image128.jpeg"/><Relationship Id="rId137" Type="http://schemas.openxmlformats.org/officeDocument/2006/relationships/image" Target="media/image127.jpeg"/><Relationship Id="rId136" Type="http://schemas.openxmlformats.org/officeDocument/2006/relationships/image" Target="media/image126.jpeg"/><Relationship Id="rId135" Type="http://schemas.openxmlformats.org/officeDocument/2006/relationships/image" Target="media/image125.jpeg"/><Relationship Id="rId134" Type="http://schemas.openxmlformats.org/officeDocument/2006/relationships/image" Target="media/image124.jpeg"/><Relationship Id="rId133" Type="http://schemas.openxmlformats.org/officeDocument/2006/relationships/image" Target="media/image123.jpeg"/><Relationship Id="rId132" Type="http://schemas.openxmlformats.org/officeDocument/2006/relationships/image" Target="media/image122.jpeg"/><Relationship Id="rId131" Type="http://schemas.openxmlformats.org/officeDocument/2006/relationships/image" Target="media/image121.jpeg"/><Relationship Id="rId130" Type="http://schemas.openxmlformats.org/officeDocument/2006/relationships/image" Target="media/image120.jpeg"/><Relationship Id="rId13" Type="http://schemas.openxmlformats.org/officeDocument/2006/relationships/image" Target="media/image3.jpeg"/><Relationship Id="rId129" Type="http://schemas.openxmlformats.org/officeDocument/2006/relationships/image" Target="media/image119.jpeg"/><Relationship Id="rId128" Type="http://schemas.openxmlformats.org/officeDocument/2006/relationships/image" Target="media/image118.jpeg"/><Relationship Id="rId127" Type="http://schemas.openxmlformats.org/officeDocument/2006/relationships/image" Target="media/image117.jpeg"/><Relationship Id="rId126" Type="http://schemas.openxmlformats.org/officeDocument/2006/relationships/image" Target="media/image116.jpeg"/><Relationship Id="rId125" Type="http://schemas.openxmlformats.org/officeDocument/2006/relationships/image" Target="media/image115.jpeg"/><Relationship Id="rId124" Type="http://schemas.openxmlformats.org/officeDocument/2006/relationships/image" Target="media/image114.jpeg"/><Relationship Id="rId123" Type="http://schemas.openxmlformats.org/officeDocument/2006/relationships/image" Target="media/image113.jpeg"/><Relationship Id="rId122" Type="http://schemas.openxmlformats.org/officeDocument/2006/relationships/image" Target="media/image112.jpeg"/><Relationship Id="rId121" Type="http://schemas.openxmlformats.org/officeDocument/2006/relationships/image" Target="media/image111.jpeg"/><Relationship Id="rId120" Type="http://schemas.openxmlformats.org/officeDocument/2006/relationships/image" Target="media/image110.jpeg"/><Relationship Id="rId12" Type="http://schemas.openxmlformats.org/officeDocument/2006/relationships/image" Target="media/image2.jpeg"/><Relationship Id="rId119" Type="http://schemas.openxmlformats.org/officeDocument/2006/relationships/image" Target="media/image109.jpeg"/><Relationship Id="rId118" Type="http://schemas.openxmlformats.org/officeDocument/2006/relationships/image" Target="media/image108.jpeg"/><Relationship Id="rId117" Type="http://schemas.openxmlformats.org/officeDocument/2006/relationships/image" Target="media/image107.jpeg"/><Relationship Id="rId116" Type="http://schemas.openxmlformats.org/officeDocument/2006/relationships/image" Target="media/image106.jpeg"/><Relationship Id="rId115" Type="http://schemas.openxmlformats.org/officeDocument/2006/relationships/image" Target="media/image105.jpeg"/><Relationship Id="rId114" Type="http://schemas.openxmlformats.org/officeDocument/2006/relationships/image" Target="media/image104.jpeg"/><Relationship Id="rId113" Type="http://schemas.openxmlformats.org/officeDocument/2006/relationships/image" Target="media/image103.jpeg"/><Relationship Id="rId112" Type="http://schemas.openxmlformats.org/officeDocument/2006/relationships/image" Target="media/image102.jpeg"/><Relationship Id="rId111" Type="http://schemas.openxmlformats.org/officeDocument/2006/relationships/image" Target="media/image101.jpeg"/><Relationship Id="rId110" Type="http://schemas.openxmlformats.org/officeDocument/2006/relationships/image" Target="media/image100.jpeg"/><Relationship Id="rId11" Type="http://schemas.openxmlformats.org/officeDocument/2006/relationships/theme" Target="theme/theme1.xml"/><Relationship Id="rId109" Type="http://schemas.openxmlformats.org/officeDocument/2006/relationships/image" Target="media/image99.jpeg"/><Relationship Id="rId108" Type="http://schemas.openxmlformats.org/officeDocument/2006/relationships/image" Target="media/image98.jpeg"/><Relationship Id="rId107" Type="http://schemas.openxmlformats.org/officeDocument/2006/relationships/image" Target="media/image97.jpeg"/><Relationship Id="rId106" Type="http://schemas.openxmlformats.org/officeDocument/2006/relationships/image" Target="media/image96.jpeg"/><Relationship Id="rId105" Type="http://schemas.openxmlformats.org/officeDocument/2006/relationships/image" Target="media/image95.jpeg"/><Relationship Id="rId104" Type="http://schemas.openxmlformats.org/officeDocument/2006/relationships/image" Target="media/image94.jpeg"/><Relationship Id="rId103" Type="http://schemas.openxmlformats.org/officeDocument/2006/relationships/image" Target="media/image93.jpeg"/><Relationship Id="rId102" Type="http://schemas.openxmlformats.org/officeDocument/2006/relationships/image" Target="media/image92.jpeg"/><Relationship Id="rId101" Type="http://schemas.openxmlformats.org/officeDocument/2006/relationships/image" Target="media/image91.jpeg"/><Relationship Id="rId100" Type="http://schemas.openxmlformats.org/officeDocument/2006/relationships/image" Target="media/image90.jpeg"/><Relationship Id="rId10" Type="http://schemas.openxmlformats.org/officeDocument/2006/relationships/footer" Target="foot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DB5D24-68F6-4D0F-B108-2E0C39EC97F2}">
  <ds:schemaRefs/>
</ds:datastoreItem>
</file>

<file path=docProps/app.xml><?xml version="1.0" encoding="utf-8"?>
<Properties xmlns="http://schemas.openxmlformats.org/officeDocument/2006/extended-properties" xmlns:vt="http://schemas.openxmlformats.org/officeDocument/2006/docPropsVTypes">
  <Template>Normal.dotm</Template>
  <Company>http://www.windows89.com</Company>
  <Pages>1</Pages>
  <Words>4635</Words>
  <Characters>26425</Characters>
  <Lines>220</Lines>
  <Paragraphs>61</Paragraphs>
  <TotalTime>0</TotalTime>
  <ScaleCrop>false</ScaleCrop>
  <LinksUpToDate>false</LinksUpToDate>
  <CharactersWithSpaces>30999</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2018-08-02T12:39:00Z</dcterms:created>
  <dc:creator>Administrator</dc:creator>
  <cp:lastModifiedBy>Lenovo</cp:lastModifiedBy>
  <cp:lastPrinted>2021-07-19T11:53:04Z</cp:lastPrinted>
  <dcterms:modified xsi:type="dcterms:W3CDTF">2021-07-19T11:54:12Z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5B445277509C472E9896B62DB3D59608</vt:lpwstr>
  </property>
</Properties>
</file>