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adjustRightInd w:val="0"/>
        <w:jc w:val="left"/>
        <w:rPr>
          <w:rFonts w:hint="eastAsia" w:ascii="宋体" w:hAnsi="宋体" w:eastAsia="宋体"/>
          <w:b/>
          <w:bCs/>
          <w:sz w:val="32"/>
          <w:szCs w:val="32"/>
          <w:lang w:val="en-US" w:eastAsia="zh-CN"/>
        </w:rPr>
      </w:pPr>
      <w:r>
        <w:rPr>
          <w:rFonts w:hint="eastAsia" w:ascii="宋体" w:hAnsi="宋体"/>
          <w:b/>
          <w:bCs/>
          <w:sz w:val="32"/>
          <w:szCs w:val="32"/>
          <w:lang w:val="en-US" w:eastAsia="zh-CN"/>
        </w:rPr>
        <w:t xml:space="preserve"> </w:t>
      </w:r>
    </w:p>
    <w:p>
      <w:pPr>
        <w:tabs>
          <w:tab w:val="left" w:pos="5670"/>
        </w:tabs>
        <w:autoSpaceDE w:val="0"/>
        <w:autoSpaceDN w:val="0"/>
        <w:adjustRightInd w:val="0"/>
        <w:snapToGrid w:val="0"/>
        <w:spacing w:line="360" w:lineRule="auto"/>
        <w:ind w:firstLine="300"/>
        <w:rPr>
          <w:rFonts w:hint="eastAsia" w:ascii="仿宋_GB2312" w:hAnsi="宋体" w:eastAsia="仿宋_GB2312"/>
          <w:b/>
          <w:bCs/>
          <w:sz w:val="32"/>
          <w:szCs w:val="32"/>
          <w:lang w:val="zh-CN"/>
        </w:rPr>
      </w:pPr>
      <w:bookmarkStart w:id="0" w:name="_Toc475451542"/>
      <w:bookmarkStart w:id="1" w:name="_Toc475451789"/>
      <w:r>
        <w:rPr>
          <w:rFonts w:hint="eastAsia" w:ascii="仿宋_GB2312" w:hAnsi="宋体" w:eastAsia="仿宋_GB2312"/>
          <w:b/>
          <w:bCs/>
          <w:sz w:val="32"/>
          <w:szCs w:val="32"/>
          <w:lang w:val="zh-CN"/>
        </w:rPr>
        <w:t>政府采购项目</w:t>
      </w:r>
      <w:bookmarkEnd w:id="0"/>
      <w:bookmarkEnd w:id="1"/>
    </w:p>
    <w:p>
      <w:pPr>
        <w:tabs>
          <w:tab w:val="left" w:pos="5670"/>
        </w:tabs>
        <w:autoSpaceDE w:val="0"/>
        <w:autoSpaceDN w:val="0"/>
        <w:adjustRightInd w:val="0"/>
        <w:snapToGrid w:val="0"/>
        <w:spacing w:line="360" w:lineRule="auto"/>
        <w:ind w:firstLine="3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zh-CN"/>
        </w:rPr>
        <w:t>项目编号：</w:t>
      </w:r>
      <w:r>
        <w:rPr>
          <w:rFonts w:hint="eastAsia" w:ascii="仿宋_GB2312" w:hAnsi="宋体" w:eastAsia="仿宋_GB2312"/>
          <w:b/>
          <w:bCs/>
          <w:sz w:val="32"/>
          <w:szCs w:val="32"/>
          <w:lang w:val="en-US" w:eastAsia="zh-CN"/>
        </w:rPr>
        <w:t>SXDC2021-ZB-105</w:t>
      </w:r>
    </w:p>
    <w:p>
      <w:pPr>
        <w:pStyle w:val="17"/>
        <w:jc w:val="center"/>
        <w:rPr>
          <w:rFonts w:hint="eastAsia" w:ascii="宋体" w:hAnsi="宋体" w:eastAsia="宋体" w:cs="Times New Roman"/>
          <w:b/>
          <w:bCs/>
          <w:kern w:val="2"/>
          <w:sz w:val="44"/>
          <w:szCs w:val="44"/>
          <w:lang w:val="zh-CN" w:eastAsia="zh-CN" w:bidi="ar-SA"/>
        </w:rPr>
      </w:pPr>
    </w:p>
    <w:p>
      <w:pPr>
        <w:adjustRightInd w:val="0"/>
        <w:snapToGrid w:val="0"/>
        <w:spacing w:line="360" w:lineRule="auto"/>
        <w:ind w:firstLine="1044" w:firstLineChars="200"/>
        <w:jc w:val="center"/>
        <w:rPr>
          <w:rFonts w:hint="eastAsia" w:ascii="宋体" w:hAnsi="宋体" w:eastAsia="宋体" w:cs="Times New Roman"/>
          <w:b/>
          <w:bCs/>
          <w:kern w:val="2"/>
          <w:sz w:val="52"/>
          <w:szCs w:val="52"/>
          <w:lang w:val="zh-CN" w:eastAsia="zh-CN" w:bidi="ar-SA"/>
        </w:rPr>
      </w:pPr>
      <w:r>
        <w:rPr>
          <w:rFonts w:hint="eastAsia" w:ascii="宋体" w:hAnsi="宋体" w:eastAsia="宋体" w:cs="Times New Roman"/>
          <w:b/>
          <w:bCs/>
          <w:kern w:val="2"/>
          <w:sz w:val="52"/>
          <w:szCs w:val="52"/>
          <w:lang w:val="zh-CN" w:eastAsia="zh-CN" w:bidi="ar-SA"/>
        </w:rPr>
        <w:t>西安市自然资源和规划局阎良分局土地征收文物勘探项目</w:t>
      </w:r>
    </w:p>
    <w:p>
      <w:pPr>
        <w:pStyle w:val="17"/>
        <w:rPr>
          <w:rFonts w:hint="eastAsia"/>
          <w:sz w:val="21"/>
          <w:szCs w:val="21"/>
        </w:rPr>
      </w:pPr>
    </w:p>
    <w:p>
      <w:pPr>
        <w:pStyle w:val="17"/>
        <w:rPr>
          <w:rFonts w:hint="eastAsia"/>
        </w:rPr>
      </w:pPr>
    </w:p>
    <w:p>
      <w:pPr>
        <w:pStyle w:val="17"/>
        <w:rPr>
          <w:rFonts w:hint="eastAsia"/>
        </w:rPr>
      </w:pPr>
    </w:p>
    <w:p>
      <w:pPr>
        <w:pStyle w:val="17"/>
        <w:rPr>
          <w:rFonts w:hint="eastAsia"/>
        </w:rPr>
      </w:pPr>
    </w:p>
    <w:p>
      <w:pPr>
        <w:pStyle w:val="17"/>
        <w:rPr>
          <w:rFonts w:hint="eastAsia"/>
        </w:rPr>
      </w:pPr>
    </w:p>
    <w:p>
      <w:pPr>
        <w:tabs>
          <w:tab w:val="left" w:pos="5670"/>
        </w:tabs>
        <w:autoSpaceDE w:val="0"/>
        <w:autoSpaceDN w:val="0"/>
        <w:adjustRightInd w:val="0"/>
        <w:spacing w:line="360" w:lineRule="auto"/>
        <w:rPr>
          <w:rFonts w:ascii="宋体" w:hAnsi="宋体"/>
          <w:b/>
          <w:kern w:val="0"/>
          <w:sz w:val="44"/>
          <w:szCs w:val="44"/>
        </w:rPr>
      </w:pPr>
    </w:p>
    <w:p>
      <w:pPr>
        <w:tabs>
          <w:tab w:val="left" w:pos="5670"/>
        </w:tabs>
        <w:autoSpaceDE w:val="0"/>
        <w:autoSpaceDN w:val="0"/>
        <w:adjustRightInd w:val="0"/>
        <w:snapToGrid w:val="0"/>
        <w:spacing w:line="360" w:lineRule="auto"/>
        <w:jc w:val="center"/>
        <w:rPr>
          <w:rFonts w:ascii="宋体" w:hAnsi="宋体"/>
          <w:b/>
          <w:bCs/>
          <w:sz w:val="44"/>
          <w:szCs w:val="44"/>
          <w:lang w:val="zh-CN"/>
        </w:rPr>
      </w:pPr>
      <w:r>
        <w:rPr>
          <w:rFonts w:hint="eastAsia" w:ascii="宋体" w:hAnsi="宋体"/>
          <w:b/>
          <w:bCs/>
          <w:sz w:val="44"/>
          <w:szCs w:val="44"/>
          <w:lang w:val="zh-CN"/>
        </w:rPr>
        <w:t>单一来源采购文件</w:t>
      </w:r>
    </w:p>
    <w:p>
      <w:pPr>
        <w:tabs>
          <w:tab w:val="left" w:pos="5670"/>
        </w:tabs>
        <w:autoSpaceDE w:val="0"/>
        <w:autoSpaceDN w:val="0"/>
        <w:adjustRightInd w:val="0"/>
        <w:spacing w:line="360" w:lineRule="auto"/>
        <w:jc w:val="center"/>
        <w:rPr>
          <w:rFonts w:hint="eastAsia" w:ascii="宋体" w:hAnsi="宋体"/>
          <w:sz w:val="44"/>
          <w:szCs w:val="44"/>
        </w:rPr>
      </w:pPr>
    </w:p>
    <w:p>
      <w:pPr>
        <w:keepNext/>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ascii="仿宋_GB2312" w:eastAsia="仿宋_GB2312"/>
          <w:b/>
          <w:bCs/>
          <w:sz w:val="30"/>
          <w:szCs w:val="30"/>
        </w:rPr>
      </w:pPr>
    </w:p>
    <w:p>
      <w:pPr>
        <w:tabs>
          <w:tab w:val="left" w:pos="5460"/>
        </w:tabs>
        <w:autoSpaceDE w:val="0"/>
        <w:autoSpaceDN w:val="0"/>
        <w:adjustRightInd w:val="0"/>
        <w:spacing w:line="360" w:lineRule="auto"/>
        <w:jc w:val="center"/>
        <w:rPr>
          <w:rFonts w:hint="eastAsia" w:ascii="仿宋_GB2312" w:eastAsia="仿宋_GB2312"/>
          <w:b/>
          <w:bCs/>
          <w:sz w:val="32"/>
          <w:szCs w:val="32"/>
          <w:lang w:val="zh-CN"/>
        </w:rPr>
      </w:pPr>
      <w:r>
        <w:rPr>
          <w:rFonts w:hint="eastAsia" w:ascii="仿宋_GB2312" w:eastAsia="仿宋_GB2312"/>
          <w:b/>
          <w:bCs/>
          <w:sz w:val="32"/>
          <w:szCs w:val="32"/>
          <w:lang w:val="zh-CN"/>
        </w:rPr>
        <w:t>陕西迪诚项目管理有限公司</w:t>
      </w:r>
    </w:p>
    <w:p>
      <w:pPr>
        <w:tabs>
          <w:tab w:val="left" w:pos="5460"/>
        </w:tabs>
        <w:autoSpaceDE w:val="0"/>
        <w:autoSpaceDN w:val="0"/>
        <w:adjustRightInd w:val="0"/>
        <w:spacing w:line="360" w:lineRule="auto"/>
        <w:jc w:val="center"/>
        <w:rPr>
          <w:rFonts w:hint="eastAsia" w:ascii="仿宋_GB2312" w:hAnsi="宋体" w:eastAsia="仿宋_GB2312"/>
          <w:b/>
          <w:bCs/>
          <w:sz w:val="32"/>
          <w:szCs w:val="32"/>
        </w:rPr>
      </w:pPr>
      <w:r>
        <w:rPr>
          <w:rFonts w:hint="eastAsia" w:ascii="仿宋_GB2312" w:hAnsi="宋体" w:eastAsia="仿宋_GB2312"/>
          <w:b/>
          <w:bCs/>
          <w:sz w:val="32"/>
          <w:szCs w:val="32"/>
          <w:lang w:val="zh-CN"/>
        </w:rPr>
        <w:t>二零</w:t>
      </w:r>
      <w:r>
        <w:rPr>
          <w:rFonts w:hint="eastAsia" w:ascii="仿宋_GB2312" w:hAnsi="宋体" w:eastAsia="仿宋_GB2312"/>
          <w:b/>
          <w:bCs/>
          <w:sz w:val="32"/>
          <w:szCs w:val="32"/>
        </w:rPr>
        <w:t>二一</w:t>
      </w:r>
      <w:r>
        <w:rPr>
          <w:rFonts w:hint="eastAsia" w:ascii="仿宋_GB2312" w:hAnsi="宋体" w:eastAsia="仿宋_GB2312"/>
          <w:b/>
          <w:bCs/>
          <w:sz w:val="32"/>
          <w:szCs w:val="32"/>
          <w:lang w:val="zh-CN"/>
        </w:rPr>
        <w:t>年</w:t>
      </w:r>
      <w:r>
        <w:rPr>
          <w:rFonts w:hint="eastAsia" w:ascii="仿宋_GB2312" w:hAnsi="宋体" w:eastAsia="仿宋_GB2312"/>
          <w:b/>
          <w:bCs/>
          <w:sz w:val="32"/>
          <w:szCs w:val="32"/>
          <w:lang w:val="en-US" w:eastAsia="zh-CN"/>
        </w:rPr>
        <w:t>九</w:t>
      </w:r>
      <w:r>
        <w:rPr>
          <w:rFonts w:hint="eastAsia" w:ascii="仿宋_GB2312" w:hAnsi="宋体" w:eastAsia="仿宋_GB2312"/>
          <w:b/>
          <w:bCs/>
          <w:sz w:val="32"/>
          <w:szCs w:val="32"/>
          <w:lang w:val="zh-CN"/>
        </w:rPr>
        <w:t>月</w:t>
      </w:r>
    </w:p>
    <w:p>
      <w:pPr>
        <w:autoSpaceDE w:val="0"/>
        <w:autoSpaceDN w:val="0"/>
        <w:adjustRightInd w:val="0"/>
        <w:spacing w:line="360" w:lineRule="auto"/>
        <w:rPr>
          <w:rFonts w:hint="eastAsia" w:ascii="宋体" w:hAnsi="宋体"/>
          <w:b/>
          <w:bCs/>
          <w:sz w:val="42"/>
          <w:szCs w:val="42"/>
        </w:rPr>
        <w:sectPr>
          <w:headerReference r:id="rId3" w:type="default"/>
          <w:pgSz w:w="11906" w:h="16838"/>
          <w:pgMar w:top="1418" w:right="1418" w:bottom="1418" w:left="1418" w:header="851" w:footer="992" w:gutter="0"/>
          <w:cols w:space="720" w:num="1"/>
          <w:docGrid w:type="lines" w:linePitch="350" w:charSpace="0"/>
        </w:sectPr>
      </w:pPr>
    </w:p>
    <w:p>
      <w:pPr>
        <w:autoSpaceDE w:val="0"/>
        <w:autoSpaceDN w:val="0"/>
        <w:adjustRightInd w:val="0"/>
        <w:spacing w:line="360" w:lineRule="auto"/>
        <w:jc w:val="center"/>
        <w:rPr>
          <w:rFonts w:hint="eastAsia" w:ascii="黑体" w:hAnsi="黑体" w:eastAsia="黑体" w:cs="黑体"/>
          <w:b/>
          <w:bCs/>
          <w:sz w:val="44"/>
          <w:szCs w:val="44"/>
          <w:lang w:val="zh-CN"/>
        </w:rPr>
      </w:pPr>
      <w:r>
        <w:rPr>
          <w:rFonts w:hint="eastAsia" w:ascii="黑体" w:hAnsi="黑体" w:eastAsia="黑体" w:cs="黑体"/>
          <w:b/>
          <w:bCs/>
          <w:sz w:val="44"/>
          <w:szCs w:val="44"/>
          <w:lang w:val="zh-CN"/>
        </w:rPr>
        <w:t>目    录</w:t>
      </w:r>
    </w:p>
    <w:p>
      <w:pPr>
        <w:pStyle w:val="17"/>
        <w:rPr>
          <w:rFonts w:hint="eastAsia"/>
          <w:lang w:val="zh-CN"/>
        </w:rPr>
      </w:pPr>
    </w:p>
    <w:p>
      <w:pPr>
        <w:pStyle w:val="19"/>
        <w:tabs>
          <w:tab w:val="right" w:leader="dot" w:pos="9070"/>
          <w:tab w:val="clear" w:pos="9060"/>
        </w:tabs>
        <w:rPr>
          <w:rFonts w:hint="eastAsia"/>
          <w:bCs/>
          <w:sz w:val="28"/>
          <w:szCs w:val="28"/>
        </w:rPr>
      </w:pPr>
      <w:r>
        <w:rPr>
          <w:rFonts w:hint="eastAsia" w:ascii="宋体" w:hAnsi="宋体" w:cs="宋体"/>
          <w:b/>
          <w:sz w:val="28"/>
          <w:szCs w:val="28"/>
          <w:lang w:val="zh-CN"/>
        </w:rPr>
        <w:fldChar w:fldCharType="begin"/>
      </w:r>
      <w:r>
        <w:rPr>
          <w:rFonts w:hint="eastAsia" w:ascii="宋体" w:hAnsi="宋体" w:cs="宋体"/>
          <w:b/>
          <w:sz w:val="28"/>
          <w:szCs w:val="28"/>
          <w:lang w:val="zh-CN"/>
        </w:rPr>
        <w:instrText xml:space="preserve"> TOC \o "1-3" \h \z \u </w:instrText>
      </w:r>
      <w:r>
        <w:rPr>
          <w:rFonts w:hint="eastAsia" w:ascii="宋体" w:hAnsi="宋体" w:cs="宋体"/>
          <w:b/>
          <w:sz w:val="28"/>
          <w:szCs w:val="28"/>
          <w:lang w:val="zh-CN"/>
        </w:rPr>
        <w:fldChar w:fldCharType="separate"/>
      </w:r>
      <w:r>
        <w:rPr>
          <w:rFonts w:hint="eastAsia"/>
          <w:bCs/>
          <w:sz w:val="28"/>
          <w:szCs w:val="28"/>
          <w:lang w:val="zh-CN"/>
        </w:rPr>
        <w:fldChar w:fldCharType="begin"/>
      </w:r>
      <w:r>
        <w:rPr>
          <w:rFonts w:hint="eastAsia"/>
          <w:bCs/>
          <w:sz w:val="28"/>
          <w:szCs w:val="28"/>
          <w:lang w:val="zh-CN"/>
        </w:rPr>
        <w:instrText xml:space="preserve"> HYPERLINK \l _Toc25710 </w:instrText>
      </w:r>
      <w:r>
        <w:rPr>
          <w:rFonts w:hint="eastAsia"/>
          <w:bCs/>
          <w:sz w:val="28"/>
          <w:szCs w:val="28"/>
          <w:lang w:val="zh-CN"/>
        </w:rPr>
        <w:fldChar w:fldCharType="separate"/>
      </w:r>
      <w:r>
        <w:rPr>
          <w:rFonts w:hint="eastAsia"/>
          <w:bCs/>
          <w:sz w:val="28"/>
          <w:szCs w:val="28"/>
          <w:lang w:val="zh-CN"/>
        </w:rPr>
        <w:t>第一部分  邀请函</w:t>
      </w:r>
      <w:r>
        <w:rPr>
          <w:rFonts w:hint="eastAsia"/>
          <w:bCs/>
          <w:sz w:val="28"/>
          <w:szCs w:val="28"/>
        </w:rPr>
        <w:tab/>
      </w:r>
      <w:r>
        <w:rPr>
          <w:rFonts w:hint="eastAsia"/>
          <w:bCs/>
          <w:sz w:val="28"/>
          <w:szCs w:val="28"/>
        </w:rPr>
        <w:fldChar w:fldCharType="begin"/>
      </w:r>
      <w:r>
        <w:rPr>
          <w:rFonts w:hint="eastAsia"/>
          <w:bCs/>
          <w:sz w:val="28"/>
          <w:szCs w:val="28"/>
        </w:rPr>
        <w:instrText xml:space="preserve"> PAGEREF _Toc25710 </w:instrText>
      </w:r>
      <w:r>
        <w:rPr>
          <w:rFonts w:hint="eastAsia"/>
          <w:bCs/>
          <w:sz w:val="28"/>
          <w:szCs w:val="28"/>
        </w:rPr>
        <w:fldChar w:fldCharType="separate"/>
      </w:r>
      <w:r>
        <w:rPr>
          <w:rFonts w:hint="eastAsia"/>
          <w:bCs/>
          <w:sz w:val="28"/>
          <w:szCs w:val="28"/>
        </w:rPr>
        <w:t>1</w:t>
      </w:r>
      <w:r>
        <w:rPr>
          <w:rFonts w:hint="eastAsia"/>
          <w:bCs/>
          <w:sz w:val="28"/>
          <w:szCs w:val="28"/>
        </w:rPr>
        <w:fldChar w:fldCharType="end"/>
      </w:r>
      <w:r>
        <w:rPr>
          <w:rFonts w:hint="eastAsia"/>
          <w:bCs/>
          <w:sz w:val="28"/>
          <w:szCs w:val="28"/>
          <w:lang w:val="zh-CN"/>
        </w:rPr>
        <w:fldChar w:fldCharType="end"/>
      </w:r>
    </w:p>
    <w:p>
      <w:pPr>
        <w:pStyle w:val="19"/>
        <w:tabs>
          <w:tab w:val="right" w:leader="dot" w:pos="9070"/>
          <w:tab w:val="clear" w:pos="9060"/>
        </w:tabs>
        <w:rPr>
          <w:rFonts w:hint="eastAsia"/>
          <w:bCs/>
          <w:sz w:val="28"/>
          <w:szCs w:val="28"/>
        </w:rPr>
      </w:pPr>
      <w:r>
        <w:rPr>
          <w:rFonts w:hint="eastAsia"/>
          <w:bCs/>
          <w:sz w:val="28"/>
          <w:szCs w:val="28"/>
          <w:lang w:val="zh-CN"/>
        </w:rPr>
        <w:fldChar w:fldCharType="begin"/>
      </w:r>
      <w:r>
        <w:rPr>
          <w:rFonts w:hint="eastAsia"/>
          <w:bCs/>
          <w:sz w:val="28"/>
          <w:szCs w:val="28"/>
          <w:lang w:val="zh-CN"/>
        </w:rPr>
        <w:instrText xml:space="preserve"> HYPERLINK \l _Toc1565 </w:instrText>
      </w:r>
      <w:r>
        <w:rPr>
          <w:rFonts w:hint="eastAsia"/>
          <w:bCs/>
          <w:sz w:val="28"/>
          <w:szCs w:val="28"/>
          <w:lang w:val="zh-CN"/>
        </w:rPr>
        <w:fldChar w:fldCharType="separate"/>
      </w:r>
      <w:r>
        <w:rPr>
          <w:rFonts w:hint="eastAsia"/>
          <w:bCs/>
          <w:sz w:val="28"/>
          <w:szCs w:val="28"/>
          <w:lang w:val="zh-CN"/>
        </w:rPr>
        <w:t>第二部分  采购须知</w:t>
      </w:r>
      <w:r>
        <w:rPr>
          <w:rFonts w:hint="eastAsia"/>
          <w:bCs/>
          <w:sz w:val="28"/>
          <w:szCs w:val="28"/>
        </w:rPr>
        <w:tab/>
      </w:r>
      <w:r>
        <w:rPr>
          <w:rFonts w:hint="eastAsia"/>
          <w:bCs/>
          <w:sz w:val="28"/>
          <w:szCs w:val="28"/>
        </w:rPr>
        <w:t>4</w:t>
      </w:r>
      <w:r>
        <w:rPr>
          <w:rFonts w:hint="eastAsia"/>
          <w:bCs/>
          <w:sz w:val="28"/>
          <w:szCs w:val="28"/>
          <w:lang w:val="zh-CN"/>
        </w:rPr>
        <w:fldChar w:fldCharType="end"/>
      </w:r>
    </w:p>
    <w:p>
      <w:pPr>
        <w:pStyle w:val="19"/>
        <w:tabs>
          <w:tab w:val="right" w:leader="dot" w:pos="9070"/>
          <w:tab w:val="clear" w:pos="9060"/>
        </w:tabs>
        <w:rPr>
          <w:rFonts w:hint="eastAsia"/>
          <w:bCs/>
          <w:sz w:val="28"/>
          <w:szCs w:val="28"/>
        </w:rPr>
      </w:pPr>
      <w:r>
        <w:rPr>
          <w:rFonts w:hint="eastAsia"/>
          <w:bCs/>
          <w:sz w:val="28"/>
          <w:szCs w:val="28"/>
          <w:lang w:val="zh-CN"/>
        </w:rPr>
        <w:fldChar w:fldCharType="begin"/>
      </w:r>
      <w:r>
        <w:rPr>
          <w:rFonts w:hint="eastAsia"/>
          <w:bCs/>
          <w:sz w:val="28"/>
          <w:szCs w:val="28"/>
          <w:lang w:val="zh-CN"/>
        </w:rPr>
        <w:instrText xml:space="preserve"> HYPERLINK \l _Toc24949 </w:instrText>
      </w:r>
      <w:r>
        <w:rPr>
          <w:rFonts w:hint="eastAsia"/>
          <w:bCs/>
          <w:sz w:val="28"/>
          <w:szCs w:val="28"/>
          <w:lang w:val="zh-CN"/>
        </w:rPr>
        <w:fldChar w:fldCharType="separate"/>
      </w:r>
      <w:r>
        <w:rPr>
          <w:rFonts w:hint="eastAsia"/>
          <w:bCs/>
          <w:sz w:val="28"/>
          <w:szCs w:val="28"/>
          <w:lang w:val="zh-CN"/>
        </w:rPr>
        <w:t>第三部分  采购内容及</w:t>
      </w:r>
      <w:bookmarkStart w:id="2" w:name="_Hlt24568135"/>
      <w:bookmarkStart w:id="3" w:name="_Hlt24568134"/>
      <w:r>
        <w:rPr>
          <w:rFonts w:hint="eastAsia"/>
          <w:bCs/>
          <w:sz w:val="28"/>
          <w:szCs w:val="28"/>
          <w:lang w:val="zh-CN"/>
        </w:rPr>
        <w:t>要</w:t>
      </w:r>
      <w:bookmarkEnd w:id="2"/>
      <w:bookmarkEnd w:id="3"/>
      <w:r>
        <w:rPr>
          <w:rFonts w:hint="eastAsia"/>
          <w:bCs/>
          <w:sz w:val="28"/>
          <w:szCs w:val="28"/>
          <w:lang w:val="zh-CN"/>
        </w:rPr>
        <w:t>求</w:t>
      </w:r>
      <w:r>
        <w:rPr>
          <w:rFonts w:hint="eastAsia"/>
          <w:bCs/>
          <w:sz w:val="28"/>
          <w:szCs w:val="28"/>
        </w:rPr>
        <w:tab/>
      </w:r>
      <w:r>
        <w:rPr>
          <w:rFonts w:hint="eastAsia"/>
          <w:bCs/>
          <w:sz w:val="28"/>
          <w:szCs w:val="28"/>
        </w:rPr>
        <w:t>1</w:t>
      </w:r>
      <w:r>
        <w:rPr>
          <w:rFonts w:hint="eastAsia"/>
          <w:bCs/>
          <w:sz w:val="28"/>
          <w:szCs w:val="28"/>
          <w:lang w:val="zh-CN"/>
        </w:rPr>
        <w:fldChar w:fldCharType="end"/>
      </w:r>
      <w:r>
        <w:rPr>
          <w:rFonts w:hint="eastAsia"/>
          <w:bCs/>
          <w:sz w:val="28"/>
          <w:szCs w:val="28"/>
        </w:rPr>
        <w:t>0</w:t>
      </w:r>
    </w:p>
    <w:p>
      <w:pPr>
        <w:pStyle w:val="19"/>
        <w:tabs>
          <w:tab w:val="right" w:leader="dot" w:pos="9070"/>
          <w:tab w:val="clear" w:pos="9060"/>
        </w:tabs>
        <w:rPr>
          <w:rFonts w:hint="eastAsia"/>
          <w:bCs/>
          <w:sz w:val="28"/>
          <w:szCs w:val="28"/>
        </w:rPr>
      </w:pPr>
      <w:r>
        <w:rPr>
          <w:rFonts w:hint="eastAsia"/>
          <w:bCs/>
          <w:sz w:val="28"/>
          <w:szCs w:val="28"/>
          <w:lang w:val="zh-CN"/>
        </w:rPr>
        <w:fldChar w:fldCharType="begin"/>
      </w:r>
      <w:r>
        <w:rPr>
          <w:rFonts w:hint="eastAsia"/>
          <w:bCs/>
          <w:sz w:val="28"/>
          <w:szCs w:val="28"/>
          <w:lang w:val="zh-CN"/>
        </w:rPr>
        <w:instrText xml:space="preserve"> HYPERLINK \l _Toc21353 </w:instrText>
      </w:r>
      <w:r>
        <w:rPr>
          <w:rFonts w:hint="eastAsia"/>
          <w:bCs/>
          <w:sz w:val="28"/>
          <w:szCs w:val="28"/>
          <w:lang w:val="zh-CN"/>
        </w:rPr>
        <w:fldChar w:fldCharType="separate"/>
      </w:r>
      <w:r>
        <w:rPr>
          <w:rFonts w:hint="eastAsia"/>
          <w:bCs/>
          <w:sz w:val="28"/>
          <w:szCs w:val="28"/>
          <w:lang w:val="zh-CN"/>
        </w:rPr>
        <w:t>第四部分  合同主要</w:t>
      </w:r>
      <w:bookmarkStart w:id="4" w:name="_Hlt24559104"/>
      <w:r>
        <w:rPr>
          <w:rFonts w:hint="eastAsia"/>
          <w:bCs/>
          <w:sz w:val="28"/>
          <w:szCs w:val="28"/>
          <w:lang w:val="zh-CN"/>
        </w:rPr>
        <w:t>条</w:t>
      </w:r>
      <w:bookmarkEnd w:id="4"/>
      <w:bookmarkStart w:id="5" w:name="_Hlt24529237"/>
      <w:r>
        <w:rPr>
          <w:rFonts w:hint="eastAsia"/>
          <w:bCs/>
          <w:sz w:val="28"/>
          <w:szCs w:val="28"/>
          <w:lang w:val="zh-CN"/>
        </w:rPr>
        <w:t>款</w:t>
      </w:r>
      <w:bookmarkEnd w:id="5"/>
      <w:bookmarkStart w:id="6" w:name="_Hlt24568140"/>
      <w:r>
        <w:rPr>
          <w:rFonts w:hint="eastAsia"/>
          <w:bCs/>
          <w:sz w:val="28"/>
          <w:szCs w:val="28"/>
          <w:lang w:val="zh-CN"/>
        </w:rPr>
        <w:t>及</w:t>
      </w:r>
      <w:bookmarkEnd w:id="6"/>
      <w:r>
        <w:rPr>
          <w:rFonts w:hint="eastAsia"/>
          <w:bCs/>
          <w:sz w:val="28"/>
          <w:szCs w:val="28"/>
          <w:lang w:val="zh-CN"/>
        </w:rPr>
        <w:t>格式</w:t>
      </w:r>
      <w:r>
        <w:rPr>
          <w:rFonts w:hint="eastAsia"/>
          <w:bCs/>
          <w:sz w:val="28"/>
          <w:szCs w:val="28"/>
        </w:rPr>
        <w:tab/>
      </w:r>
      <w:r>
        <w:rPr>
          <w:rFonts w:hint="eastAsia"/>
          <w:bCs/>
          <w:sz w:val="28"/>
          <w:szCs w:val="28"/>
        </w:rPr>
        <w:t>1</w:t>
      </w:r>
      <w:r>
        <w:rPr>
          <w:rFonts w:hint="eastAsia"/>
          <w:bCs/>
          <w:sz w:val="28"/>
          <w:szCs w:val="28"/>
          <w:lang w:val="zh-CN"/>
        </w:rPr>
        <w:fldChar w:fldCharType="end"/>
      </w:r>
      <w:r>
        <w:rPr>
          <w:rFonts w:hint="eastAsia"/>
          <w:bCs/>
          <w:sz w:val="28"/>
          <w:szCs w:val="28"/>
        </w:rPr>
        <w:t>1</w:t>
      </w:r>
    </w:p>
    <w:p>
      <w:pPr>
        <w:pStyle w:val="19"/>
        <w:tabs>
          <w:tab w:val="right" w:leader="dot" w:pos="9070"/>
          <w:tab w:val="clear" w:pos="9060"/>
        </w:tabs>
        <w:rPr>
          <w:rFonts w:hint="eastAsia"/>
          <w:sz w:val="28"/>
          <w:szCs w:val="28"/>
        </w:rPr>
      </w:pPr>
      <w:r>
        <w:rPr>
          <w:rFonts w:hint="eastAsia"/>
          <w:bCs/>
          <w:sz w:val="28"/>
          <w:szCs w:val="28"/>
          <w:lang w:val="zh-CN"/>
        </w:rPr>
        <w:fldChar w:fldCharType="begin"/>
      </w:r>
      <w:r>
        <w:rPr>
          <w:rFonts w:hint="eastAsia"/>
          <w:bCs/>
          <w:sz w:val="28"/>
          <w:szCs w:val="28"/>
          <w:lang w:val="zh-CN"/>
        </w:rPr>
        <w:instrText xml:space="preserve"> HYPERLINK \l _Toc27186 </w:instrText>
      </w:r>
      <w:r>
        <w:rPr>
          <w:rFonts w:hint="eastAsia"/>
          <w:bCs/>
          <w:sz w:val="28"/>
          <w:szCs w:val="28"/>
          <w:lang w:val="zh-CN"/>
        </w:rPr>
        <w:fldChar w:fldCharType="separate"/>
      </w:r>
      <w:r>
        <w:rPr>
          <w:rFonts w:hint="eastAsia"/>
          <w:bCs/>
          <w:sz w:val="28"/>
          <w:szCs w:val="28"/>
          <w:lang w:val="zh-CN"/>
        </w:rPr>
        <w:t>第五部分  响应文件格式</w:t>
      </w:r>
      <w:r>
        <w:rPr>
          <w:rFonts w:hint="eastAsia"/>
          <w:bCs/>
          <w:sz w:val="28"/>
          <w:szCs w:val="28"/>
        </w:rPr>
        <w:tab/>
      </w:r>
      <w:r>
        <w:rPr>
          <w:rFonts w:hint="eastAsia"/>
          <w:bCs/>
          <w:sz w:val="28"/>
          <w:szCs w:val="28"/>
        </w:rPr>
        <w:t>18</w:t>
      </w:r>
      <w:r>
        <w:rPr>
          <w:rFonts w:hint="eastAsia"/>
          <w:bCs/>
          <w:sz w:val="28"/>
          <w:szCs w:val="28"/>
          <w:lang w:val="zh-CN"/>
        </w:rPr>
        <w:fldChar w:fldCharType="end"/>
      </w:r>
    </w:p>
    <w:p>
      <w:pPr>
        <w:autoSpaceDE w:val="0"/>
        <w:autoSpaceDN w:val="0"/>
        <w:adjustRightInd w:val="0"/>
        <w:snapToGrid w:val="0"/>
        <w:spacing w:line="360" w:lineRule="auto"/>
        <w:ind w:firstLine="560" w:firstLineChars="200"/>
        <w:jc w:val="center"/>
        <w:outlineLvl w:val="0"/>
        <w:rPr>
          <w:rFonts w:hint="eastAsia" w:ascii="宋体" w:hAnsi="宋体" w:cs="宋体"/>
          <w:sz w:val="28"/>
          <w:szCs w:val="28"/>
          <w:lang w:val="zh-CN"/>
        </w:rPr>
        <w:sectPr>
          <w:footerReference r:id="rId4" w:type="default"/>
          <w:pgSz w:w="11906" w:h="16838"/>
          <w:pgMar w:top="1418" w:right="1418" w:bottom="1418" w:left="1418" w:header="851" w:footer="992" w:gutter="0"/>
          <w:pgNumType w:start="1"/>
          <w:cols w:space="720" w:num="1"/>
          <w:docGrid w:type="lines" w:linePitch="350" w:charSpace="0"/>
        </w:sectPr>
      </w:pPr>
      <w:r>
        <w:rPr>
          <w:rFonts w:hint="eastAsia" w:ascii="宋体" w:hAnsi="宋体" w:cs="宋体"/>
          <w:sz w:val="28"/>
          <w:szCs w:val="28"/>
          <w:lang w:val="zh-CN"/>
        </w:rPr>
        <w:fldChar w:fldCharType="end"/>
      </w:r>
      <w:bookmarkStart w:id="7" w:name="_Toc475451543"/>
      <w:bookmarkStart w:id="8" w:name="_Toc10377"/>
      <w:bookmarkStart w:id="9" w:name="_Toc10151"/>
      <w:bookmarkStart w:id="10" w:name="_Toc16060"/>
      <w:bookmarkStart w:id="11" w:name="_Toc30868"/>
      <w:bookmarkStart w:id="12" w:name="_Toc11000"/>
      <w:bookmarkStart w:id="13" w:name="_Toc28323"/>
      <w:bookmarkStart w:id="14" w:name="_Toc22035"/>
      <w:bookmarkStart w:id="15" w:name="_Toc11168"/>
      <w:bookmarkStart w:id="16" w:name="_Toc3511"/>
      <w:bookmarkStart w:id="17" w:name="_Toc2489"/>
      <w:bookmarkStart w:id="18" w:name="_Toc18417"/>
      <w:bookmarkStart w:id="19" w:name="_Toc299"/>
      <w:bookmarkStart w:id="20" w:name="_Toc21066"/>
      <w:bookmarkStart w:id="21" w:name="_Toc18602"/>
      <w:bookmarkStart w:id="22" w:name="_Toc751"/>
      <w:bookmarkStart w:id="23" w:name="_Toc25710"/>
    </w:p>
    <w:p>
      <w:pPr>
        <w:autoSpaceDE w:val="0"/>
        <w:autoSpaceDN w:val="0"/>
        <w:adjustRightInd w:val="0"/>
        <w:snapToGrid w:val="0"/>
        <w:spacing w:line="360" w:lineRule="auto"/>
        <w:ind w:firstLine="883" w:firstLineChars="200"/>
        <w:jc w:val="center"/>
        <w:outlineLvl w:val="0"/>
        <w:rPr>
          <w:rFonts w:hint="eastAsia" w:ascii="宋体" w:hAnsi="宋体"/>
          <w:b/>
          <w:bCs/>
          <w:sz w:val="44"/>
          <w:szCs w:val="44"/>
          <w:lang w:val="zh-CN"/>
        </w:rPr>
      </w:pPr>
      <w:r>
        <w:rPr>
          <w:rFonts w:ascii="宋体" w:hAnsi="宋体"/>
          <w:b/>
          <w:bCs/>
          <w:sz w:val="44"/>
          <w:szCs w:val="44"/>
          <w:lang w:val="zh-CN"/>
        </w:rPr>
        <w:t>第一部分</w:t>
      </w:r>
      <w:bookmarkEnd w:id="7"/>
      <w:r>
        <w:rPr>
          <w:rFonts w:ascii="宋体" w:hAnsi="宋体"/>
          <w:b/>
          <w:bCs/>
          <w:sz w:val="44"/>
          <w:szCs w:val="44"/>
          <w:lang w:val="zh-CN"/>
        </w:rPr>
        <w:t xml:space="preserve">  </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hint="eastAsia" w:ascii="宋体" w:hAnsi="宋体"/>
          <w:b/>
          <w:bCs/>
          <w:sz w:val="44"/>
          <w:szCs w:val="44"/>
          <w:lang w:val="zh-CN"/>
        </w:rPr>
        <w:t>邀请函</w:t>
      </w:r>
      <w:bookmarkEnd w:id="23"/>
    </w:p>
    <w:p>
      <w:pPr>
        <w:adjustRightInd w:val="0"/>
        <w:snapToGrid w:val="0"/>
        <w:spacing w:line="360" w:lineRule="auto"/>
        <w:ind w:firstLine="480" w:firstLineChars="200"/>
        <w:rPr>
          <w:rFonts w:hint="eastAsia" w:ascii="宋体" w:hAnsi="宋体" w:cs="宋体"/>
          <w:sz w:val="24"/>
          <w:szCs w:val="24"/>
        </w:rPr>
      </w:pPr>
      <w:bookmarkStart w:id="24" w:name="_Toc475451544"/>
      <w:r>
        <w:rPr>
          <w:rFonts w:hint="eastAsia" w:ascii="宋体" w:hAnsi="宋体" w:cs="宋体"/>
          <w:sz w:val="24"/>
          <w:szCs w:val="24"/>
          <w:lang w:eastAsia="zh-CN"/>
        </w:rPr>
        <w:t>陕西迪诚</w:t>
      </w:r>
      <w:r>
        <w:rPr>
          <w:rFonts w:hint="eastAsia" w:ascii="宋体" w:hAnsi="宋体" w:cs="宋体"/>
          <w:sz w:val="24"/>
          <w:szCs w:val="24"/>
        </w:rPr>
        <w:t>项目管理有限公司受</w:t>
      </w:r>
      <w:r>
        <w:rPr>
          <w:rFonts w:hint="eastAsia" w:ascii="宋体" w:hAnsi="宋体" w:cs="宋体"/>
          <w:sz w:val="24"/>
          <w:szCs w:val="24"/>
          <w:lang w:eastAsia="zh-CN"/>
        </w:rPr>
        <w:t>西安市自然资源和规划局阎良分局</w:t>
      </w:r>
      <w:r>
        <w:rPr>
          <w:rFonts w:hint="eastAsia" w:ascii="宋体" w:hAnsi="宋体" w:cs="宋体"/>
          <w:sz w:val="24"/>
          <w:szCs w:val="24"/>
        </w:rPr>
        <w:t>的委托，经政府采购管理部门批准，按照陕西省政府采购程序，拟就</w:t>
      </w:r>
      <w:r>
        <w:rPr>
          <w:rFonts w:hint="eastAsia" w:ascii="宋体" w:hAnsi="宋体" w:cs="宋体"/>
          <w:sz w:val="24"/>
          <w:szCs w:val="24"/>
          <w:lang w:eastAsia="zh-CN"/>
        </w:rPr>
        <w:t>西安市自然资源和规划局阎良分局土地征收文物勘探项目</w:t>
      </w:r>
      <w:r>
        <w:rPr>
          <w:rFonts w:hint="eastAsia" w:ascii="宋体" w:hAnsi="宋体" w:cs="宋体"/>
          <w:sz w:val="24"/>
          <w:szCs w:val="24"/>
        </w:rPr>
        <w:t>项目进行单一来源采购，</w:t>
      </w:r>
      <w:r>
        <w:rPr>
          <w:rFonts w:hint="eastAsia" w:ascii="宋体" w:hAnsi="宋体" w:cs="宋体"/>
          <w:sz w:val="24"/>
          <w:szCs w:val="24"/>
          <w:lang w:val="en-US" w:eastAsia="zh-CN"/>
        </w:rPr>
        <w:t>特邀请陕西省考古研究院</w:t>
      </w:r>
      <w:r>
        <w:rPr>
          <w:rFonts w:hint="eastAsia" w:ascii="宋体" w:hAnsi="宋体" w:cs="宋体"/>
          <w:sz w:val="24"/>
          <w:szCs w:val="24"/>
        </w:rPr>
        <w:t>参加单一来源采购活动</w:t>
      </w:r>
      <w:r>
        <w:rPr>
          <w:rFonts w:hint="eastAsia" w:ascii="宋体" w:hAnsi="宋体" w:cs="宋体"/>
          <w:sz w:val="24"/>
          <w:szCs w:val="24"/>
          <w:lang w:val="en-US" w:eastAsia="zh-CN"/>
        </w:rPr>
        <w:t>，</w:t>
      </w:r>
      <w:r>
        <w:rPr>
          <w:rFonts w:hint="eastAsia" w:ascii="宋体" w:hAnsi="宋体" w:cs="宋体"/>
          <w:sz w:val="24"/>
          <w:szCs w:val="24"/>
        </w:rPr>
        <w:t>具体情况如下：</w:t>
      </w:r>
    </w:p>
    <w:p>
      <w:pPr>
        <w:pStyle w:val="22"/>
        <w:spacing w:before="0" w:beforeAutospacing="0" w:after="0" w:afterAutospacing="0"/>
      </w:pPr>
      <w:bookmarkStart w:id="25" w:name="_Toc4269"/>
      <w:bookmarkStart w:id="26" w:name="_Toc14475"/>
      <w:bookmarkStart w:id="27" w:name="_Toc23342"/>
      <w:bookmarkStart w:id="28" w:name="_Toc8766"/>
      <w:bookmarkStart w:id="29" w:name="_Toc26877"/>
      <w:bookmarkStart w:id="30" w:name="_Toc6299"/>
      <w:bookmarkStart w:id="31" w:name="_Toc28404"/>
      <w:bookmarkStart w:id="32" w:name="_Toc28866"/>
      <w:bookmarkStart w:id="33" w:name="_Toc5057"/>
      <w:bookmarkStart w:id="34" w:name="_Toc24582"/>
      <w:bookmarkStart w:id="35" w:name="_Toc16101"/>
      <w:bookmarkStart w:id="36" w:name="_Toc14198"/>
      <w:bookmarkStart w:id="37" w:name="_Toc19950"/>
      <w:bookmarkStart w:id="38" w:name="_Toc28407"/>
      <w:bookmarkStart w:id="39" w:name="_Toc14455"/>
      <w:bookmarkStart w:id="40" w:name="_Toc1565"/>
      <w:r>
        <w:rPr>
          <w:b/>
          <w:bCs/>
          <w:sz w:val="22"/>
          <w:szCs w:val="22"/>
          <w:lang w:bidi="ar"/>
        </w:rPr>
        <w:t>一、项目基本情况：</w:t>
      </w:r>
    </w:p>
    <w:p>
      <w:pPr>
        <w:adjustRightInd w:val="0"/>
        <w:snapToGrid w:val="0"/>
        <w:spacing w:line="360" w:lineRule="auto"/>
        <w:ind w:firstLine="480" w:firstLineChars="200"/>
        <w:rPr>
          <w:rFonts w:hint="default" w:ascii="仿宋_GB2312" w:hAnsi="宋体" w:eastAsia="仿宋_GB2312"/>
          <w:b/>
          <w:bCs/>
          <w:sz w:val="32"/>
          <w:szCs w:val="32"/>
          <w:lang w:val="en-US" w:eastAsia="zh-CN"/>
        </w:rPr>
      </w:pPr>
      <w:r>
        <w:rPr>
          <w:rFonts w:hint="eastAsia" w:ascii="宋体" w:hAnsi="宋体" w:cs="宋体"/>
          <w:sz w:val="24"/>
          <w:szCs w:val="24"/>
        </w:rPr>
        <w:t>1、项目编号</w:t>
      </w:r>
      <w:r>
        <w:rPr>
          <w:rFonts w:hint="eastAsia" w:ascii="宋体" w:hAnsi="宋体" w:eastAsia="宋体" w:cs="宋体"/>
          <w:sz w:val="24"/>
          <w:szCs w:val="24"/>
        </w:rPr>
        <w:t>：</w:t>
      </w:r>
      <w:r>
        <w:rPr>
          <w:rFonts w:hint="eastAsia" w:ascii="宋体" w:hAnsi="宋体" w:cs="宋体"/>
          <w:sz w:val="24"/>
          <w:szCs w:val="24"/>
          <w:lang w:val="en-US" w:eastAsia="zh-CN"/>
        </w:rPr>
        <w:t>SXDC2021-ZB-105</w:t>
      </w:r>
    </w:p>
    <w:p>
      <w:pPr>
        <w:adjustRightInd w:val="0"/>
        <w:snapToGrid w:val="0"/>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2、项目名称：</w:t>
      </w:r>
      <w:r>
        <w:rPr>
          <w:rFonts w:hint="eastAsia" w:ascii="宋体" w:hAnsi="宋体" w:cs="宋体"/>
          <w:sz w:val="24"/>
          <w:szCs w:val="24"/>
          <w:lang w:eastAsia="zh-CN"/>
        </w:rPr>
        <w:t>西安市自然资源和规划局阎良分局土地征收文物勘探项目</w:t>
      </w:r>
    </w:p>
    <w:p>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3、预算金额：</w:t>
      </w:r>
      <w:r>
        <w:rPr>
          <w:rFonts w:hint="eastAsia" w:ascii="宋体" w:hAnsi="宋体" w:cs="宋体"/>
          <w:sz w:val="24"/>
          <w:szCs w:val="24"/>
          <w:lang w:val="en-US" w:eastAsia="zh-CN"/>
        </w:rPr>
        <w:t>12000000.00</w:t>
      </w:r>
      <w:r>
        <w:rPr>
          <w:rFonts w:hint="eastAsia" w:ascii="宋体" w:hAnsi="宋体" w:cs="宋体"/>
          <w:sz w:val="24"/>
          <w:szCs w:val="24"/>
        </w:rPr>
        <w:t>元</w:t>
      </w:r>
    </w:p>
    <w:p>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4、最高限价：元 </w:t>
      </w:r>
    </w:p>
    <w:p>
      <w:pPr>
        <w:adjustRightInd w:val="0"/>
        <w:snapToGrid w:val="0"/>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 xml:space="preserve">5、采购需求： </w:t>
      </w:r>
      <w:r>
        <w:rPr>
          <w:rFonts w:hint="eastAsia" w:ascii="宋体" w:hAnsi="宋体" w:cs="宋体"/>
          <w:sz w:val="24"/>
          <w:szCs w:val="24"/>
          <w:lang w:eastAsia="zh-CN"/>
        </w:rPr>
        <w:t>西安市自然资源和规划局阎良分局土地征收文物勘探项目</w:t>
      </w:r>
    </w:p>
    <w:p>
      <w:pPr>
        <w:adjustRightInd w:val="0"/>
        <w:snapToGrid w:val="0"/>
        <w:spacing w:line="360" w:lineRule="auto"/>
        <w:ind w:firstLine="480" w:firstLineChars="200"/>
        <w:rPr>
          <w:rFonts w:hint="eastAsia" w:ascii="宋体" w:hAnsi="宋体" w:cs="宋体"/>
          <w:sz w:val="24"/>
          <w:szCs w:val="24"/>
          <w:lang w:eastAsia="zh-CN"/>
        </w:rPr>
      </w:pPr>
      <w:r>
        <w:rPr>
          <w:rFonts w:hint="eastAsia" w:ascii="宋体" w:hAnsi="宋体" w:cs="宋体"/>
          <w:sz w:val="24"/>
          <w:szCs w:val="24"/>
        </w:rPr>
        <w:t>采购预算：</w:t>
      </w:r>
      <w:r>
        <w:rPr>
          <w:rFonts w:hint="eastAsia" w:ascii="宋体" w:hAnsi="宋体" w:cs="宋体"/>
          <w:sz w:val="24"/>
          <w:szCs w:val="24"/>
          <w:lang w:val="en-US" w:eastAsia="zh-CN"/>
        </w:rPr>
        <w:t>12000000.00</w:t>
      </w:r>
      <w:r>
        <w:rPr>
          <w:rFonts w:hint="eastAsia" w:ascii="宋体" w:hAnsi="宋体" w:cs="宋体"/>
          <w:sz w:val="24"/>
          <w:szCs w:val="24"/>
        </w:rPr>
        <w:t>元</w:t>
      </w:r>
    </w:p>
    <w:p>
      <w:pPr>
        <w:adjustRightInd w:val="0"/>
        <w:snapToGrid w:val="0"/>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项目概况： 完成项目范围内文物勘探工作</w:t>
      </w:r>
    </w:p>
    <w:p>
      <w:pPr>
        <w:adjustRightInd w:val="0"/>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rPr>
        <w:t xml:space="preserve">简要技术要求、用途： </w:t>
      </w:r>
      <w:r>
        <w:rPr>
          <w:rFonts w:hint="eastAsia" w:ascii="宋体" w:hAnsi="宋体" w:cs="宋体"/>
          <w:sz w:val="24"/>
          <w:szCs w:val="24"/>
          <w:lang w:eastAsia="zh-CN"/>
        </w:rPr>
        <w:t>文物勘探服务</w:t>
      </w:r>
      <w:r>
        <w:rPr>
          <w:rFonts w:hint="eastAsia" w:ascii="宋体" w:hAnsi="宋体" w:cs="宋体"/>
          <w:sz w:val="24"/>
          <w:szCs w:val="24"/>
        </w:rPr>
        <w:t xml:space="preserve"> </w:t>
      </w:r>
    </w:p>
    <w:p>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6、合同履行期限：</w:t>
      </w:r>
      <w:r>
        <w:rPr>
          <w:rFonts w:hint="eastAsia" w:ascii="宋体" w:hAnsi="宋体" w:cs="宋体"/>
          <w:color w:val="auto"/>
          <w:sz w:val="24"/>
          <w:szCs w:val="24"/>
        </w:rPr>
        <w:t>2021-</w:t>
      </w:r>
      <w:r>
        <w:rPr>
          <w:rFonts w:hint="eastAsia" w:ascii="宋体" w:hAnsi="宋体" w:cs="宋体"/>
          <w:color w:val="auto"/>
          <w:sz w:val="24"/>
          <w:szCs w:val="24"/>
          <w:lang w:val="en-US" w:eastAsia="zh-CN"/>
        </w:rPr>
        <w:t>10</w:t>
      </w:r>
      <w:r>
        <w:rPr>
          <w:rFonts w:hint="eastAsia" w:ascii="宋体" w:hAnsi="宋体" w:cs="宋体"/>
          <w:color w:val="auto"/>
          <w:sz w:val="24"/>
          <w:szCs w:val="24"/>
        </w:rPr>
        <w:t>-</w:t>
      </w:r>
      <w:r>
        <w:rPr>
          <w:rFonts w:hint="eastAsia" w:ascii="宋体" w:hAnsi="宋体" w:cs="宋体"/>
          <w:color w:val="auto"/>
          <w:sz w:val="24"/>
          <w:szCs w:val="24"/>
          <w:lang w:val="en-US" w:eastAsia="zh-CN"/>
        </w:rPr>
        <w:t>10</w:t>
      </w:r>
      <w:r>
        <w:rPr>
          <w:rFonts w:hint="eastAsia" w:ascii="宋体" w:hAnsi="宋体" w:cs="宋体"/>
          <w:color w:val="auto"/>
          <w:sz w:val="24"/>
          <w:szCs w:val="24"/>
        </w:rPr>
        <w:t xml:space="preserve"> 00:00:00 至 202</w:t>
      </w:r>
      <w:r>
        <w:rPr>
          <w:rFonts w:hint="eastAsia" w:ascii="宋体" w:hAnsi="宋体" w:cs="宋体"/>
          <w:color w:val="auto"/>
          <w:sz w:val="24"/>
          <w:szCs w:val="24"/>
          <w:lang w:val="en-US" w:eastAsia="zh-CN"/>
        </w:rPr>
        <w:t>4</w:t>
      </w:r>
      <w:r>
        <w:rPr>
          <w:rFonts w:hint="eastAsia" w:ascii="宋体" w:hAnsi="宋体" w:cs="宋体"/>
          <w:color w:val="auto"/>
          <w:sz w:val="24"/>
          <w:szCs w:val="24"/>
        </w:rPr>
        <w:t>-</w:t>
      </w:r>
      <w:r>
        <w:rPr>
          <w:rFonts w:hint="eastAsia" w:ascii="宋体" w:hAnsi="宋体" w:cs="宋体"/>
          <w:color w:val="auto"/>
          <w:sz w:val="24"/>
          <w:szCs w:val="24"/>
          <w:lang w:val="en-US" w:eastAsia="zh-CN"/>
        </w:rPr>
        <w:t>10</w:t>
      </w:r>
      <w:r>
        <w:rPr>
          <w:rFonts w:hint="eastAsia" w:ascii="宋体" w:hAnsi="宋体" w:cs="宋体"/>
          <w:color w:val="auto"/>
          <w:sz w:val="24"/>
          <w:szCs w:val="24"/>
        </w:rPr>
        <w:t>-</w:t>
      </w:r>
      <w:r>
        <w:rPr>
          <w:rFonts w:hint="eastAsia" w:ascii="宋体" w:hAnsi="宋体" w:cs="宋体"/>
          <w:color w:val="auto"/>
          <w:sz w:val="24"/>
          <w:szCs w:val="24"/>
          <w:lang w:val="en-US" w:eastAsia="zh-CN"/>
        </w:rPr>
        <w:t>10</w:t>
      </w:r>
      <w:r>
        <w:rPr>
          <w:rFonts w:hint="eastAsia" w:ascii="宋体" w:hAnsi="宋体" w:cs="宋体"/>
          <w:color w:val="auto"/>
          <w:sz w:val="24"/>
          <w:szCs w:val="24"/>
        </w:rPr>
        <w:t xml:space="preserve"> 00:00:00</w:t>
      </w:r>
      <w:r>
        <w:rPr>
          <w:rFonts w:hint="eastAsia" w:ascii="宋体" w:hAnsi="宋体" w:cs="宋体"/>
          <w:sz w:val="24"/>
          <w:szCs w:val="24"/>
        </w:rPr>
        <w:t>（具体服务起止日期可随合同签订时间相应顺延）</w:t>
      </w:r>
    </w:p>
    <w:p>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7、本项目是否接受联合体投标：否</w:t>
      </w:r>
    </w:p>
    <w:p>
      <w:pPr>
        <w:pStyle w:val="22"/>
        <w:spacing w:before="0" w:beforeAutospacing="0" w:after="0" w:afterAutospacing="0"/>
      </w:pPr>
      <w:r>
        <w:rPr>
          <w:b/>
          <w:bCs/>
          <w:sz w:val="22"/>
          <w:szCs w:val="22"/>
          <w:lang w:bidi="ar"/>
        </w:rPr>
        <w:t xml:space="preserve">二、 响应供应商的资格要求 </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1、满足《中华人民共和国政府采购法》第二十二条规定</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2、落实政府采购政策需满足的资格要求：（1）《财政部国家发展改革委关于印发〈节能产品政府采购实施意见〉的通知》（财库〔2004〕185号）； （2）《国务院办公厅关于建立政府强制采购节能产品制度的通知》（国办发〔2007〕51号）； （3）《关于环境标志产品政府采购实施的意见》（财库〔2006〕90号）； （4）《关于印发〈政府采购促进中小企业发展管理办法〉的通知》（财库〔2020〕46号）； （5）《财政部司法部关于政府采购支持监狱企业发展有关问题的通知》（财库〔2014〕68号）； （6）《关于促进残疾人就业政府采购政策的通知》（财库〔2017〕141号）； （7）《财政部发展改革委生态环境部市场监管总局关于调整优化节能产品、环境标志产品政府采购执行机制的通知》（财库〔2019〕9号）； （8）《关于运用政府采购政策支持脱贫攻坚的通知》（财库〔2019〕27号）， （9）《陕西省中小企业政府采购信用融资办法》（陕财办采〔2018〕23号）。</w:t>
      </w:r>
    </w:p>
    <w:p>
      <w:pPr>
        <w:pStyle w:val="22"/>
        <w:keepNext w:val="0"/>
        <w:keepLines w:val="0"/>
        <w:widowControl/>
        <w:suppressLineNumbers w:val="0"/>
        <w:spacing w:line="360" w:lineRule="auto"/>
        <w:ind w:left="0" w:firstLine="420"/>
        <w:rPr>
          <w:rFonts w:hint="eastAsia" w:ascii="宋体" w:hAnsi="宋体" w:cs="宋体"/>
          <w:sz w:val="24"/>
          <w:szCs w:val="24"/>
        </w:rPr>
      </w:pPr>
      <w:r>
        <w:rPr>
          <w:rFonts w:hint="eastAsia" w:ascii="宋体" w:hAnsi="宋体" w:cs="宋体"/>
          <w:sz w:val="24"/>
          <w:szCs w:val="24"/>
        </w:rPr>
        <w:t>3、本项目的特定资格要求：</w:t>
      </w:r>
      <w:r>
        <w:rPr>
          <w:rFonts w:hint="eastAsia" w:ascii="宋体" w:hAnsi="宋体" w:eastAsia="宋体" w:cs="宋体"/>
          <w:kern w:val="2"/>
          <w:sz w:val="24"/>
          <w:szCs w:val="24"/>
          <w:lang w:val="en-US" w:eastAsia="zh-CN" w:bidi="ar-SA"/>
        </w:rPr>
        <w:t>（1）投标人应是独立承担民事责任能力的法人、其他组织或自然人，法人、其他组织须提供合法有效的营业执照（或事业单位法人证书）等证明资料，自然人须提供身份证明； （2）投标人需具备省级及以上文物部门颁发的《建设工程考古勘探资格证》 （3）投标人拟派项目负责人需具备省级文物行政主管部门颁发的考古勘探领队资格证书和国家文物局颁发的考古发掘领队资格证或考古发掘项目负责人资质证书。 （4）投标人未被列入《信用中国》（www.creditchina.gov.cn）失信被执行人名单、重大税收违法案件当事人名单、政府采购严重违法失信名单和《中国政府采购网》（www.ccgp.gov.cn）政府采购严重违法失信行为记录名单； （5）本项目不接受联合体投标，单位负责人为同一人或者存在直接控股、管理关系的不同投标人，不得参加本次采购活动。</w:t>
      </w:r>
    </w:p>
    <w:p>
      <w:pPr>
        <w:pStyle w:val="22"/>
        <w:spacing w:before="0" w:beforeAutospacing="0" w:after="0" w:afterAutospacing="0"/>
      </w:pPr>
      <w:r>
        <w:rPr>
          <w:b/>
          <w:bCs/>
          <w:sz w:val="22"/>
          <w:szCs w:val="22"/>
          <w:lang w:bidi="ar"/>
        </w:rPr>
        <w:t xml:space="preserve">三、 采购文件的获取方式 </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sz w:val="24"/>
          <w:szCs w:val="24"/>
        </w:rPr>
        <w:t>时间：</w:t>
      </w:r>
      <w:r>
        <w:rPr>
          <w:rFonts w:hint="eastAsia" w:ascii="宋体" w:hAnsi="宋体" w:cs="宋体"/>
          <w:color w:val="auto"/>
          <w:sz w:val="24"/>
          <w:szCs w:val="24"/>
        </w:rPr>
        <w:t>即日起至</w:t>
      </w:r>
      <w:r>
        <w:rPr>
          <w:rFonts w:hint="eastAsia" w:ascii="宋体" w:hAnsi="宋体" w:cs="宋体"/>
          <w:color w:val="auto"/>
          <w:sz w:val="24"/>
          <w:szCs w:val="24"/>
          <w:highlight w:val="none"/>
        </w:rPr>
        <w:t>2021-0</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26</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lang w:val="en-US" w:eastAsia="zh-CN"/>
        </w:rPr>
        <w:t>17</w:t>
      </w:r>
      <w:r>
        <w:rPr>
          <w:rFonts w:hint="eastAsia" w:ascii="宋体" w:hAnsi="宋体" w:cs="宋体"/>
          <w:color w:val="auto"/>
          <w:sz w:val="24"/>
          <w:szCs w:val="24"/>
        </w:rPr>
        <w:t>:00:00 止</w:t>
      </w:r>
    </w:p>
    <w:p>
      <w:pPr>
        <w:snapToGrid w:val="0"/>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地点：</w:t>
      </w:r>
      <w:r>
        <w:rPr>
          <w:rFonts w:hint="eastAsia" w:ascii="宋体" w:hAnsi="宋体" w:cs="宋体"/>
          <w:sz w:val="24"/>
          <w:szCs w:val="24"/>
          <w:lang w:eastAsia="zh-CN"/>
        </w:rPr>
        <w:t>西安市未央区凤城四路世融国际中心805办公室</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方式：现场购买/邮寄</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售价： 免费赠送 </w:t>
      </w:r>
    </w:p>
    <w:p>
      <w:pPr>
        <w:pStyle w:val="22"/>
        <w:spacing w:before="0" w:beforeAutospacing="0" w:after="0" w:afterAutospacing="0" w:line="510" w:lineRule="atLeast"/>
        <w:ind w:firstLine="420"/>
        <w:rPr>
          <w:rStyle w:val="27"/>
          <w:rFonts w:hint="eastAsia"/>
          <w:lang w:val="en-US" w:eastAsia="zh-CN"/>
        </w:rPr>
      </w:pPr>
      <w:r>
        <w:rPr>
          <w:rStyle w:val="27"/>
        </w:rPr>
        <w:t>注：</w:t>
      </w:r>
      <w:r>
        <w:rPr>
          <w:rStyle w:val="27"/>
          <w:rFonts w:hint="eastAsia"/>
          <w:lang w:val="en-US" w:eastAsia="zh-CN"/>
        </w:rPr>
        <w:t>领取招标文件请携带单位介绍信原件,经办人身份证原件及加盖供应商公章的复印件。现场领取，谢绝邮寄。(提示:请供应商按照陕西省财政厅关于政府采购供应商注册登记有关事项的通知中的要求，通过陕西省政府采购网（http://www.ccgp-shaanxi.gov.cn/ ）注册登记加入陕西省政府采购供应商库。)</w:t>
      </w:r>
    </w:p>
    <w:p>
      <w:pPr>
        <w:pStyle w:val="22"/>
        <w:spacing w:before="0" w:beforeAutospacing="0" w:after="0" w:afterAutospacing="0" w:line="510" w:lineRule="atLeast"/>
        <w:ind w:firstLine="420"/>
      </w:pPr>
    </w:p>
    <w:p>
      <w:pPr>
        <w:pStyle w:val="22"/>
        <w:spacing w:before="0" w:beforeAutospacing="0" w:after="0" w:afterAutospacing="0"/>
      </w:pPr>
      <w:r>
        <w:rPr>
          <w:b/>
          <w:bCs/>
          <w:sz w:val="22"/>
          <w:szCs w:val="22"/>
          <w:lang w:bidi="ar"/>
        </w:rPr>
        <w:t xml:space="preserve">四、 响应文件递交 </w:t>
      </w:r>
    </w:p>
    <w:p>
      <w:pPr>
        <w:snapToGrid w:val="0"/>
        <w:spacing w:line="360" w:lineRule="auto"/>
        <w:ind w:firstLine="480" w:firstLineChars="200"/>
        <w:rPr>
          <w:rFonts w:hint="eastAsia" w:ascii="宋体" w:hAnsi="宋体" w:cs="宋体"/>
          <w:color w:val="0000FF"/>
          <w:sz w:val="24"/>
          <w:szCs w:val="24"/>
          <w:highlight w:val="none"/>
        </w:rPr>
      </w:pPr>
      <w:r>
        <w:rPr>
          <w:rFonts w:hint="eastAsia" w:ascii="宋体" w:hAnsi="宋体" w:cs="宋体"/>
          <w:sz w:val="24"/>
          <w:szCs w:val="24"/>
        </w:rPr>
        <w:t>截止时间：</w:t>
      </w:r>
      <w:r>
        <w:rPr>
          <w:rFonts w:hint="eastAsia" w:ascii="宋体" w:hAnsi="宋体" w:cs="宋体"/>
          <w:color w:val="auto"/>
          <w:sz w:val="24"/>
          <w:szCs w:val="24"/>
          <w:highlight w:val="none"/>
        </w:rPr>
        <w:t xml:space="preserve"> 2021-0</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29</w:t>
      </w:r>
      <w:r>
        <w:rPr>
          <w:rFonts w:hint="eastAsia" w:ascii="宋体" w:hAnsi="宋体" w:cs="宋体"/>
          <w:color w:val="auto"/>
          <w:sz w:val="24"/>
          <w:szCs w:val="24"/>
          <w:highlight w:val="none"/>
        </w:rPr>
        <w:t xml:space="preserve"> 1</w:t>
      </w:r>
      <w:r>
        <w:rPr>
          <w:rFonts w:hint="eastAsia" w:ascii="宋体" w:hAnsi="宋体" w:cs="宋体"/>
          <w:color w:val="auto"/>
          <w:sz w:val="24"/>
          <w:szCs w:val="24"/>
          <w:highlight w:val="none"/>
          <w:lang w:val="en-US" w:eastAsia="zh-CN"/>
        </w:rPr>
        <w:t>0</w:t>
      </w:r>
      <w:r>
        <w:rPr>
          <w:rFonts w:hint="eastAsia" w:ascii="宋体" w:hAnsi="宋体" w:cs="宋体"/>
          <w:color w:val="auto"/>
          <w:sz w:val="24"/>
          <w:szCs w:val="24"/>
          <w:highlight w:val="none"/>
        </w:rPr>
        <w:t>:00:00</w:t>
      </w:r>
      <w:r>
        <w:rPr>
          <w:rFonts w:hint="eastAsia" w:ascii="宋体" w:hAnsi="宋体" w:cs="宋体"/>
          <w:color w:val="0000FF"/>
          <w:sz w:val="24"/>
          <w:szCs w:val="24"/>
          <w:highlight w:val="none"/>
        </w:rPr>
        <w:t xml:space="preserve"> </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地点：</w:t>
      </w:r>
      <w:r>
        <w:rPr>
          <w:rFonts w:hint="eastAsia" w:ascii="宋体" w:hAnsi="宋体" w:cs="宋体"/>
          <w:sz w:val="24"/>
          <w:szCs w:val="24"/>
          <w:lang w:eastAsia="zh-CN"/>
        </w:rPr>
        <w:t>西安市未央区凤城四路世融国际中心805办公室</w:t>
      </w:r>
      <w:r>
        <w:rPr>
          <w:rFonts w:hint="eastAsia" w:ascii="宋体" w:hAnsi="宋体" w:cs="宋体"/>
          <w:sz w:val="24"/>
          <w:szCs w:val="24"/>
        </w:rPr>
        <w:t xml:space="preserve">会议室 </w:t>
      </w:r>
    </w:p>
    <w:p>
      <w:pPr>
        <w:pStyle w:val="22"/>
        <w:spacing w:before="0" w:beforeAutospacing="0" w:after="0" w:afterAutospacing="0"/>
      </w:pPr>
      <w:r>
        <w:rPr>
          <w:b/>
          <w:bCs/>
          <w:sz w:val="22"/>
          <w:szCs w:val="22"/>
          <w:lang w:bidi="ar"/>
        </w:rPr>
        <w:t>五、公告期限</w:t>
      </w:r>
    </w:p>
    <w:p>
      <w:pPr>
        <w:pStyle w:val="22"/>
        <w:spacing w:before="0" w:beforeAutospacing="0" w:after="0" w:afterAutospacing="0" w:line="510" w:lineRule="atLeast"/>
        <w:ind w:firstLine="420"/>
        <w:rPr>
          <w:rFonts w:hint="eastAsia"/>
          <w:kern w:val="2"/>
        </w:rPr>
      </w:pPr>
      <w:r>
        <w:rPr>
          <w:rFonts w:hint="eastAsia"/>
          <w:kern w:val="2"/>
        </w:rPr>
        <w:t>自本公告发布之日起3个工作日。</w:t>
      </w:r>
    </w:p>
    <w:p>
      <w:pPr>
        <w:pStyle w:val="22"/>
        <w:spacing w:before="0" w:beforeAutospacing="0" w:after="0" w:afterAutospacing="0"/>
        <w:rPr>
          <w:rFonts w:hint="default" w:eastAsia="宋体"/>
          <w:lang w:val="en-US" w:eastAsia="zh-CN"/>
        </w:rPr>
      </w:pPr>
      <w:r>
        <w:rPr>
          <w:b/>
          <w:bCs/>
          <w:sz w:val="22"/>
          <w:szCs w:val="22"/>
          <w:lang w:bidi="ar"/>
        </w:rPr>
        <w:t>六、其他补充事宜</w:t>
      </w:r>
    </w:p>
    <w:p>
      <w:pPr>
        <w:pStyle w:val="22"/>
        <w:spacing w:before="0" w:beforeAutospacing="0" w:after="0" w:afterAutospacing="0"/>
      </w:pPr>
      <w:r>
        <w:rPr>
          <w:b/>
          <w:bCs/>
          <w:sz w:val="22"/>
          <w:szCs w:val="22"/>
          <w:lang w:bidi="ar"/>
        </w:rPr>
        <w:t xml:space="preserve">七、对本次采购提出询问，请按以下方式联系。 </w:t>
      </w:r>
    </w:p>
    <w:p>
      <w:pPr>
        <w:snapToGrid w:val="0"/>
        <w:spacing w:line="360" w:lineRule="auto"/>
        <w:ind w:firstLine="480" w:firstLineChars="200"/>
        <w:rPr>
          <w:rFonts w:hint="eastAsia" w:ascii="宋体" w:hAnsi="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1、采购人信息：</w:t>
      </w:r>
      <w:r>
        <w:rPr>
          <w:rFonts w:hint="eastAsia" w:ascii="宋体" w:hAnsi="宋体" w:cs="宋体"/>
          <w:color w:val="000000" w:themeColor="text1"/>
          <w:sz w:val="24"/>
          <w:szCs w:val="24"/>
          <w:lang w:eastAsia="zh-CN"/>
          <w14:textFill>
            <w14:solidFill>
              <w14:schemeClr w14:val="tx1"/>
            </w14:solidFill>
          </w14:textFill>
        </w:rPr>
        <w:t>西安市自然资源和规划局阎良分局</w:t>
      </w:r>
    </w:p>
    <w:p>
      <w:pPr>
        <w:snapToGrid w:val="0"/>
        <w:spacing w:line="360" w:lineRule="auto"/>
        <w:ind w:firstLine="480" w:firstLineChars="200"/>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地址：</w:t>
      </w:r>
      <w:r>
        <w:rPr>
          <w:rFonts w:hint="eastAsia" w:ascii="宋体" w:hAnsi="宋体" w:cs="宋体"/>
          <w:color w:val="000000" w:themeColor="text1"/>
          <w:sz w:val="24"/>
          <w:szCs w:val="24"/>
          <w:lang w:val="en-US" w:eastAsia="zh-CN"/>
          <w14:textFill>
            <w14:solidFill>
              <w14:schemeClr w14:val="tx1"/>
            </w14:solidFill>
          </w14:textFill>
        </w:rPr>
        <w:t>阎良区凤凰东路3号</w:t>
      </w:r>
    </w:p>
    <w:p>
      <w:pPr>
        <w:snapToGrid w:val="0"/>
        <w:spacing w:line="360" w:lineRule="auto"/>
        <w:ind w:firstLine="480" w:firstLineChars="200"/>
        <w:rPr>
          <w:rFonts w:hint="default" w:ascii="宋体" w:hAnsi="宋体" w:cs="宋体"/>
          <w:color w:val="000000" w:themeColor="text1"/>
          <w:sz w:val="24"/>
          <w:szCs w:val="24"/>
          <w:lang w:val="en-US"/>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联系人：</w:t>
      </w:r>
      <w:r>
        <w:rPr>
          <w:rFonts w:hint="eastAsia" w:ascii="宋体" w:hAnsi="宋体" w:cs="宋体"/>
          <w:color w:val="000000" w:themeColor="text1"/>
          <w:sz w:val="24"/>
          <w:szCs w:val="24"/>
          <w:lang w:val="en-US" w:eastAsia="zh-CN"/>
          <w14:textFill>
            <w14:solidFill>
              <w14:schemeClr w14:val="tx1"/>
            </w14:solidFill>
          </w14:textFill>
        </w:rPr>
        <w:t>李工</w:t>
      </w:r>
    </w:p>
    <w:p>
      <w:pPr>
        <w:snapToGrid w:val="0"/>
        <w:spacing w:line="36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电话：029</w:t>
      </w:r>
      <w:r>
        <w:rPr>
          <w:rFonts w:hint="eastAsia" w:ascii="宋体" w:hAnsi="宋体" w:cs="宋体"/>
          <w:sz w:val="24"/>
          <w:szCs w:val="24"/>
          <w:lang w:val="en-US" w:eastAsia="zh-CN"/>
        </w:rPr>
        <w:t>-86203375</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2、项目联系方式</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项目联系人：</w:t>
      </w:r>
      <w:r>
        <w:rPr>
          <w:rFonts w:hint="eastAsia" w:ascii="宋体" w:hAnsi="宋体" w:cs="宋体"/>
          <w:sz w:val="24"/>
          <w:szCs w:val="24"/>
          <w:lang w:val="en-US" w:eastAsia="zh-CN"/>
        </w:rPr>
        <w:t>李</w:t>
      </w:r>
      <w:r>
        <w:rPr>
          <w:rFonts w:hint="eastAsia" w:ascii="宋体" w:hAnsi="宋体" w:cs="宋体"/>
          <w:sz w:val="24"/>
          <w:szCs w:val="24"/>
        </w:rPr>
        <w:t>工</w:t>
      </w:r>
    </w:p>
    <w:p>
      <w:pPr>
        <w:snapToGrid w:val="0"/>
        <w:spacing w:line="360" w:lineRule="auto"/>
        <w:ind w:firstLine="480" w:firstLineChars="200"/>
        <w:rPr>
          <w:rFonts w:hint="eastAsia" w:ascii="宋体" w:hAnsi="宋体" w:cs="宋体"/>
          <w:sz w:val="24"/>
          <w:szCs w:val="24"/>
          <w:lang w:val="en-US" w:eastAsia="zh-CN"/>
        </w:rPr>
      </w:pPr>
      <w:r>
        <w:rPr>
          <w:rFonts w:hint="eastAsia" w:ascii="宋体" w:hAnsi="宋体" w:cs="宋体"/>
          <w:sz w:val="24"/>
          <w:szCs w:val="24"/>
        </w:rPr>
        <w:t>电 话：</w:t>
      </w:r>
      <w:r>
        <w:rPr>
          <w:rFonts w:hint="eastAsia" w:ascii="宋体" w:hAnsi="宋体" w:cs="宋体"/>
          <w:sz w:val="24"/>
          <w:szCs w:val="24"/>
          <w:lang w:val="en-US" w:eastAsia="zh-CN"/>
        </w:rPr>
        <w:t>15702935667</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传 真：/</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3、采购代理机构信息</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名称：</w:t>
      </w:r>
      <w:r>
        <w:rPr>
          <w:rFonts w:hint="eastAsia" w:ascii="宋体" w:hAnsi="宋体" w:cs="宋体"/>
          <w:sz w:val="24"/>
          <w:szCs w:val="24"/>
          <w:lang w:eastAsia="zh-CN"/>
        </w:rPr>
        <w:t>陕西迪诚</w:t>
      </w:r>
      <w:r>
        <w:rPr>
          <w:rFonts w:hint="eastAsia" w:ascii="宋体" w:hAnsi="宋体" w:cs="宋体"/>
          <w:sz w:val="24"/>
          <w:szCs w:val="24"/>
        </w:rPr>
        <w:t>项目管理有限公司</w:t>
      </w:r>
    </w:p>
    <w:p>
      <w:pPr>
        <w:snapToGrid w:val="0"/>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联系地址：陕西省</w:t>
      </w:r>
      <w:r>
        <w:rPr>
          <w:rFonts w:hint="eastAsia" w:ascii="宋体" w:hAnsi="宋体" w:cs="宋体"/>
          <w:sz w:val="24"/>
          <w:szCs w:val="24"/>
          <w:lang w:eastAsia="zh-CN"/>
        </w:rPr>
        <w:t>西安市未央区凤城四路世融国际中心805办公室</w:t>
      </w:r>
    </w:p>
    <w:p>
      <w:pPr>
        <w:pStyle w:val="22"/>
        <w:spacing w:before="210" w:beforeAutospacing="0" w:after="210" w:afterAutospacing="0" w:line="510" w:lineRule="atLeast"/>
        <w:ind w:firstLine="420"/>
        <w:jc w:val="right"/>
      </w:pPr>
      <w:r>
        <w:rPr>
          <w:rFonts w:hint="eastAsia"/>
          <w:lang w:eastAsia="zh-CN"/>
        </w:rPr>
        <w:t>陕西迪诚</w:t>
      </w:r>
      <w:r>
        <w:t>项目管理有限公司</w:t>
      </w:r>
    </w:p>
    <w:p>
      <w:pPr>
        <w:pStyle w:val="22"/>
        <w:spacing w:before="210" w:beforeAutospacing="0" w:after="210" w:afterAutospacing="0" w:line="510" w:lineRule="atLeast"/>
        <w:ind w:firstLine="420"/>
        <w:jc w:val="right"/>
        <w:rPr>
          <w:color w:val="auto"/>
        </w:rPr>
      </w:pPr>
      <w:r>
        <w:rPr>
          <w:color w:val="auto"/>
        </w:rPr>
        <w:t>2021年</w:t>
      </w:r>
      <w:r>
        <w:rPr>
          <w:rFonts w:hint="eastAsia"/>
          <w:color w:val="auto"/>
          <w:lang w:val="en-US" w:eastAsia="zh-CN"/>
        </w:rPr>
        <w:t>09</w:t>
      </w:r>
      <w:r>
        <w:rPr>
          <w:color w:val="auto"/>
        </w:rPr>
        <w:t>月</w:t>
      </w:r>
      <w:r>
        <w:rPr>
          <w:rFonts w:hint="eastAsia"/>
          <w:color w:val="auto"/>
          <w:lang w:val="en-US" w:eastAsia="zh-CN"/>
        </w:rPr>
        <w:t>23</w:t>
      </w:r>
      <w:r>
        <w:rPr>
          <w:color w:val="auto"/>
        </w:rPr>
        <w:t>日</w:t>
      </w:r>
    </w:p>
    <w:p>
      <w:pPr>
        <w:snapToGrid w:val="0"/>
        <w:spacing w:line="360" w:lineRule="auto"/>
        <w:ind w:firstLine="640" w:firstLineChars="200"/>
        <w:rPr>
          <w:rFonts w:hint="eastAsia" w:ascii="仿宋_GB2312" w:hAnsi="仿宋" w:eastAsia="仿宋_GB2312"/>
          <w:sz w:val="32"/>
          <w:szCs w:val="32"/>
        </w:rPr>
      </w:pPr>
    </w:p>
    <w:p>
      <w:pPr>
        <w:snapToGrid w:val="0"/>
        <w:spacing w:line="360" w:lineRule="auto"/>
        <w:ind w:firstLine="640" w:firstLineChars="200"/>
        <w:rPr>
          <w:rFonts w:hint="eastAsia" w:ascii="仿宋_GB2312" w:hAnsi="仿宋" w:eastAsia="仿宋_GB2312"/>
          <w:sz w:val="32"/>
          <w:szCs w:val="32"/>
        </w:rPr>
      </w:pPr>
    </w:p>
    <w:p>
      <w:pPr>
        <w:snapToGrid w:val="0"/>
        <w:spacing w:line="360" w:lineRule="auto"/>
        <w:ind w:firstLine="640" w:firstLineChars="200"/>
        <w:rPr>
          <w:rFonts w:hint="eastAsia" w:ascii="仿宋_GB2312" w:hAnsi="仿宋" w:eastAsia="仿宋_GB2312"/>
          <w:sz w:val="32"/>
          <w:szCs w:val="32"/>
        </w:rPr>
      </w:pPr>
    </w:p>
    <w:p>
      <w:pPr>
        <w:pStyle w:val="11"/>
        <w:rPr>
          <w:rFonts w:hint="eastAsia" w:ascii="仿宋_GB2312" w:hAnsi="仿宋" w:eastAsia="仿宋_GB2312"/>
          <w:sz w:val="32"/>
          <w:szCs w:val="32"/>
        </w:rPr>
      </w:pPr>
    </w:p>
    <w:p>
      <w:pPr>
        <w:rPr>
          <w:rFonts w:hint="eastAsia" w:ascii="仿宋_GB2312" w:hAnsi="仿宋" w:eastAsia="仿宋_GB2312"/>
          <w:sz w:val="32"/>
          <w:szCs w:val="32"/>
        </w:rPr>
      </w:pPr>
    </w:p>
    <w:p>
      <w:pPr>
        <w:pStyle w:val="11"/>
        <w:rPr>
          <w:rFonts w:hint="eastAsia" w:ascii="仿宋_GB2312" w:hAnsi="仿宋" w:eastAsia="仿宋_GB2312"/>
          <w:sz w:val="32"/>
          <w:szCs w:val="32"/>
        </w:rPr>
      </w:pPr>
    </w:p>
    <w:p>
      <w:pPr>
        <w:rPr>
          <w:rFonts w:hint="eastAsia" w:ascii="仿宋_GB2312" w:hAnsi="仿宋" w:eastAsia="仿宋_GB2312"/>
          <w:sz w:val="32"/>
          <w:szCs w:val="32"/>
        </w:rPr>
      </w:pPr>
    </w:p>
    <w:p>
      <w:pPr>
        <w:pStyle w:val="11"/>
        <w:rPr>
          <w:rFonts w:hint="eastAsia" w:ascii="仿宋_GB2312" w:hAnsi="仿宋" w:eastAsia="仿宋_GB2312"/>
          <w:sz w:val="32"/>
          <w:szCs w:val="32"/>
        </w:rPr>
      </w:pPr>
    </w:p>
    <w:p>
      <w:pPr>
        <w:rPr>
          <w:rFonts w:hint="eastAsia" w:ascii="仿宋_GB2312" w:hAnsi="仿宋" w:eastAsia="仿宋_GB2312"/>
          <w:sz w:val="32"/>
          <w:szCs w:val="32"/>
        </w:rPr>
      </w:pPr>
    </w:p>
    <w:p>
      <w:pPr>
        <w:pStyle w:val="11"/>
        <w:rPr>
          <w:rFonts w:hint="eastAsia" w:ascii="仿宋_GB2312" w:hAnsi="仿宋" w:eastAsia="仿宋_GB2312"/>
          <w:sz w:val="32"/>
          <w:szCs w:val="32"/>
        </w:rPr>
      </w:pPr>
    </w:p>
    <w:p>
      <w:pPr>
        <w:rPr>
          <w:rFonts w:hint="eastAsia"/>
        </w:rPr>
      </w:pPr>
    </w:p>
    <w:p>
      <w:pPr>
        <w:snapToGrid w:val="0"/>
        <w:spacing w:line="360" w:lineRule="auto"/>
        <w:ind w:firstLine="2650" w:firstLineChars="600"/>
        <w:rPr>
          <w:rFonts w:hint="eastAsia" w:ascii="仿宋_GB2312" w:hAnsi="仿宋" w:eastAsia="仿宋_GB2312"/>
          <w:sz w:val="32"/>
          <w:szCs w:val="32"/>
        </w:rPr>
      </w:pPr>
      <w:r>
        <w:rPr>
          <w:rFonts w:ascii="宋体" w:hAnsi="宋体"/>
          <w:b/>
          <w:bCs/>
          <w:sz w:val="44"/>
          <w:szCs w:val="44"/>
          <w:lang w:val="zh-CN"/>
        </w:rPr>
        <w:t xml:space="preserve">第二部分  </w:t>
      </w:r>
      <w:r>
        <w:rPr>
          <w:rFonts w:hint="eastAsia" w:ascii="宋体" w:hAnsi="宋体"/>
          <w:b/>
          <w:bCs/>
          <w:sz w:val="44"/>
          <w:szCs w:val="44"/>
          <w:lang w:val="zh-CN"/>
        </w:rPr>
        <w:t>采购</w:t>
      </w:r>
      <w:r>
        <w:rPr>
          <w:rFonts w:ascii="宋体" w:hAnsi="宋体"/>
          <w:b/>
          <w:bCs/>
          <w:sz w:val="44"/>
          <w:szCs w:val="44"/>
          <w:lang w:val="zh-CN"/>
        </w:rPr>
        <w:t>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pPr>
        <w:adjustRightInd w:val="0"/>
        <w:snapToGrid w:val="0"/>
        <w:spacing w:line="360" w:lineRule="auto"/>
        <w:ind w:firstLine="482" w:firstLineChars="200"/>
        <w:outlineLvl w:val="1"/>
        <w:rPr>
          <w:rFonts w:hint="eastAsia" w:ascii="宋体" w:hAnsi="宋体" w:cs="宋体"/>
          <w:b/>
          <w:sz w:val="24"/>
          <w:szCs w:val="24"/>
        </w:rPr>
      </w:pPr>
      <w:bookmarkStart w:id="41" w:name="_Toc4673"/>
      <w:bookmarkStart w:id="42" w:name="_Toc6235"/>
      <w:bookmarkStart w:id="43" w:name="_Toc9429"/>
      <w:bookmarkStart w:id="44" w:name="_Toc26435"/>
      <w:bookmarkStart w:id="45" w:name="_Toc28882"/>
      <w:bookmarkStart w:id="46" w:name="_Toc22896"/>
      <w:bookmarkStart w:id="47" w:name="_Toc25348"/>
      <w:bookmarkStart w:id="48" w:name="_Toc17722"/>
      <w:bookmarkStart w:id="49" w:name="_Toc22115"/>
      <w:bookmarkStart w:id="50" w:name="_Toc4900"/>
      <w:bookmarkStart w:id="51" w:name="_Toc20096"/>
      <w:bookmarkStart w:id="52" w:name="_Toc24770"/>
      <w:bookmarkStart w:id="53" w:name="_Toc11664"/>
      <w:bookmarkStart w:id="54" w:name="_Toc4633"/>
      <w:bookmarkStart w:id="55" w:name="_Toc5655"/>
      <w:bookmarkStart w:id="56" w:name="_Toc2317"/>
      <w:bookmarkStart w:id="57" w:name="_Toc21396"/>
      <w:r>
        <w:rPr>
          <w:rFonts w:hint="eastAsia" w:ascii="宋体" w:hAnsi="宋体" w:cs="宋体"/>
          <w:b/>
          <w:sz w:val="24"/>
          <w:szCs w:val="24"/>
        </w:rPr>
        <w:t>一、名词解释</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pPr>
        <w:snapToGrid w:val="0"/>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（一）采 购 人：</w:t>
      </w:r>
      <w:r>
        <w:rPr>
          <w:rFonts w:hint="eastAsia" w:ascii="宋体" w:hAnsi="宋体" w:cs="宋体"/>
          <w:sz w:val="24"/>
          <w:szCs w:val="24"/>
          <w:lang w:eastAsia="zh-CN"/>
        </w:rPr>
        <w:t>西安市自然资源和规划局阎良分局</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（二）监督机构：西安市</w:t>
      </w:r>
      <w:r>
        <w:rPr>
          <w:rFonts w:hint="eastAsia" w:ascii="宋体" w:hAnsi="宋体" w:cs="宋体"/>
          <w:sz w:val="24"/>
          <w:szCs w:val="24"/>
          <w:lang w:val="en-US" w:eastAsia="zh-CN"/>
        </w:rPr>
        <w:t>阎良</w:t>
      </w:r>
      <w:r>
        <w:rPr>
          <w:rFonts w:hint="eastAsia" w:ascii="宋体" w:hAnsi="宋体" w:cs="宋体"/>
          <w:sz w:val="24"/>
          <w:szCs w:val="24"/>
          <w:lang w:eastAsia="zh-CN"/>
        </w:rPr>
        <w:t>区</w:t>
      </w:r>
      <w:r>
        <w:rPr>
          <w:rFonts w:hint="eastAsia" w:ascii="宋体" w:hAnsi="宋体" w:cs="宋体"/>
          <w:sz w:val="24"/>
          <w:szCs w:val="24"/>
        </w:rPr>
        <w:t>财政局</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（三）采购代理机构：</w:t>
      </w:r>
      <w:r>
        <w:rPr>
          <w:rFonts w:hint="eastAsia" w:ascii="宋体" w:hAnsi="宋体" w:cs="宋体"/>
          <w:sz w:val="24"/>
          <w:szCs w:val="24"/>
          <w:lang w:eastAsia="zh-CN"/>
        </w:rPr>
        <w:t>陕西迪诚</w:t>
      </w:r>
      <w:r>
        <w:rPr>
          <w:rFonts w:hint="eastAsia" w:ascii="宋体" w:hAnsi="宋体" w:cs="宋体"/>
          <w:sz w:val="24"/>
          <w:szCs w:val="24"/>
        </w:rPr>
        <w:t>项目管理有限公司</w:t>
      </w:r>
    </w:p>
    <w:p>
      <w:pPr>
        <w:adjustRightInd w:val="0"/>
        <w:snapToGrid w:val="0"/>
        <w:spacing w:line="360" w:lineRule="auto"/>
        <w:ind w:firstLine="482" w:firstLineChars="200"/>
        <w:outlineLvl w:val="1"/>
        <w:rPr>
          <w:rFonts w:hint="eastAsia" w:ascii="宋体" w:hAnsi="宋体" w:cs="宋体"/>
          <w:b/>
          <w:sz w:val="24"/>
          <w:szCs w:val="24"/>
        </w:rPr>
      </w:pPr>
      <w:bookmarkStart w:id="58" w:name="_Toc22596"/>
      <w:bookmarkStart w:id="59" w:name="_Toc20149"/>
      <w:bookmarkStart w:id="60" w:name="_Toc15599"/>
      <w:bookmarkStart w:id="61" w:name="_Toc8534"/>
      <w:bookmarkStart w:id="62" w:name="_Toc1118"/>
      <w:bookmarkStart w:id="63" w:name="_Toc13591"/>
      <w:bookmarkStart w:id="64" w:name="_Toc2942"/>
      <w:bookmarkStart w:id="65" w:name="_Toc10962"/>
      <w:bookmarkStart w:id="66" w:name="_Toc8969"/>
      <w:bookmarkStart w:id="67" w:name="_Toc7053"/>
      <w:bookmarkStart w:id="68" w:name="_Toc1757"/>
      <w:bookmarkStart w:id="69" w:name="_Toc30374"/>
      <w:bookmarkStart w:id="70" w:name="_Toc2813"/>
      <w:bookmarkStart w:id="71" w:name="_Toc26408"/>
      <w:bookmarkStart w:id="72" w:name="_Toc14205"/>
      <w:bookmarkStart w:id="73" w:name="_Toc5322"/>
      <w:bookmarkStart w:id="74" w:name="_Toc1727"/>
      <w:r>
        <w:rPr>
          <w:rFonts w:hint="eastAsia" w:ascii="宋体" w:hAnsi="宋体" w:cs="宋体"/>
          <w:b/>
          <w:sz w:val="24"/>
          <w:szCs w:val="24"/>
        </w:rPr>
        <w:t>二、</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Start w:id="75" w:name="_Toc24667"/>
      <w:bookmarkStart w:id="76" w:name="_Toc18092"/>
      <w:bookmarkStart w:id="77" w:name="_Toc22834"/>
      <w:bookmarkStart w:id="78" w:name="_Toc8227"/>
      <w:bookmarkStart w:id="79" w:name="_Toc1432"/>
      <w:bookmarkStart w:id="80" w:name="_Toc21260"/>
      <w:bookmarkStart w:id="81" w:name="_Toc10789"/>
      <w:bookmarkStart w:id="82" w:name="_Toc16124"/>
      <w:bookmarkStart w:id="83" w:name="_Toc29441"/>
      <w:bookmarkStart w:id="84" w:name="_Toc20941"/>
      <w:bookmarkStart w:id="85" w:name="_Toc1015"/>
      <w:bookmarkStart w:id="86" w:name="_Toc13559"/>
      <w:bookmarkStart w:id="87" w:name="_Toc19053"/>
      <w:bookmarkStart w:id="88" w:name="_Toc11031"/>
      <w:bookmarkStart w:id="89" w:name="_Toc21816"/>
      <w:bookmarkStart w:id="90" w:name="_Toc327"/>
      <w:r>
        <w:rPr>
          <w:rFonts w:hint="eastAsia" w:ascii="宋体" w:hAnsi="宋体" w:cs="宋体"/>
          <w:b/>
          <w:sz w:val="24"/>
          <w:szCs w:val="24"/>
        </w:rPr>
        <w:t>谈判要求</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r>
        <w:rPr>
          <w:rFonts w:hint="eastAsia" w:ascii="宋体" w:hAnsi="宋体" w:cs="宋体"/>
          <w:b/>
          <w:sz w:val="24"/>
          <w:szCs w:val="24"/>
        </w:rPr>
        <w:t xml:space="preserve">  </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（一）合格的供应商要求</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1.基本资格条件：符合《中华人民共和国政府采购法》第二十二条的规定。</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供应商为具有独立承担民事责任能力的法人或其他组织或自然人，并提供法人或者其他组织合法有效的统一社会信用代码的营业执照等证明文件，事业单位应提供事业单位法人证书，自然人应提供身份证明文件；</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 xml:space="preserve">2）供应商应授权合法的人员参加谈判全过程，其中法定代表人直接参加谈判的，须出具法人身份证原件及复印件，并与营业执照上信息一致。法定代表人授权代表参加谈判的，须出具法定代表人授权书及授权代表身份证原件及复印件； </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3）提供2020年度经审计的财务报告，或谈判前三个月内公司存款账户开户银行出具的资信证明，或信用担保机构出具的投标担保函（以上三种形式的资料提供任何一种即可）；</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4）提供2020年1月至今任意一个月已缴纳完税凭证或税务机关开具的完税证明（任意税种）；依法免税的应提供相关文件证明；</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5）提供2020年1月至今任意一个月已缴纳的社会保障资金缴存单据或社保机构开具的社会保险参保缴费情况证明；依法不需要缴纳社会保障资金的应提供相关文件证明；</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6）具备履行合同所必需的设备和专业技术能力的证明材料(由供应商根据项目需求提供说明材料或者承诺)；</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7）参加政府采购活动前3年内，在经营活动中没有重大违法记录；</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8）代理机构将通过“信用中国”网站（www.creditchina.gov.cn）和中国政府采购网（www.ccgp.gov.cn）查询供应商信用记录，被列入失信被执行人、重大税收违法案件当事人名单、政府采购严重违法失信行为记录名单的单位将被拒绝参与本项目投标；</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9）本项目不接受联合体。 单位负责人为同一人或者存在控股、管理关系的不同单位不得同时参加。</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2.特定资格条件：</w:t>
      </w:r>
    </w:p>
    <w:p>
      <w:pPr>
        <w:pStyle w:val="22"/>
        <w:keepNext w:val="0"/>
        <w:keepLines w:val="0"/>
        <w:widowControl/>
        <w:suppressLineNumbers w:val="0"/>
        <w:spacing w:line="360" w:lineRule="auto"/>
        <w:ind w:left="0" w:firstLine="42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（1）投标人需具备省级及以上文物部门颁发的《建设工程考古勘探资格证》</w:t>
      </w:r>
    </w:p>
    <w:p>
      <w:pPr>
        <w:pStyle w:val="22"/>
        <w:keepNext w:val="0"/>
        <w:keepLines w:val="0"/>
        <w:widowControl/>
        <w:suppressLineNumbers w:val="0"/>
        <w:spacing w:line="360" w:lineRule="auto"/>
        <w:ind w:left="0" w:firstLine="42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（2）投标人拟派项目负责人需具备省级文物行政主管部门颁发的考古勘探领队资格证书和国家文物局颁发的考古发掘领队资格证或考古发掘项目负责人资质证书。</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说明：</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（1）以上为供应商必备资格要求，资格证明文件无效或缺项响应文件按无效响应文件处。</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（2）书面声明、法人身份证明和法定代表人委托授权书应按单一来源采购文件给定的格式填写响应文件中必须附原件，其他资格证明文件提供复印件并加盖供应商公章。</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（二）响应文件有效期</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响应文件有效期为自谈判之日起不少于90个日历日，在有效期内响应文件对供应商具有法律约束力，以保证采购人完成评审、定标以及合同签订事项。成交供应商的响应文件有效期自动延长至合同执行完毕。</w:t>
      </w:r>
    </w:p>
    <w:p>
      <w:pPr>
        <w:snapToGrid w:val="0"/>
        <w:spacing w:line="360" w:lineRule="auto"/>
        <w:ind w:firstLine="482" w:firstLineChars="200"/>
        <w:rPr>
          <w:rFonts w:hint="eastAsia" w:ascii="宋体" w:hAnsi="宋体" w:cs="宋体"/>
          <w:b/>
          <w:bCs/>
          <w:sz w:val="24"/>
          <w:szCs w:val="24"/>
        </w:rPr>
      </w:pPr>
      <w:bookmarkStart w:id="91" w:name="_Toc30443"/>
      <w:bookmarkStart w:id="92" w:name="_Toc32587"/>
      <w:bookmarkStart w:id="93" w:name="_Toc16443"/>
      <w:bookmarkStart w:id="94" w:name="_Toc16241"/>
      <w:bookmarkStart w:id="95" w:name="_Toc14393"/>
      <w:bookmarkStart w:id="96" w:name="_Toc722"/>
      <w:bookmarkStart w:id="97" w:name="_Toc7416"/>
      <w:bookmarkStart w:id="98" w:name="_Toc23533"/>
      <w:bookmarkStart w:id="99" w:name="_Toc21783"/>
      <w:bookmarkStart w:id="100" w:name="_Toc5676"/>
      <w:bookmarkStart w:id="101" w:name="_Toc32635"/>
      <w:bookmarkStart w:id="102" w:name="_Toc23028"/>
      <w:bookmarkStart w:id="103" w:name="_Toc6350"/>
      <w:bookmarkStart w:id="104" w:name="_Toc19057"/>
      <w:bookmarkStart w:id="105" w:name="_Toc27593"/>
      <w:bookmarkStart w:id="106" w:name="_Toc23488"/>
      <w:bookmarkStart w:id="107" w:name="_Toc9710"/>
      <w:bookmarkStart w:id="108" w:name="_Toc6344"/>
      <w:bookmarkStart w:id="109" w:name="_Toc513647108"/>
      <w:r>
        <w:rPr>
          <w:rFonts w:hint="eastAsia" w:ascii="宋体" w:hAnsi="宋体" w:cs="宋体"/>
          <w:b/>
          <w:bCs/>
          <w:sz w:val="24"/>
          <w:szCs w:val="24"/>
        </w:rPr>
        <w:t>三、需要落实的政府采购政策</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（一）供应商企业政府采购政策</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供应商参加谈判时应如实提供所需要的证明文件，如存在虚假应标，将取消其谈判资格。</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1.小微企业（含小型、微型企业）</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（1）符合国务院有关部门根据企业从业人员、营业收入、资产总额等指标制定的中小企业划型标准（工信部联企业〔2011〕300号）。</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（2）小微企业是指提供本企业制造的货物、承担的工程或者服务，或者提供其他小微企业制造的货物。</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（3）小微企业提供有中型企业制造的货物的，视同为中型企业；小微企业提供有大型企业制造的货物的，视同为大型企业。</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（4）</w:t>
      </w:r>
      <w:r>
        <w:rPr>
          <w:rFonts w:hint="eastAsia" w:ascii="宋体" w:hAnsi="宋体" w:cs="宋体"/>
          <w:sz w:val="24"/>
          <w:szCs w:val="24"/>
          <w:lang w:val="zh-CN"/>
        </w:rPr>
        <w:t>小微企业谈判时需根据《关于印发〈政府采购促进中小企业发展管理办法〉的通知》（财库〔2020〕46号）出具《中小企业声明函》，由谈判小组审定，符合条件的企业享受政府采购政策。</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2.监狱企业</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（1）符合（财库[2014]68号）文件规定的监狱企业，提供本企业制造的货物、承担的工程或者服务。</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（2）提供由省级以上监狱管理局、戒毒管理局(含新疆生产建设兵团)出具的属于监狱企业的证明。</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3.残疾人福利性单位</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符合（财库[2017]141号）文件规定的残疾人福利性单位，提供本单位制造的货物、承担的工程或者服务（以下简称产品），或者提供其他残疾人福利性单位制造的货物（不包括使用非残疾人福利性单位注册商标的货物）。</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（2）参加谈判时须提供《残疾人福利性单位声明函》，并对声明的真实性负责。</w:t>
      </w:r>
    </w:p>
    <w:p>
      <w:pPr>
        <w:snapToGrid w:val="0"/>
        <w:spacing w:line="360" w:lineRule="auto"/>
        <w:ind w:firstLine="482" w:firstLineChars="200"/>
        <w:rPr>
          <w:rFonts w:hint="eastAsia" w:ascii="宋体" w:hAnsi="宋体" w:cs="宋体"/>
          <w:b/>
          <w:bCs/>
          <w:sz w:val="24"/>
          <w:szCs w:val="24"/>
        </w:rPr>
      </w:pPr>
      <w:bookmarkStart w:id="110" w:name="_Toc15241"/>
      <w:bookmarkStart w:id="111" w:name="_Toc5369"/>
      <w:bookmarkStart w:id="112" w:name="_Toc1791"/>
      <w:bookmarkStart w:id="113" w:name="_Toc12494"/>
      <w:bookmarkStart w:id="114" w:name="_Toc22122"/>
      <w:bookmarkStart w:id="115" w:name="_Toc9126"/>
      <w:bookmarkStart w:id="116" w:name="_Toc29249"/>
      <w:bookmarkStart w:id="117" w:name="_Toc2269"/>
      <w:bookmarkStart w:id="118" w:name="_Toc9655"/>
      <w:bookmarkStart w:id="119" w:name="_Toc6205"/>
      <w:bookmarkStart w:id="120" w:name="_Toc6501"/>
      <w:bookmarkStart w:id="121" w:name="_Toc22131"/>
      <w:bookmarkStart w:id="122" w:name="_Toc8090"/>
      <w:bookmarkStart w:id="123" w:name="_Toc10979"/>
      <w:bookmarkStart w:id="124" w:name="_Toc3122"/>
      <w:bookmarkStart w:id="125" w:name="_Toc6183"/>
      <w:bookmarkStart w:id="126" w:name="_Toc28595"/>
      <w:r>
        <w:rPr>
          <w:rFonts w:hint="eastAsia" w:ascii="宋体" w:hAnsi="宋体" w:cs="宋体"/>
          <w:b/>
          <w:bCs/>
          <w:sz w:val="24"/>
          <w:szCs w:val="24"/>
        </w:rPr>
        <w:t>四、谈判报价</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（一）供应商应按照单一来源采购文件中提供的格式完整、正确填写响应函、第一次谈判报价表，任何有选择的报价采购代理机构不予接受。</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（二</w:t>
      </w:r>
      <w:r>
        <w:rPr>
          <w:rFonts w:hint="eastAsia" w:ascii="宋体" w:hAnsi="宋体" w:cs="宋体"/>
          <w:sz w:val="24"/>
          <w:szCs w:val="24"/>
          <w:lang w:val="zh-CN"/>
        </w:rPr>
        <w:t>）</w:t>
      </w:r>
      <w:bookmarkStart w:id="127" w:name="OLE_LINK1"/>
      <w:r>
        <w:rPr>
          <w:rFonts w:hint="eastAsia" w:ascii="宋体" w:hAnsi="宋体" w:cs="宋体"/>
          <w:sz w:val="24"/>
          <w:szCs w:val="24"/>
          <w:lang w:val="zh-CN"/>
        </w:rPr>
        <w:t>本项目谈判报价是指</w:t>
      </w:r>
      <w:r>
        <w:rPr>
          <w:rFonts w:hint="eastAsia" w:ascii="宋体" w:hAnsi="宋体" w:cs="宋体"/>
          <w:sz w:val="24"/>
          <w:szCs w:val="24"/>
        </w:rPr>
        <w:t>完成本次服务工作所需的全部费用，包括但不限于税金等相关费用</w:t>
      </w:r>
      <w:r>
        <w:rPr>
          <w:rFonts w:hint="eastAsia" w:ascii="宋体" w:hAnsi="宋体" w:cs="宋体"/>
          <w:sz w:val="24"/>
          <w:szCs w:val="24"/>
          <w:lang w:val="zh-CN"/>
        </w:rPr>
        <w:t>。</w:t>
      </w:r>
    </w:p>
    <w:bookmarkEnd w:id="127"/>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（三）凡因供应商对单一来源采购文件阅读不深、理解不透、误解、疏漏、或因市场行情了解不清造成的后果和风险均由供应商自负。</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sz w:val="24"/>
          <w:szCs w:val="24"/>
          <w:lang w:val="zh-CN"/>
        </w:rPr>
        <w:t>最终谈判报价表中标明的价格，在合同执行过程中，不得以任何理由变更。</w:t>
      </w:r>
    </w:p>
    <w:p>
      <w:pPr>
        <w:snapToGrid w:val="0"/>
        <w:spacing w:line="360" w:lineRule="auto"/>
        <w:ind w:firstLine="482" w:firstLineChars="200"/>
        <w:rPr>
          <w:rFonts w:hint="eastAsia" w:ascii="宋体" w:hAnsi="宋体" w:cs="宋体"/>
          <w:b/>
          <w:bCs/>
          <w:sz w:val="24"/>
          <w:szCs w:val="24"/>
        </w:rPr>
      </w:pPr>
      <w:bookmarkStart w:id="128" w:name="_Toc26881"/>
      <w:bookmarkStart w:id="129" w:name="_Toc12449"/>
      <w:bookmarkStart w:id="130" w:name="_Toc495681386"/>
      <w:bookmarkStart w:id="131" w:name="_Toc32532"/>
      <w:bookmarkStart w:id="132" w:name="_Toc5207"/>
      <w:bookmarkStart w:id="133" w:name="_Toc11392"/>
      <w:bookmarkStart w:id="134" w:name="_Toc15803"/>
      <w:bookmarkStart w:id="135" w:name="_Toc513647114"/>
      <w:bookmarkStart w:id="136" w:name="_Toc1304"/>
      <w:bookmarkStart w:id="137" w:name="_Toc13666"/>
      <w:bookmarkStart w:id="138" w:name="_Toc17641"/>
      <w:bookmarkStart w:id="139" w:name="_Toc8441"/>
      <w:bookmarkStart w:id="140" w:name="_Toc495909077"/>
      <w:bookmarkStart w:id="141" w:name="_Toc1269"/>
      <w:bookmarkStart w:id="142" w:name="_Toc9913"/>
      <w:bookmarkStart w:id="143" w:name="_Toc11984"/>
      <w:bookmarkStart w:id="144" w:name="_Toc3654"/>
      <w:bookmarkStart w:id="145" w:name="_Toc495681232"/>
      <w:bookmarkStart w:id="146" w:name="_Toc320"/>
      <w:bookmarkStart w:id="147" w:name="_Toc6960"/>
      <w:bookmarkStart w:id="148" w:name="_Toc8237"/>
      <w:bookmarkStart w:id="149" w:name="_Toc495681513"/>
      <w:bookmarkStart w:id="150" w:name="_Toc495908031"/>
      <w:bookmarkStart w:id="151" w:name="_Toc20582"/>
      <w:bookmarkStart w:id="152" w:name="_Toc318"/>
      <w:bookmarkStart w:id="153" w:name="_Toc12758"/>
      <w:bookmarkStart w:id="154" w:name="_Toc22901"/>
      <w:bookmarkStart w:id="155" w:name="_Toc8397"/>
      <w:bookmarkStart w:id="156" w:name="_Toc21364"/>
      <w:bookmarkStart w:id="157" w:name="_Toc25903"/>
      <w:bookmarkStart w:id="158" w:name="_Toc22129"/>
      <w:bookmarkStart w:id="159" w:name="_Toc14974"/>
      <w:bookmarkStart w:id="160" w:name="_Toc11248"/>
      <w:bookmarkStart w:id="161" w:name="_Toc16758"/>
      <w:bookmarkStart w:id="162" w:name="_Toc18434"/>
      <w:bookmarkStart w:id="163" w:name="_Toc3464"/>
      <w:bookmarkStart w:id="164" w:name="_Toc10852"/>
      <w:bookmarkStart w:id="165" w:name="_Toc15656"/>
      <w:bookmarkStart w:id="166" w:name="_Toc23107"/>
      <w:bookmarkStart w:id="167" w:name="_Toc21527"/>
      <w:r>
        <w:rPr>
          <w:rFonts w:hint="eastAsia" w:ascii="宋体" w:hAnsi="宋体" w:cs="宋体"/>
          <w:b/>
          <w:bCs/>
          <w:sz w:val="24"/>
          <w:szCs w:val="24"/>
        </w:rPr>
        <w:t>五、</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r>
        <w:rPr>
          <w:rFonts w:hint="eastAsia" w:ascii="宋体" w:hAnsi="宋体" w:cs="宋体"/>
          <w:b/>
          <w:bCs/>
          <w:sz w:val="24"/>
          <w:szCs w:val="24"/>
        </w:rPr>
        <w:t>单一来源采购谈判程序</w:t>
      </w:r>
      <w:bookmarkEnd w:id="151"/>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本次单一来源采购的全过程，接受监督机构的监督和管理。</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（一）成立单一来源采购谈判小组：</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1.谈判小组由采购人及有关专家组成。</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2.谈判小组成员在专家库中随机抽取。</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（二）单一来源采购谈判小组职责：</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1.负责审查参与谈判的供应商资质文件是否齐全、合法、有效。</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参与谈判的供应商就本次单一来源（含澄清、说明或补正的内容）中的谈判报价、考古发掘方案、拟投入本发掘项目的专业设备、服务周期和服务承诺、对出土文物保护方案、等进行谈判，依据单一来源采购文件并视谈判情况，确定供应商是否进入最终评审。</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3.谈判中严格执行公平谈判，公正协商的原则。</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4.处理谈判采购过程中出现的其他相关问题。</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（三）单一来源采购程序：</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1.参与谈判的供应商签到登记，递交单一来源采购响应文件。</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2.谈判小组对资质文件进行审查。</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3.供应商对如何满足采购需求进行陈述与说明，并进行预报价。</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lang w:val="zh-CN"/>
        </w:rPr>
        <w:t>4.</w:t>
      </w:r>
      <w:r>
        <w:rPr>
          <w:rFonts w:hint="eastAsia" w:ascii="宋体" w:hAnsi="宋体" w:cs="宋体"/>
          <w:sz w:val="24"/>
          <w:szCs w:val="24"/>
        </w:rPr>
        <w:t>进行技术、商务谈判，其中包括：</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（1）考古发掘方案是否详实、具体、切实可行是否满足单一来源采购文件要求；</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（2）拟投入本发掘项目的专业设备是否详实、具体、切实可行是否满足单一来源采购文件要求；</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（3）服务周期和服务承诺是否详实、具体、切实可行是否满足单一来源采购文件要求；</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（4）对出土文物保护方案是否详实、具体、切实可行是否满足单一来源采购文件要求；</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（5）服务质量目标是否明确，是否有针对性强且具体的实施措施；</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（6）主要负责人及相关配备人员是否具有丰富的工作经验；</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（7）单一来源采购文件规定的其他情形。</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5.确定采购成交价格、条件。</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6.谈判小组拟写单一来源采购报告，</w:t>
      </w:r>
      <w:r>
        <w:rPr>
          <w:rFonts w:hint="eastAsia" w:ascii="宋体" w:hAnsi="宋体" w:cs="宋体"/>
          <w:sz w:val="24"/>
          <w:szCs w:val="24"/>
          <w:lang w:val="zh-CN"/>
        </w:rPr>
        <w:t>采购代理机构</w:t>
      </w:r>
      <w:r>
        <w:rPr>
          <w:rFonts w:hint="eastAsia" w:ascii="宋体" w:hAnsi="宋体" w:cs="宋体"/>
          <w:sz w:val="24"/>
          <w:szCs w:val="24"/>
        </w:rPr>
        <w:t>送采购人审定。</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7.采购人根据单一来源采购报告对谈判过程及结果进行严格审核后，确定成交供应商，并书面复函采购代理机构。采购代理机构签发成交通知书。</w:t>
      </w:r>
    </w:p>
    <w:p>
      <w:pPr>
        <w:snapToGrid w:val="0"/>
        <w:spacing w:line="360" w:lineRule="auto"/>
        <w:ind w:firstLine="482" w:firstLineChars="200"/>
        <w:rPr>
          <w:rFonts w:hint="eastAsia" w:ascii="宋体" w:hAnsi="宋体" w:cs="宋体"/>
          <w:b/>
          <w:bCs/>
          <w:sz w:val="24"/>
          <w:szCs w:val="24"/>
        </w:rPr>
      </w:pPr>
      <w:bookmarkStart w:id="168" w:name="_Toc5996"/>
      <w:r>
        <w:rPr>
          <w:rFonts w:hint="eastAsia" w:ascii="宋体" w:hAnsi="宋体" w:cs="宋体"/>
          <w:b/>
          <w:bCs/>
          <w:sz w:val="24"/>
          <w:szCs w:val="24"/>
          <w:lang w:val="zh-CN"/>
        </w:rPr>
        <w:t>六、</w:t>
      </w:r>
      <w:r>
        <w:rPr>
          <w:rFonts w:hint="eastAsia" w:ascii="宋体" w:hAnsi="宋体" w:cs="宋体"/>
          <w:b/>
          <w:bCs/>
          <w:sz w:val="24"/>
          <w:szCs w:val="24"/>
        </w:rPr>
        <w:t>响应文件的编制、密封和装订</w:t>
      </w:r>
      <w:bookmarkEnd w:id="168"/>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（一）</w:t>
      </w:r>
      <w:r>
        <w:rPr>
          <w:rFonts w:hint="eastAsia" w:ascii="宋体" w:hAnsi="宋体" w:cs="宋体"/>
          <w:sz w:val="24"/>
          <w:szCs w:val="24"/>
          <w:lang w:val="zh-CN"/>
        </w:rPr>
        <w:t>单一来源采购响应文件的编制</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1.各供应商应参照单一来源采购文件给定的样式，准备响应文件正本一份、副本</w:t>
      </w:r>
      <w:r>
        <w:rPr>
          <w:rFonts w:hint="eastAsia" w:ascii="宋体" w:hAnsi="宋体" w:cs="宋体"/>
          <w:sz w:val="24"/>
          <w:szCs w:val="24"/>
        </w:rPr>
        <w:t>二</w:t>
      </w:r>
      <w:r>
        <w:rPr>
          <w:rFonts w:hint="eastAsia" w:ascii="宋体" w:hAnsi="宋体" w:cs="宋体"/>
          <w:sz w:val="24"/>
          <w:szCs w:val="24"/>
          <w:lang w:val="zh-CN"/>
        </w:rPr>
        <w:t>份、</w:t>
      </w:r>
      <w:r>
        <w:rPr>
          <w:rFonts w:hint="eastAsia" w:ascii="宋体" w:hAnsi="宋体" w:cs="宋体"/>
          <w:sz w:val="24"/>
          <w:szCs w:val="24"/>
        </w:rPr>
        <w:t>电子版二份（U盘），</w:t>
      </w:r>
      <w:r>
        <w:rPr>
          <w:rFonts w:hint="eastAsia" w:ascii="宋体" w:hAnsi="宋体" w:cs="宋体"/>
          <w:sz w:val="24"/>
          <w:szCs w:val="24"/>
          <w:lang w:val="zh-CN"/>
        </w:rPr>
        <w:t>响应文件的封面上应清楚地标记“正本”、“副本”“</w:t>
      </w:r>
      <w:r>
        <w:rPr>
          <w:rFonts w:hint="eastAsia" w:ascii="宋体" w:hAnsi="宋体" w:cs="宋体"/>
          <w:sz w:val="24"/>
          <w:szCs w:val="24"/>
        </w:rPr>
        <w:t>电子版</w:t>
      </w:r>
      <w:r>
        <w:rPr>
          <w:rFonts w:hint="eastAsia" w:ascii="宋体" w:hAnsi="宋体" w:cs="宋体"/>
          <w:sz w:val="24"/>
          <w:szCs w:val="24"/>
          <w:lang w:val="zh-CN"/>
        </w:rPr>
        <w:t>”字样。</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lang w:val="zh-CN"/>
        </w:rPr>
        <w:t>2.响应文件的正本和所有的副本均需打印或用不褪色蓝（黑）墨水（汁）书写，统一装订、逐页编码，牢固胶状成册，不可插页抽页。</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3.响应文件必须按照单一来源采购文件第五部分“响应文件格式”中的要求进行签署、盖章</w:t>
      </w:r>
      <w:r>
        <w:rPr>
          <w:rFonts w:hint="eastAsia" w:ascii="宋体" w:hAnsi="宋体" w:cs="宋体"/>
          <w:sz w:val="24"/>
          <w:szCs w:val="24"/>
          <w:lang w:val="zh-CN"/>
        </w:rPr>
        <w:t>，</w:t>
      </w:r>
      <w:r>
        <w:rPr>
          <w:rFonts w:hint="eastAsia" w:ascii="宋体" w:hAnsi="宋体" w:cs="宋体"/>
          <w:sz w:val="24"/>
          <w:szCs w:val="24"/>
        </w:rPr>
        <w:t>单一来源采购文件中凡是需要法定代表人签字或盖章之处，非法人单位的负责人均参照执行。</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4.响应文件除供应商对错处做必要修改外，不得行间插字、涂改和增删，如有修改错漏处，必须由供应商法定代表人或其授权代表签字或盖章。</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（二）</w:t>
      </w:r>
      <w:r>
        <w:rPr>
          <w:rFonts w:hint="eastAsia" w:ascii="宋体" w:hAnsi="宋体" w:cs="宋体"/>
          <w:sz w:val="24"/>
          <w:szCs w:val="24"/>
          <w:lang w:val="zh-CN"/>
        </w:rPr>
        <w:t>单一来源采购响应文件的密封</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1.响应文件一律采用书籍（胶装）方式装订。响应文件正本壹份、副本贰份，电子版（U盘）贰份。供应商应将响应文件的正本、所有副本和电子版文件，用单独的封袋分装密封（封袋不得有破损），在封袋上标明“正本”、“副本”或“电子版”字样。</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2.封套应加封条密封，在封线处加盖公章（骑缝章），标明项目编号、项目名称，供应商全称（公章），</w:t>
      </w:r>
      <w:r>
        <w:rPr>
          <w:rFonts w:hint="eastAsia" w:ascii="宋体" w:hAnsi="宋体" w:cs="宋体"/>
          <w:sz w:val="24"/>
          <w:szCs w:val="24"/>
        </w:rPr>
        <w:t>响应文件在2021年  月  日  时  分前“不得开启”字样</w:t>
      </w:r>
      <w:r>
        <w:rPr>
          <w:rFonts w:hint="eastAsia" w:ascii="宋体" w:hAnsi="宋体" w:cs="宋体"/>
          <w:sz w:val="24"/>
          <w:szCs w:val="24"/>
          <w:lang w:val="zh-CN"/>
        </w:rPr>
        <w:t>等内容。</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（三）单一来源采购响应文件的递交</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1.供应商应在单一来源采购文件要求提交响应文件的截止时间前将响应文件密封送达开标地点，</w:t>
      </w:r>
      <w:r>
        <w:rPr>
          <w:rFonts w:hint="eastAsia" w:ascii="宋体" w:hAnsi="宋体" w:cs="宋体"/>
          <w:sz w:val="24"/>
          <w:szCs w:val="24"/>
        </w:rPr>
        <w:t>携带法人授权委托书和授权代表有效身份证件原件（法人直接参与需提供法人身份证明及法人身份证原件）进行投标身份确认后</w:t>
      </w:r>
      <w:r>
        <w:rPr>
          <w:rFonts w:hint="eastAsia" w:ascii="宋体" w:hAnsi="宋体" w:cs="宋体"/>
          <w:sz w:val="24"/>
          <w:szCs w:val="24"/>
          <w:lang w:val="zh-CN"/>
        </w:rPr>
        <w:t>当面递交并办理签收手续。</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注:若递交响应文件时未提供或提供的资料不全则响应文件不予接收。</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2.采购代理机构在单一来源采购文件规定的响应文件递交截止时间前，只负责响应文件的接收、登记和组织工作，对其响应文件的有效性不负任何责任。</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3</w:t>
      </w:r>
      <w:r>
        <w:rPr>
          <w:rFonts w:hint="eastAsia" w:ascii="宋体" w:hAnsi="宋体" w:cs="宋体"/>
          <w:sz w:val="24"/>
          <w:szCs w:val="24"/>
          <w:lang w:val="zh-CN"/>
        </w:rPr>
        <w:t>.供应商在响应文件递交截止时间前，可以对所提交的响应文件进行补充、修改或撤回其响应文件，并书面通知采购代理机构。补充、修改的内容应按响应文件的要求签署、盖章，密封后，作为响应文件的组成部分。</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4.响应文件递送后，供应商不得对其响应文件做任何修改。</w:t>
      </w:r>
    </w:p>
    <w:p>
      <w:pPr>
        <w:snapToGri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lang w:val="zh-CN"/>
        </w:rPr>
        <w:t>5.在谈判截止时间后到单一来源采购文件规定的谈判有效期满之间的这段时间内，供应商不得撤回其谈判。</w:t>
      </w:r>
      <w:bookmarkStart w:id="169" w:name="_Toc24872"/>
    </w:p>
    <w:p>
      <w:pPr>
        <w:snapToGrid w:val="0"/>
        <w:spacing w:line="360" w:lineRule="auto"/>
        <w:ind w:firstLine="482" w:firstLineChars="200"/>
        <w:rPr>
          <w:rFonts w:hint="eastAsia" w:ascii="宋体" w:hAnsi="宋体" w:cs="宋体"/>
          <w:b/>
          <w:bCs/>
          <w:sz w:val="24"/>
          <w:szCs w:val="24"/>
        </w:rPr>
      </w:pPr>
      <w:bookmarkStart w:id="170" w:name="_Toc3942"/>
      <w:r>
        <w:rPr>
          <w:rFonts w:hint="eastAsia" w:ascii="宋体" w:hAnsi="宋体" w:cs="宋体"/>
          <w:b/>
          <w:bCs/>
          <w:sz w:val="24"/>
          <w:szCs w:val="24"/>
        </w:rPr>
        <w:t>七、报价</w:t>
      </w:r>
      <w:bookmarkEnd w:id="169"/>
      <w:bookmarkEnd w:id="170"/>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根据采购情况，采取多次报价的方式，如经过多次报价仍不能达成一致意见，谈判小组可宣布本次采购失败。</w:t>
      </w:r>
    </w:p>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p>
      <w:pPr>
        <w:snapToGrid w:val="0"/>
        <w:spacing w:line="360" w:lineRule="auto"/>
        <w:ind w:firstLine="482" w:firstLineChars="200"/>
        <w:rPr>
          <w:rFonts w:hint="eastAsia" w:ascii="宋体" w:hAnsi="宋体" w:cs="宋体"/>
          <w:b/>
          <w:bCs/>
          <w:sz w:val="24"/>
          <w:szCs w:val="24"/>
        </w:rPr>
      </w:pPr>
      <w:bookmarkStart w:id="171" w:name="_Toc31202"/>
      <w:bookmarkStart w:id="172" w:name="_Toc16268"/>
      <w:bookmarkStart w:id="173" w:name="_Toc331"/>
      <w:bookmarkStart w:id="174" w:name="_Toc10746"/>
      <w:bookmarkStart w:id="175" w:name="_Toc495681388"/>
      <w:bookmarkStart w:id="176" w:name="_Toc16295"/>
      <w:bookmarkStart w:id="177" w:name="_Toc495908033"/>
      <w:bookmarkStart w:id="178" w:name="_Toc1144"/>
      <w:bookmarkStart w:id="179" w:name="_Toc25768"/>
      <w:bookmarkStart w:id="180" w:name="_Toc12035"/>
      <w:bookmarkStart w:id="181" w:name="_Toc22958"/>
      <w:bookmarkStart w:id="182" w:name="_Toc20039"/>
      <w:bookmarkStart w:id="183" w:name="_Toc495681234"/>
      <w:bookmarkStart w:id="184" w:name="_Toc13571"/>
      <w:bookmarkStart w:id="185" w:name="_Toc1022"/>
      <w:bookmarkStart w:id="186" w:name="_Toc495909079"/>
      <w:bookmarkStart w:id="187" w:name="_Toc23016"/>
      <w:bookmarkStart w:id="188" w:name="_Toc29079"/>
      <w:bookmarkStart w:id="189" w:name="_Toc22318"/>
      <w:bookmarkStart w:id="190" w:name="_Toc495681515"/>
      <w:bookmarkStart w:id="191" w:name="_Toc19324"/>
      <w:bookmarkStart w:id="192" w:name="_Toc475451545"/>
      <w:r>
        <w:rPr>
          <w:rFonts w:hint="eastAsia" w:ascii="宋体" w:hAnsi="宋体" w:cs="宋体"/>
          <w:b/>
          <w:bCs/>
          <w:sz w:val="24"/>
          <w:szCs w:val="24"/>
        </w:rPr>
        <w:t>八、合同</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rPr>
        <w:t>（一）采购人与成交供应商应当在成交通知书发出之日起30日内，</w:t>
      </w:r>
      <w:r>
        <w:rPr>
          <w:rFonts w:hint="eastAsia" w:ascii="宋体" w:hAnsi="宋体" w:cs="宋体"/>
          <w:sz w:val="24"/>
          <w:szCs w:val="24"/>
          <w:lang w:val="zh-CN"/>
        </w:rPr>
        <w:t>按照单一来源采购文件和成交供应商响应文件的约定，采购人与成交供应商洽谈合同条款，并签订合同。单一来源采购文件及成交供应商的响应文件均作为合同的组成部分。</w:t>
      </w:r>
    </w:p>
    <w:p>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（二）成交供应商如因自身原因不与采购人订立合同，则采购人将废除授标，给采购人造成的损失依法承担相应法律责任。</w:t>
      </w:r>
    </w:p>
    <w:p>
      <w:pPr>
        <w:adjustRightInd w:val="0"/>
        <w:snapToGrid w:val="0"/>
        <w:spacing w:line="360" w:lineRule="auto"/>
        <w:ind w:firstLine="480" w:firstLineChars="200"/>
        <w:jc w:val="left"/>
        <w:rPr>
          <w:rFonts w:hint="eastAsia" w:ascii="宋体" w:hAnsi="宋体"/>
          <w:b/>
          <w:bCs/>
          <w:color w:val="0000FF"/>
          <w:sz w:val="44"/>
          <w:szCs w:val="44"/>
          <w:lang w:val="zh-CN"/>
        </w:rPr>
      </w:pPr>
      <w:r>
        <w:rPr>
          <w:rFonts w:hint="eastAsia" w:ascii="宋体" w:hAnsi="宋体" w:cs="宋体"/>
          <w:sz w:val="24"/>
          <w:szCs w:val="24"/>
        </w:rPr>
        <w:t>（三）采购代理机构会同监督机构负责监督、协调和处理履约过程中出现的问题。</w:t>
      </w:r>
      <w:bookmarkStart w:id="193" w:name="_Toc8281"/>
      <w:bookmarkStart w:id="194" w:name="_Toc10035"/>
      <w:bookmarkStart w:id="195" w:name="_Toc19270"/>
      <w:bookmarkStart w:id="196" w:name="_Toc21029"/>
      <w:bookmarkStart w:id="197" w:name="_Toc18368"/>
      <w:bookmarkStart w:id="198" w:name="_Toc6499"/>
      <w:bookmarkStart w:id="199" w:name="_Toc2115"/>
      <w:bookmarkStart w:id="200" w:name="_Toc21126"/>
      <w:bookmarkStart w:id="201" w:name="_Toc32235"/>
      <w:bookmarkStart w:id="202" w:name="_Toc15092"/>
      <w:bookmarkStart w:id="203" w:name="_Toc6947"/>
      <w:bookmarkStart w:id="204" w:name="_Toc26089"/>
      <w:bookmarkStart w:id="205" w:name="_Toc10239"/>
      <w:bookmarkStart w:id="206" w:name="_Toc7071"/>
      <w:bookmarkStart w:id="207" w:name="_Toc21592"/>
      <w:r>
        <w:rPr>
          <w:rFonts w:ascii="宋体" w:hAnsi="宋体"/>
          <w:lang w:val="zh-CN"/>
        </w:rPr>
        <w:br w:type="page"/>
      </w:r>
      <w:bookmarkStart w:id="208" w:name="_Toc24949"/>
      <w:r>
        <w:rPr>
          <w:rFonts w:hint="eastAsia" w:ascii="宋体" w:hAnsi="宋体"/>
        </w:rPr>
        <w:t xml:space="preserve">                 </w:t>
      </w:r>
      <w:r>
        <w:rPr>
          <w:rFonts w:ascii="宋体" w:hAnsi="宋体"/>
          <w:b/>
          <w:bCs/>
          <w:sz w:val="44"/>
          <w:szCs w:val="44"/>
          <w:lang w:val="zh-CN"/>
        </w:rPr>
        <w:t xml:space="preserve">第三部分  </w:t>
      </w:r>
      <w:r>
        <w:rPr>
          <w:rFonts w:hint="eastAsia" w:ascii="宋体" w:hAnsi="宋体"/>
          <w:b/>
          <w:bCs/>
          <w:sz w:val="44"/>
          <w:szCs w:val="44"/>
          <w:lang w:val="zh-CN"/>
        </w:rPr>
        <w:t>采购内容及要求</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pPr>
        <w:spacing w:line="360" w:lineRule="auto"/>
        <w:ind w:firstLine="480" w:firstLineChars="200"/>
        <w:jc w:val="left"/>
        <w:rPr>
          <w:rFonts w:hint="eastAsia" w:ascii="宋体" w:hAnsi="宋体" w:cs="宋体"/>
          <w:color w:val="000000"/>
          <w:sz w:val="24"/>
          <w:szCs w:val="24"/>
        </w:rPr>
      </w:pPr>
      <w:bookmarkStart w:id="209" w:name="_Toc17897"/>
      <w:bookmarkStart w:id="210" w:name="_Toc26292"/>
      <w:bookmarkStart w:id="211" w:name="_Toc29030"/>
      <w:bookmarkStart w:id="212" w:name="_Toc9950"/>
      <w:bookmarkStart w:id="213" w:name="_Toc30629"/>
      <w:bookmarkStart w:id="214" w:name="_Toc13727"/>
      <w:bookmarkStart w:id="215" w:name="_Toc17789"/>
      <w:bookmarkStart w:id="216" w:name="_Toc16031"/>
      <w:bookmarkStart w:id="217" w:name="_Toc21353"/>
      <w:bookmarkStart w:id="218" w:name="_Toc21597"/>
      <w:bookmarkStart w:id="219" w:name="_Toc28926"/>
      <w:bookmarkStart w:id="220" w:name="_Toc475451546"/>
      <w:bookmarkStart w:id="221" w:name="_Toc837"/>
      <w:bookmarkStart w:id="222" w:name="_Toc14481"/>
      <w:bookmarkStart w:id="223" w:name="_Toc19268"/>
      <w:bookmarkStart w:id="224" w:name="_Toc21269"/>
      <w:bookmarkStart w:id="225" w:name="_Toc7651"/>
      <w:r>
        <w:rPr>
          <w:rFonts w:hint="eastAsia" w:ascii="宋体" w:hAnsi="宋体" w:cs="宋体"/>
          <w:color w:val="000000"/>
          <w:sz w:val="24"/>
          <w:szCs w:val="24"/>
        </w:rPr>
        <w:t>一、项目简介</w:t>
      </w:r>
    </w:p>
    <w:p>
      <w:pPr>
        <w:adjustRightInd w:val="0"/>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rPr>
        <w:t xml:space="preserve">采购需求： </w:t>
      </w:r>
      <w:r>
        <w:rPr>
          <w:rFonts w:hint="eastAsia" w:ascii="宋体" w:hAnsi="宋体" w:cs="宋体"/>
          <w:sz w:val="24"/>
          <w:szCs w:val="24"/>
          <w:lang w:eastAsia="zh-CN"/>
        </w:rPr>
        <w:t>西安市自然资源和规划局阎良分局土地征收文物勘探项目</w:t>
      </w:r>
      <w:r>
        <w:rPr>
          <w:rFonts w:hint="eastAsia" w:ascii="宋体" w:hAnsi="宋体" w:cs="宋体"/>
          <w:sz w:val="24"/>
          <w:szCs w:val="24"/>
        </w:rPr>
        <w:t>采购预算：</w:t>
      </w:r>
      <w:r>
        <w:rPr>
          <w:rFonts w:hint="eastAsia" w:ascii="宋体" w:hAnsi="宋体" w:cs="宋体"/>
          <w:sz w:val="24"/>
          <w:szCs w:val="24"/>
          <w:lang w:val="en-US" w:eastAsia="zh-CN"/>
        </w:rPr>
        <w:t>12000000.00</w:t>
      </w:r>
      <w:r>
        <w:rPr>
          <w:rFonts w:hint="eastAsia" w:ascii="宋体" w:hAnsi="宋体" w:cs="宋体"/>
          <w:sz w:val="24"/>
          <w:szCs w:val="24"/>
        </w:rPr>
        <w:t>元</w:t>
      </w:r>
      <w:r>
        <w:rPr>
          <w:rFonts w:hint="eastAsia" w:ascii="宋体" w:hAnsi="宋体" w:cs="宋体"/>
          <w:sz w:val="24"/>
          <w:szCs w:val="24"/>
          <w:lang w:eastAsia="zh-CN"/>
        </w:rPr>
        <w:t>；</w:t>
      </w:r>
      <w:r>
        <w:rPr>
          <w:rFonts w:hint="eastAsia" w:ascii="宋体" w:hAnsi="宋体" w:cs="宋体"/>
          <w:sz w:val="24"/>
          <w:szCs w:val="24"/>
        </w:rPr>
        <w:t>项目概况： 完成项目范围内文物勘探工作</w:t>
      </w:r>
      <w:r>
        <w:rPr>
          <w:rFonts w:hint="eastAsia" w:ascii="宋体" w:hAnsi="宋体" w:cs="宋体"/>
          <w:sz w:val="24"/>
          <w:szCs w:val="24"/>
          <w:lang w:eastAsia="zh-CN"/>
        </w:rPr>
        <w:t>；</w:t>
      </w:r>
      <w:r>
        <w:rPr>
          <w:rFonts w:hint="eastAsia" w:ascii="宋体" w:hAnsi="宋体" w:cs="宋体"/>
          <w:sz w:val="24"/>
          <w:szCs w:val="24"/>
        </w:rPr>
        <w:t xml:space="preserve">简要技术要求、用途： </w:t>
      </w:r>
      <w:r>
        <w:rPr>
          <w:rFonts w:hint="eastAsia" w:ascii="宋体" w:hAnsi="宋体" w:cs="宋体"/>
          <w:sz w:val="24"/>
          <w:szCs w:val="24"/>
          <w:lang w:eastAsia="zh-CN"/>
        </w:rPr>
        <w:t>文物勘探服务</w:t>
      </w:r>
      <w:r>
        <w:rPr>
          <w:rFonts w:hint="eastAsia" w:ascii="宋体" w:hAnsi="宋体" w:cs="宋体"/>
          <w:sz w:val="24"/>
          <w:szCs w:val="24"/>
        </w:rPr>
        <w:t xml:space="preserve"> </w:t>
      </w:r>
    </w:p>
    <w:p>
      <w:pPr>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lang w:val="en-US" w:eastAsia="zh-CN"/>
        </w:rPr>
        <w:t>二、</w:t>
      </w:r>
      <w:r>
        <w:rPr>
          <w:rFonts w:hint="eastAsia" w:ascii="宋体" w:hAnsi="宋体" w:cs="宋体"/>
          <w:color w:val="auto"/>
          <w:sz w:val="24"/>
          <w:szCs w:val="24"/>
        </w:rPr>
        <w:t>服务周期：</w:t>
      </w:r>
      <w:r>
        <w:rPr>
          <w:rFonts w:hint="eastAsia" w:ascii="宋体" w:hAnsi="宋体" w:cs="宋体"/>
          <w:color w:val="auto"/>
          <w:sz w:val="24"/>
          <w:szCs w:val="24"/>
          <w:lang w:val="en-US" w:eastAsia="zh-CN"/>
        </w:rPr>
        <w:t>3年；</w:t>
      </w:r>
    </w:p>
    <w:p>
      <w:pPr>
        <w:pStyle w:val="11"/>
        <w:rPr>
          <w:rFonts w:hint="eastAsia"/>
        </w:rPr>
      </w:pPr>
    </w:p>
    <w:p>
      <w:pPr>
        <w:spacing w:line="560" w:lineRule="exact"/>
        <w:ind w:firstLine="640" w:firstLineChars="200"/>
        <w:jc w:val="left"/>
        <w:rPr>
          <w:rFonts w:hint="eastAsia" w:ascii="仿宋_GB2312" w:hAnsi="仿宋_GB2312" w:eastAsia="仿宋_GB2312" w:cs="仿宋_GB2312"/>
          <w:sz w:val="32"/>
          <w:szCs w:val="32"/>
        </w:rPr>
      </w:pPr>
    </w:p>
    <w:p>
      <w:pPr>
        <w:spacing w:line="276" w:lineRule="auto"/>
        <w:jc w:val="left"/>
        <w:rPr>
          <w:rFonts w:hint="eastAsia" w:ascii="宋体" w:hAnsi="宋体" w:cs="宋体"/>
          <w:sz w:val="24"/>
          <w:highlight w:val="yellow"/>
        </w:rPr>
      </w:pPr>
    </w:p>
    <w:p>
      <w:pPr>
        <w:adjustRightInd w:val="0"/>
        <w:snapToGrid w:val="0"/>
        <w:spacing w:line="360" w:lineRule="auto"/>
        <w:ind w:firstLine="883" w:firstLineChars="200"/>
        <w:jc w:val="center"/>
        <w:outlineLvl w:val="0"/>
        <w:rPr>
          <w:rFonts w:hint="eastAsia"/>
          <w:b/>
          <w:bCs/>
          <w:sz w:val="44"/>
          <w:szCs w:val="44"/>
          <w:lang w:val="zh-CN"/>
        </w:rPr>
      </w:pPr>
      <w:r>
        <w:rPr>
          <w:rFonts w:ascii="宋体" w:hAnsi="宋体"/>
          <w:b/>
          <w:bCs/>
          <w:sz w:val="44"/>
          <w:szCs w:val="44"/>
          <w:lang w:val="zh-CN"/>
        </w:rPr>
        <w:br w:type="page"/>
      </w:r>
      <w:r>
        <w:rPr>
          <w:rFonts w:ascii="宋体" w:hAnsi="宋体"/>
          <w:b/>
          <w:bCs/>
          <w:sz w:val="44"/>
          <w:szCs w:val="44"/>
          <w:lang w:val="zh-CN"/>
        </w:rPr>
        <w:t xml:space="preserve">第四部分  </w:t>
      </w:r>
      <w:r>
        <w:rPr>
          <w:rFonts w:hint="eastAsia" w:ascii="宋体" w:hAnsi="宋体"/>
          <w:b/>
          <w:bCs/>
          <w:sz w:val="44"/>
          <w:szCs w:val="44"/>
          <w:lang w:val="zh-CN"/>
        </w:rPr>
        <w:t>合同主要条款及格式</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pPr>
        <w:spacing w:line="560" w:lineRule="exact"/>
        <w:ind w:left="6419" w:hanging="6444" w:hangingChars="2006"/>
        <w:jc w:val="center"/>
        <w:rPr>
          <w:rFonts w:hint="eastAsia" w:ascii="宋体" w:hAnsi="宋体" w:eastAsia="宋体" w:cs="宋体"/>
          <w:b/>
          <w:bCs/>
          <w:sz w:val="32"/>
          <w:szCs w:val="32"/>
          <w:lang w:eastAsia="zh-CN"/>
        </w:rPr>
      </w:pPr>
      <w:bookmarkStart w:id="226" w:name="_Toc2197"/>
      <w:bookmarkStart w:id="227" w:name="_Toc17502"/>
      <w:bookmarkStart w:id="228" w:name="_Toc8880"/>
      <w:bookmarkStart w:id="229" w:name="_Toc26475"/>
      <w:bookmarkStart w:id="230" w:name="_Toc27186"/>
      <w:bookmarkStart w:id="231" w:name="_Toc7749"/>
      <w:bookmarkStart w:id="232" w:name="_Toc15940"/>
      <w:bookmarkStart w:id="233" w:name="_Toc23056"/>
      <w:bookmarkStart w:id="234" w:name="_Toc24244"/>
      <w:bookmarkStart w:id="235" w:name="_Toc13661"/>
      <w:bookmarkStart w:id="236" w:name="_Toc16808"/>
      <w:bookmarkStart w:id="237" w:name="_Toc475451547"/>
      <w:bookmarkStart w:id="238" w:name="_Toc11660"/>
      <w:bookmarkStart w:id="239" w:name="_Toc14705"/>
      <w:bookmarkStart w:id="240" w:name="_Toc2062"/>
      <w:bookmarkStart w:id="241" w:name="_Toc18522"/>
      <w:bookmarkStart w:id="242" w:name="_Toc15156"/>
      <w:r>
        <w:rPr>
          <w:rFonts w:hint="eastAsia" w:ascii="宋体" w:hAnsi="宋体" w:cs="宋体"/>
          <w:b/>
          <w:bCs/>
          <w:sz w:val="32"/>
          <w:szCs w:val="32"/>
          <w:lang w:eastAsia="zh-CN"/>
        </w:rPr>
        <w:t>西安市自然资源和规划局阎良分局土地征收文物勘探项目</w:t>
      </w:r>
    </w:p>
    <w:p>
      <w:pPr>
        <w:adjustRightInd w:val="0"/>
        <w:snapToGrid w:val="0"/>
        <w:spacing w:line="360" w:lineRule="auto"/>
        <w:ind w:firstLine="480" w:firstLineChars="200"/>
        <w:jc w:val="left"/>
        <w:rPr>
          <w:rFonts w:hint="eastAsia" w:ascii="宋体" w:hAnsi="宋体" w:cs="宋体"/>
          <w:sz w:val="24"/>
          <w:szCs w:val="24"/>
          <w:lang w:val="zh-CN"/>
        </w:rPr>
      </w:pPr>
    </w:p>
    <w:p>
      <w:pPr>
        <w:adjustRightInd w:val="0"/>
        <w:snapToGrid w:val="0"/>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lang w:val="zh-CN"/>
        </w:rPr>
        <w:t>甲方：</w:t>
      </w:r>
      <w:r>
        <w:rPr>
          <w:rFonts w:hint="eastAsia" w:ascii="宋体" w:hAnsi="宋体" w:cs="宋体"/>
          <w:sz w:val="24"/>
          <w:szCs w:val="24"/>
          <w:u w:val="single"/>
          <w:lang w:eastAsia="zh-CN"/>
        </w:rPr>
        <w:t>西安市自然资源和规划局阎良分局</w:t>
      </w:r>
      <w:r>
        <w:rPr>
          <w:rFonts w:hint="eastAsia" w:ascii="宋体" w:hAnsi="宋体" w:cs="宋体"/>
          <w:sz w:val="24"/>
          <w:szCs w:val="24"/>
          <w:u w:val="single"/>
          <w:lang w:val="en-US" w:eastAsia="zh-CN"/>
        </w:rPr>
        <w:t xml:space="preserve">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乙方：</w:t>
      </w:r>
      <w:r>
        <w:rPr>
          <w:rFonts w:hint="eastAsia" w:ascii="宋体" w:hAnsi="宋体" w:cs="宋体"/>
          <w:sz w:val="24"/>
          <w:szCs w:val="24"/>
          <w:u w:val="single"/>
          <w:lang w:val="zh-CN"/>
        </w:rPr>
        <w:t xml:space="preserve">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项目位于位于</w:t>
      </w:r>
      <w:r>
        <w:rPr>
          <w:rFonts w:hint="eastAsia" w:ascii="宋体" w:hAnsi="宋体" w:cs="宋体"/>
          <w:sz w:val="24"/>
          <w:szCs w:val="24"/>
          <w:lang w:eastAsia="zh-CN"/>
        </w:rPr>
        <w:t>高陵区</w:t>
      </w:r>
      <w:r>
        <w:rPr>
          <w:rFonts w:hint="eastAsia" w:ascii="宋体" w:hAnsi="宋体" w:cs="宋体"/>
          <w:sz w:val="24"/>
          <w:szCs w:val="24"/>
        </w:rPr>
        <w:t>，</w:t>
      </w:r>
      <w:r>
        <w:rPr>
          <w:rFonts w:hint="eastAsia" w:ascii="宋体" w:hAnsi="宋体" w:cs="宋体"/>
          <w:sz w:val="24"/>
          <w:szCs w:val="24"/>
          <w:lang w:val="zh-CN"/>
        </w:rPr>
        <w:t>为确保地下文化遗产安全，推动工程建设顺利进行，根据相关法律、法规之规定，对本项目区域勘探发现的古代遗存进行考古发掘。</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为确保地下文化遗产安全，推动工程建设顺利进行，根据相关法律、法规之规定，由乙方对本项目区域勘探发现的古代遗存进行考古发掘。甲乙双方本着“既有利于工程建设，又有利于文物保护”的原则，经过协商，就该建设项目考古发掘工作签订本协议。</w:t>
      </w:r>
    </w:p>
    <w:p>
      <w:pPr>
        <w:adjustRightInd w:val="0"/>
        <w:snapToGrid w:val="0"/>
        <w:spacing w:line="360" w:lineRule="auto"/>
        <w:ind w:firstLine="482" w:firstLineChars="200"/>
        <w:jc w:val="left"/>
        <w:rPr>
          <w:rFonts w:hint="eastAsia" w:ascii="宋体" w:hAnsi="宋体" w:cs="宋体"/>
          <w:b/>
          <w:bCs/>
          <w:sz w:val="24"/>
          <w:szCs w:val="24"/>
          <w:lang w:val="zh-CN"/>
        </w:rPr>
      </w:pPr>
      <w:r>
        <w:rPr>
          <w:rFonts w:hint="eastAsia" w:ascii="宋体" w:hAnsi="宋体" w:cs="宋体"/>
          <w:b/>
          <w:bCs/>
          <w:sz w:val="24"/>
          <w:szCs w:val="24"/>
          <w:lang w:val="zh-CN"/>
        </w:rPr>
        <w:t>第一条  协议依据</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1.1《中华人民共和国合同法》（中华人民共和国主席令第十五号）</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1.2《中华人民共和国文物保护法》（中华人民共和国主席令第八十四号）</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1.3《陕西省文物保护条例》（陕西省人民代表大会常务委员会公告第55号）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1.4《关于加强基本建设工程中考古工作的指导意见》（国家文物局文物保发[2006]42号）</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1.5《考古调查、勘探、发掘经费预算定额管理办法》（国家文物局[90]文物字第248号）</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1.6 陕西省文物局《关于加强基本建设工程中考古工作的通知》（陕文物发〔2014〕147号）</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1.7 《关于调整陕西省最低工资标准的通知》(陕人社发〔2017〕13号)</w:t>
      </w:r>
    </w:p>
    <w:p>
      <w:pPr>
        <w:adjustRightInd w:val="0"/>
        <w:snapToGrid w:val="0"/>
        <w:spacing w:line="360" w:lineRule="auto"/>
        <w:ind w:firstLine="482" w:firstLineChars="200"/>
        <w:jc w:val="left"/>
        <w:rPr>
          <w:rFonts w:hint="eastAsia" w:ascii="宋体" w:hAnsi="宋体" w:cs="宋体"/>
          <w:b/>
          <w:bCs/>
          <w:sz w:val="24"/>
          <w:szCs w:val="24"/>
          <w:lang w:val="zh-CN"/>
        </w:rPr>
      </w:pPr>
      <w:r>
        <w:rPr>
          <w:rFonts w:hint="eastAsia" w:ascii="宋体" w:hAnsi="宋体" w:cs="宋体"/>
          <w:b/>
          <w:bCs/>
          <w:sz w:val="24"/>
          <w:szCs w:val="24"/>
          <w:lang w:val="zh-CN"/>
        </w:rPr>
        <w:t>第二条  协议内容及工作时间</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2.1乙方完成项目范围内文物勘探工作，明确地下是否埋藏文化遗迹，以及其年代、分布情况、体量大小等。</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2.2工作期限自双方合同签订完成之日起，乙方在</w:t>
      </w:r>
      <w:r>
        <w:rPr>
          <w:rFonts w:hint="eastAsia" w:ascii="宋体" w:hAnsi="宋体" w:cs="宋体"/>
          <w:sz w:val="24"/>
          <w:szCs w:val="24"/>
        </w:rPr>
        <w:t>30日历天</w:t>
      </w:r>
      <w:r>
        <w:rPr>
          <w:rFonts w:hint="eastAsia" w:ascii="宋体" w:hAnsi="宋体" w:cs="宋体"/>
          <w:sz w:val="24"/>
          <w:szCs w:val="24"/>
          <w:lang w:val="zh-CN"/>
        </w:rPr>
        <w:t>完成</w:t>
      </w:r>
      <w:r>
        <w:rPr>
          <w:rFonts w:hint="eastAsia" w:ascii="宋体" w:hAnsi="宋体" w:cs="宋体"/>
          <w:sz w:val="24"/>
          <w:szCs w:val="24"/>
        </w:rPr>
        <w:t>项目内的</w:t>
      </w:r>
      <w:r>
        <w:rPr>
          <w:rFonts w:hint="eastAsia" w:ascii="宋体" w:hAnsi="宋体" w:cs="宋体"/>
          <w:sz w:val="24"/>
          <w:szCs w:val="24"/>
          <w:lang w:val="zh-CN"/>
        </w:rPr>
        <w:t>考古发掘工作。如遇雨雪天气及其他不可抗拒因素或重大考古发现，工期顺延。</w:t>
      </w:r>
    </w:p>
    <w:p>
      <w:pPr>
        <w:adjustRightInd w:val="0"/>
        <w:snapToGrid w:val="0"/>
        <w:spacing w:line="360" w:lineRule="auto"/>
        <w:ind w:firstLine="482" w:firstLineChars="200"/>
        <w:jc w:val="left"/>
        <w:rPr>
          <w:rFonts w:hint="eastAsia" w:ascii="宋体" w:hAnsi="宋体" w:cs="宋体"/>
          <w:b/>
          <w:bCs/>
          <w:sz w:val="24"/>
          <w:szCs w:val="24"/>
          <w:lang w:val="zh-CN"/>
        </w:rPr>
      </w:pPr>
      <w:r>
        <w:rPr>
          <w:rFonts w:hint="eastAsia" w:ascii="宋体" w:hAnsi="宋体" w:cs="宋体"/>
          <w:b/>
          <w:bCs/>
          <w:sz w:val="24"/>
          <w:szCs w:val="24"/>
          <w:lang w:val="zh-CN"/>
        </w:rPr>
        <w:t>第三条  工作费用及支付方式</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3.1依据国家文物局《考古调查、勘探、发掘经费预算定额管理办法》中有关考古发掘项目的取费标准，并结合项目建设区域工作实际情况，甲乙双方协议本次考古发掘及其文物保护、研究工作合同总价款（含税）为： （大写）人民币       （小写）人民币   元。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3.2协议签署生效后30个工作日内，甲方向乙方支付协议金额的50%，计人民币</w:t>
      </w:r>
      <w:r>
        <w:rPr>
          <w:rFonts w:hint="eastAsia" w:ascii="宋体" w:hAnsi="宋体" w:cs="宋体"/>
          <w:sz w:val="24"/>
          <w:szCs w:val="24"/>
          <w:u w:val="single"/>
          <w:lang w:val="en-US" w:eastAsia="zh-CN"/>
        </w:rPr>
        <w:t xml:space="preserve">            </w:t>
      </w:r>
      <w:r>
        <w:rPr>
          <w:rFonts w:hint="eastAsia" w:ascii="宋体" w:hAnsi="宋体" w:cs="宋体"/>
          <w:sz w:val="24"/>
          <w:szCs w:val="24"/>
          <w:lang w:val="zh-CN"/>
        </w:rPr>
        <w:t>，以便于乙方顺利开展工作；考古队完成该地块发掘工作后，甲方向乙方付至协议金额的90%，计人民币</w:t>
      </w:r>
      <w:r>
        <w:rPr>
          <w:rFonts w:hint="eastAsia" w:ascii="宋体" w:hAnsi="宋体" w:cs="宋体"/>
          <w:sz w:val="24"/>
          <w:szCs w:val="24"/>
          <w:u w:val="single"/>
          <w:lang w:val="en-US" w:eastAsia="zh-CN"/>
        </w:rPr>
        <w:t xml:space="preserve">             </w:t>
      </w:r>
      <w:r>
        <w:rPr>
          <w:rFonts w:hint="eastAsia" w:ascii="宋体" w:hAnsi="宋体" w:cs="宋体"/>
          <w:sz w:val="24"/>
          <w:szCs w:val="24"/>
          <w:lang w:val="zh-CN"/>
        </w:rPr>
        <w:t>；考古发掘工作结束，甲方根据乙方提交的考古发掘工作报告，结合甲方相关业务部门签署的验收单，支付剩余费用。</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3.3付款采用银行转账方式。甲方或甲方指定的单位向乙方指定银行缴款，乙方收到甲方的款项后（以签署页乙方指定银行信息为准），向甲方开具《非税收入缴款书》作为收款凭据。</w:t>
      </w:r>
    </w:p>
    <w:p>
      <w:pPr>
        <w:adjustRightInd w:val="0"/>
        <w:snapToGrid w:val="0"/>
        <w:spacing w:line="360" w:lineRule="auto"/>
        <w:ind w:firstLine="482" w:firstLineChars="200"/>
        <w:jc w:val="left"/>
        <w:rPr>
          <w:rFonts w:hint="eastAsia" w:ascii="宋体" w:hAnsi="宋体" w:cs="宋体"/>
          <w:b/>
          <w:bCs/>
          <w:sz w:val="24"/>
          <w:szCs w:val="24"/>
          <w:lang w:val="zh-CN"/>
        </w:rPr>
      </w:pPr>
      <w:r>
        <w:rPr>
          <w:rFonts w:hint="eastAsia" w:ascii="宋体" w:hAnsi="宋体" w:cs="宋体"/>
          <w:b/>
          <w:bCs/>
          <w:sz w:val="24"/>
          <w:szCs w:val="24"/>
          <w:lang w:val="zh-CN"/>
        </w:rPr>
        <w:t>第四条  双方责任与义务</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4.1甲方责任与义务</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1、完成影响考古发掘的现场清障工作，并提供项目区域内地下设施（包括电缆、光缆、天然气管道及煤气管道等）的走向、深度、宽度及确切位置。</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2、完成土地征用、青苗树木补偿、拆除地上地下障碍物，负责协调与项目所在地各级政府及群众的关系，确保发掘工作不受外界干扰。</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3、按照协议约定时限向乙方及时足额支付工作费用。</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4、在乙方未完成文物保护工作的区域内，未经乙方许可，甲方不得擅自进行施工建设；如有特殊情况，双方协商解决。</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5、在施工过程中，如有新的文物遗存（古遗址、古墓葬）或重要考古发现，必须立即停工，并在24小时内通知乙方进行妥善处理，相关费用及工期另行协商。</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6、对乙方提供的考古发掘成果文件不得擅自修改，承担有关资料的保密义务，亦不得转让给第三方使用，相关考古发掘成果仅用于建设工程项目的文物保护工作审批。</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7、组织项目区域内文物保护工作事项的论证等有关会议。</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4.2乙方责任与义务</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1、承担甲方建设区域内已探明古代文化遗存的考古发掘工作，负责考古发掘证照报批手续。</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2、按照《田野考古工作规程》科学组织考古发掘，确保资料准确可靠及出土文物安全。</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3、负责考古发掘服务工作报告的编写。</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4、按照协议工作期限，完成协议规定的发掘任务，并向甲方移交场地。</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5、及时向甲方提交符合国家相关要求的考古发掘服务工作报告一式陆份。</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6、在现场工作的乙方人员，应遵守甲方的安全制度及其他有关的规章制度，承担有关资料的保密义务。</w:t>
      </w:r>
    </w:p>
    <w:p>
      <w:pPr>
        <w:adjustRightInd w:val="0"/>
        <w:snapToGrid w:val="0"/>
        <w:spacing w:line="360" w:lineRule="auto"/>
        <w:ind w:firstLine="482" w:firstLineChars="200"/>
        <w:jc w:val="left"/>
        <w:rPr>
          <w:rFonts w:hint="eastAsia" w:ascii="宋体" w:hAnsi="宋体" w:cs="宋体"/>
          <w:b/>
          <w:bCs/>
          <w:sz w:val="24"/>
          <w:szCs w:val="24"/>
          <w:lang w:val="zh-CN"/>
        </w:rPr>
      </w:pPr>
      <w:r>
        <w:rPr>
          <w:rFonts w:hint="eastAsia" w:ascii="宋体" w:hAnsi="宋体" w:cs="宋体"/>
          <w:b/>
          <w:bCs/>
          <w:sz w:val="24"/>
          <w:szCs w:val="24"/>
          <w:lang w:val="zh-CN"/>
        </w:rPr>
        <w:t>第五条   成果归属及保密条款</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5.1因本合同项下产生的考古发掘成果归属于乙方所有，未经乙方同意，甲方不得擅自修改或转让给第三方使用，违反本约定给乙方造成损失的，乙方有权索赔。</w:t>
      </w:r>
    </w:p>
    <w:p>
      <w:pPr>
        <w:adjustRightInd w:val="0"/>
        <w:snapToGrid w:val="0"/>
        <w:spacing w:line="360" w:lineRule="auto"/>
        <w:ind w:firstLine="482" w:firstLineChars="200"/>
        <w:jc w:val="left"/>
        <w:rPr>
          <w:rFonts w:hint="eastAsia" w:ascii="宋体" w:hAnsi="宋体" w:cs="宋体"/>
          <w:b/>
          <w:bCs/>
          <w:sz w:val="24"/>
          <w:szCs w:val="24"/>
          <w:lang w:val="zh-CN"/>
        </w:rPr>
      </w:pPr>
      <w:r>
        <w:rPr>
          <w:rFonts w:hint="eastAsia" w:ascii="宋体" w:hAnsi="宋体" w:cs="宋体"/>
          <w:b/>
          <w:bCs/>
          <w:sz w:val="24"/>
          <w:szCs w:val="24"/>
          <w:lang w:val="zh-CN"/>
        </w:rPr>
        <w:t>第六条   违约责任及争议解决</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6.1甲方违约责任</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1、未按协议约定提供有关资料、数据和工作条件，导致乙方无法按协议约定完成工作任务，甲方承担逾期责任。</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2、未按约支付费用，每逾期一日，按未付经费的0.5%向乙方支付违约金。</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3、承担因提供资料有误造成乙方返工或工期延迟所增费用。</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4、擅自终止协议，已支付工作经费不得要求返还，并向乙方支付相当于工作费用总额5%的违约金。</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6.2乙方违约责任</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1、逾期未交付工作成果，每逾期一日，按已付工作经费的0.5%向甲方支付违约金，同时乙方应继续履行义务。逾期超过30日未交付工作成果，甲方有权解除协议，并要求返还支付的工作费用及相当于已支付费用5%的违约金。</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2、擅自终止协议，应退还甲方已支付的工作费用，并向甲方支付相当于工作费用总额5%的违约金。</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6.3因本协议履行发生争议，双方应协商解决。协商未果，双方有权向通过项目所在地人民法院诉讼解决。</w:t>
      </w:r>
    </w:p>
    <w:p>
      <w:pPr>
        <w:adjustRightInd w:val="0"/>
        <w:snapToGrid w:val="0"/>
        <w:spacing w:line="360" w:lineRule="auto"/>
        <w:ind w:firstLine="482" w:firstLineChars="200"/>
        <w:jc w:val="left"/>
        <w:rPr>
          <w:rFonts w:hint="eastAsia" w:ascii="宋体" w:hAnsi="宋体" w:cs="宋体"/>
          <w:b/>
          <w:bCs/>
          <w:sz w:val="24"/>
          <w:szCs w:val="24"/>
          <w:lang w:val="zh-CN"/>
        </w:rPr>
      </w:pPr>
      <w:r>
        <w:rPr>
          <w:rFonts w:hint="eastAsia" w:ascii="宋体" w:hAnsi="宋体" w:cs="宋体"/>
          <w:b/>
          <w:bCs/>
          <w:sz w:val="24"/>
          <w:szCs w:val="24"/>
          <w:lang w:val="zh-CN"/>
        </w:rPr>
        <w:t>第七条  其他</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7.1甲、乙双方应本着积极配合、相互协作、精心组织、保证质量、按期完成的原则开展工作，重大事项双方应共同协商解决。</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7.2本协议自甲、乙双方签字盖章或盖章后生效，双方履行完协议规定的义务后，协议终止。</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7.3本协议一式捌份，甲乙双方各执肆份。</w:t>
      </w:r>
    </w:p>
    <w:p>
      <w:pPr>
        <w:adjustRightInd w:val="0"/>
        <w:snapToGrid w:val="0"/>
        <w:spacing w:line="360" w:lineRule="auto"/>
        <w:ind w:firstLine="480" w:firstLineChars="200"/>
        <w:jc w:val="left"/>
        <w:rPr>
          <w:rFonts w:hint="eastAsia" w:ascii="宋体" w:hAnsi="宋体" w:cs="宋体"/>
          <w:sz w:val="24"/>
          <w:szCs w:val="24"/>
          <w:lang w:val="zh-CN"/>
        </w:rPr>
      </w:pPr>
    </w:p>
    <w:p>
      <w:pPr>
        <w:adjustRightInd w:val="0"/>
        <w:snapToGrid w:val="0"/>
        <w:spacing w:line="360" w:lineRule="auto"/>
        <w:ind w:firstLine="480" w:firstLineChars="200"/>
        <w:jc w:val="left"/>
        <w:rPr>
          <w:rFonts w:hint="eastAsia" w:ascii="宋体" w:hAnsi="宋体" w:cs="宋体"/>
          <w:sz w:val="24"/>
          <w:szCs w:val="24"/>
          <w:lang w:val="zh-CN"/>
        </w:rPr>
      </w:pPr>
    </w:p>
    <w:p>
      <w:pPr>
        <w:adjustRightInd w:val="0"/>
        <w:snapToGrid w:val="0"/>
        <w:spacing w:line="360" w:lineRule="auto"/>
        <w:ind w:firstLine="480" w:firstLineChars="200"/>
        <w:jc w:val="left"/>
        <w:rPr>
          <w:rFonts w:hint="eastAsia" w:ascii="宋体" w:hAnsi="宋体" w:cs="宋体"/>
          <w:sz w:val="24"/>
          <w:szCs w:val="24"/>
          <w:lang w:val="zh-CN"/>
        </w:rPr>
      </w:pP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（签字盖章页）</w:t>
      </w:r>
    </w:p>
    <w:p>
      <w:pPr>
        <w:adjustRightInd w:val="0"/>
        <w:snapToGrid w:val="0"/>
        <w:spacing w:line="360" w:lineRule="auto"/>
        <w:ind w:firstLine="480" w:firstLineChars="200"/>
        <w:jc w:val="left"/>
        <w:rPr>
          <w:rFonts w:hint="eastAsia" w:ascii="宋体" w:hAnsi="宋体" w:cs="宋体"/>
          <w:sz w:val="24"/>
          <w:szCs w:val="24"/>
          <w:lang w:val="zh-CN"/>
        </w:rPr>
      </w:pP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委托方：（印章）_________          受托方：（印章）______________</w:t>
      </w:r>
    </w:p>
    <w:p>
      <w:pPr>
        <w:adjustRightInd w:val="0"/>
        <w:snapToGrid w:val="0"/>
        <w:spacing w:line="360" w:lineRule="auto"/>
        <w:ind w:firstLine="480" w:firstLineChars="200"/>
        <w:jc w:val="left"/>
        <w:rPr>
          <w:rFonts w:hint="eastAsia" w:ascii="宋体" w:hAnsi="宋体" w:cs="宋体"/>
          <w:sz w:val="24"/>
          <w:szCs w:val="24"/>
          <w:lang w:val="zh-CN"/>
        </w:rPr>
      </w:pP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地址：_________________            地址：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邮政编码：_____________            邮政编码：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法定代表人：___________            法定代表人：_____________</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委托代理人：___________            委托代理人：______________</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电话：________________             电话： _______________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传真：_________________            传真：_______________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开户银行：______________           开户银行：_______________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账号：_______________              账号： _______________    </w:t>
      </w:r>
    </w:p>
    <w:p>
      <w:pPr>
        <w:adjustRightInd w:val="0"/>
        <w:snapToGrid w:val="0"/>
        <w:spacing w:line="360" w:lineRule="auto"/>
        <w:ind w:firstLine="480" w:firstLineChars="200"/>
        <w:jc w:val="left"/>
        <w:rPr>
          <w:rFonts w:hint="eastAsia" w:ascii="宋体" w:hAnsi="宋体" w:cs="宋体"/>
          <w:sz w:val="24"/>
          <w:szCs w:val="24"/>
          <w:lang w:val="zh-CN"/>
        </w:rPr>
      </w:pP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年   月   日                      年   月   日</w:t>
      </w:r>
    </w:p>
    <w:p>
      <w:pPr>
        <w:adjustRightInd w:val="0"/>
        <w:snapToGrid w:val="0"/>
        <w:spacing w:line="360" w:lineRule="auto"/>
        <w:ind w:firstLine="480" w:firstLineChars="200"/>
        <w:jc w:val="left"/>
        <w:rPr>
          <w:rFonts w:hint="eastAsia" w:ascii="宋体" w:hAnsi="宋体" w:cs="宋体"/>
          <w:sz w:val="24"/>
          <w:szCs w:val="24"/>
          <w:lang w:val="zh-CN"/>
        </w:rPr>
      </w:pPr>
    </w:p>
    <w:p>
      <w:pPr>
        <w:pStyle w:val="5"/>
        <w:rPr>
          <w:rFonts w:hint="eastAsia" w:ascii="宋体" w:hAnsi="宋体" w:cs="宋体"/>
          <w:sz w:val="24"/>
          <w:szCs w:val="24"/>
          <w:lang w:val="zh-CN"/>
        </w:rPr>
      </w:pPr>
    </w:p>
    <w:p>
      <w:pPr>
        <w:pStyle w:val="5"/>
        <w:rPr>
          <w:rFonts w:hint="eastAsia" w:ascii="宋体" w:hAnsi="宋体" w:cs="宋体"/>
          <w:sz w:val="24"/>
          <w:szCs w:val="24"/>
          <w:lang w:val="zh-CN"/>
        </w:rPr>
      </w:pPr>
    </w:p>
    <w:p>
      <w:pPr>
        <w:pStyle w:val="5"/>
        <w:rPr>
          <w:rFonts w:hint="eastAsia" w:ascii="宋体" w:hAnsi="宋体" w:cs="宋体"/>
          <w:sz w:val="24"/>
          <w:szCs w:val="24"/>
          <w:lang w:val="zh-CN"/>
        </w:rPr>
      </w:pP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   见证方：（印章）                   </w:t>
      </w:r>
    </w:p>
    <w:p>
      <w:pPr>
        <w:adjustRightInd w:val="0"/>
        <w:snapToGrid w:val="0"/>
        <w:spacing w:line="360" w:lineRule="auto"/>
        <w:jc w:val="left"/>
        <w:rPr>
          <w:rFonts w:hint="eastAsia" w:ascii="宋体" w:hAnsi="宋体" w:cs="宋体"/>
          <w:sz w:val="24"/>
          <w:szCs w:val="24"/>
          <w:lang w:val="zh-CN"/>
        </w:rPr>
      </w:pP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法定代表人：___________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委托代理人：___________  </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地址：_________________</w:t>
      </w:r>
    </w:p>
    <w:p>
      <w:pPr>
        <w:adjustRightInd w:val="0"/>
        <w:snapToGrid w:val="0"/>
        <w:spacing w:line="360" w:lineRule="auto"/>
        <w:ind w:firstLine="480" w:firstLineChars="200"/>
        <w:jc w:val="left"/>
        <w:rPr>
          <w:rFonts w:hint="eastAsia" w:ascii="宋体" w:hAnsi="宋体" w:cs="宋体"/>
          <w:sz w:val="24"/>
          <w:szCs w:val="24"/>
          <w:lang w:val="zh-CN"/>
        </w:rPr>
      </w:pPr>
      <w:r>
        <w:rPr>
          <w:rFonts w:hint="eastAsia" w:ascii="宋体" w:hAnsi="宋体" w:cs="宋体"/>
          <w:sz w:val="24"/>
          <w:szCs w:val="24"/>
          <w:lang w:val="zh-CN"/>
        </w:rPr>
        <w:t xml:space="preserve">电话：________________   </w:t>
      </w:r>
    </w:p>
    <w:p>
      <w:pPr>
        <w:adjustRightInd w:val="0"/>
        <w:snapToGrid w:val="0"/>
        <w:spacing w:line="360" w:lineRule="auto"/>
        <w:jc w:val="left"/>
        <w:rPr>
          <w:rFonts w:hint="eastAsia" w:ascii="宋体" w:hAnsi="宋体" w:cs="宋体"/>
          <w:sz w:val="24"/>
          <w:szCs w:val="24"/>
          <w:lang w:val="zh-CN"/>
        </w:rPr>
      </w:pPr>
      <w:r>
        <w:rPr>
          <w:rFonts w:hint="eastAsia" w:ascii="宋体" w:hAnsi="宋体" w:cs="宋体"/>
          <w:sz w:val="24"/>
          <w:szCs w:val="24"/>
          <w:lang w:val="zh-CN"/>
        </w:rPr>
        <w:t xml:space="preserve"> 年   月   日</w:t>
      </w:r>
    </w:p>
    <w:p>
      <w:pPr>
        <w:adjustRightInd w:val="0"/>
        <w:snapToGrid w:val="0"/>
        <w:spacing w:line="360" w:lineRule="auto"/>
        <w:jc w:val="left"/>
        <w:rPr>
          <w:rFonts w:hint="eastAsia" w:ascii="宋体" w:hAnsi="宋体" w:cs="宋体"/>
          <w:sz w:val="24"/>
        </w:rPr>
      </w:pPr>
    </w:p>
    <w:p>
      <w:pPr>
        <w:adjustRightInd w:val="0"/>
        <w:snapToGrid w:val="0"/>
        <w:spacing w:line="360" w:lineRule="auto"/>
        <w:jc w:val="left"/>
        <w:rPr>
          <w:rFonts w:hint="eastAsia" w:ascii="宋体" w:hAnsi="宋体" w:cs="宋体"/>
          <w:sz w:val="24"/>
        </w:rPr>
      </w:pPr>
    </w:p>
    <w:p>
      <w:pPr>
        <w:adjustRightInd w:val="0"/>
        <w:snapToGrid w:val="0"/>
        <w:spacing w:line="360" w:lineRule="auto"/>
        <w:jc w:val="left"/>
        <w:rPr>
          <w:rFonts w:hint="eastAsia" w:ascii="宋体" w:hAnsi="宋体" w:cs="宋体"/>
          <w:sz w:val="24"/>
        </w:rPr>
      </w:pPr>
    </w:p>
    <w:p>
      <w:pPr>
        <w:adjustRightInd w:val="0"/>
        <w:snapToGrid w:val="0"/>
        <w:spacing w:line="360" w:lineRule="auto"/>
        <w:jc w:val="left"/>
        <w:rPr>
          <w:rFonts w:hint="eastAsia" w:ascii="宋体" w:hAnsi="宋体" w:cs="宋体"/>
          <w:sz w:val="24"/>
        </w:rPr>
      </w:pPr>
    </w:p>
    <w:p>
      <w:pPr>
        <w:adjustRightInd w:val="0"/>
        <w:snapToGrid w:val="0"/>
        <w:spacing w:line="360" w:lineRule="auto"/>
        <w:jc w:val="left"/>
        <w:rPr>
          <w:rFonts w:ascii="宋体" w:hAnsi="宋体" w:cs="宋体"/>
          <w:sz w:val="24"/>
        </w:rPr>
      </w:pPr>
      <w:r>
        <w:rPr>
          <w:rFonts w:hint="eastAsia" w:ascii="宋体" w:hAnsi="宋体" w:cs="宋体"/>
          <w:sz w:val="24"/>
        </w:rPr>
        <w:t xml:space="preserve">附件： </w:t>
      </w:r>
    </w:p>
    <w:p>
      <w:pPr>
        <w:snapToGrid w:val="0"/>
        <w:spacing w:line="360" w:lineRule="auto"/>
        <w:ind w:firstLine="424" w:firstLineChars="176"/>
        <w:jc w:val="center"/>
        <w:textAlignment w:val="baseline"/>
        <w:rPr>
          <w:rFonts w:ascii="宋体" w:hAnsi="宋体" w:cs="宋体"/>
          <w:b/>
          <w:bCs/>
          <w:sz w:val="24"/>
        </w:rPr>
      </w:pPr>
      <w:r>
        <w:rPr>
          <w:rFonts w:hint="eastAsia" w:ascii="宋体" w:hAnsi="宋体" w:cs="宋体"/>
          <w:b/>
          <w:bCs/>
          <w:sz w:val="24"/>
        </w:rPr>
        <w:t>政府采购履约担保函（项目用）</w:t>
      </w:r>
    </w:p>
    <w:p>
      <w:pPr>
        <w:snapToGrid w:val="0"/>
        <w:spacing w:line="360" w:lineRule="auto"/>
        <w:ind w:firstLine="422" w:firstLineChars="176"/>
        <w:textAlignment w:val="baseline"/>
        <w:rPr>
          <w:rFonts w:ascii="宋体" w:hAnsi="宋体" w:cs="宋体"/>
          <w:sz w:val="24"/>
        </w:rPr>
      </w:pPr>
      <w:r>
        <w:rPr>
          <w:rFonts w:hint="eastAsia" w:ascii="宋体" w:hAnsi="宋体" w:cs="宋体"/>
          <w:sz w:val="24"/>
        </w:rPr>
        <w:t xml:space="preserve">                                                        编号： </w:t>
      </w:r>
    </w:p>
    <w:p>
      <w:pPr>
        <w:spacing w:line="550" w:lineRule="exact"/>
        <w:rPr>
          <w:rFonts w:ascii="宋体" w:hAnsi="宋体"/>
          <w:sz w:val="24"/>
        </w:rPr>
      </w:pPr>
      <w:r>
        <w:rPr>
          <w:rFonts w:hint="eastAsia" w:ascii="宋体" w:hAnsi="宋体"/>
          <w:sz w:val="24"/>
          <w:u w:val="single"/>
        </w:rPr>
        <w:t xml:space="preserve">                  </w:t>
      </w:r>
      <w:r>
        <w:rPr>
          <w:rFonts w:hint="eastAsia" w:ascii="宋体" w:hAnsi="宋体"/>
          <w:sz w:val="24"/>
        </w:rPr>
        <w:t xml:space="preserve">（采购人）： </w:t>
      </w:r>
    </w:p>
    <w:p>
      <w:pPr>
        <w:spacing w:line="550" w:lineRule="exact"/>
        <w:rPr>
          <w:rFonts w:ascii="宋体" w:hAnsi="宋体"/>
          <w:sz w:val="24"/>
        </w:rPr>
      </w:pPr>
      <w:r>
        <w:rPr>
          <w:rFonts w:hint="eastAsia" w:ascii="宋体" w:hAnsi="宋体"/>
          <w:sz w:val="24"/>
        </w:rPr>
        <w:t xml:space="preserve">    鉴于你方与</w:t>
      </w:r>
      <w:r>
        <w:rPr>
          <w:rFonts w:hint="eastAsia" w:ascii="宋体" w:hAnsi="宋体"/>
          <w:sz w:val="24"/>
          <w:u w:val="single"/>
        </w:rPr>
        <w:t xml:space="preserve">          </w:t>
      </w:r>
      <w:r>
        <w:rPr>
          <w:rFonts w:hint="eastAsia" w:ascii="宋体" w:hAnsi="宋体"/>
          <w:sz w:val="24"/>
        </w:rPr>
        <w:t>（以下简称谈判供应商）于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日签定编号为</w:t>
      </w:r>
      <w:r>
        <w:rPr>
          <w:rFonts w:hint="eastAsia" w:ascii="宋体" w:hAnsi="宋体"/>
          <w:sz w:val="24"/>
          <w:u w:val="single"/>
        </w:rPr>
        <w:t xml:space="preserve">     </w:t>
      </w:r>
      <w:r>
        <w:rPr>
          <w:rFonts w:hint="eastAsia" w:ascii="宋体" w:hAnsi="宋体"/>
          <w:sz w:val="24"/>
        </w:rPr>
        <w:t>的《</w:t>
      </w:r>
      <w:r>
        <w:rPr>
          <w:rFonts w:hint="eastAsia" w:ascii="宋体" w:hAnsi="宋体"/>
          <w:sz w:val="24"/>
          <w:u w:val="single"/>
        </w:rPr>
        <w:t xml:space="preserve">                </w:t>
      </w:r>
      <w:r>
        <w:rPr>
          <w:rFonts w:hint="eastAsia" w:ascii="宋体" w:hAnsi="宋体"/>
          <w:sz w:val="24"/>
        </w:rPr>
        <w:t>政府采购合同》（以下简称主合同），且依据该合同的约定，谈判供应商应在</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 xml:space="preserve">日前向你方交纳履约保证金，且可以履约担保函的形式交纳履约保证金。应谈判供应商的申请，我方以保证的方式向你方提供如下履约保证金担保： </w:t>
      </w:r>
    </w:p>
    <w:p>
      <w:pPr>
        <w:spacing w:line="550" w:lineRule="exact"/>
        <w:rPr>
          <w:rFonts w:ascii="宋体" w:hAnsi="宋体"/>
          <w:sz w:val="24"/>
        </w:rPr>
      </w:pPr>
      <w:r>
        <w:rPr>
          <w:rFonts w:hint="eastAsia" w:ascii="宋体" w:hAnsi="宋体"/>
          <w:sz w:val="24"/>
        </w:rPr>
        <w:t xml:space="preserve">    </w:t>
      </w:r>
      <w:r>
        <w:rPr>
          <w:rFonts w:hint="eastAsia" w:ascii="宋体" w:hAnsi="宋体"/>
          <w:bCs/>
          <w:sz w:val="24"/>
        </w:rPr>
        <w:t>一、保证责任的情形及保证金额</w:t>
      </w:r>
      <w:r>
        <w:rPr>
          <w:rFonts w:hint="eastAsia" w:ascii="宋体" w:hAnsi="宋体"/>
          <w:sz w:val="24"/>
        </w:rPr>
        <w:t xml:space="preserve"> </w:t>
      </w:r>
    </w:p>
    <w:p>
      <w:pPr>
        <w:spacing w:line="550" w:lineRule="exact"/>
        <w:rPr>
          <w:rFonts w:ascii="宋体" w:hAnsi="宋体"/>
          <w:sz w:val="24"/>
        </w:rPr>
      </w:pPr>
      <w:r>
        <w:rPr>
          <w:rFonts w:hint="eastAsia" w:ascii="宋体" w:hAnsi="宋体"/>
          <w:sz w:val="24"/>
        </w:rPr>
        <w:t xml:space="preserve">    （一）在谈判供应商出现下列情形之一时，我方承担保证责任： </w:t>
      </w:r>
    </w:p>
    <w:p>
      <w:pPr>
        <w:spacing w:line="550" w:lineRule="exact"/>
        <w:ind w:firstLine="480" w:firstLineChars="200"/>
        <w:rPr>
          <w:rFonts w:ascii="宋体" w:hAnsi="宋体"/>
          <w:sz w:val="24"/>
        </w:rPr>
      </w:pPr>
      <w:r>
        <w:rPr>
          <w:rFonts w:hint="eastAsia" w:ascii="宋体" w:hAnsi="宋体"/>
          <w:sz w:val="24"/>
        </w:rPr>
        <w:t xml:space="preserve">1．将中标项目转让给他人，或者在谈判响应文件中未说明，且未经采购招标机构人同意，将中标项目分包给他人的； </w:t>
      </w:r>
    </w:p>
    <w:p>
      <w:pPr>
        <w:spacing w:line="550" w:lineRule="exact"/>
        <w:ind w:firstLine="480" w:firstLineChars="200"/>
        <w:rPr>
          <w:rFonts w:ascii="宋体" w:hAnsi="宋体"/>
          <w:sz w:val="24"/>
        </w:rPr>
      </w:pPr>
      <w:r>
        <w:rPr>
          <w:rFonts w:hint="eastAsia" w:ascii="宋体" w:hAnsi="宋体"/>
          <w:sz w:val="24"/>
        </w:rPr>
        <w:t xml:space="preserve">2．主合同约定的应当缴纳履约保证金的情形: </w:t>
      </w:r>
    </w:p>
    <w:p>
      <w:pPr>
        <w:spacing w:line="550" w:lineRule="exact"/>
        <w:ind w:firstLine="480" w:firstLineChars="200"/>
        <w:rPr>
          <w:rFonts w:ascii="宋体" w:hAnsi="宋体"/>
          <w:sz w:val="24"/>
        </w:rPr>
      </w:pPr>
      <w:r>
        <w:rPr>
          <w:rFonts w:hint="eastAsia" w:ascii="宋体" w:hAnsi="宋体"/>
          <w:sz w:val="24"/>
        </w:rPr>
        <w:t>（1）未按主合同约定的质量、数量和期限供应货物/提供服务/完成工程的；</w:t>
      </w:r>
    </w:p>
    <w:p>
      <w:pPr>
        <w:spacing w:line="550" w:lineRule="exact"/>
        <w:ind w:firstLine="480" w:firstLineChars="200"/>
        <w:rPr>
          <w:rFonts w:ascii="宋体" w:hAnsi="宋体"/>
          <w:sz w:val="24"/>
          <w:u w:val="single"/>
        </w:rPr>
      </w:pPr>
      <w:r>
        <w:rPr>
          <w:rFonts w:hint="eastAsia" w:ascii="宋体" w:hAnsi="宋体"/>
          <w:sz w:val="24"/>
        </w:rPr>
        <w:t>（2）其他</w:t>
      </w:r>
      <w:r>
        <w:rPr>
          <w:rFonts w:hint="eastAsia" w:ascii="宋体" w:hAnsi="宋体"/>
          <w:sz w:val="24"/>
          <w:u w:val="single"/>
        </w:rPr>
        <w:t xml:space="preserve">                     </w:t>
      </w:r>
      <w:r>
        <w:rPr>
          <w:rFonts w:hint="eastAsia" w:ascii="宋体" w:hAnsi="宋体"/>
          <w:sz w:val="24"/>
        </w:rPr>
        <w:t>。</w:t>
      </w:r>
    </w:p>
    <w:p>
      <w:pPr>
        <w:spacing w:line="550" w:lineRule="exact"/>
        <w:rPr>
          <w:rFonts w:ascii="宋体" w:hAnsi="宋体"/>
          <w:sz w:val="24"/>
        </w:rPr>
      </w:pPr>
      <w:r>
        <w:rPr>
          <w:rFonts w:hint="eastAsia" w:ascii="宋体" w:hAnsi="宋体"/>
          <w:sz w:val="24"/>
        </w:rPr>
        <w:t xml:space="preserve">    （二）我方的保证范围是主合同约定的合同价款总数额的</w:t>
      </w:r>
      <w:r>
        <w:rPr>
          <w:rFonts w:hint="eastAsia" w:ascii="宋体" w:hAnsi="宋体"/>
          <w:sz w:val="24"/>
          <w:u w:val="single"/>
        </w:rPr>
        <w:t>____</w:t>
      </w:r>
      <w:r>
        <w:rPr>
          <w:rFonts w:hint="eastAsia" w:ascii="宋体" w:hAnsi="宋体"/>
          <w:sz w:val="24"/>
        </w:rPr>
        <w:t>%，数额为</w:t>
      </w:r>
      <w:r>
        <w:rPr>
          <w:rFonts w:hint="eastAsia" w:ascii="宋体" w:hAnsi="宋体"/>
          <w:sz w:val="24"/>
          <w:u w:val="single"/>
        </w:rPr>
        <w:t xml:space="preserve">         </w:t>
      </w:r>
      <w:r>
        <w:rPr>
          <w:rFonts w:hint="eastAsia" w:ascii="宋体" w:hAnsi="宋体"/>
          <w:sz w:val="24"/>
        </w:rPr>
        <w:t>元（大写</w:t>
      </w:r>
      <w:r>
        <w:rPr>
          <w:rFonts w:hint="eastAsia" w:ascii="宋体" w:hAnsi="宋体"/>
          <w:sz w:val="24"/>
          <w:u w:val="single"/>
        </w:rPr>
        <w:t xml:space="preserve">           </w:t>
      </w:r>
      <w:r>
        <w:rPr>
          <w:rFonts w:hint="eastAsia" w:ascii="宋体" w:hAnsi="宋体"/>
          <w:sz w:val="24"/>
        </w:rPr>
        <w:t>），币种为</w:t>
      </w:r>
      <w:r>
        <w:rPr>
          <w:rFonts w:hint="eastAsia" w:ascii="宋体" w:hAnsi="宋体"/>
          <w:sz w:val="24"/>
          <w:u w:val="single"/>
        </w:rPr>
        <w:t xml:space="preserve">        </w:t>
      </w:r>
      <w:r>
        <w:rPr>
          <w:rFonts w:hint="eastAsia" w:ascii="宋体" w:hAnsi="宋体"/>
          <w:sz w:val="24"/>
        </w:rPr>
        <w:t xml:space="preserve">。（即主合同履约保证金金额） </w:t>
      </w:r>
    </w:p>
    <w:p>
      <w:pPr>
        <w:spacing w:line="550" w:lineRule="exact"/>
        <w:rPr>
          <w:rFonts w:ascii="宋体" w:hAnsi="宋体"/>
          <w:sz w:val="24"/>
        </w:rPr>
      </w:pPr>
      <w:r>
        <w:rPr>
          <w:rFonts w:hint="eastAsia" w:ascii="宋体" w:hAnsi="宋体"/>
          <w:sz w:val="24"/>
        </w:rPr>
        <w:t xml:space="preserve">    </w:t>
      </w:r>
      <w:r>
        <w:rPr>
          <w:rFonts w:hint="eastAsia" w:ascii="宋体" w:hAnsi="宋体"/>
          <w:bCs/>
          <w:sz w:val="24"/>
        </w:rPr>
        <w:t>二、保证的方式及保证期间</w:t>
      </w:r>
      <w:r>
        <w:rPr>
          <w:rFonts w:hint="eastAsia" w:ascii="宋体" w:hAnsi="宋体"/>
          <w:sz w:val="24"/>
        </w:rPr>
        <w:t xml:space="preserve"> </w:t>
      </w:r>
    </w:p>
    <w:p>
      <w:pPr>
        <w:spacing w:line="550" w:lineRule="exact"/>
        <w:rPr>
          <w:rFonts w:ascii="宋体" w:hAnsi="宋体"/>
          <w:sz w:val="24"/>
        </w:rPr>
      </w:pPr>
      <w:r>
        <w:rPr>
          <w:rFonts w:hint="eastAsia" w:ascii="宋体" w:hAnsi="宋体"/>
          <w:sz w:val="24"/>
        </w:rPr>
        <w:t xml:space="preserve">    我方保证的方式为：连带责任保证。 </w:t>
      </w:r>
    </w:p>
    <w:p>
      <w:pPr>
        <w:spacing w:line="550" w:lineRule="exact"/>
        <w:ind w:firstLine="480" w:firstLineChars="200"/>
        <w:rPr>
          <w:rFonts w:ascii="宋体" w:hAnsi="宋体"/>
          <w:sz w:val="24"/>
        </w:rPr>
      </w:pPr>
      <w:r>
        <w:rPr>
          <w:rFonts w:hint="eastAsia" w:ascii="宋体" w:hAnsi="宋体"/>
          <w:sz w:val="24"/>
        </w:rPr>
        <w:t>我方保证的期间为：自本合同生效之日起至谈判供应商按照主合同约定的供货/完工期限届满后</w:t>
      </w:r>
      <w:r>
        <w:rPr>
          <w:rFonts w:hint="eastAsia" w:ascii="宋体" w:hAnsi="宋体"/>
          <w:sz w:val="24"/>
          <w:u w:val="single"/>
        </w:rPr>
        <w:t xml:space="preserve">     </w:t>
      </w:r>
      <w:r>
        <w:rPr>
          <w:rFonts w:hint="eastAsia" w:ascii="宋体" w:hAnsi="宋体"/>
          <w:sz w:val="24"/>
        </w:rPr>
        <w:t xml:space="preserve">日内。 </w:t>
      </w:r>
    </w:p>
    <w:p>
      <w:pPr>
        <w:spacing w:line="550" w:lineRule="exact"/>
        <w:ind w:firstLine="480" w:firstLineChars="200"/>
        <w:rPr>
          <w:rFonts w:ascii="宋体" w:hAnsi="宋体"/>
          <w:sz w:val="24"/>
        </w:rPr>
      </w:pPr>
      <w:r>
        <w:rPr>
          <w:rFonts w:hint="eastAsia" w:ascii="宋体" w:hAnsi="宋体"/>
          <w:sz w:val="24"/>
        </w:rPr>
        <w:t xml:space="preserve">如果谈判供应商未按主合同约定向贵方供应货物/提供服务/完成工程的，由我方在保证金额内向你方支付上述款项。 </w:t>
      </w:r>
    </w:p>
    <w:p>
      <w:pPr>
        <w:spacing w:line="550" w:lineRule="exact"/>
        <w:rPr>
          <w:rFonts w:ascii="宋体" w:hAnsi="宋体"/>
          <w:sz w:val="24"/>
        </w:rPr>
      </w:pPr>
      <w:r>
        <w:rPr>
          <w:rFonts w:hint="eastAsia" w:ascii="宋体" w:hAnsi="宋体"/>
          <w:sz w:val="24"/>
        </w:rPr>
        <w:t xml:space="preserve">    </w:t>
      </w:r>
      <w:r>
        <w:rPr>
          <w:rFonts w:hint="eastAsia" w:ascii="宋体" w:hAnsi="宋体"/>
          <w:bCs/>
          <w:sz w:val="24"/>
        </w:rPr>
        <w:t>三、承担保证责任的程序</w:t>
      </w:r>
      <w:r>
        <w:rPr>
          <w:rFonts w:hint="eastAsia" w:ascii="宋体" w:hAnsi="宋体"/>
          <w:sz w:val="24"/>
        </w:rPr>
        <w:t xml:space="preserve"> </w:t>
      </w:r>
    </w:p>
    <w:p>
      <w:pPr>
        <w:spacing w:line="550" w:lineRule="exact"/>
        <w:rPr>
          <w:rFonts w:ascii="宋体" w:hAnsi="宋体"/>
          <w:sz w:val="24"/>
        </w:rPr>
      </w:pPr>
      <w:r>
        <w:rPr>
          <w:rFonts w:hint="eastAsia" w:ascii="宋体" w:hAnsi="宋体"/>
          <w:sz w:val="24"/>
        </w:rPr>
        <w:t xml:space="preserve">    1．你方要求我方承担保证责任的，应在本保函保证期间内向我方发出书面索赔通知。索赔通知应写明要求索赔的金额，支付款项应到达的帐号。并附有证明谈判供应商违约事实的证明材料。 </w:t>
      </w:r>
    </w:p>
    <w:p>
      <w:pPr>
        <w:spacing w:line="550" w:lineRule="exact"/>
        <w:ind w:firstLine="480" w:firstLineChars="200"/>
        <w:rPr>
          <w:rFonts w:ascii="宋体" w:hAnsi="宋体"/>
          <w:sz w:val="24"/>
        </w:rPr>
      </w:pPr>
      <w:r>
        <w:rPr>
          <w:rFonts w:hint="eastAsia" w:ascii="宋体" w:hAnsi="宋体"/>
          <w:sz w:val="24"/>
        </w:rPr>
        <w:t>如果你方与谈判供应商因货物质量问题产生争议，你方还需同时提供</w:t>
      </w:r>
      <w:r>
        <w:rPr>
          <w:rFonts w:hint="eastAsia" w:ascii="宋体" w:hAnsi="宋体"/>
          <w:sz w:val="24"/>
          <w:u w:val="single"/>
        </w:rPr>
        <w:t xml:space="preserve">                </w:t>
      </w:r>
      <w:r>
        <w:rPr>
          <w:rFonts w:hint="eastAsia" w:ascii="宋体" w:hAnsi="宋体"/>
          <w:sz w:val="24"/>
        </w:rPr>
        <w:t xml:space="preserve">部门出具的质量检测报告，或经诉讼（仲裁）程序裁决后的裁决书、调解书，本保证人即按照检测结果或裁决书、调解书决定是否承担保证责任。 </w:t>
      </w:r>
    </w:p>
    <w:p>
      <w:pPr>
        <w:spacing w:line="550" w:lineRule="exact"/>
        <w:ind w:firstLine="480" w:firstLineChars="200"/>
        <w:rPr>
          <w:rFonts w:ascii="宋体" w:hAnsi="宋体"/>
          <w:sz w:val="24"/>
        </w:rPr>
      </w:pPr>
      <w:r>
        <w:rPr>
          <w:rFonts w:hint="eastAsia" w:ascii="宋体" w:hAnsi="宋体"/>
          <w:sz w:val="24"/>
        </w:rPr>
        <w:t>2．我方收到你方的书面索赔通知及相应证明材料后，在</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 xml:space="preserve">工作日内进行核定后按照本保函的承诺承担保证责任。 </w:t>
      </w:r>
    </w:p>
    <w:p>
      <w:pPr>
        <w:spacing w:line="550" w:lineRule="exact"/>
        <w:ind w:firstLine="480" w:firstLineChars="200"/>
        <w:rPr>
          <w:rFonts w:ascii="宋体" w:hAnsi="宋体"/>
          <w:sz w:val="24"/>
        </w:rPr>
      </w:pPr>
      <w:r>
        <w:rPr>
          <w:rFonts w:hint="eastAsia" w:ascii="宋体" w:hAnsi="宋体"/>
          <w:bCs/>
          <w:sz w:val="24"/>
        </w:rPr>
        <w:t>四、保证责任的终止</w:t>
      </w:r>
      <w:r>
        <w:rPr>
          <w:rFonts w:hint="eastAsia" w:ascii="宋体" w:hAnsi="宋体"/>
          <w:sz w:val="24"/>
        </w:rPr>
        <w:t xml:space="preserve"> </w:t>
      </w:r>
    </w:p>
    <w:p>
      <w:pPr>
        <w:spacing w:line="550" w:lineRule="exact"/>
        <w:ind w:firstLine="480" w:firstLineChars="200"/>
        <w:rPr>
          <w:rFonts w:ascii="宋体" w:hAnsi="宋体"/>
          <w:sz w:val="24"/>
        </w:rPr>
      </w:pPr>
      <w:r>
        <w:rPr>
          <w:rFonts w:hint="eastAsia" w:ascii="宋体" w:hAnsi="宋体"/>
          <w:sz w:val="24"/>
        </w:rPr>
        <w:t xml:space="preserve">1．保证期间届满你方未向我方书面主张保证责任的，自保证期间届满次日起，我方保证责任自动终止。保证期间届满前，主合同约定的货物\工程\服务全部验收合格的，自验收合格日起，我方保证责任自动终止。 </w:t>
      </w:r>
    </w:p>
    <w:p>
      <w:pPr>
        <w:spacing w:line="550" w:lineRule="exact"/>
        <w:ind w:firstLine="468" w:firstLineChars="200"/>
        <w:rPr>
          <w:rFonts w:ascii="宋体" w:hAnsi="宋体"/>
          <w:spacing w:val="-3"/>
          <w:sz w:val="24"/>
        </w:rPr>
      </w:pPr>
      <w:r>
        <w:rPr>
          <w:rFonts w:hint="eastAsia" w:ascii="宋体" w:hAnsi="宋体"/>
          <w:spacing w:val="-3"/>
          <w:sz w:val="24"/>
        </w:rPr>
        <w:t xml:space="preserve">2．我方按照本保函向你方履行了保证责任后，自我方向你方支付款项（支付款项从我方账户划出）之日起，保证责任即终止。 </w:t>
      </w:r>
    </w:p>
    <w:p>
      <w:pPr>
        <w:spacing w:line="550" w:lineRule="exact"/>
        <w:ind w:firstLine="480" w:firstLineChars="200"/>
        <w:rPr>
          <w:rFonts w:ascii="宋体" w:hAnsi="宋体"/>
          <w:sz w:val="24"/>
        </w:rPr>
      </w:pPr>
      <w:r>
        <w:rPr>
          <w:rFonts w:hint="eastAsia" w:ascii="宋体" w:hAnsi="宋体"/>
          <w:sz w:val="24"/>
        </w:rPr>
        <w:t xml:space="preserve">3．按照法律法规的规定或出现应终止我方保证责任的其它情形的，我方在本保函项下的保证责任亦终止。 </w:t>
      </w:r>
    </w:p>
    <w:p>
      <w:pPr>
        <w:spacing w:line="550" w:lineRule="exact"/>
        <w:ind w:firstLine="480" w:firstLineChars="200"/>
        <w:rPr>
          <w:rFonts w:ascii="宋体" w:hAnsi="宋体"/>
          <w:sz w:val="24"/>
        </w:rPr>
      </w:pPr>
      <w:r>
        <w:rPr>
          <w:rFonts w:hint="eastAsia" w:ascii="宋体" w:hAnsi="宋体"/>
          <w:sz w:val="24"/>
        </w:rPr>
        <w:t xml:space="preserve">4．你方与谈判供应商修改主合同，加重我方保证责任的，我方对加重部分不承担保证责任，但该等修改事先经我方书面同意的除外；你方与谈判供应商修改主合同履行期限，我方保证期间仍依修改前的履行期限计算，但该等修改事先经我方书面同意的除外。 </w:t>
      </w:r>
    </w:p>
    <w:p>
      <w:pPr>
        <w:spacing w:line="550" w:lineRule="exact"/>
        <w:ind w:firstLine="480" w:firstLineChars="200"/>
        <w:rPr>
          <w:rFonts w:ascii="宋体" w:hAnsi="宋体"/>
          <w:sz w:val="24"/>
        </w:rPr>
      </w:pPr>
      <w:r>
        <w:rPr>
          <w:rFonts w:hint="eastAsia" w:ascii="宋体" w:hAnsi="宋体"/>
          <w:bCs/>
          <w:sz w:val="24"/>
        </w:rPr>
        <w:t>五、免责条款</w:t>
      </w:r>
      <w:r>
        <w:rPr>
          <w:rFonts w:hint="eastAsia" w:ascii="宋体" w:hAnsi="宋体"/>
          <w:sz w:val="24"/>
        </w:rPr>
        <w:t xml:space="preserve"> </w:t>
      </w:r>
    </w:p>
    <w:p>
      <w:pPr>
        <w:spacing w:line="550" w:lineRule="exact"/>
        <w:rPr>
          <w:rFonts w:ascii="宋体" w:hAnsi="宋体"/>
          <w:sz w:val="24"/>
        </w:rPr>
      </w:pPr>
      <w:r>
        <w:rPr>
          <w:rFonts w:hint="eastAsia" w:ascii="宋体" w:hAnsi="宋体"/>
          <w:sz w:val="24"/>
        </w:rPr>
        <w:t xml:space="preserve">    1．因你方违反主合同约定致使谈判供应商不能履行义务的，我方不承担保证责任。 </w:t>
      </w:r>
    </w:p>
    <w:p>
      <w:pPr>
        <w:spacing w:line="550" w:lineRule="exact"/>
        <w:rPr>
          <w:rFonts w:ascii="宋体" w:hAnsi="宋体"/>
          <w:sz w:val="24"/>
        </w:rPr>
      </w:pPr>
      <w:r>
        <w:rPr>
          <w:rFonts w:hint="eastAsia" w:ascii="宋体" w:hAnsi="宋体"/>
          <w:sz w:val="24"/>
        </w:rPr>
        <w:t xml:space="preserve">    2．依照法律法规的规定或你方与谈判供应商的另行约定，全部或者部分免除谈判供应商应缴纳的保证金义务的，我方亦免除相应的保证责任。 </w:t>
      </w:r>
    </w:p>
    <w:p>
      <w:pPr>
        <w:spacing w:line="550" w:lineRule="exact"/>
        <w:rPr>
          <w:rFonts w:ascii="宋体" w:hAnsi="宋体"/>
          <w:sz w:val="24"/>
        </w:rPr>
      </w:pPr>
      <w:r>
        <w:rPr>
          <w:rFonts w:hint="eastAsia" w:ascii="宋体" w:hAnsi="宋体"/>
          <w:sz w:val="24"/>
        </w:rPr>
        <w:t xml:space="preserve">    3．因不可抗力造成谈判供应商不能履行供货义务的，我方不承担保证责任。 </w:t>
      </w:r>
    </w:p>
    <w:p>
      <w:pPr>
        <w:spacing w:line="550" w:lineRule="exact"/>
        <w:rPr>
          <w:rFonts w:ascii="宋体" w:hAnsi="宋体"/>
          <w:sz w:val="24"/>
        </w:rPr>
      </w:pPr>
      <w:r>
        <w:rPr>
          <w:rFonts w:hint="eastAsia" w:ascii="宋体" w:hAnsi="宋体"/>
          <w:sz w:val="24"/>
        </w:rPr>
        <w:t xml:space="preserve">    </w:t>
      </w:r>
      <w:r>
        <w:rPr>
          <w:rFonts w:hint="eastAsia" w:ascii="宋体" w:hAnsi="宋体"/>
          <w:bCs/>
          <w:sz w:val="24"/>
        </w:rPr>
        <w:t>六、争议的解决</w:t>
      </w:r>
      <w:r>
        <w:rPr>
          <w:rFonts w:hint="eastAsia" w:ascii="宋体" w:hAnsi="宋体"/>
          <w:sz w:val="24"/>
        </w:rPr>
        <w:t xml:space="preserve"> </w:t>
      </w:r>
    </w:p>
    <w:p>
      <w:pPr>
        <w:spacing w:line="550" w:lineRule="exact"/>
        <w:rPr>
          <w:rFonts w:ascii="宋体" w:hAnsi="宋体"/>
          <w:sz w:val="24"/>
        </w:rPr>
      </w:pPr>
      <w:r>
        <w:rPr>
          <w:rFonts w:hint="eastAsia" w:ascii="宋体" w:hAnsi="宋体"/>
          <w:sz w:val="24"/>
        </w:rPr>
        <w:t xml:space="preserve">    因本保函发生的纠纷，由你我双方协商解决，协商不成的，通过诉讼程序解决，诉讼管辖地法院为</w:t>
      </w:r>
      <w:r>
        <w:rPr>
          <w:rFonts w:hint="eastAsia" w:ascii="宋体" w:hAnsi="宋体"/>
          <w:sz w:val="24"/>
          <w:u w:val="single"/>
        </w:rPr>
        <w:t xml:space="preserve">          </w:t>
      </w:r>
      <w:r>
        <w:rPr>
          <w:rFonts w:hint="eastAsia" w:ascii="宋体" w:hAnsi="宋体"/>
          <w:sz w:val="24"/>
        </w:rPr>
        <w:t xml:space="preserve">法院。 </w:t>
      </w:r>
    </w:p>
    <w:p>
      <w:pPr>
        <w:spacing w:line="550" w:lineRule="exact"/>
        <w:rPr>
          <w:rFonts w:ascii="宋体" w:hAnsi="宋体"/>
          <w:sz w:val="24"/>
        </w:rPr>
      </w:pPr>
      <w:r>
        <w:rPr>
          <w:rFonts w:hint="eastAsia" w:ascii="宋体" w:hAnsi="宋体"/>
          <w:sz w:val="24"/>
        </w:rPr>
        <w:t xml:space="preserve">    </w:t>
      </w:r>
      <w:r>
        <w:rPr>
          <w:rFonts w:hint="eastAsia" w:ascii="宋体" w:hAnsi="宋体"/>
          <w:bCs/>
          <w:sz w:val="24"/>
        </w:rPr>
        <w:t>七、保函的生效</w:t>
      </w:r>
      <w:r>
        <w:rPr>
          <w:rFonts w:hint="eastAsia" w:ascii="宋体" w:hAnsi="宋体"/>
          <w:sz w:val="24"/>
        </w:rPr>
        <w:t xml:space="preserve"> </w:t>
      </w:r>
    </w:p>
    <w:p>
      <w:pPr>
        <w:spacing w:line="550" w:lineRule="exact"/>
        <w:ind w:firstLine="645"/>
        <w:rPr>
          <w:rFonts w:ascii="宋体" w:hAnsi="宋体"/>
          <w:sz w:val="24"/>
        </w:rPr>
      </w:pPr>
      <w:r>
        <w:rPr>
          <w:rFonts w:hint="eastAsia" w:ascii="宋体" w:hAnsi="宋体"/>
          <w:sz w:val="24"/>
        </w:rPr>
        <w:t xml:space="preserve">本保函自我方加盖公章之日起生效。 </w:t>
      </w:r>
    </w:p>
    <w:p>
      <w:pPr>
        <w:spacing w:line="550" w:lineRule="exact"/>
        <w:ind w:firstLine="645"/>
        <w:rPr>
          <w:rFonts w:ascii="宋体" w:hAnsi="宋体"/>
          <w:sz w:val="24"/>
        </w:rPr>
      </w:pPr>
    </w:p>
    <w:p>
      <w:pPr>
        <w:spacing w:line="550" w:lineRule="exact"/>
        <w:ind w:right="480"/>
        <w:jc w:val="right"/>
        <w:rPr>
          <w:rFonts w:ascii="宋体" w:hAnsi="宋体"/>
          <w:sz w:val="24"/>
        </w:rPr>
      </w:pPr>
      <w:r>
        <w:rPr>
          <w:rFonts w:hint="eastAsia" w:ascii="宋体" w:hAnsi="宋体"/>
          <w:sz w:val="24"/>
        </w:rPr>
        <w:t xml:space="preserve">保证人：（公章） </w:t>
      </w:r>
    </w:p>
    <w:p>
      <w:pPr>
        <w:wordWrap w:val="0"/>
        <w:spacing w:line="550" w:lineRule="exact"/>
        <w:ind w:right="640"/>
        <w:jc w:val="right"/>
        <w:rPr>
          <w:rFonts w:ascii="宋体" w:hAnsi="宋体"/>
          <w:sz w:val="24"/>
        </w:rPr>
      </w:pPr>
      <w:r>
        <w:rPr>
          <w:rFonts w:hint="eastAsia" w:ascii="宋体" w:hAnsi="宋体"/>
          <w:sz w:val="24"/>
        </w:rPr>
        <w:t xml:space="preserve">年  </w:t>
      </w:r>
      <w:r>
        <w:rPr>
          <w:rFonts w:ascii="宋体" w:hAnsi="宋体"/>
          <w:sz w:val="24"/>
        </w:rPr>
        <w:t xml:space="preserve">  </w:t>
      </w:r>
      <w:r>
        <w:rPr>
          <w:rFonts w:hint="eastAsia" w:ascii="宋体" w:hAnsi="宋体"/>
          <w:sz w:val="24"/>
        </w:rPr>
        <w:t xml:space="preserve">月 </w:t>
      </w:r>
      <w:r>
        <w:rPr>
          <w:rFonts w:ascii="宋体" w:hAnsi="宋体"/>
          <w:sz w:val="24"/>
        </w:rPr>
        <w:t xml:space="preserve">  </w:t>
      </w:r>
      <w:r>
        <w:rPr>
          <w:rFonts w:hint="eastAsia" w:ascii="宋体" w:hAnsi="宋体"/>
          <w:sz w:val="24"/>
        </w:rPr>
        <w:t xml:space="preserve"> 日</w:t>
      </w:r>
    </w:p>
    <w:p>
      <w:pPr>
        <w:snapToGrid w:val="0"/>
        <w:spacing w:line="360" w:lineRule="auto"/>
        <w:ind w:firstLine="480" w:firstLineChars="200"/>
        <w:textAlignment w:val="baseline"/>
        <w:rPr>
          <w:rFonts w:ascii="宋体" w:hAnsi="宋体" w:cs="宋体"/>
          <w:sz w:val="24"/>
        </w:rPr>
      </w:pPr>
    </w:p>
    <w:p>
      <w:pPr>
        <w:autoSpaceDE w:val="0"/>
        <w:autoSpaceDN w:val="0"/>
        <w:adjustRightInd w:val="0"/>
        <w:spacing w:line="360" w:lineRule="auto"/>
        <w:jc w:val="center"/>
        <w:outlineLvl w:val="0"/>
        <w:rPr>
          <w:rFonts w:hint="eastAsia" w:ascii="宋体" w:hAnsi="宋体"/>
          <w:b/>
          <w:bCs/>
          <w:sz w:val="44"/>
          <w:szCs w:val="44"/>
          <w:lang w:val="zh-CN"/>
        </w:rPr>
      </w:pPr>
      <w:r>
        <w:rPr>
          <w:rFonts w:hint="eastAsia" w:ascii="宋体" w:hAnsi="宋体"/>
          <w:b/>
          <w:bCs/>
          <w:sz w:val="44"/>
          <w:szCs w:val="44"/>
          <w:lang w:val="zh-CN"/>
        </w:rPr>
        <w:br w:type="page"/>
      </w:r>
      <w:r>
        <w:rPr>
          <w:rFonts w:hint="eastAsia" w:ascii="宋体" w:hAnsi="宋体"/>
          <w:b/>
          <w:bCs/>
          <w:sz w:val="44"/>
          <w:szCs w:val="44"/>
          <w:lang w:val="zh-CN"/>
        </w:rPr>
        <w:t>第五部分</w:t>
      </w:r>
      <w:r>
        <w:rPr>
          <w:rFonts w:ascii="宋体" w:hAnsi="宋体"/>
          <w:b/>
          <w:bCs/>
          <w:sz w:val="44"/>
          <w:szCs w:val="44"/>
          <w:lang w:val="zh-CN"/>
        </w:rPr>
        <w:t xml:space="preserve">  </w:t>
      </w:r>
      <w:r>
        <w:rPr>
          <w:rFonts w:hint="eastAsia" w:ascii="宋体" w:hAnsi="宋体"/>
          <w:b/>
          <w:bCs/>
          <w:sz w:val="44"/>
          <w:szCs w:val="44"/>
          <w:lang w:val="zh-CN"/>
        </w:rPr>
        <w:t>响应文件格式</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p>
      <w:pPr>
        <w:autoSpaceDE w:val="0"/>
        <w:autoSpaceDN w:val="0"/>
        <w:adjustRightInd w:val="0"/>
        <w:snapToGrid w:val="0"/>
        <w:spacing w:line="360" w:lineRule="auto"/>
        <w:jc w:val="right"/>
        <w:rPr>
          <w:rFonts w:hint="eastAsia" w:ascii="仿宋_GB2312" w:hAnsi="仿宋" w:eastAsia="仿宋_GB2312"/>
          <w:b/>
          <w:bCs/>
          <w:sz w:val="32"/>
          <w:szCs w:val="32"/>
          <w:lang w:val="zh-CN"/>
        </w:rPr>
      </w:pPr>
      <w:r>
        <w:rPr>
          <w:rFonts w:ascii="宋体" w:hAnsi="宋体"/>
          <w:b/>
          <w:bCs/>
          <w:sz w:val="32"/>
          <w:szCs w:val="32"/>
          <w:lang w:val="zh-CN"/>
        </w:rPr>
        <w:tab/>
      </w:r>
      <w:r>
        <w:rPr>
          <w:rFonts w:hint="eastAsia" w:ascii="仿宋_GB2312" w:hAnsi="仿宋" w:eastAsia="仿宋_GB2312"/>
          <w:b/>
          <w:bCs/>
          <w:sz w:val="32"/>
          <w:szCs w:val="32"/>
          <w:lang w:val="zh-CN"/>
        </w:rPr>
        <w:t>正本/副本</w:t>
      </w:r>
    </w:p>
    <w:p>
      <w:pPr>
        <w:tabs>
          <w:tab w:val="left" w:pos="5670"/>
        </w:tabs>
        <w:autoSpaceDE w:val="0"/>
        <w:autoSpaceDN w:val="0"/>
        <w:adjustRightInd w:val="0"/>
        <w:snapToGrid w:val="0"/>
        <w:spacing w:line="360" w:lineRule="auto"/>
        <w:ind w:firstLine="300"/>
        <w:rPr>
          <w:rFonts w:hint="eastAsia" w:ascii="仿宋_GB2312" w:hAnsi="宋体" w:eastAsia="仿宋_GB2312"/>
          <w:b/>
          <w:bCs/>
          <w:sz w:val="32"/>
          <w:szCs w:val="32"/>
          <w:lang w:val="zh-CN"/>
        </w:rPr>
      </w:pPr>
      <w:r>
        <w:rPr>
          <w:rFonts w:hint="eastAsia" w:ascii="仿宋_GB2312" w:hAnsi="宋体" w:eastAsia="仿宋_GB2312"/>
          <w:b/>
          <w:bCs/>
          <w:sz w:val="32"/>
          <w:szCs w:val="32"/>
          <w:lang w:val="zh-CN"/>
        </w:rPr>
        <w:t>政府采购项目</w:t>
      </w:r>
    </w:p>
    <w:p>
      <w:pPr>
        <w:tabs>
          <w:tab w:val="left" w:pos="5670"/>
        </w:tabs>
        <w:autoSpaceDE w:val="0"/>
        <w:autoSpaceDN w:val="0"/>
        <w:adjustRightInd w:val="0"/>
        <w:snapToGrid w:val="0"/>
        <w:spacing w:line="360" w:lineRule="auto"/>
        <w:ind w:firstLine="300"/>
        <w:rPr>
          <w:rFonts w:hint="eastAsia" w:ascii="仿宋_GB2312" w:hAnsi="宋体" w:eastAsia="仿宋_GB2312"/>
          <w:b/>
          <w:bCs/>
          <w:sz w:val="32"/>
          <w:szCs w:val="32"/>
          <w:lang w:val="zh-CN"/>
        </w:rPr>
      </w:pPr>
      <w:r>
        <w:rPr>
          <w:rFonts w:hint="eastAsia" w:ascii="仿宋_GB2312" w:hAnsi="宋体" w:eastAsia="仿宋_GB2312"/>
          <w:b/>
          <w:bCs/>
          <w:sz w:val="32"/>
          <w:szCs w:val="32"/>
          <w:lang w:val="zh-CN"/>
        </w:rPr>
        <w:t xml:space="preserve">项目编号： </w:t>
      </w:r>
    </w:p>
    <w:p>
      <w:pPr>
        <w:pStyle w:val="17"/>
        <w:jc w:val="both"/>
        <w:rPr>
          <w:rFonts w:hint="eastAsia" w:ascii="宋体" w:hAnsi="宋体"/>
          <w:b/>
          <w:kern w:val="0"/>
          <w:sz w:val="44"/>
          <w:szCs w:val="44"/>
        </w:rPr>
      </w:pPr>
    </w:p>
    <w:p>
      <w:pPr>
        <w:pStyle w:val="17"/>
        <w:jc w:val="center"/>
        <w:rPr>
          <w:rFonts w:hint="eastAsia" w:ascii="宋体" w:hAnsi="宋体"/>
          <w:b/>
          <w:kern w:val="0"/>
          <w:sz w:val="44"/>
          <w:szCs w:val="44"/>
        </w:rPr>
      </w:pPr>
    </w:p>
    <w:p>
      <w:pPr>
        <w:pStyle w:val="17"/>
        <w:jc w:val="center"/>
        <w:rPr>
          <w:rFonts w:hint="eastAsia" w:eastAsia="宋体"/>
          <w:b/>
          <w:bCs/>
          <w:sz w:val="48"/>
          <w:szCs w:val="48"/>
          <w:lang w:eastAsia="zh-CN"/>
        </w:rPr>
      </w:pPr>
      <w:r>
        <w:rPr>
          <w:rFonts w:hint="eastAsia"/>
          <w:b/>
          <w:bCs/>
          <w:sz w:val="48"/>
          <w:szCs w:val="48"/>
          <w:lang w:eastAsia="zh-CN"/>
        </w:rPr>
        <w:t>西安市自然资源和规划局阎良分局土地征收文物勘探项目</w:t>
      </w:r>
    </w:p>
    <w:p>
      <w:pPr>
        <w:pStyle w:val="17"/>
        <w:rPr>
          <w:rFonts w:hint="eastAsia"/>
        </w:rPr>
      </w:pPr>
    </w:p>
    <w:p>
      <w:pPr>
        <w:spacing w:line="480" w:lineRule="auto"/>
        <w:jc w:val="center"/>
        <w:rPr>
          <w:rFonts w:hint="eastAsia" w:ascii="宋体" w:hAnsi="宋体"/>
          <w:b/>
          <w:kern w:val="0"/>
          <w:sz w:val="44"/>
          <w:szCs w:val="44"/>
        </w:rPr>
      </w:pPr>
    </w:p>
    <w:p>
      <w:pPr>
        <w:jc w:val="center"/>
        <w:rPr>
          <w:rFonts w:hint="eastAsia" w:ascii="宋体" w:hAnsi="宋体"/>
          <w:b/>
          <w:sz w:val="44"/>
          <w:szCs w:val="44"/>
        </w:rPr>
      </w:pPr>
      <w:r>
        <w:rPr>
          <w:rFonts w:hint="eastAsia" w:ascii="宋体" w:hAnsi="宋体"/>
          <w:b/>
          <w:sz w:val="44"/>
          <w:szCs w:val="44"/>
        </w:rPr>
        <w:t>单一来源采购响应文件</w:t>
      </w:r>
    </w:p>
    <w:p>
      <w:pPr>
        <w:pStyle w:val="17"/>
        <w:rPr>
          <w:rFonts w:hint="eastAsia" w:ascii="仿宋_GB2312" w:hAnsi="宋体" w:eastAsia="仿宋_GB2312"/>
          <w:b/>
          <w:bCs/>
          <w:sz w:val="32"/>
          <w:szCs w:val="32"/>
        </w:rPr>
      </w:pPr>
    </w:p>
    <w:p>
      <w:pPr>
        <w:pStyle w:val="17"/>
        <w:rPr>
          <w:rFonts w:hint="eastAsia"/>
        </w:rPr>
      </w:pPr>
    </w:p>
    <w:p>
      <w:pPr>
        <w:pStyle w:val="17"/>
        <w:rPr>
          <w:rFonts w:hint="eastAsia"/>
        </w:rPr>
      </w:pPr>
    </w:p>
    <w:p>
      <w:pPr>
        <w:pStyle w:val="17"/>
        <w:rPr>
          <w:rFonts w:hint="eastAsia"/>
        </w:rPr>
      </w:pPr>
    </w:p>
    <w:p>
      <w:pPr>
        <w:spacing w:line="480" w:lineRule="auto"/>
        <w:ind w:left="420" w:leftChars="200" w:firstLine="851" w:firstLineChars="265"/>
        <w:rPr>
          <w:rFonts w:hint="eastAsia" w:ascii="仿宋_GB2312" w:hAnsi="宋体" w:eastAsia="仿宋_GB2312"/>
          <w:b/>
          <w:bCs/>
          <w:sz w:val="32"/>
          <w:szCs w:val="32"/>
        </w:rPr>
      </w:pPr>
    </w:p>
    <w:p>
      <w:pPr>
        <w:pStyle w:val="5"/>
        <w:rPr>
          <w:rFonts w:hint="eastAsia" w:ascii="仿宋_GB2312" w:hAnsi="宋体" w:eastAsia="仿宋_GB2312"/>
          <w:b/>
          <w:bCs/>
          <w:sz w:val="32"/>
          <w:szCs w:val="32"/>
        </w:rPr>
      </w:pPr>
    </w:p>
    <w:p>
      <w:pPr>
        <w:pStyle w:val="5"/>
        <w:rPr>
          <w:rFonts w:hint="eastAsia" w:ascii="仿宋_GB2312" w:hAnsi="宋体" w:eastAsia="仿宋_GB2312"/>
          <w:b/>
          <w:bCs/>
          <w:sz w:val="32"/>
          <w:szCs w:val="32"/>
        </w:rPr>
      </w:pPr>
    </w:p>
    <w:p>
      <w:pPr>
        <w:pStyle w:val="17"/>
        <w:rPr>
          <w:rFonts w:hint="eastAsia"/>
        </w:rPr>
      </w:pPr>
    </w:p>
    <w:p>
      <w:pPr>
        <w:spacing w:line="480" w:lineRule="auto"/>
        <w:ind w:left="420" w:leftChars="200" w:firstLine="851" w:firstLineChars="265"/>
        <w:rPr>
          <w:rFonts w:hint="eastAsia" w:ascii="仿宋_GB2312" w:hAnsi="宋体" w:eastAsia="仿宋_GB2312"/>
          <w:b/>
          <w:bCs/>
          <w:sz w:val="32"/>
          <w:szCs w:val="32"/>
        </w:rPr>
      </w:pPr>
      <w:r>
        <w:rPr>
          <w:rFonts w:hint="eastAsia" w:ascii="仿宋_GB2312" w:hAnsi="宋体" w:eastAsia="仿宋_GB2312"/>
          <w:b/>
          <w:bCs/>
          <w:sz w:val="32"/>
          <w:szCs w:val="32"/>
        </w:rPr>
        <w:t>供应商：</w:t>
      </w:r>
      <w:r>
        <w:rPr>
          <w:rFonts w:hint="eastAsia" w:ascii="仿宋_GB2312" w:hAnsi="宋体" w:eastAsia="仿宋_GB2312"/>
          <w:b/>
          <w:bCs/>
          <w:sz w:val="32"/>
          <w:szCs w:val="32"/>
          <w:u w:val="single"/>
        </w:rPr>
        <w:t xml:space="preserve">                           </w:t>
      </w:r>
      <w:r>
        <w:rPr>
          <w:rFonts w:hint="eastAsia" w:ascii="仿宋_GB2312" w:hAnsi="宋体" w:eastAsia="仿宋_GB2312"/>
          <w:b/>
          <w:bCs/>
          <w:sz w:val="32"/>
          <w:szCs w:val="32"/>
        </w:rPr>
        <w:t>（盖章）</w:t>
      </w:r>
    </w:p>
    <w:p>
      <w:pPr>
        <w:spacing w:line="480" w:lineRule="auto"/>
        <w:ind w:firstLine="1285" w:firstLineChars="400"/>
        <w:rPr>
          <w:rFonts w:hint="eastAsia" w:ascii="仿宋_GB2312" w:hAnsi="宋体" w:eastAsia="仿宋_GB2312"/>
          <w:b/>
          <w:bCs/>
          <w:sz w:val="32"/>
          <w:szCs w:val="32"/>
        </w:rPr>
      </w:pPr>
      <w:r>
        <w:rPr>
          <w:rFonts w:hint="eastAsia" w:ascii="仿宋_GB2312" w:hAnsi="宋体" w:eastAsia="仿宋_GB2312"/>
          <w:b/>
          <w:sz w:val="32"/>
        </w:rPr>
        <w:t>法定代表人或授权代表：</w:t>
      </w:r>
      <w:r>
        <w:rPr>
          <w:rFonts w:hint="eastAsia" w:ascii="仿宋_GB2312" w:hAnsi="宋体" w:eastAsia="仿宋_GB2312"/>
          <w:b/>
          <w:sz w:val="32"/>
          <w:u w:val="single"/>
        </w:rPr>
        <w:t xml:space="preserve">             </w:t>
      </w:r>
      <w:r>
        <w:rPr>
          <w:rFonts w:hint="eastAsia" w:ascii="仿宋_GB2312" w:hAnsi="宋体" w:eastAsia="仿宋_GB2312"/>
          <w:b/>
          <w:bCs/>
          <w:sz w:val="32"/>
          <w:szCs w:val="32"/>
        </w:rPr>
        <w:t>（签字或盖章）</w:t>
      </w:r>
    </w:p>
    <w:p>
      <w:pPr>
        <w:spacing w:line="480" w:lineRule="auto"/>
        <w:ind w:firstLine="1285" w:firstLineChars="400"/>
        <w:rPr>
          <w:rFonts w:hint="eastAsia" w:ascii="仿宋_GB2312" w:hAnsi="宋体" w:eastAsia="仿宋_GB2312"/>
          <w:b/>
          <w:bCs/>
          <w:sz w:val="32"/>
          <w:szCs w:val="32"/>
        </w:rPr>
      </w:pPr>
      <w:r>
        <w:rPr>
          <w:rFonts w:hint="eastAsia" w:ascii="仿宋_GB2312" w:hAnsi="宋体" w:eastAsia="仿宋_GB2312"/>
          <w:b/>
          <w:bCs/>
          <w:sz w:val="32"/>
          <w:szCs w:val="32"/>
        </w:rPr>
        <w:t>日    期：</w:t>
      </w:r>
      <w:r>
        <w:rPr>
          <w:rFonts w:hint="eastAsia" w:ascii="仿宋_GB2312" w:hAnsi="宋体" w:eastAsia="仿宋_GB2312"/>
          <w:b/>
          <w:bCs/>
          <w:sz w:val="32"/>
          <w:szCs w:val="32"/>
          <w:u w:val="single"/>
        </w:rPr>
        <w:t xml:space="preserve">         </w:t>
      </w:r>
      <w:r>
        <w:rPr>
          <w:rFonts w:hint="eastAsia" w:ascii="仿宋_GB2312" w:hAnsi="宋体" w:eastAsia="仿宋_GB2312"/>
          <w:b/>
          <w:bCs/>
          <w:sz w:val="32"/>
          <w:szCs w:val="32"/>
        </w:rPr>
        <w:t>年</w:t>
      </w:r>
      <w:r>
        <w:rPr>
          <w:rFonts w:hint="eastAsia" w:ascii="仿宋_GB2312" w:hAnsi="宋体" w:eastAsia="仿宋_GB2312"/>
          <w:b/>
          <w:bCs/>
          <w:sz w:val="32"/>
          <w:szCs w:val="32"/>
          <w:u w:val="single"/>
        </w:rPr>
        <w:t xml:space="preserve">        </w:t>
      </w:r>
      <w:r>
        <w:rPr>
          <w:rFonts w:hint="eastAsia" w:ascii="仿宋_GB2312" w:hAnsi="宋体" w:eastAsia="仿宋_GB2312"/>
          <w:b/>
          <w:bCs/>
          <w:sz w:val="32"/>
          <w:szCs w:val="32"/>
        </w:rPr>
        <w:t>月</w:t>
      </w:r>
      <w:r>
        <w:rPr>
          <w:rFonts w:hint="eastAsia" w:ascii="仿宋_GB2312" w:hAnsi="宋体" w:eastAsia="仿宋_GB2312"/>
          <w:b/>
          <w:bCs/>
          <w:sz w:val="32"/>
          <w:szCs w:val="32"/>
          <w:u w:val="single"/>
        </w:rPr>
        <w:t xml:space="preserve">        </w:t>
      </w:r>
      <w:r>
        <w:rPr>
          <w:rFonts w:hint="eastAsia" w:ascii="仿宋_GB2312" w:hAnsi="宋体" w:eastAsia="仿宋_GB2312"/>
          <w:b/>
          <w:bCs/>
          <w:sz w:val="32"/>
          <w:szCs w:val="32"/>
        </w:rPr>
        <w:t>日</w:t>
      </w:r>
    </w:p>
    <w:p>
      <w:pPr>
        <w:autoSpaceDE w:val="0"/>
        <w:autoSpaceDN w:val="0"/>
        <w:adjustRightInd w:val="0"/>
        <w:snapToGrid w:val="0"/>
        <w:spacing w:line="360" w:lineRule="auto"/>
        <w:rPr>
          <w:rFonts w:hint="eastAsia" w:ascii="仿宋_GB2312" w:hAnsi="仿宋" w:eastAsia="仿宋_GB2312"/>
          <w:bCs/>
          <w:sz w:val="32"/>
          <w:szCs w:val="32"/>
        </w:rPr>
      </w:pPr>
    </w:p>
    <w:p>
      <w:pPr>
        <w:autoSpaceDE w:val="0"/>
        <w:autoSpaceDN w:val="0"/>
        <w:adjustRightInd w:val="0"/>
        <w:spacing w:line="360" w:lineRule="auto"/>
        <w:rPr>
          <w:rFonts w:hint="eastAsia" w:ascii="宋体" w:hAnsi="宋体"/>
          <w:b/>
          <w:bCs/>
          <w:sz w:val="44"/>
          <w:szCs w:val="44"/>
          <w:lang w:val="zh-CN"/>
        </w:rPr>
      </w:pPr>
    </w:p>
    <w:p>
      <w:pPr>
        <w:pStyle w:val="17"/>
        <w:rPr>
          <w:rFonts w:hint="eastAsia"/>
          <w:lang w:val="zh-CN"/>
        </w:rPr>
      </w:pPr>
    </w:p>
    <w:p>
      <w:pPr>
        <w:pStyle w:val="17"/>
        <w:rPr>
          <w:rFonts w:hint="eastAsia"/>
          <w:lang w:val="zh-CN"/>
        </w:rPr>
      </w:pPr>
    </w:p>
    <w:p>
      <w:pPr>
        <w:autoSpaceDE w:val="0"/>
        <w:autoSpaceDN w:val="0"/>
        <w:adjustRightInd w:val="0"/>
        <w:snapToGrid w:val="0"/>
        <w:spacing w:line="360" w:lineRule="auto"/>
        <w:ind w:firstLine="3534" w:firstLineChars="800"/>
        <w:rPr>
          <w:rFonts w:ascii="宋体" w:hAnsi="宋体"/>
          <w:b/>
          <w:bCs/>
          <w:sz w:val="44"/>
          <w:szCs w:val="44"/>
          <w:lang w:val="zh-CN"/>
        </w:rPr>
      </w:pPr>
    </w:p>
    <w:p>
      <w:pPr>
        <w:autoSpaceDE w:val="0"/>
        <w:autoSpaceDN w:val="0"/>
        <w:adjustRightInd w:val="0"/>
        <w:snapToGrid w:val="0"/>
        <w:spacing w:line="360" w:lineRule="auto"/>
        <w:ind w:firstLine="3534" w:firstLineChars="800"/>
        <w:rPr>
          <w:rFonts w:hint="eastAsia" w:ascii="仿宋_GB2312" w:hAnsi="宋体" w:eastAsia="仿宋_GB2312"/>
          <w:b/>
          <w:bCs/>
          <w:sz w:val="32"/>
          <w:szCs w:val="32"/>
          <w:u w:val="single"/>
        </w:rPr>
      </w:pPr>
      <w:r>
        <w:rPr>
          <w:rFonts w:ascii="宋体" w:hAnsi="宋体"/>
          <w:b/>
          <w:bCs/>
          <w:sz w:val="44"/>
          <w:szCs w:val="44"/>
          <w:lang w:val="zh-CN"/>
        </w:rPr>
        <w:t>目    录</w:t>
      </w:r>
    </w:p>
    <w:p>
      <w:pPr>
        <w:spacing w:before="175" w:beforeLines="50" w:line="560" w:lineRule="exact"/>
        <w:ind w:firstLine="461" w:firstLineChars="164"/>
        <w:rPr>
          <w:rFonts w:hint="eastAsia" w:ascii="宋体" w:hAnsi="宋体"/>
          <w:b/>
          <w:sz w:val="28"/>
          <w:szCs w:val="28"/>
        </w:rPr>
      </w:pPr>
      <w:r>
        <w:rPr>
          <w:rFonts w:hint="eastAsia" w:ascii="宋体" w:hAnsi="宋体"/>
          <w:b/>
          <w:sz w:val="28"/>
          <w:szCs w:val="28"/>
        </w:rPr>
        <w:t xml:space="preserve">一、 响应函  …………………………………………………… </w:t>
      </w:r>
    </w:p>
    <w:p>
      <w:pPr>
        <w:spacing w:before="175" w:beforeLines="50" w:line="560" w:lineRule="exact"/>
        <w:ind w:firstLine="461" w:firstLineChars="164"/>
        <w:rPr>
          <w:rFonts w:ascii="宋体" w:hAnsi="宋体"/>
          <w:b/>
          <w:sz w:val="28"/>
          <w:szCs w:val="28"/>
        </w:rPr>
      </w:pPr>
      <w:r>
        <w:rPr>
          <w:rFonts w:hint="eastAsia" w:ascii="宋体" w:hAnsi="宋体"/>
          <w:b/>
          <w:sz w:val="28"/>
          <w:szCs w:val="28"/>
        </w:rPr>
        <w:t xml:space="preserve">二、 第一次谈判报价表   ……………………………………  </w:t>
      </w:r>
    </w:p>
    <w:p>
      <w:pPr>
        <w:spacing w:before="175" w:beforeLines="50" w:line="560" w:lineRule="exact"/>
        <w:ind w:firstLine="461" w:firstLineChars="164"/>
        <w:rPr>
          <w:rFonts w:hint="eastAsia" w:ascii="宋体" w:hAnsi="宋体"/>
          <w:b/>
          <w:sz w:val="28"/>
          <w:szCs w:val="28"/>
        </w:rPr>
      </w:pPr>
      <w:r>
        <w:rPr>
          <w:rFonts w:hint="eastAsia" w:ascii="宋体" w:hAnsi="宋体"/>
          <w:b/>
          <w:sz w:val="28"/>
          <w:szCs w:val="28"/>
          <w:lang w:val="zh-CN"/>
        </w:rPr>
        <w:t>三、</w:t>
      </w:r>
      <w:r>
        <w:rPr>
          <w:rFonts w:hint="eastAsia" w:ascii="宋体" w:hAnsi="宋体"/>
          <w:b/>
          <w:sz w:val="28"/>
          <w:szCs w:val="28"/>
        </w:rPr>
        <w:t xml:space="preserve"> </w:t>
      </w:r>
      <w:r>
        <w:rPr>
          <w:rFonts w:hint="eastAsia" w:ascii="宋体" w:hAnsi="宋体"/>
          <w:b/>
          <w:sz w:val="28"/>
          <w:szCs w:val="28"/>
          <w:lang w:val="zh-CN"/>
        </w:rPr>
        <w:t xml:space="preserve">合同主要条款响应偏差表 </w:t>
      </w:r>
      <w:r>
        <w:rPr>
          <w:rFonts w:hint="eastAsia" w:ascii="宋体" w:hAnsi="宋体"/>
          <w:b/>
          <w:sz w:val="28"/>
          <w:szCs w:val="28"/>
        </w:rPr>
        <w:t>………………………………</w:t>
      </w:r>
    </w:p>
    <w:p>
      <w:pPr>
        <w:spacing w:before="175" w:beforeLines="50" w:line="560" w:lineRule="exact"/>
        <w:ind w:firstLine="461" w:firstLineChars="164"/>
        <w:rPr>
          <w:rFonts w:hint="eastAsia" w:ascii="宋体" w:hAnsi="宋体"/>
          <w:b/>
          <w:sz w:val="28"/>
          <w:szCs w:val="28"/>
        </w:rPr>
      </w:pPr>
      <w:r>
        <w:rPr>
          <w:rFonts w:hint="eastAsia" w:ascii="宋体" w:hAnsi="宋体"/>
          <w:b/>
          <w:sz w:val="28"/>
          <w:szCs w:val="28"/>
        </w:rPr>
        <w:t>四、 响应方案说明 ……………………………………………</w:t>
      </w:r>
    </w:p>
    <w:p>
      <w:pPr>
        <w:spacing w:before="175" w:beforeLines="50" w:line="560" w:lineRule="exact"/>
        <w:ind w:firstLine="461" w:firstLineChars="164"/>
        <w:rPr>
          <w:rFonts w:ascii="宋体" w:hAnsi="宋体"/>
          <w:b/>
          <w:sz w:val="28"/>
          <w:szCs w:val="28"/>
        </w:rPr>
      </w:pPr>
      <w:r>
        <w:rPr>
          <w:rFonts w:hint="eastAsia" w:ascii="宋体" w:hAnsi="宋体"/>
          <w:b/>
          <w:sz w:val="28"/>
          <w:szCs w:val="28"/>
        </w:rPr>
        <w:t>五</w:t>
      </w:r>
      <w:r>
        <w:rPr>
          <w:rFonts w:ascii="宋体" w:hAnsi="宋体"/>
          <w:b/>
          <w:sz w:val="28"/>
          <w:szCs w:val="28"/>
        </w:rPr>
        <w:t>、</w:t>
      </w:r>
      <w:r>
        <w:rPr>
          <w:rFonts w:hint="eastAsia" w:ascii="宋体" w:hAnsi="宋体"/>
          <w:b/>
          <w:sz w:val="28"/>
          <w:szCs w:val="28"/>
        </w:rPr>
        <w:t xml:space="preserve"> 供应商资格证明文件 ……………………………………</w:t>
      </w:r>
    </w:p>
    <w:p>
      <w:pPr>
        <w:spacing w:before="175" w:beforeLines="50" w:line="560" w:lineRule="exact"/>
        <w:ind w:firstLine="461" w:firstLineChars="164"/>
        <w:rPr>
          <w:rFonts w:hint="eastAsia" w:ascii="宋体" w:hAnsi="宋体"/>
          <w:b/>
          <w:sz w:val="28"/>
          <w:szCs w:val="28"/>
        </w:rPr>
      </w:pPr>
      <w:r>
        <w:rPr>
          <w:rFonts w:hint="eastAsia" w:ascii="宋体" w:hAnsi="宋体"/>
          <w:b/>
          <w:sz w:val="28"/>
          <w:szCs w:val="28"/>
        </w:rPr>
        <w:t>六、 近年业绩的有关证明材料 ………………………………</w:t>
      </w:r>
    </w:p>
    <w:p>
      <w:pPr>
        <w:spacing w:before="175" w:beforeLines="50" w:line="560" w:lineRule="exact"/>
        <w:ind w:firstLine="461" w:firstLineChars="164"/>
        <w:rPr>
          <w:rFonts w:hint="eastAsia" w:ascii="宋体" w:hAnsi="宋体"/>
          <w:b/>
          <w:sz w:val="28"/>
          <w:szCs w:val="28"/>
        </w:rPr>
      </w:pPr>
      <w:r>
        <w:rPr>
          <w:rFonts w:hint="eastAsia" w:ascii="宋体" w:hAnsi="宋体"/>
          <w:b/>
          <w:sz w:val="28"/>
          <w:szCs w:val="28"/>
        </w:rPr>
        <w:t>七、拟派本项目管理、技术、服务人员情况表………………</w:t>
      </w:r>
    </w:p>
    <w:p>
      <w:pPr>
        <w:spacing w:before="175" w:beforeLines="50" w:line="560" w:lineRule="exact"/>
        <w:ind w:firstLine="461" w:firstLineChars="164"/>
        <w:rPr>
          <w:rFonts w:hint="eastAsia" w:ascii="宋体" w:hAnsi="宋体"/>
          <w:b/>
          <w:sz w:val="28"/>
          <w:szCs w:val="28"/>
        </w:rPr>
      </w:pPr>
      <w:r>
        <w:rPr>
          <w:rFonts w:hint="eastAsia" w:ascii="宋体" w:hAnsi="宋体"/>
          <w:b/>
          <w:sz w:val="28"/>
          <w:szCs w:val="28"/>
        </w:rPr>
        <w:t>八、 拒绝政府采购领域商业贿赂承诺书 ……………………</w:t>
      </w:r>
    </w:p>
    <w:p>
      <w:pPr>
        <w:spacing w:before="175" w:beforeLines="50" w:line="560" w:lineRule="exact"/>
        <w:ind w:left="1222" w:leftChars="266" w:hanging="663" w:hangingChars="236"/>
        <w:rPr>
          <w:rFonts w:hint="eastAsia" w:ascii="宋体" w:hAnsi="宋体"/>
          <w:b/>
          <w:sz w:val="28"/>
          <w:szCs w:val="28"/>
        </w:rPr>
      </w:pPr>
      <w:r>
        <w:rPr>
          <w:rFonts w:hint="eastAsia" w:ascii="宋体" w:hAnsi="宋体"/>
          <w:b/>
          <w:sz w:val="28"/>
          <w:szCs w:val="28"/>
        </w:rPr>
        <w:t>九、 落实政府采购政策需提供的相关材料及供应商认为有必要补充说明的事项 ……………………………………………………………</w:t>
      </w:r>
    </w:p>
    <w:p>
      <w:pPr>
        <w:spacing w:before="175" w:beforeLines="50" w:line="560" w:lineRule="exact"/>
        <w:ind w:firstLine="724" w:firstLineChars="164"/>
        <w:rPr>
          <w:rFonts w:hint="eastAsia" w:ascii="宋体" w:hAnsi="宋体"/>
          <w:b/>
          <w:sz w:val="28"/>
          <w:szCs w:val="28"/>
        </w:rPr>
      </w:pPr>
      <w:r>
        <w:rPr>
          <w:rFonts w:hint="eastAsia" w:ascii="宋体" w:hAnsi="宋体"/>
          <w:b/>
          <w:sz w:val="44"/>
          <w:szCs w:val="44"/>
        </w:rPr>
        <w:t xml:space="preserve">  </w:t>
      </w:r>
    </w:p>
    <w:p>
      <w:pPr>
        <w:spacing w:before="175" w:beforeLines="50" w:line="560" w:lineRule="exact"/>
        <w:ind w:firstLine="461" w:firstLineChars="164"/>
        <w:rPr>
          <w:rFonts w:ascii="宋体" w:hAnsi="宋体"/>
          <w:b/>
          <w:sz w:val="28"/>
          <w:szCs w:val="28"/>
        </w:rPr>
        <w:sectPr>
          <w:footerReference r:id="rId5" w:type="default"/>
          <w:pgSz w:w="11906" w:h="16838"/>
          <w:pgMar w:top="1418" w:right="1418" w:bottom="1418" w:left="1418" w:header="851" w:footer="992" w:gutter="0"/>
          <w:pgNumType w:start="1"/>
          <w:cols w:space="720" w:num="1"/>
          <w:docGrid w:type="lines" w:linePitch="350" w:charSpace="0"/>
        </w:sectPr>
      </w:pPr>
    </w:p>
    <w:p>
      <w:pPr>
        <w:numPr>
          <w:ilvl w:val="0"/>
          <w:numId w:val="1"/>
        </w:numPr>
        <w:autoSpaceDE w:val="0"/>
        <w:autoSpaceDN w:val="0"/>
        <w:adjustRightInd w:val="0"/>
        <w:spacing w:line="660" w:lineRule="exact"/>
        <w:jc w:val="center"/>
        <w:rPr>
          <w:rFonts w:hint="eastAsia" w:ascii="宋体" w:hAnsi="宋体"/>
          <w:b/>
          <w:bCs/>
          <w:sz w:val="44"/>
          <w:szCs w:val="44"/>
          <w:lang w:val="zh-CN"/>
        </w:rPr>
      </w:pPr>
      <w:r>
        <w:rPr>
          <w:rFonts w:hint="eastAsia" w:ascii="宋体" w:hAnsi="宋体"/>
          <w:b/>
          <w:bCs/>
          <w:sz w:val="36"/>
          <w:szCs w:val="36"/>
          <w:lang w:val="zh-CN"/>
        </w:rPr>
        <w:t>响应函</w:t>
      </w:r>
    </w:p>
    <w:p>
      <w:pPr>
        <w:spacing w:line="360" w:lineRule="auto"/>
        <w:rPr>
          <w:rFonts w:hint="eastAsia" w:ascii="宋体" w:hAnsi="宋体" w:cs="宋体"/>
          <w:spacing w:val="4"/>
          <w:sz w:val="24"/>
          <w:szCs w:val="24"/>
          <w:u w:val="single"/>
        </w:rPr>
      </w:pPr>
      <w:r>
        <w:rPr>
          <w:rFonts w:hint="eastAsia" w:ascii="宋体" w:hAnsi="宋体" w:cs="宋体"/>
          <w:spacing w:val="4"/>
          <w:sz w:val="24"/>
          <w:szCs w:val="24"/>
          <w:u w:val="single"/>
        </w:rPr>
        <w:t xml:space="preserve">     （采购人名称）    ：</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我单位收到关于</w:t>
      </w:r>
      <w:r>
        <w:rPr>
          <w:rFonts w:hint="eastAsia" w:ascii="宋体" w:hAnsi="宋体" w:cs="宋体"/>
          <w:sz w:val="24"/>
          <w:szCs w:val="24"/>
          <w:lang w:eastAsia="zh-CN"/>
        </w:rPr>
        <w:t>西安市自然资源和规划局阎良分局土地征收文物勘探项目</w:t>
      </w:r>
      <w:r>
        <w:rPr>
          <w:rFonts w:hint="eastAsia" w:ascii="宋体" w:hAnsi="宋体" w:cs="宋体"/>
          <w:sz w:val="24"/>
          <w:szCs w:val="24"/>
        </w:rPr>
        <w:t xml:space="preserve">（项目编号：   </w:t>
      </w:r>
      <w:r>
        <w:rPr>
          <w:rFonts w:hint="eastAsia" w:ascii="宋体" w:hAnsi="宋体" w:cs="宋体"/>
          <w:sz w:val="24"/>
          <w:szCs w:val="24"/>
          <w:lang w:val="en-US" w:eastAsia="zh-CN"/>
        </w:rPr>
        <w:t xml:space="preserve">    </w:t>
      </w:r>
      <w:r>
        <w:rPr>
          <w:rFonts w:hint="eastAsia" w:ascii="宋体" w:hAnsi="宋体" w:cs="宋体"/>
          <w:sz w:val="24"/>
          <w:szCs w:val="24"/>
        </w:rPr>
        <w:t>）的单一来源采购文件，经详细研究，我们决定参加本次项目采购活动并谈判。为此，我方郑重声明以下诸点，并负法律责任。</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一、愿意按照单一来源采购文件中的一切要求，向采购人提供所需所有服务。</w:t>
      </w:r>
    </w:p>
    <w:p>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二、按单一来源采购文件的规定，我公司的第一次报价为：人民币</w:t>
      </w:r>
      <w:r>
        <w:rPr>
          <w:rFonts w:hint="eastAsia" w:ascii="宋体" w:hAnsi="宋体" w:cs="宋体"/>
          <w:sz w:val="24"/>
          <w:szCs w:val="24"/>
          <w:lang w:val="en-US" w:eastAsia="zh-CN"/>
        </w:rPr>
        <w:t>综合单价</w:t>
      </w:r>
      <w:r>
        <w:rPr>
          <w:rFonts w:hint="eastAsia" w:ascii="宋体" w:hAnsi="宋体" w:cs="宋体"/>
          <w:sz w:val="24"/>
          <w:szCs w:val="24"/>
        </w:rPr>
        <w:t>（大写）：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元），并对其后的报价负法律责任。</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三、我方提交的响应文件正本壹份、副本贰份，电子版（U盘）贰份并保证响应文件提供的数据和材料真实、准确。否则，愿承担相关的法律责任。</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四、我方已详细阅读了单一来源采购文件，完全理解并放弃提出含糊不清或易形成歧义的表述和资料。</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五、我方愿意向贵方提供任何与本次谈判有关的数据、情况和技术资料，若贵方需要，我方愿意提供我方作出的一切承诺的证明材料。</w:t>
      </w:r>
    </w:p>
    <w:p>
      <w:pPr>
        <w:autoSpaceDE w:val="0"/>
        <w:autoSpaceDN w:val="0"/>
        <w:adjustRightInd w:val="0"/>
        <w:snapToGrid w:val="0"/>
        <w:spacing w:line="360" w:lineRule="auto"/>
        <w:ind w:left="160" w:leftChars="76" w:firstLine="350" w:firstLineChars="146"/>
        <w:rPr>
          <w:rFonts w:hint="eastAsia" w:ascii="宋体" w:hAnsi="宋体" w:cs="宋体"/>
          <w:sz w:val="24"/>
          <w:szCs w:val="24"/>
        </w:rPr>
      </w:pPr>
      <w:r>
        <w:rPr>
          <w:rFonts w:hint="eastAsia" w:ascii="宋体" w:hAnsi="宋体" w:cs="宋体"/>
          <w:sz w:val="24"/>
          <w:szCs w:val="24"/>
        </w:rPr>
        <w:t>六、我方的响应文件在谈判后有效期为</w:t>
      </w:r>
      <w:r>
        <w:rPr>
          <w:rFonts w:hint="eastAsia" w:ascii="宋体" w:hAnsi="宋体" w:cs="宋体"/>
          <w:sz w:val="24"/>
          <w:szCs w:val="24"/>
          <w:u w:val="single"/>
        </w:rPr>
        <w:t xml:space="preserve">      </w:t>
      </w:r>
      <w:r>
        <w:rPr>
          <w:rFonts w:hint="eastAsia" w:ascii="宋体" w:hAnsi="宋体" w:cs="宋体"/>
          <w:sz w:val="24"/>
          <w:szCs w:val="24"/>
        </w:rPr>
        <w:t>个日历天，谈判后在规定的有效期内撤回响应文件，我们愿接受政府采购的有关处罚决定。</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七、我方承诺遵守《中华人民共和国政府采购法》及其实施条例的有关规定，保证在获得成交资格后：</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（1）按照单一来源采购文件确定的事项签订合同，履行双方所签订的合同，并承担合同规定的责任和义务；</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（2）响应文件有效期延长至合同履行完毕。</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八、我方完全理解最低报价不是成交的唯一条件，并尊重评审小组的评审结论和成交结果。</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九、一旦我方成交,我方同意与使用单位签订保密协议。</w:t>
      </w:r>
    </w:p>
    <w:p>
      <w:pPr>
        <w:autoSpaceDE w:val="0"/>
        <w:autoSpaceDN w:val="0"/>
        <w:adjustRightInd w:val="0"/>
        <w:snapToGrid w:val="0"/>
        <w:spacing w:line="360" w:lineRule="auto"/>
        <w:ind w:firstLine="630"/>
        <w:rPr>
          <w:rFonts w:hint="eastAsia" w:ascii="宋体" w:hAnsi="宋体" w:cs="宋体"/>
          <w:sz w:val="24"/>
          <w:szCs w:val="24"/>
        </w:rPr>
      </w:pPr>
      <w:r>
        <w:rPr>
          <w:rFonts w:hint="eastAsia" w:ascii="宋体" w:hAnsi="宋体" w:cs="宋体"/>
          <w:sz w:val="24"/>
          <w:szCs w:val="24"/>
        </w:rPr>
        <w:t>十、有关于本响应文件的函电，请按下列地址联系。</w:t>
      </w:r>
    </w:p>
    <w:p>
      <w:pPr>
        <w:autoSpaceDE w:val="0"/>
        <w:autoSpaceDN w:val="0"/>
        <w:adjustRightInd w:val="0"/>
        <w:snapToGrid w:val="0"/>
        <w:ind w:firstLine="480" w:firstLineChars="200"/>
        <w:rPr>
          <w:rFonts w:hint="eastAsia" w:ascii="宋体" w:hAnsi="宋体" w:cs="宋体"/>
          <w:sz w:val="24"/>
          <w:szCs w:val="24"/>
        </w:rPr>
      </w:pPr>
    </w:p>
    <w:p>
      <w:pPr>
        <w:pStyle w:val="5"/>
        <w:rPr>
          <w:rFonts w:hint="eastAsia"/>
        </w:rPr>
      </w:pPr>
    </w:p>
    <w:p>
      <w:pPr>
        <w:autoSpaceDE w:val="0"/>
        <w:autoSpaceDN w:val="0"/>
        <w:adjustRightInd w:val="0"/>
        <w:snapToGrid w:val="0"/>
        <w:spacing w:line="360" w:lineRule="auto"/>
        <w:ind w:firstLine="480" w:firstLineChars="200"/>
        <w:rPr>
          <w:rFonts w:hint="eastAsia" w:ascii="宋体" w:hAnsi="宋体" w:cs="宋体"/>
          <w:b/>
          <w:sz w:val="24"/>
          <w:szCs w:val="24"/>
          <w:u w:val="single"/>
        </w:rPr>
      </w:pPr>
      <w:r>
        <w:rPr>
          <w:rFonts w:hint="eastAsia" w:ascii="宋体" w:hAnsi="宋体" w:cs="宋体"/>
          <w:sz w:val="24"/>
          <w:szCs w:val="24"/>
        </w:rPr>
        <w:t>供应商全称（印章）：</w:t>
      </w:r>
      <w:r>
        <w:rPr>
          <w:rFonts w:hint="eastAsia" w:ascii="宋体" w:hAnsi="宋体" w:cs="宋体"/>
          <w:b/>
          <w:sz w:val="24"/>
          <w:szCs w:val="24"/>
          <w:u w:val="single"/>
        </w:rPr>
        <w:t xml:space="preserve">                                 </w:t>
      </w:r>
    </w:p>
    <w:p>
      <w:pPr>
        <w:autoSpaceDE w:val="0"/>
        <w:autoSpaceDN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法定代表人或授权代表（签字或盖章）：</w:t>
      </w:r>
      <w:r>
        <w:rPr>
          <w:rFonts w:hint="eastAsia" w:ascii="宋体" w:hAnsi="宋体" w:cs="宋体"/>
          <w:sz w:val="24"/>
          <w:szCs w:val="24"/>
          <w:u w:val="single"/>
        </w:rPr>
        <w:t xml:space="preserve">                       </w:t>
      </w:r>
      <w:r>
        <w:rPr>
          <w:rFonts w:hint="eastAsia" w:ascii="宋体" w:hAnsi="宋体" w:cs="宋体"/>
          <w:sz w:val="24"/>
          <w:szCs w:val="24"/>
        </w:rPr>
        <w:t xml:space="preserve">                      </w:t>
      </w:r>
    </w:p>
    <w:p>
      <w:pPr>
        <w:autoSpaceDE w:val="0"/>
        <w:autoSpaceDN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地    址：</w:t>
      </w:r>
      <w:r>
        <w:rPr>
          <w:rFonts w:hint="eastAsia" w:ascii="宋体" w:hAnsi="宋体" w:cs="宋体"/>
          <w:b/>
          <w:sz w:val="24"/>
          <w:szCs w:val="24"/>
          <w:u w:val="single"/>
        </w:rPr>
        <w:t xml:space="preserve">                                          </w:t>
      </w:r>
    </w:p>
    <w:p>
      <w:pPr>
        <w:autoSpaceDE w:val="0"/>
        <w:autoSpaceDN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开户银行：</w:t>
      </w:r>
      <w:r>
        <w:rPr>
          <w:rFonts w:hint="eastAsia" w:ascii="宋体" w:hAnsi="宋体" w:cs="宋体"/>
          <w:b/>
          <w:sz w:val="24"/>
          <w:szCs w:val="24"/>
          <w:u w:val="single"/>
        </w:rPr>
        <w:t xml:space="preserve">                                          </w:t>
      </w:r>
    </w:p>
    <w:p>
      <w:pPr>
        <w:autoSpaceDE w:val="0"/>
        <w:autoSpaceDN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账    号：</w:t>
      </w:r>
      <w:r>
        <w:rPr>
          <w:rFonts w:hint="eastAsia" w:ascii="宋体" w:hAnsi="宋体" w:cs="宋体"/>
          <w:b/>
          <w:sz w:val="24"/>
          <w:szCs w:val="24"/>
          <w:u w:val="single"/>
        </w:rPr>
        <w:t xml:space="preserve">                                          </w:t>
      </w:r>
    </w:p>
    <w:p>
      <w:pPr>
        <w:autoSpaceDE w:val="0"/>
        <w:autoSpaceDN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电    话：</w:t>
      </w:r>
      <w:r>
        <w:rPr>
          <w:rFonts w:hint="eastAsia" w:ascii="宋体" w:hAnsi="宋体" w:cs="宋体"/>
          <w:b/>
          <w:sz w:val="24"/>
          <w:szCs w:val="24"/>
          <w:u w:val="single"/>
        </w:rPr>
        <w:t xml:space="preserve">                                          </w:t>
      </w:r>
    </w:p>
    <w:p>
      <w:pPr>
        <w:autoSpaceDE w:val="0"/>
        <w:autoSpaceDN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传    真：</w:t>
      </w:r>
      <w:r>
        <w:rPr>
          <w:rFonts w:hint="eastAsia" w:ascii="宋体" w:hAnsi="宋体" w:cs="宋体"/>
          <w:b/>
          <w:sz w:val="24"/>
          <w:szCs w:val="24"/>
          <w:u w:val="single"/>
        </w:rPr>
        <w:t xml:space="preserve">                                          </w:t>
      </w:r>
    </w:p>
    <w:p>
      <w:pPr>
        <w:autoSpaceDE w:val="0"/>
        <w:autoSpaceDN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邮    编：</w:t>
      </w:r>
      <w:r>
        <w:rPr>
          <w:rFonts w:hint="eastAsia" w:ascii="宋体" w:hAnsi="宋体" w:cs="宋体"/>
          <w:b/>
          <w:sz w:val="24"/>
          <w:szCs w:val="24"/>
          <w:u w:val="single"/>
        </w:rPr>
        <w:t xml:space="preserve">                                          </w:t>
      </w:r>
      <w:r>
        <w:rPr>
          <w:rFonts w:hint="eastAsia" w:ascii="宋体" w:hAnsi="宋体" w:cs="宋体"/>
          <w:sz w:val="24"/>
          <w:szCs w:val="24"/>
        </w:rPr>
        <w:t xml:space="preserve"> </w:t>
      </w:r>
    </w:p>
    <w:p>
      <w:pPr>
        <w:autoSpaceDE w:val="0"/>
        <w:autoSpaceDN w:val="0"/>
        <w:adjustRightInd w:val="0"/>
        <w:snapToGrid w:val="0"/>
        <w:spacing w:line="360" w:lineRule="auto"/>
        <w:jc w:val="right"/>
        <w:rPr>
          <w:rFonts w:hint="eastAsia" w:ascii="宋体" w:hAnsi="宋体" w:cs="宋体"/>
          <w:sz w:val="24"/>
          <w:szCs w:val="24"/>
          <w:lang w:val="zh-CN"/>
        </w:rPr>
        <w:sectPr>
          <w:pgSz w:w="11906" w:h="16838"/>
          <w:pgMar w:top="1418" w:right="1418" w:bottom="1418" w:left="1418" w:header="851" w:footer="992" w:gutter="0"/>
          <w:cols w:space="720" w:num="1"/>
          <w:docGrid w:type="lines" w:linePitch="350" w:charSpace="0"/>
        </w:sectPr>
      </w:pP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numPr>
          <w:ilvl w:val="0"/>
          <w:numId w:val="0"/>
        </w:numPr>
        <w:tabs>
          <w:tab w:val="center" w:pos="4535"/>
          <w:tab w:val="left" w:pos="6521"/>
        </w:tabs>
        <w:autoSpaceDE w:val="0"/>
        <w:autoSpaceDN w:val="0"/>
        <w:adjustRightInd w:val="0"/>
        <w:snapToGrid w:val="0"/>
        <w:spacing w:line="360" w:lineRule="auto"/>
        <w:ind w:leftChars="0"/>
        <w:jc w:val="center"/>
        <w:rPr>
          <w:rFonts w:hint="eastAsia"/>
          <w:sz w:val="18"/>
          <w:szCs w:val="16"/>
          <w:lang w:val="zh-CN"/>
        </w:rPr>
      </w:pPr>
      <w:r>
        <w:rPr>
          <w:rFonts w:hint="eastAsia" w:ascii="宋体" w:hAnsi="宋体"/>
          <w:b/>
          <w:bCs/>
          <w:sz w:val="36"/>
          <w:szCs w:val="36"/>
          <w:lang w:val="en-US" w:eastAsia="zh-CN"/>
        </w:rPr>
        <w:t>二、</w:t>
      </w:r>
      <w:r>
        <w:rPr>
          <w:rFonts w:hint="eastAsia" w:ascii="宋体" w:hAnsi="宋体"/>
          <w:b/>
          <w:bCs/>
          <w:sz w:val="36"/>
          <w:szCs w:val="36"/>
          <w:lang w:val="zh-CN"/>
        </w:rPr>
        <w:t>第一次谈判报价表</w:t>
      </w:r>
    </w:p>
    <w:p>
      <w:pPr>
        <w:numPr>
          <w:ilvl w:val="0"/>
          <w:numId w:val="0"/>
        </w:numPr>
        <w:tabs>
          <w:tab w:val="center" w:pos="4535"/>
          <w:tab w:val="left" w:pos="6521"/>
        </w:tabs>
        <w:autoSpaceDE w:val="0"/>
        <w:autoSpaceDN w:val="0"/>
        <w:adjustRightInd w:val="0"/>
        <w:snapToGrid w:val="0"/>
        <w:spacing w:line="360" w:lineRule="auto"/>
        <w:ind w:leftChars="0"/>
        <w:jc w:val="both"/>
        <w:rPr>
          <w:rFonts w:hint="default"/>
          <w:lang w:val="en-US"/>
        </w:rPr>
      </w:pPr>
      <w:r>
        <w:rPr>
          <w:rFonts w:hint="eastAsia"/>
          <w:lang w:val="en-US" w:eastAsia="zh-CN"/>
        </w:rPr>
        <w:t>2.1谈判报价表</w:t>
      </w:r>
    </w:p>
    <w:tbl>
      <w:tblPr>
        <w:tblStyle w:val="24"/>
        <w:tblW w:w="9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6"/>
        <w:gridCol w:w="6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3266"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项目名称</w:t>
            </w:r>
          </w:p>
        </w:tc>
        <w:tc>
          <w:tcPr>
            <w:tcW w:w="6381" w:type="dxa"/>
            <w:noWrap w:val="0"/>
            <w:vAlign w:val="center"/>
          </w:tcPr>
          <w:p>
            <w:pPr>
              <w:widowControl/>
              <w:jc w:val="left"/>
              <w:rPr>
                <w:rFonts w:hint="eastAsia" w:ascii="宋体" w:hAnsi="宋体" w:eastAsia="宋体" w:cs="宋体"/>
                <w:sz w:val="24"/>
                <w:szCs w:val="24"/>
                <w:lang w:eastAsia="zh-CN"/>
              </w:rPr>
            </w:pPr>
            <w:r>
              <w:rPr>
                <w:rFonts w:hint="eastAsia" w:ascii="宋体" w:hAnsi="宋体" w:cs="宋体"/>
                <w:sz w:val="24"/>
                <w:szCs w:val="24"/>
                <w:lang w:eastAsia="zh-CN"/>
              </w:rPr>
              <w:t>西安市自然资源和规划局阎良分局土地征收文物勘探项目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3266" w:type="dxa"/>
            <w:noWrap w:val="0"/>
            <w:vAlign w:val="center"/>
          </w:tcPr>
          <w:p>
            <w:pPr>
              <w:jc w:val="center"/>
              <w:rPr>
                <w:rFonts w:hint="eastAsia" w:ascii="宋体" w:hAnsi="宋体" w:cs="宋体"/>
                <w:sz w:val="24"/>
                <w:szCs w:val="24"/>
              </w:rPr>
            </w:pPr>
            <w:r>
              <w:rPr>
                <w:rFonts w:hint="eastAsia" w:ascii="宋体" w:hAnsi="宋体" w:cs="宋体"/>
                <w:sz w:val="24"/>
                <w:szCs w:val="24"/>
              </w:rPr>
              <w:t>项目编号</w:t>
            </w:r>
          </w:p>
        </w:tc>
        <w:tc>
          <w:tcPr>
            <w:tcW w:w="6381" w:type="dxa"/>
            <w:noWrap w:val="0"/>
            <w:vAlign w:val="center"/>
          </w:tcPr>
          <w:p>
            <w:pPr>
              <w:spacing w:line="560" w:lineRule="exact"/>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3266" w:type="dxa"/>
            <w:noWrap w:val="0"/>
            <w:vAlign w:val="center"/>
          </w:tcPr>
          <w:p>
            <w:pPr>
              <w:jc w:val="center"/>
              <w:rPr>
                <w:rFonts w:hint="eastAsia" w:ascii="宋体" w:hAnsi="宋体" w:cs="宋体"/>
                <w:sz w:val="24"/>
                <w:szCs w:val="24"/>
              </w:rPr>
            </w:pPr>
            <w:r>
              <w:rPr>
                <w:rFonts w:hint="eastAsia" w:ascii="宋体" w:hAnsi="宋体" w:cs="宋体"/>
                <w:sz w:val="24"/>
                <w:szCs w:val="24"/>
              </w:rPr>
              <w:t>谈判</w:t>
            </w:r>
            <w:r>
              <w:rPr>
                <w:rFonts w:hint="eastAsia" w:ascii="宋体" w:hAnsi="宋体" w:cs="宋体"/>
                <w:sz w:val="24"/>
                <w:szCs w:val="24"/>
                <w:lang w:val="en-US" w:eastAsia="zh-CN"/>
              </w:rPr>
              <w:t>综合单价</w:t>
            </w:r>
            <w:r>
              <w:rPr>
                <w:rFonts w:hint="eastAsia" w:ascii="宋体" w:hAnsi="宋体" w:cs="宋体"/>
                <w:sz w:val="24"/>
                <w:szCs w:val="24"/>
              </w:rPr>
              <w:t>报价</w:t>
            </w:r>
            <w:bookmarkStart w:id="282" w:name="_GoBack"/>
            <w:bookmarkEnd w:id="282"/>
          </w:p>
        </w:tc>
        <w:tc>
          <w:tcPr>
            <w:tcW w:w="6381" w:type="dxa"/>
            <w:noWrap w:val="0"/>
            <w:vAlign w:val="center"/>
          </w:tcPr>
          <w:p>
            <w:pPr>
              <w:rPr>
                <w:rFonts w:hint="eastAsia" w:ascii="宋体" w:hAnsi="宋体" w:cs="宋体"/>
                <w:sz w:val="24"/>
                <w:szCs w:val="24"/>
              </w:rPr>
            </w:pPr>
            <w:r>
              <w:rPr>
                <w:rFonts w:hint="eastAsia" w:ascii="宋体" w:hAnsi="宋体" w:cs="宋体"/>
                <w:sz w:val="24"/>
                <w:szCs w:val="24"/>
              </w:rPr>
              <w:t>大写:</w:t>
            </w:r>
          </w:p>
          <w:p>
            <w:pPr>
              <w:rPr>
                <w:rFonts w:hint="eastAsia" w:ascii="宋体" w:hAnsi="宋体" w:cs="宋体"/>
                <w:sz w:val="24"/>
                <w:szCs w:val="24"/>
              </w:rPr>
            </w:pPr>
          </w:p>
          <w:p>
            <w:pPr>
              <w:rPr>
                <w:rFonts w:hint="eastAsia" w:ascii="宋体" w:hAnsi="宋体" w:cs="宋体"/>
                <w:sz w:val="24"/>
                <w:szCs w:val="24"/>
              </w:rPr>
            </w:pPr>
            <w:r>
              <w:rPr>
                <w:rFonts w:hint="eastAsia" w:ascii="宋体" w:hAnsi="宋体" w:cs="宋体"/>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3266" w:type="dxa"/>
            <w:noWrap w:val="0"/>
            <w:vAlign w:val="center"/>
          </w:tcPr>
          <w:p>
            <w:pPr>
              <w:widowControl/>
              <w:jc w:val="center"/>
              <w:rPr>
                <w:rFonts w:hint="eastAsia" w:ascii="宋体" w:hAnsi="宋体" w:cs="宋体"/>
                <w:sz w:val="24"/>
                <w:szCs w:val="24"/>
              </w:rPr>
            </w:pPr>
            <w:r>
              <w:rPr>
                <w:rFonts w:hint="eastAsia" w:ascii="宋体" w:hAnsi="宋体" w:cs="宋体"/>
                <w:sz w:val="24"/>
                <w:szCs w:val="24"/>
              </w:rPr>
              <w:t>项目领队</w:t>
            </w:r>
          </w:p>
        </w:tc>
        <w:tc>
          <w:tcPr>
            <w:tcW w:w="6381" w:type="dxa"/>
            <w:noWrap w:val="0"/>
            <w:vAlign w:val="center"/>
          </w:tcPr>
          <w:p>
            <w:pPr>
              <w:widowControl/>
              <w:rPr>
                <w:rFonts w:hint="eastAsia"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3266" w:type="dxa"/>
            <w:noWrap w:val="0"/>
            <w:vAlign w:val="center"/>
          </w:tcPr>
          <w:p>
            <w:pPr>
              <w:widowControl/>
              <w:jc w:val="center"/>
              <w:rPr>
                <w:rFonts w:hint="eastAsia" w:ascii="宋体" w:hAnsi="宋体" w:cs="宋体"/>
                <w:sz w:val="24"/>
                <w:szCs w:val="24"/>
              </w:rPr>
            </w:pPr>
            <w:r>
              <w:rPr>
                <w:rFonts w:hint="eastAsia" w:ascii="宋体" w:hAnsi="宋体" w:cs="宋体"/>
                <w:sz w:val="24"/>
                <w:szCs w:val="24"/>
              </w:rPr>
              <w:t>工期（日历日）</w:t>
            </w:r>
          </w:p>
        </w:tc>
        <w:tc>
          <w:tcPr>
            <w:tcW w:w="6381" w:type="dxa"/>
            <w:noWrap w:val="0"/>
            <w:vAlign w:val="center"/>
          </w:tcPr>
          <w:p>
            <w:pPr>
              <w:widowControl/>
              <w:rPr>
                <w:rFonts w:hint="eastAsia"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3266" w:type="dxa"/>
            <w:noWrap w:val="0"/>
            <w:vAlign w:val="center"/>
          </w:tcPr>
          <w:p>
            <w:pPr>
              <w:widowControl/>
              <w:jc w:val="center"/>
              <w:rPr>
                <w:rFonts w:hint="eastAsia" w:ascii="宋体" w:hAnsi="宋体" w:cs="宋体"/>
                <w:sz w:val="24"/>
                <w:szCs w:val="24"/>
              </w:rPr>
            </w:pPr>
            <w:r>
              <w:rPr>
                <w:rFonts w:hint="eastAsia" w:ascii="宋体" w:hAnsi="宋体" w:cs="宋体"/>
                <w:sz w:val="24"/>
                <w:szCs w:val="24"/>
              </w:rPr>
              <w:t>质量</w:t>
            </w:r>
          </w:p>
        </w:tc>
        <w:tc>
          <w:tcPr>
            <w:tcW w:w="6381" w:type="dxa"/>
            <w:noWrap w:val="0"/>
            <w:vAlign w:val="center"/>
          </w:tcPr>
          <w:p>
            <w:pPr>
              <w:widowControl/>
              <w:rPr>
                <w:rFonts w:hint="eastAsia"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9647" w:type="dxa"/>
            <w:gridSpan w:val="2"/>
            <w:noWrap w:val="0"/>
            <w:vAlign w:val="center"/>
          </w:tcPr>
          <w:p>
            <w:pPr>
              <w:widowControl/>
              <w:rPr>
                <w:rFonts w:hint="eastAsia" w:ascii="宋体" w:hAnsi="宋体" w:cs="宋体"/>
                <w:bCs/>
                <w:kern w:val="0"/>
                <w:sz w:val="24"/>
                <w:szCs w:val="24"/>
              </w:rPr>
            </w:pPr>
            <w:r>
              <w:rPr>
                <w:rFonts w:hint="eastAsia" w:ascii="宋体" w:hAnsi="宋体" w:cs="宋体"/>
                <w:bCs/>
                <w:kern w:val="0"/>
                <w:sz w:val="24"/>
                <w:szCs w:val="24"/>
              </w:rPr>
              <w:t>说明：表内报价以元为单位，大小写不一致时，以大写为准。</w:t>
            </w:r>
          </w:p>
        </w:tc>
      </w:tr>
    </w:tbl>
    <w:p>
      <w:pPr>
        <w:spacing w:line="360" w:lineRule="auto"/>
        <w:rPr>
          <w:rFonts w:hint="eastAsia" w:ascii="宋体" w:hAnsi="宋体" w:cs="宋体"/>
          <w:sz w:val="24"/>
          <w:szCs w:val="24"/>
        </w:rPr>
      </w:pPr>
    </w:p>
    <w:p>
      <w:pPr>
        <w:spacing w:line="360" w:lineRule="auto"/>
        <w:ind w:firstLine="1920" w:firstLineChars="800"/>
        <w:rPr>
          <w:rFonts w:hint="eastAsia" w:ascii="宋体" w:hAnsi="宋体" w:cs="宋体"/>
          <w:sz w:val="24"/>
          <w:szCs w:val="24"/>
        </w:rPr>
      </w:pPr>
    </w:p>
    <w:p>
      <w:pPr>
        <w:spacing w:line="360" w:lineRule="auto"/>
        <w:ind w:firstLine="1920" w:firstLineChars="800"/>
        <w:rPr>
          <w:rFonts w:hint="eastAsia" w:ascii="宋体" w:hAnsi="宋体" w:cs="宋体"/>
          <w:sz w:val="24"/>
          <w:szCs w:val="24"/>
        </w:rPr>
      </w:pPr>
      <w:r>
        <w:rPr>
          <w:rFonts w:hint="eastAsia" w:ascii="宋体" w:hAnsi="宋体" w:cs="宋体"/>
          <w:sz w:val="24"/>
          <w:szCs w:val="24"/>
        </w:rPr>
        <w:t>供应商（公章）：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法定代表人或授权代表（签字或盖章）：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日    期：</w:t>
      </w:r>
      <w:r>
        <w:rPr>
          <w:rFonts w:hint="eastAsia" w:ascii="宋体" w:hAnsi="宋体" w:cs="宋体"/>
          <w:sz w:val="24"/>
          <w:szCs w:val="24"/>
          <w:u w:val="single"/>
        </w:rPr>
        <w:t xml:space="preserve">                               </w:t>
      </w:r>
    </w:p>
    <w:p>
      <w:pPr>
        <w:widowControl/>
        <w:rPr>
          <w:rFonts w:hint="eastAsia" w:ascii="宋体" w:hAnsi="宋体" w:cs="宋体"/>
          <w:bCs/>
          <w:kern w:val="0"/>
          <w:sz w:val="24"/>
          <w:szCs w:val="24"/>
        </w:rPr>
      </w:pPr>
    </w:p>
    <w:p>
      <w:pPr>
        <w:widowControl/>
        <w:rPr>
          <w:rFonts w:hint="eastAsia" w:ascii="宋体" w:hAnsi="宋体" w:cs="宋体"/>
          <w:bCs/>
          <w:kern w:val="0"/>
          <w:sz w:val="24"/>
          <w:szCs w:val="24"/>
        </w:rPr>
      </w:pPr>
    </w:p>
    <w:p>
      <w:pPr>
        <w:widowControl/>
        <w:rPr>
          <w:rFonts w:hint="eastAsia" w:ascii="宋体" w:hAnsi="宋体" w:cs="宋体"/>
          <w:bCs/>
          <w:kern w:val="0"/>
          <w:sz w:val="24"/>
          <w:szCs w:val="24"/>
        </w:rPr>
      </w:pPr>
    </w:p>
    <w:p>
      <w:pPr>
        <w:widowControl/>
        <w:rPr>
          <w:rFonts w:hint="eastAsia" w:ascii="宋体" w:hAnsi="宋体" w:cs="宋体"/>
          <w:bCs/>
          <w:kern w:val="0"/>
          <w:sz w:val="24"/>
          <w:szCs w:val="24"/>
        </w:rPr>
      </w:pPr>
    </w:p>
    <w:p>
      <w:pPr>
        <w:widowControl/>
        <w:rPr>
          <w:rFonts w:hint="eastAsia" w:ascii="宋体" w:hAnsi="宋体" w:cs="宋体"/>
          <w:bCs/>
          <w:kern w:val="0"/>
          <w:sz w:val="24"/>
          <w:szCs w:val="24"/>
        </w:rPr>
      </w:pPr>
    </w:p>
    <w:p>
      <w:pPr>
        <w:widowControl/>
        <w:rPr>
          <w:rFonts w:hint="eastAsia" w:ascii="宋体" w:hAnsi="宋体" w:cs="宋体"/>
          <w:bCs/>
          <w:kern w:val="0"/>
          <w:sz w:val="24"/>
          <w:szCs w:val="24"/>
        </w:rPr>
      </w:pPr>
      <w:r>
        <w:rPr>
          <w:rFonts w:hint="eastAsia" w:ascii="宋体" w:hAnsi="宋体" w:cs="宋体"/>
          <w:bCs/>
          <w:kern w:val="0"/>
          <w:sz w:val="24"/>
          <w:szCs w:val="24"/>
        </w:rPr>
        <w:t>注：1、报价应按初次</w:t>
      </w:r>
      <w:r>
        <w:rPr>
          <w:rFonts w:hint="eastAsia" w:ascii="宋体" w:hAnsi="宋体" w:cs="宋体"/>
          <w:bCs/>
          <w:kern w:val="0"/>
          <w:sz w:val="24"/>
          <w:szCs w:val="24"/>
          <w:lang w:val="en-US" w:eastAsia="zh-CN"/>
        </w:rPr>
        <w:t>综合单价</w:t>
      </w:r>
      <w:r>
        <w:rPr>
          <w:rFonts w:hint="eastAsia" w:ascii="宋体" w:hAnsi="宋体" w:cs="宋体"/>
          <w:bCs/>
          <w:kern w:val="0"/>
          <w:sz w:val="24"/>
          <w:szCs w:val="24"/>
        </w:rPr>
        <w:t xml:space="preserve">报价填写，精确到小数点后两位，大小写不一致时，以大写为准； </w:t>
      </w:r>
    </w:p>
    <w:p>
      <w:pPr>
        <w:widowControl/>
        <w:numPr>
          <w:ilvl w:val="0"/>
          <w:numId w:val="2"/>
        </w:numPr>
        <w:ind w:left="240" w:leftChars="0" w:firstLine="0" w:firstLineChars="0"/>
        <w:rPr>
          <w:rFonts w:hint="eastAsia" w:ascii="宋体" w:hAnsi="宋体" w:cs="宋体"/>
          <w:bCs/>
          <w:kern w:val="0"/>
          <w:sz w:val="24"/>
          <w:szCs w:val="24"/>
        </w:rPr>
      </w:pPr>
      <w:r>
        <w:rPr>
          <w:rFonts w:hint="eastAsia" w:ascii="宋体" w:hAnsi="宋体" w:cs="宋体"/>
          <w:bCs/>
          <w:kern w:val="0"/>
          <w:sz w:val="24"/>
          <w:szCs w:val="24"/>
        </w:rPr>
        <w:t>本表所列各项数据与响应文件其他地方表述不一致时，以本表为准。</w:t>
      </w:r>
    </w:p>
    <w:p>
      <w:pPr>
        <w:adjustRightInd w:val="0"/>
        <w:snapToGrid w:val="0"/>
        <w:spacing w:line="360" w:lineRule="auto"/>
        <w:jc w:val="center"/>
        <w:rPr>
          <w:rFonts w:hint="eastAsia" w:ascii="宋体" w:hAnsi="宋体"/>
          <w:b/>
          <w:sz w:val="36"/>
          <w:szCs w:val="36"/>
        </w:rPr>
      </w:pPr>
      <w:bookmarkStart w:id="243" w:name="_Toc14440"/>
      <w:bookmarkStart w:id="244" w:name="_Toc29876"/>
      <w:bookmarkStart w:id="245" w:name="_Toc15159"/>
      <w:bookmarkStart w:id="246" w:name="_Toc2876"/>
      <w:bookmarkStart w:id="247" w:name="_Toc511298215"/>
      <w:bookmarkStart w:id="248" w:name="_Toc495908045"/>
      <w:bookmarkStart w:id="249" w:name="_Toc495681249"/>
      <w:bookmarkStart w:id="250" w:name="_Toc495909094"/>
      <w:bookmarkStart w:id="251" w:name="_Toc495681530"/>
      <w:bookmarkStart w:id="252" w:name="_Toc495681403"/>
      <w:r>
        <w:rPr>
          <w:rFonts w:hint="eastAsia" w:ascii="宋体" w:hAnsi="宋体"/>
          <w:b/>
          <w:sz w:val="36"/>
          <w:szCs w:val="36"/>
        </w:rPr>
        <w:t>三、合同主要条款响应偏差表</w:t>
      </w:r>
      <w:bookmarkEnd w:id="243"/>
      <w:bookmarkEnd w:id="244"/>
      <w:bookmarkEnd w:id="245"/>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3402"/>
        <w:gridCol w:w="2409"/>
        <w:gridCol w:w="22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015" w:type="dxa"/>
            <w:noWrap w:val="0"/>
            <w:vAlign w:val="center"/>
          </w:tcPr>
          <w:p>
            <w:pPr>
              <w:adjustRightInd w:val="0"/>
              <w:snapToGrid w:val="0"/>
              <w:ind w:right="23"/>
              <w:jc w:val="center"/>
              <w:rPr>
                <w:rFonts w:hint="eastAsia" w:ascii="宋体" w:hAnsi="宋体" w:cs="宋体"/>
                <w:b/>
                <w:bCs/>
                <w:sz w:val="24"/>
                <w:szCs w:val="24"/>
              </w:rPr>
            </w:pPr>
            <w:r>
              <w:rPr>
                <w:rFonts w:hint="eastAsia" w:ascii="宋体" w:hAnsi="宋体" w:cs="宋体"/>
                <w:b/>
                <w:bCs/>
                <w:sz w:val="24"/>
                <w:szCs w:val="24"/>
              </w:rPr>
              <w:t>序号</w:t>
            </w:r>
          </w:p>
        </w:tc>
        <w:tc>
          <w:tcPr>
            <w:tcW w:w="3402" w:type="dxa"/>
            <w:noWrap w:val="0"/>
            <w:vAlign w:val="center"/>
          </w:tcPr>
          <w:p>
            <w:pPr>
              <w:adjustRightInd w:val="0"/>
              <w:snapToGrid w:val="0"/>
              <w:ind w:right="23"/>
              <w:jc w:val="center"/>
              <w:rPr>
                <w:rFonts w:hint="eastAsia" w:ascii="宋体" w:hAnsi="宋体" w:cs="宋体"/>
                <w:b/>
                <w:bCs/>
                <w:sz w:val="24"/>
                <w:szCs w:val="24"/>
              </w:rPr>
            </w:pPr>
            <w:r>
              <w:rPr>
                <w:rFonts w:hint="eastAsia" w:ascii="宋体" w:hAnsi="宋体" w:cs="宋体"/>
                <w:b/>
                <w:bCs/>
                <w:sz w:val="24"/>
                <w:szCs w:val="24"/>
              </w:rPr>
              <w:t>单一来源采购文件</w:t>
            </w:r>
          </w:p>
          <w:p>
            <w:pPr>
              <w:adjustRightInd w:val="0"/>
              <w:snapToGrid w:val="0"/>
              <w:ind w:right="23"/>
              <w:jc w:val="center"/>
              <w:rPr>
                <w:rFonts w:hint="eastAsia" w:ascii="宋体" w:hAnsi="宋体" w:cs="宋体"/>
                <w:b/>
                <w:bCs/>
                <w:sz w:val="24"/>
                <w:szCs w:val="24"/>
              </w:rPr>
            </w:pPr>
            <w:r>
              <w:rPr>
                <w:rFonts w:hint="eastAsia" w:ascii="宋体" w:hAnsi="宋体" w:cs="宋体"/>
                <w:b/>
                <w:bCs/>
                <w:sz w:val="24"/>
                <w:szCs w:val="24"/>
              </w:rPr>
              <w:t>合同主要条款要求</w:t>
            </w:r>
          </w:p>
        </w:tc>
        <w:tc>
          <w:tcPr>
            <w:tcW w:w="2409" w:type="dxa"/>
            <w:noWrap w:val="0"/>
            <w:vAlign w:val="center"/>
          </w:tcPr>
          <w:p>
            <w:pPr>
              <w:adjustRightInd w:val="0"/>
              <w:snapToGrid w:val="0"/>
              <w:ind w:right="23"/>
              <w:jc w:val="center"/>
              <w:rPr>
                <w:rFonts w:hint="eastAsia" w:ascii="宋体" w:hAnsi="宋体" w:cs="宋体"/>
                <w:b/>
                <w:bCs/>
                <w:sz w:val="24"/>
                <w:szCs w:val="24"/>
              </w:rPr>
            </w:pPr>
            <w:r>
              <w:rPr>
                <w:rFonts w:hint="eastAsia" w:ascii="宋体" w:hAnsi="宋体" w:cs="宋体"/>
                <w:b/>
                <w:bCs/>
                <w:sz w:val="24"/>
                <w:szCs w:val="24"/>
              </w:rPr>
              <w:t>响应文件</w:t>
            </w:r>
          </w:p>
          <w:p>
            <w:pPr>
              <w:adjustRightInd w:val="0"/>
              <w:snapToGrid w:val="0"/>
              <w:ind w:right="23"/>
              <w:jc w:val="center"/>
              <w:rPr>
                <w:rFonts w:hint="eastAsia" w:ascii="宋体" w:hAnsi="宋体" w:cs="宋体"/>
                <w:b/>
                <w:bCs/>
                <w:sz w:val="24"/>
                <w:szCs w:val="24"/>
              </w:rPr>
            </w:pPr>
            <w:r>
              <w:rPr>
                <w:rFonts w:hint="eastAsia" w:ascii="宋体" w:hAnsi="宋体" w:cs="宋体"/>
                <w:b/>
                <w:bCs/>
                <w:sz w:val="24"/>
                <w:szCs w:val="24"/>
              </w:rPr>
              <w:t>合同主要条款响应情况</w:t>
            </w:r>
          </w:p>
        </w:tc>
        <w:tc>
          <w:tcPr>
            <w:tcW w:w="2287" w:type="dxa"/>
            <w:noWrap w:val="0"/>
            <w:vAlign w:val="center"/>
          </w:tcPr>
          <w:p>
            <w:pPr>
              <w:adjustRightInd w:val="0"/>
              <w:snapToGrid w:val="0"/>
              <w:ind w:right="23"/>
              <w:jc w:val="center"/>
              <w:rPr>
                <w:rFonts w:hint="eastAsia" w:ascii="宋体" w:hAnsi="宋体" w:cs="宋体"/>
                <w:b/>
                <w:bCs/>
                <w:sz w:val="24"/>
                <w:szCs w:val="24"/>
              </w:rPr>
            </w:pPr>
            <w:r>
              <w:rPr>
                <w:rFonts w:hint="eastAsia" w:ascii="宋体" w:hAnsi="宋体" w:cs="宋体"/>
                <w:b/>
                <w:bCs/>
                <w:sz w:val="24"/>
                <w:szCs w:val="24"/>
              </w:rPr>
              <w:t>偏离及其影响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5" w:type="dxa"/>
            <w:noWrap w:val="0"/>
            <w:vAlign w:val="top"/>
          </w:tcPr>
          <w:p>
            <w:pPr>
              <w:adjustRightInd w:val="0"/>
              <w:snapToGrid w:val="0"/>
              <w:spacing w:line="360" w:lineRule="auto"/>
              <w:ind w:right="24"/>
              <w:rPr>
                <w:rFonts w:hint="eastAsia" w:ascii="宋体" w:hAnsi="宋体" w:cs="宋体"/>
                <w:bCs/>
                <w:sz w:val="24"/>
                <w:szCs w:val="24"/>
              </w:rPr>
            </w:pPr>
          </w:p>
        </w:tc>
        <w:tc>
          <w:tcPr>
            <w:tcW w:w="3402" w:type="dxa"/>
            <w:noWrap w:val="0"/>
            <w:vAlign w:val="top"/>
          </w:tcPr>
          <w:p>
            <w:pPr>
              <w:adjustRightInd w:val="0"/>
              <w:snapToGrid w:val="0"/>
              <w:spacing w:line="360" w:lineRule="auto"/>
              <w:ind w:right="24"/>
              <w:rPr>
                <w:rFonts w:hint="eastAsia" w:ascii="宋体" w:hAnsi="宋体" w:cs="宋体"/>
                <w:bCs/>
                <w:sz w:val="24"/>
                <w:szCs w:val="24"/>
              </w:rPr>
            </w:pPr>
          </w:p>
        </w:tc>
        <w:tc>
          <w:tcPr>
            <w:tcW w:w="2409" w:type="dxa"/>
            <w:noWrap w:val="0"/>
            <w:vAlign w:val="top"/>
          </w:tcPr>
          <w:p>
            <w:pPr>
              <w:adjustRightInd w:val="0"/>
              <w:snapToGrid w:val="0"/>
              <w:spacing w:line="360" w:lineRule="auto"/>
              <w:ind w:right="24"/>
              <w:rPr>
                <w:rFonts w:hint="eastAsia" w:ascii="宋体" w:hAnsi="宋体" w:cs="宋体"/>
                <w:bCs/>
                <w:sz w:val="24"/>
                <w:szCs w:val="24"/>
              </w:rPr>
            </w:pPr>
          </w:p>
        </w:tc>
        <w:tc>
          <w:tcPr>
            <w:tcW w:w="2287" w:type="dxa"/>
            <w:noWrap w:val="0"/>
            <w:vAlign w:val="top"/>
          </w:tcPr>
          <w:p>
            <w:pPr>
              <w:adjustRightInd w:val="0"/>
              <w:snapToGrid w:val="0"/>
              <w:spacing w:line="360" w:lineRule="auto"/>
              <w:ind w:right="24"/>
              <w:rPr>
                <w:rFonts w:hint="eastAsia" w:ascii="宋体" w:hAnsi="宋体" w:cs="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5" w:type="dxa"/>
            <w:noWrap w:val="0"/>
            <w:vAlign w:val="top"/>
          </w:tcPr>
          <w:p>
            <w:pPr>
              <w:adjustRightInd w:val="0"/>
              <w:snapToGrid w:val="0"/>
              <w:spacing w:line="360" w:lineRule="auto"/>
              <w:ind w:right="24"/>
              <w:rPr>
                <w:rFonts w:hint="eastAsia" w:ascii="宋体" w:hAnsi="宋体" w:cs="宋体"/>
                <w:bCs/>
                <w:sz w:val="24"/>
                <w:szCs w:val="24"/>
              </w:rPr>
            </w:pPr>
          </w:p>
        </w:tc>
        <w:tc>
          <w:tcPr>
            <w:tcW w:w="3402" w:type="dxa"/>
            <w:noWrap w:val="0"/>
            <w:vAlign w:val="top"/>
          </w:tcPr>
          <w:p>
            <w:pPr>
              <w:adjustRightInd w:val="0"/>
              <w:snapToGrid w:val="0"/>
              <w:spacing w:line="360" w:lineRule="auto"/>
              <w:ind w:right="24"/>
              <w:rPr>
                <w:rFonts w:hint="eastAsia" w:ascii="宋体" w:hAnsi="宋体" w:cs="宋体"/>
                <w:bCs/>
                <w:sz w:val="24"/>
                <w:szCs w:val="24"/>
              </w:rPr>
            </w:pPr>
          </w:p>
        </w:tc>
        <w:tc>
          <w:tcPr>
            <w:tcW w:w="2409" w:type="dxa"/>
            <w:noWrap w:val="0"/>
            <w:vAlign w:val="top"/>
          </w:tcPr>
          <w:p>
            <w:pPr>
              <w:adjustRightInd w:val="0"/>
              <w:snapToGrid w:val="0"/>
              <w:spacing w:line="360" w:lineRule="auto"/>
              <w:ind w:right="24"/>
              <w:rPr>
                <w:rFonts w:hint="eastAsia" w:ascii="宋体" w:hAnsi="宋体" w:cs="宋体"/>
                <w:bCs/>
                <w:sz w:val="24"/>
                <w:szCs w:val="24"/>
              </w:rPr>
            </w:pPr>
          </w:p>
        </w:tc>
        <w:tc>
          <w:tcPr>
            <w:tcW w:w="2287" w:type="dxa"/>
            <w:noWrap w:val="0"/>
            <w:vAlign w:val="top"/>
          </w:tcPr>
          <w:p>
            <w:pPr>
              <w:adjustRightInd w:val="0"/>
              <w:snapToGrid w:val="0"/>
              <w:spacing w:line="360" w:lineRule="auto"/>
              <w:ind w:right="24"/>
              <w:rPr>
                <w:rFonts w:hint="eastAsia" w:ascii="宋体" w:hAnsi="宋体" w:cs="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5" w:type="dxa"/>
            <w:noWrap w:val="0"/>
            <w:vAlign w:val="top"/>
          </w:tcPr>
          <w:p>
            <w:pPr>
              <w:adjustRightInd w:val="0"/>
              <w:snapToGrid w:val="0"/>
              <w:spacing w:line="360" w:lineRule="auto"/>
              <w:ind w:right="24"/>
              <w:rPr>
                <w:rFonts w:hint="eastAsia" w:ascii="宋体" w:hAnsi="宋体" w:cs="宋体"/>
                <w:bCs/>
                <w:sz w:val="24"/>
                <w:szCs w:val="24"/>
              </w:rPr>
            </w:pPr>
          </w:p>
        </w:tc>
        <w:tc>
          <w:tcPr>
            <w:tcW w:w="3402" w:type="dxa"/>
            <w:noWrap w:val="0"/>
            <w:vAlign w:val="top"/>
          </w:tcPr>
          <w:p>
            <w:pPr>
              <w:adjustRightInd w:val="0"/>
              <w:snapToGrid w:val="0"/>
              <w:spacing w:line="360" w:lineRule="auto"/>
              <w:ind w:right="24"/>
              <w:rPr>
                <w:rFonts w:hint="eastAsia" w:ascii="宋体" w:hAnsi="宋体" w:cs="宋体"/>
                <w:bCs/>
                <w:sz w:val="24"/>
                <w:szCs w:val="24"/>
              </w:rPr>
            </w:pPr>
          </w:p>
        </w:tc>
        <w:tc>
          <w:tcPr>
            <w:tcW w:w="2409" w:type="dxa"/>
            <w:noWrap w:val="0"/>
            <w:vAlign w:val="top"/>
          </w:tcPr>
          <w:p>
            <w:pPr>
              <w:adjustRightInd w:val="0"/>
              <w:snapToGrid w:val="0"/>
              <w:spacing w:line="360" w:lineRule="auto"/>
              <w:ind w:right="24"/>
              <w:rPr>
                <w:rFonts w:hint="eastAsia" w:ascii="宋体" w:hAnsi="宋体" w:cs="宋体"/>
                <w:bCs/>
                <w:sz w:val="24"/>
                <w:szCs w:val="24"/>
              </w:rPr>
            </w:pPr>
          </w:p>
        </w:tc>
        <w:tc>
          <w:tcPr>
            <w:tcW w:w="2287" w:type="dxa"/>
            <w:noWrap w:val="0"/>
            <w:vAlign w:val="top"/>
          </w:tcPr>
          <w:p>
            <w:pPr>
              <w:adjustRightInd w:val="0"/>
              <w:snapToGrid w:val="0"/>
              <w:spacing w:line="360" w:lineRule="auto"/>
              <w:ind w:right="24"/>
              <w:rPr>
                <w:rFonts w:hint="eastAsia" w:ascii="宋体" w:hAnsi="宋体" w:cs="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5" w:type="dxa"/>
            <w:noWrap w:val="0"/>
            <w:vAlign w:val="top"/>
          </w:tcPr>
          <w:p>
            <w:pPr>
              <w:adjustRightInd w:val="0"/>
              <w:snapToGrid w:val="0"/>
              <w:spacing w:line="360" w:lineRule="auto"/>
              <w:ind w:right="24"/>
              <w:rPr>
                <w:rFonts w:hint="eastAsia" w:ascii="宋体" w:hAnsi="宋体" w:cs="宋体"/>
                <w:bCs/>
                <w:sz w:val="24"/>
                <w:szCs w:val="24"/>
              </w:rPr>
            </w:pPr>
          </w:p>
        </w:tc>
        <w:tc>
          <w:tcPr>
            <w:tcW w:w="3402" w:type="dxa"/>
            <w:noWrap w:val="0"/>
            <w:vAlign w:val="top"/>
          </w:tcPr>
          <w:p>
            <w:pPr>
              <w:adjustRightInd w:val="0"/>
              <w:snapToGrid w:val="0"/>
              <w:spacing w:line="360" w:lineRule="auto"/>
              <w:ind w:right="24"/>
              <w:rPr>
                <w:rFonts w:hint="eastAsia" w:ascii="宋体" w:hAnsi="宋体" w:cs="宋体"/>
                <w:bCs/>
                <w:sz w:val="24"/>
                <w:szCs w:val="24"/>
              </w:rPr>
            </w:pPr>
          </w:p>
        </w:tc>
        <w:tc>
          <w:tcPr>
            <w:tcW w:w="2409" w:type="dxa"/>
            <w:noWrap w:val="0"/>
            <w:vAlign w:val="top"/>
          </w:tcPr>
          <w:p>
            <w:pPr>
              <w:adjustRightInd w:val="0"/>
              <w:snapToGrid w:val="0"/>
              <w:spacing w:line="360" w:lineRule="auto"/>
              <w:ind w:right="24"/>
              <w:rPr>
                <w:rFonts w:hint="eastAsia" w:ascii="宋体" w:hAnsi="宋体" w:cs="宋体"/>
                <w:bCs/>
                <w:sz w:val="24"/>
                <w:szCs w:val="24"/>
              </w:rPr>
            </w:pPr>
          </w:p>
        </w:tc>
        <w:tc>
          <w:tcPr>
            <w:tcW w:w="2287" w:type="dxa"/>
            <w:noWrap w:val="0"/>
            <w:vAlign w:val="top"/>
          </w:tcPr>
          <w:p>
            <w:pPr>
              <w:adjustRightInd w:val="0"/>
              <w:snapToGrid w:val="0"/>
              <w:spacing w:line="360" w:lineRule="auto"/>
              <w:ind w:right="24"/>
              <w:rPr>
                <w:rFonts w:hint="eastAsia" w:ascii="宋体" w:hAnsi="宋体" w:cs="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5" w:type="dxa"/>
            <w:noWrap w:val="0"/>
            <w:vAlign w:val="top"/>
          </w:tcPr>
          <w:p>
            <w:pPr>
              <w:adjustRightInd w:val="0"/>
              <w:snapToGrid w:val="0"/>
              <w:spacing w:line="360" w:lineRule="auto"/>
              <w:ind w:right="24"/>
              <w:rPr>
                <w:rFonts w:hint="eastAsia" w:ascii="宋体" w:hAnsi="宋体" w:cs="宋体"/>
                <w:bCs/>
                <w:sz w:val="24"/>
                <w:szCs w:val="24"/>
              </w:rPr>
            </w:pPr>
          </w:p>
        </w:tc>
        <w:tc>
          <w:tcPr>
            <w:tcW w:w="3402" w:type="dxa"/>
            <w:noWrap w:val="0"/>
            <w:vAlign w:val="top"/>
          </w:tcPr>
          <w:p>
            <w:pPr>
              <w:adjustRightInd w:val="0"/>
              <w:snapToGrid w:val="0"/>
              <w:spacing w:line="360" w:lineRule="auto"/>
              <w:ind w:right="24"/>
              <w:rPr>
                <w:rFonts w:hint="eastAsia" w:ascii="宋体" w:hAnsi="宋体" w:cs="宋体"/>
                <w:bCs/>
                <w:sz w:val="24"/>
                <w:szCs w:val="24"/>
              </w:rPr>
            </w:pPr>
          </w:p>
        </w:tc>
        <w:tc>
          <w:tcPr>
            <w:tcW w:w="2409" w:type="dxa"/>
            <w:noWrap w:val="0"/>
            <w:vAlign w:val="top"/>
          </w:tcPr>
          <w:p>
            <w:pPr>
              <w:adjustRightInd w:val="0"/>
              <w:snapToGrid w:val="0"/>
              <w:spacing w:line="360" w:lineRule="auto"/>
              <w:ind w:right="24"/>
              <w:rPr>
                <w:rFonts w:hint="eastAsia" w:ascii="宋体" w:hAnsi="宋体" w:cs="宋体"/>
                <w:bCs/>
                <w:sz w:val="24"/>
                <w:szCs w:val="24"/>
              </w:rPr>
            </w:pPr>
          </w:p>
        </w:tc>
        <w:tc>
          <w:tcPr>
            <w:tcW w:w="2287" w:type="dxa"/>
            <w:noWrap w:val="0"/>
            <w:vAlign w:val="top"/>
          </w:tcPr>
          <w:p>
            <w:pPr>
              <w:adjustRightInd w:val="0"/>
              <w:snapToGrid w:val="0"/>
              <w:spacing w:line="360" w:lineRule="auto"/>
              <w:ind w:right="24"/>
              <w:rPr>
                <w:rFonts w:hint="eastAsia" w:ascii="宋体" w:hAnsi="宋体" w:cs="宋体"/>
                <w:bCs/>
                <w:sz w:val="24"/>
                <w:szCs w:val="24"/>
              </w:rPr>
            </w:pPr>
          </w:p>
        </w:tc>
      </w:tr>
    </w:tbl>
    <w:p>
      <w:pPr>
        <w:spacing w:line="540" w:lineRule="exact"/>
        <w:ind w:right="-197" w:rightChars="-94" w:firstLine="480" w:firstLineChars="200"/>
        <w:jc w:val="left"/>
        <w:rPr>
          <w:rFonts w:hint="eastAsia" w:ascii="宋体" w:hAnsi="宋体" w:cs="宋体"/>
          <w:sz w:val="24"/>
          <w:szCs w:val="24"/>
        </w:rPr>
      </w:pPr>
    </w:p>
    <w:p>
      <w:pPr>
        <w:spacing w:line="540" w:lineRule="exact"/>
        <w:ind w:right="-197" w:rightChars="-94" w:firstLine="480" w:firstLineChars="200"/>
        <w:jc w:val="left"/>
        <w:rPr>
          <w:rFonts w:hint="eastAsia" w:ascii="宋体" w:hAnsi="宋体" w:cs="宋体"/>
          <w:sz w:val="24"/>
          <w:szCs w:val="24"/>
        </w:rPr>
      </w:pPr>
    </w:p>
    <w:p>
      <w:pPr>
        <w:spacing w:line="540" w:lineRule="exact"/>
        <w:ind w:right="-197" w:rightChars="-94" w:firstLine="480" w:firstLineChars="200"/>
        <w:jc w:val="left"/>
        <w:rPr>
          <w:rFonts w:hint="eastAsia" w:ascii="宋体" w:hAnsi="宋体" w:cs="宋体"/>
          <w:sz w:val="24"/>
          <w:szCs w:val="24"/>
        </w:rPr>
      </w:pPr>
      <w:r>
        <w:rPr>
          <w:rFonts w:hint="eastAsia" w:ascii="宋体" w:hAnsi="宋体" w:cs="宋体"/>
          <w:sz w:val="24"/>
          <w:szCs w:val="24"/>
        </w:rPr>
        <w:t>注：</w:t>
      </w:r>
    </w:p>
    <w:p>
      <w:pPr>
        <w:tabs>
          <w:tab w:val="left" w:pos="7665"/>
        </w:tabs>
        <w:spacing w:line="540" w:lineRule="exact"/>
        <w:ind w:right="-197" w:rightChars="-94" w:firstLine="480" w:firstLineChars="200"/>
        <w:jc w:val="left"/>
        <w:rPr>
          <w:rFonts w:hint="eastAsia" w:ascii="宋体" w:hAnsi="宋体" w:cs="宋体"/>
          <w:sz w:val="24"/>
          <w:szCs w:val="24"/>
        </w:rPr>
      </w:pPr>
      <w:r>
        <w:rPr>
          <w:rFonts w:hint="eastAsia" w:ascii="宋体" w:hAnsi="宋体" w:cs="宋体"/>
          <w:sz w:val="24"/>
          <w:szCs w:val="24"/>
        </w:rPr>
        <w:t>1.本表只填写响应文件中与单一来源采购文件有偏离（包括正偏离和负偏离）的内容，响应文件中合同主要条款响应与单一来源采购文件要求完全一致的，不用在此表中列出，但必须提交空白表。</w:t>
      </w:r>
    </w:p>
    <w:p>
      <w:pPr>
        <w:tabs>
          <w:tab w:val="left" w:pos="7665"/>
        </w:tabs>
        <w:spacing w:line="540" w:lineRule="exact"/>
        <w:ind w:right="-197" w:rightChars="-94" w:firstLine="480" w:firstLineChars="200"/>
        <w:jc w:val="left"/>
        <w:rPr>
          <w:rFonts w:hint="eastAsia" w:ascii="宋体" w:hAnsi="宋体" w:cs="宋体"/>
          <w:sz w:val="24"/>
          <w:szCs w:val="24"/>
        </w:rPr>
      </w:pPr>
      <w:r>
        <w:rPr>
          <w:rFonts w:hint="eastAsia" w:ascii="宋体" w:hAnsi="宋体" w:cs="宋体"/>
          <w:sz w:val="24"/>
          <w:szCs w:val="24"/>
        </w:rPr>
        <w:t>2.供应商必须据实填写，不得虚假响应，否则将取消其谈判或成交资格，并按有关规定进处罚。</w:t>
      </w:r>
    </w:p>
    <w:p>
      <w:pPr>
        <w:spacing w:line="360" w:lineRule="auto"/>
        <w:ind w:firstLine="2240" w:firstLineChars="800"/>
        <w:rPr>
          <w:rFonts w:hint="eastAsia" w:ascii="仿宋_GB2312" w:hAnsi="宋体" w:eastAsia="仿宋_GB2312"/>
          <w:sz w:val="28"/>
          <w:szCs w:val="28"/>
        </w:rPr>
      </w:pPr>
    </w:p>
    <w:p>
      <w:pPr>
        <w:spacing w:line="360" w:lineRule="auto"/>
        <w:ind w:firstLine="2240" w:firstLineChars="800"/>
        <w:rPr>
          <w:rFonts w:hint="eastAsia" w:ascii="仿宋_GB2312" w:hAnsi="宋体" w:eastAsia="仿宋_GB2312"/>
          <w:sz w:val="28"/>
          <w:szCs w:val="28"/>
        </w:rPr>
      </w:pPr>
    </w:p>
    <w:p>
      <w:pPr>
        <w:spacing w:line="360" w:lineRule="auto"/>
        <w:ind w:firstLine="1920" w:firstLineChars="800"/>
        <w:rPr>
          <w:rFonts w:hint="eastAsia" w:ascii="宋体" w:hAnsi="宋体" w:cs="宋体"/>
          <w:sz w:val="24"/>
          <w:szCs w:val="24"/>
        </w:rPr>
      </w:pPr>
      <w:r>
        <w:rPr>
          <w:rFonts w:hint="eastAsia" w:ascii="宋体" w:hAnsi="宋体" w:cs="宋体"/>
          <w:sz w:val="24"/>
          <w:szCs w:val="24"/>
        </w:rPr>
        <w:t>供应商（公章）：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u w:val="single"/>
        </w:rPr>
      </w:pPr>
      <w:r>
        <w:rPr>
          <w:rFonts w:hint="eastAsia" w:ascii="宋体" w:hAnsi="宋体" w:cs="宋体"/>
          <w:sz w:val="24"/>
          <w:szCs w:val="24"/>
        </w:rPr>
        <w:t>法定代表人或授权代表（签字或盖章）：</w:t>
      </w:r>
      <w:r>
        <w:rPr>
          <w:rFonts w:hint="eastAsia" w:ascii="宋体" w:hAnsi="宋体" w:cs="宋体"/>
          <w:sz w:val="24"/>
          <w:szCs w:val="24"/>
          <w:u w:val="single"/>
        </w:rPr>
        <w:t xml:space="preserve">          </w:t>
      </w:r>
    </w:p>
    <w:p>
      <w:pPr>
        <w:pStyle w:val="78"/>
        <w:ind w:firstLine="1920" w:firstLineChars="800"/>
        <w:rPr>
          <w:rFonts w:hint="eastAsia" w:cs="宋体"/>
          <w:u w:val="single"/>
        </w:rPr>
      </w:pPr>
      <w:r>
        <w:rPr>
          <w:rFonts w:hint="eastAsia" w:cs="宋体"/>
        </w:rPr>
        <w:t>日    期：</w:t>
      </w:r>
      <w:r>
        <w:rPr>
          <w:rFonts w:hint="eastAsia" w:cs="宋体"/>
          <w:u w:val="single"/>
        </w:rPr>
        <w:t xml:space="preserve">                              </w:t>
      </w:r>
    </w:p>
    <w:p>
      <w:pPr>
        <w:pStyle w:val="78"/>
        <w:ind w:firstLine="0" w:firstLineChars="0"/>
        <w:jc w:val="center"/>
        <w:rPr>
          <w:rFonts w:hint="eastAsia"/>
          <w:b/>
          <w:bCs/>
          <w:sz w:val="22"/>
          <w:szCs w:val="22"/>
        </w:rPr>
      </w:pPr>
      <w:r>
        <w:br w:type="page"/>
      </w:r>
      <w:r>
        <w:rPr>
          <w:rFonts w:hint="eastAsia"/>
          <w:b/>
          <w:sz w:val="36"/>
          <w:szCs w:val="36"/>
        </w:rPr>
        <w:t>四</w:t>
      </w:r>
      <w:r>
        <w:rPr>
          <w:b/>
          <w:bCs/>
          <w:sz w:val="36"/>
          <w:szCs w:val="36"/>
        </w:rPr>
        <w:t>、</w:t>
      </w:r>
      <w:r>
        <w:rPr>
          <w:rFonts w:hint="eastAsia"/>
          <w:b/>
          <w:bCs/>
          <w:sz w:val="36"/>
          <w:szCs w:val="36"/>
        </w:rPr>
        <w:t>响应</w:t>
      </w:r>
      <w:r>
        <w:rPr>
          <w:b/>
          <w:bCs/>
          <w:sz w:val="36"/>
          <w:szCs w:val="36"/>
        </w:rPr>
        <w:t>方案说明</w:t>
      </w:r>
      <w:bookmarkEnd w:id="246"/>
      <w:bookmarkEnd w:id="247"/>
    </w:p>
    <w:p>
      <w:pPr>
        <w:numPr>
          <w:ilvl w:val="0"/>
          <w:numId w:val="3"/>
        </w:numPr>
        <w:spacing w:line="480" w:lineRule="auto"/>
        <w:ind w:firstLine="640"/>
        <w:rPr>
          <w:rFonts w:hint="eastAsia" w:ascii="宋体" w:hAnsi="宋体" w:cs="宋体"/>
          <w:sz w:val="28"/>
          <w:szCs w:val="28"/>
        </w:rPr>
      </w:pPr>
      <w:r>
        <w:rPr>
          <w:rFonts w:hint="eastAsia" w:ascii="宋体" w:hAnsi="宋体" w:cs="宋体"/>
          <w:sz w:val="28"/>
          <w:szCs w:val="28"/>
        </w:rPr>
        <w:t>针对本项目提供的工作流程、技术方案</w:t>
      </w:r>
    </w:p>
    <w:p>
      <w:pPr>
        <w:numPr>
          <w:ilvl w:val="0"/>
          <w:numId w:val="3"/>
        </w:numPr>
        <w:spacing w:line="480" w:lineRule="auto"/>
        <w:ind w:firstLine="640"/>
        <w:rPr>
          <w:rFonts w:hint="eastAsia" w:ascii="宋体" w:hAnsi="宋体" w:cs="宋体"/>
          <w:sz w:val="28"/>
          <w:szCs w:val="28"/>
        </w:rPr>
      </w:pPr>
      <w:r>
        <w:rPr>
          <w:rFonts w:hint="eastAsia" w:ascii="宋体" w:hAnsi="宋体" w:cs="宋体"/>
          <w:sz w:val="28"/>
          <w:szCs w:val="28"/>
        </w:rPr>
        <w:t>服务方案</w:t>
      </w:r>
    </w:p>
    <w:p>
      <w:pPr>
        <w:spacing w:line="480" w:lineRule="auto"/>
        <w:ind w:firstLine="560" w:firstLineChars="200"/>
        <w:rPr>
          <w:rFonts w:hint="eastAsia" w:ascii="宋体" w:hAnsi="宋体" w:cs="宋体"/>
          <w:sz w:val="28"/>
          <w:szCs w:val="28"/>
        </w:rPr>
      </w:pPr>
      <w:r>
        <w:rPr>
          <w:rFonts w:hint="eastAsia" w:ascii="宋体" w:hAnsi="宋体" w:cs="宋体"/>
          <w:sz w:val="28"/>
          <w:szCs w:val="28"/>
        </w:rPr>
        <w:t>2、拟投入本发掘项目的专业设备</w:t>
      </w:r>
    </w:p>
    <w:p>
      <w:pPr>
        <w:spacing w:line="480" w:lineRule="auto"/>
        <w:ind w:firstLine="560" w:firstLineChars="200"/>
        <w:rPr>
          <w:rFonts w:hint="eastAsia" w:ascii="宋体" w:hAnsi="宋体" w:cs="宋体"/>
          <w:sz w:val="28"/>
          <w:szCs w:val="28"/>
        </w:rPr>
      </w:pPr>
      <w:r>
        <w:rPr>
          <w:rFonts w:hint="eastAsia" w:ascii="宋体" w:hAnsi="宋体" w:cs="宋体"/>
          <w:sz w:val="28"/>
          <w:szCs w:val="28"/>
        </w:rPr>
        <w:t>3、服务周期和服务承诺</w:t>
      </w:r>
    </w:p>
    <w:p>
      <w:pPr>
        <w:spacing w:line="480" w:lineRule="auto"/>
        <w:ind w:firstLine="560" w:firstLineChars="200"/>
        <w:rPr>
          <w:rFonts w:hint="eastAsia" w:ascii="宋体" w:hAnsi="宋体" w:cs="宋体"/>
          <w:sz w:val="28"/>
          <w:szCs w:val="28"/>
        </w:rPr>
      </w:pPr>
      <w:r>
        <w:rPr>
          <w:rFonts w:hint="eastAsia" w:ascii="宋体" w:hAnsi="宋体" w:cs="宋体"/>
          <w:sz w:val="28"/>
          <w:szCs w:val="28"/>
        </w:rPr>
        <w:t>4、对出土文物保护方案及应急方案</w:t>
      </w:r>
    </w:p>
    <w:p>
      <w:pPr>
        <w:ind w:firstLine="560" w:firstLineChars="200"/>
        <w:rPr>
          <w:rFonts w:hint="eastAsia" w:ascii="宋体" w:hAnsi="宋体" w:cs="宋体"/>
          <w:sz w:val="28"/>
          <w:szCs w:val="28"/>
        </w:rPr>
      </w:pPr>
      <w:r>
        <w:rPr>
          <w:rFonts w:hint="eastAsia" w:ascii="宋体" w:hAnsi="宋体" w:cs="宋体"/>
          <w:sz w:val="28"/>
          <w:szCs w:val="28"/>
        </w:rPr>
        <w:t>（包含但不仅限于以上内容）</w:t>
      </w:r>
    </w:p>
    <w:p>
      <w:pPr>
        <w:tabs>
          <w:tab w:val="center" w:pos="4535"/>
          <w:tab w:val="left" w:pos="6521"/>
        </w:tabs>
        <w:autoSpaceDE w:val="0"/>
        <w:autoSpaceDN w:val="0"/>
        <w:adjustRightInd w:val="0"/>
        <w:snapToGrid w:val="0"/>
        <w:spacing w:line="360" w:lineRule="auto"/>
        <w:jc w:val="center"/>
        <w:rPr>
          <w:rFonts w:hint="eastAsia" w:ascii="宋体" w:hAnsi="宋体" w:cs="宋体"/>
          <w:b/>
          <w:bCs/>
          <w:spacing w:val="4"/>
          <w:kern w:val="0"/>
          <w:sz w:val="36"/>
          <w:szCs w:val="36"/>
          <w:lang w:val="zh-CN"/>
        </w:rPr>
      </w:pPr>
      <w:r>
        <w:br w:type="page"/>
      </w:r>
      <w:r>
        <w:rPr>
          <w:rFonts w:hint="eastAsia" w:ascii="宋体" w:hAnsi="宋体" w:cs="宋体"/>
          <w:b/>
          <w:bCs/>
          <w:spacing w:val="4"/>
          <w:kern w:val="0"/>
          <w:sz w:val="36"/>
          <w:szCs w:val="36"/>
          <w:lang w:val="zh-CN"/>
        </w:rPr>
        <w:t>五、供应商资格证明文件</w:t>
      </w:r>
      <w:bookmarkEnd w:id="248"/>
      <w:bookmarkEnd w:id="249"/>
      <w:bookmarkEnd w:id="250"/>
      <w:bookmarkEnd w:id="251"/>
      <w:bookmarkEnd w:id="252"/>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1.基本资格条件：符合《中华人民共和国政府采购法》第二十二条的规定。</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供应商为具有独立承担民事责任能力的法人或其他组织或自然人，并提供法人或者其他组织合法有效的统一社会信用代码的营业执照等证明文件，事业单位应提供事业单位法人证书，自然人应提供身份证明文件；</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 xml:space="preserve">2）供应商应授权合法的人员参加谈判全过程，其中法定代表人直接参加谈判的，须出具法人身份证原件及复印件，并与营业执照上信息一致。法定代表人授权代表参加谈判的，须出具法定代表人授权书及授权代表身份证原件及复印件； </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3）提供2020年度经审计的财务报告，或谈判前三个月内公司存款账户开户银行出具的资信证明，或信用担保机构出具的投标担保函（以上三种形式的资料提供任何一种即可）；</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4）提供2020年1月至今任意一个月已缴纳完税凭证或税务机关开具的完税证明（任意税种）；依法免税的应提供相关文件证明；</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5）提供2020年1月至今任意一个月已缴纳的社会保障资金缴存单据或社保机构开具的社会保险参保缴费情况证明；依法不需要缴纳社会保障资金的应提供相关文件证明；</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6）具备履行合同所必需的设备和专业技术能力的证明材料(由供应商根据项目需求提供说明材料或者承诺)；</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7）参加政府采购活动前3年内，在经营活动中没有重大违法记录；</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8）代理机构将通过“信用中国”网站（www.creditchina.gov.cn）和中国政府采购网（www.ccgp.gov.cn）查询供应商信用记录，被列入失信被执行人、重大税收违法案件当事人名单、政府采购严重违法失信行为记录名单的单位将被拒绝参与本项目投标；</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9）本项目不接受联合体。 单位负责人为同一人或者存在控股、管理关系的不同单位不得同时参加。</w:t>
      </w:r>
    </w:p>
    <w:p>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2.特定资格条件：</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）投标人需具备省级及以上文物部门颁发的《建设工程考古勘探资格证》</w:t>
      </w:r>
    </w:p>
    <w:p>
      <w:pPr>
        <w:snapToGrid w:val="0"/>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 xml:space="preserve">投标人拟派项目负责人需具备省级文物行政主管部门颁发的考古勘探领队资格证书和国家文物局颁发的考古发掘领队资格证或考古发掘项目负责人资质证书。 </w:t>
      </w:r>
    </w:p>
    <w:p>
      <w:pPr>
        <w:adjustRightInd w:val="0"/>
        <w:snapToGrid w:val="0"/>
        <w:spacing w:line="360" w:lineRule="auto"/>
        <w:ind w:firstLine="482" w:firstLineChars="200"/>
        <w:rPr>
          <w:rFonts w:hint="eastAsia" w:ascii="仿宋_GB2312" w:hAnsi="仿宋_GB2312" w:eastAsia="仿宋_GB2312" w:cs="仿宋_GB2312"/>
          <w:b/>
          <w:sz w:val="32"/>
          <w:szCs w:val="32"/>
        </w:rPr>
      </w:pPr>
      <w:r>
        <w:rPr>
          <w:rFonts w:hint="eastAsia" w:ascii="宋体" w:hAnsi="宋体" w:cs="宋体"/>
          <w:b/>
          <w:sz w:val="24"/>
          <w:szCs w:val="24"/>
        </w:rPr>
        <w:t>注：以上为供应商的资格要求，各供应商在响应文件中按要求提供证明资料加盖供应商红色公章。</w:t>
      </w:r>
      <w:bookmarkStart w:id="253" w:name="_Toc495908047"/>
      <w:bookmarkStart w:id="254" w:name="_Toc495681251"/>
      <w:bookmarkStart w:id="255" w:name="_Toc495909096"/>
      <w:bookmarkStart w:id="256" w:name="_Toc495681532"/>
      <w:bookmarkStart w:id="257" w:name="_Toc495681405"/>
      <w:bookmarkStart w:id="258" w:name="_Toc495671262"/>
      <w:r>
        <w:rPr>
          <w:rFonts w:ascii="仿宋_GB2312" w:hAnsi="宋体" w:eastAsia="仿宋_GB2312"/>
          <w:sz w:val="32"/>
        </w:rPr>
        <w:br w:type="page"/>
      </w:r>
      <w:bookmarkEnd w:id="253"/>
      <w:bookmarkEnd w:id="254"/>
      <w:bookmarkEnd w:id="255"/>
      <w:bookmarkEnd w:id="256"/>
      <w:bookmarkEnd w:id="257"/>
      <w:bookmarkEnd w:id="258"/>
      <w:bookmarkStart w:id="259" w:name="_Toc495909104"/>
      <w:bookmarkStart w:id="260" w:name="_Toc495681413"/>
      <w:bookmarkStart w:id="261" w:name="_Toc495908055"/>
      <w:bookmarkStart w:id="262" w:name="_Toc495681259"/>
      <w:bookmarkStart w:id="263" w:name="_Toc495671270"/>
      <w:bookmarkStart w:id="264" w:name="_Toc495681540"/>
      <w:r>
        <w:rPr>
          <w:rFonts w:hint="eastAsia" w:ascii="宋体" w:hAnsi="宋体"/>
          <w:b/>
          <w:sz w:val="32"/>
          <w:szCs w:val="32"/>
        </w:rPr>
        <w:t>附件1：</w:t>
      </w:r>
    </w:p>
    <w:p>
      <w:pPr>
        <w:adjustRightInd w:val="0"/>
        <w:snapToGrid w:val="0"/>
        <w:spacing w:line="360" w:lineRule="auto"/>
        <w:jc w:val="center"/>
        <w:rPr>
          <w:rFonts w:hint="eastAsia" w:ascii="宋体" w:hAnsi="宋体"/>
          <w:b/>
          <w:sz w:val="36"/>
          <w:szCs w:val="36"/>
        </w:rPr>
      </w:pPr>
      <w:r>
        <w:rPr>
          <w:rFonts w:hint="eastAsia" w:ascii="宋体" w:hAnsi="宋体"/>
          <w:b/>
          <w:sz w:val="36"/>
          <w:szCs w:val="36"/>
        </w:rPr>
        <w:t>履行合同所必需的设备和专业技术能力的书面声明</w:t>
      </w:r>
    </w:p>
    <w:p>
      <w:pPr>
        <w:pStyle w:val="15"/>
        <w:adjustRightInd w:val="0"/>
        <w:snapToGrid w:val="0"/>
        <w:spacing w:line="360" w:lineRule="auto"/>
        <w:jc w:val="center"/>
        <w:rPr>
          <w:rFonts w:hint="eastAsia"/>
          <w:b/>
          <w:sz w:val="28"/>
          <w:szCs w:val="28"/>
        </w:rPr>
      </w:pPr>
    </w:p>
    <w:p>
      <w:pPr>
        <w:spacing w:line="360" w:lineRule="auto"/>
        <w:rPr>
          <w:rFonts w:hint="eastAsia" w:ascii="宋体" w:hAnsi="宋体" w:cs="宋体"/>
          <w:spacing w:val="4"/>
          <w:sz w:val="24"/>
          <w:szCs w:val="24"/>
          <w:u w:val="single"/>
        </w:rPr>
      </w:pPr>
      <w:r>
        <w:rPr>
          <w:rFonts w:hint="eastAsia" w:ascii="宋体" w:hAnsi="宋体" w:cs="宋体"/>
          <w:spacing w:val="4"/>
          <w:sz w:val="24"/>
          <w:szCs w:val="24"/>
          <w:u w:val="single"/>
        </w:rPr>
        <w:t xml:space="preserve">     （采购人名称）    ：</w:t>
      </w:r>
    </w:p>
    <w:p>
      <w:pPr>
        <w:pStyle w:val="15"/>
        <w:adjustRightInd w:val="0"/>
        <w:snapToGrid w:val="0"/>
        <w:spacing w:line="360" w:lineRule="auto"/>
        <w:rPr>
          <w:rFonts w:hint="eastAsia" w:hAnsi="宋体" w:cs="宋体"/>
          <w:sz w:val="24"/>
          <w:szCs w:val="24"/>
        </w:rPr>
      </w:pPr>
      <w:r>
        <w:rPr>
          <w:rFonts w:hint="eastAsia" w:hAnsi="宋体" w:cs="宋体"/>
          <w:spacing w:val="4"/>
          <w:sz w:val="24"/>
          <w:szCs w:val="24"/>
        </w:rPr>
        <w:t xml:space="preserve">   </w:t>
      </w:r>
      <w:r>
        <w:rPr>
          <w:rFonts w:hint="eastAsia" w:hAnsi="宋体" w:cs="宋体"/>
          <w:spacing w:val="4"/>
          <w:sz w:val="24"/>
          <w:szCs w:val="24"/>
          <w:u w:val="single"/>
        </w:rPr>
        <w:t xml:space="preserve">      （供应商名称）    </w:t>
      </w:r>
      <w:r>
        <w:rPr>
          <w:rFonts w:hint="eastAsia" w:hAnsi="宋体" w:cs="宋体"/>
          <w:spacing w:val="4"/>
          <w:sz w:val="24"/>
          <w:szCs w:val="24"/>
        </w:rPr>
        <w:t xml:space="preserve"> 于</w:t>
      </w:r>
      <w:r>
        <w:rPr>
          <w:rFonts w:hint="eastAsia" w:hAnsi="宋体" w:cs="宋体"/>
          <w:spacing w:val="4"/>
          <w:sz w:val="24"/>
          <w:szCs w:val="24"/>
          <w:u w:val="single"/>
        </w:rPr>
        <w:t xml:space="preserve">     </w:t>
      </w:r>
      <w:r>
        <w:rPr>
          <w:rFonts w:hint="eastAsia" w:hAnsi="宋体" w:cs="宋体"/>
          <w:spacing w:val="4"/>
          <w:sz w:val="24"/>
          <w:szCs w:val="24"/>
        </w:rPr>
        <w:t>年</w:t>
      </w:r>
      <w:r>
        <w:rPr>
          <w:rFonts w:hint="eastAsia" w:hAnsi="宋体" w:cs="宋体"/>
          <w:spacing w:val="4"/>
          <w:sz w:val="24"/>
          <w:szCs w:val="24"/>
          <w:u w:val="single"/>
        </w:rPr>
        <w:t xml:space="preserve">    </w:t>
      </w:r>
      <w:r>
        <w:rPr>
          <w:rFonts w:hint="eastAsia" w:hAnsi="宋体" w:cs="宋体"/>
          <w:spacing w:val="4"/>
          <w:sz w:val="24"/>
          <w:szCs w:val="24"/>
        </w:rPr>
        <w:t>月</w:t>
      </w:r>
      <w:r>
        <w:rPr>
          <w:rFonts w:hint="eastAsia" w:hAnsi="宋体" w:cs="宋体"/>
          <w:spacing w:val="4"/>
          <w:sz w:val="24"/>
          <w:szCs w:val="24"/>
          <w:u w:val="single"/>
        </w:rPr>
        <w:t xml:space="preserve">   </w:t>
      </w:r>
      <w:r>
        <w:rPr>
          <w:rFonts w:hint="eastAsia" w:hAnsi="宋体" w:cs="宋体"/>
          <w:spacing w:val="4"/>
          <w:sz w:val="24"/>
          <w:szCs w:val="24"/>
        </w:rPr>
        <w:t>日在中华人民共和国境内</w:t>
      </w:r>
      <w:r>
        <w:rPr>
          <w:rFonts w:hint="eastAsia" w:hAnsi="宋体" w:cs="宋体"/>
          <w:spacing w:val="4"/>
          <w:sz w:val="24"/>
          <w:szCs w:val="24"/>
          <w:u w:val="single"/>
        </w:rPr>
        <w:t xml:space="preserve">               （详细注册地址）     </w:t>
      </w:r>
      <w:r>
        <w:rPr>
          <w:rFonts w:hint="eastAsia" w:hAnsi="宋体" w:cs="宋体"/>
          <w:spacing w:val="4"/>
          <w:sz w:val="24"/>
          <w:szCs w:val="24"/>
        </w:rPr>
        <w:t>合法注册并经营，公司主营业务为</w:t>
      </w:r>
      <w:r>
        <w:rPr>
          <w:rFonts w:hint="eastAsia" w:hAnsi="宋体" w:cs="宋体"/>
          <w:spacing w:val="4"/>
          <w:sz w:val="24"/>
          <w:szCs w:val="24"/>
          <w:u w:val="single"/>
        </w:rPr>
        <w:t xml:space="preserve">                          </w:t>
      </w:r>
      <w:r>
        <w:rPr>
          <w:rFonts w:hint="eastAsia" w:hAnsi="宋体" w:cs="宋体"/>
          <w:spacing w:val="4"/>
          <w:sz w:val="24"/>
          <w:szCs w:val="24"/>
        </w:rPr>
        <w:t>，营业（生产经营）面积为</w:t>
      </w:r>
      <w:r>
        <w:rPr>
          <w:rFonts w:hint="eastAsia" w:hAnsi="宋体" w:cs="宋体"/>
          <w:spacing w:val="4"/>
          <w:sz w:val="24"/>
          <w:szCs w:val="24"/>
          <w:u w:val="single"/>
        </w:rPr>
        <w:t xml:space="preserve">             </w:t>
      </w:r>
      <w:r>
        <w:rPr>
          <w:rFonts w:hint="eastAsia" w:hAnsi="宋体" w:cs="宋体"/>
          <w:spacing w:val="4"/>
          <w:sz w:val="24"/>
          <w:szCs w:val="24"/>
        </w:rPr>
        <w:t xml:space="preserve"> ，现有员工数量为</w:t>
      </w:r>
      <w:r>
        <w:rPr>
          <w:rFonts w:hint="eastAsia" w:hAnsi="宋体" w:cs="宋体"/>
          <w:spacing w:val="4"/>
          <w:sz w:val="24"/>
          <w:szCs w:val="24"/>
          <w:u w:val="single"/>
        </w:rPr>
        <w:t xml:space="preserve">         </w:t>
      </w:r>
      <w:r>
        <w:rPr>
          <w:rFonts w:hint="eastAsia" w:hAnsi="宋体" w:cs="宋体"/>
          <w:spacing w:val="4"/>
          <w:sz w:val="24"/>
          <w:szCs w:val="24"/>
        </w:rPr>
        <w:t>，其中与履行本合同相关的专业技术人员有（</w:t>
      </w:r>
      <w:r>
        <w:rPr>
          <w:rFonts w:hint="eastAsia" w:hAnsi="宋体" w:cs="宋体"/>
          <w:spacing w:val="4"/>
          <w:sz w:val="24"/>
          <w:szCs w:val="24"/>
          <w:u w:val="single"/>
        </w:rPr>
        <w:t xml:space="preserve">             专业能力、数量        </w:t>
      </w:r>
      <w:r>
        <w:rPr>
          <w:rFonts w:hint="eastAsia" w:hAnsi="宋体" w:cs="宋体"/>
          <w:spacing w:val="4"/>
          <w:sz w:val="24"/>
          <w:szCs w:val="24"/>
        </w:rPr>
        <w:t>），本公司郑重承诺，具有履行本合同所必需的设备和专业技术能力。</w:t>
      </w:r>
      <w:r>
        <w:rPr>
          <w:rFonts w:hint="eastAsia" w:hAnsi="宋体" w:cs="宋体"/>
          <w:sz w:val="24"/>
          <w:szCs w:val="24"/>
        </w:rPr>
        <w:t>如有不实，我方将无条件地退出本项目的采购活动，并遵照《政府采购法》有关"提供虚假材料的规定"接受处罚。</w:t>
      </w: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rPr>
      </w:pPr>
    </w:p>
    <w:p>
      <w:pPr>
        <w:pStyle w:val="15"/>
        <w:adjustRightInd w:val="0"/>
        <w:snapToGrid w:val="0"/>
        <w:spacing w:line="360" w:lineRule="auto"/>
        <w:rPr>
          <w:rFonts w:hint="eastAsia" w:hAnsi="宋体" w:cs="宋体"/>
          <w:sz w:val="24"/>
          <w:szCs w:val="24"/>
          <w:lang w:eastAsia="zh-CN"/>
        </w:rPr>
      </w:pPr>
    </w:p>
    <w:p>
      <w:pPr>
        <w:spacing w:line="360" w:lineRule="auto"/>
        <w:ind w:firstLine="1920" w:firstLineChars="800"/>
        <w:rPr>
          <w:rFonts w:hint="eastAsia" w:ascii="宋体" w:hAnsi="宋体" w:cs="宋体"/>
          <w:sz w:val="24"/>
          <w:szCs w:val="24"/>
        </w:rPr>
      </w:pPr>
      <w:r>
        <w:rPr>
          <w:rFonts w:hint="eastAsia" w:ascii="宋体" w:hAnsi="宋体" w:cs="宋体"/>
          <w:sz w:val="24"/>
          <w:szCs w:val="24"/>
        </w:rPr>
        <w:t>供应商（公章）：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法定代表人或授权代表（签字或盖章）：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日    期：</w:t>
      </w:r>
      <w:r>
        <w:rPr>
          <w:rFonts w:hint="eastAsia" w:ascii="宋体" w:hAnsi="宋体" w:cs="宋体"/>
          <w:sz w:val="24"/>
          <w:szCs w:val="24"/>
          <w:u w:val="single"/>
        </w:rPr>
        <w:t xml:space="preserve">                             </w:t>
      </w:r>
    </w:p>
    <w:p>
      <w:pPr>
        <w:adjustRightInd w:val="0"/>
        <w:snapToGrid w:val="0"/>
        <w:spacing w:line="360" w:lineRule="auto"/>
        <w:rPr>
          <w:rFonts w:ascii="仿宋_GB2312" w:hAnsi="宋体" w:eastAsia="仿宋_GB2312"/>
          <w:sz w:val="28"/>
          <w:szCs w:val="28"/>
          <w:lang w:val="zh-CN"/>
        </w:rPr>
      </w:pPr>
    </w:p>
    <w:p>
      <w:pPr>
        <w:autoSpaceDE w:val="0"/>
        <w:autoSpaceDN w:val="0"/>
        <w:adjustRightInd w:val="0"/>
        <w:spacing w:line="360" w:lineRule="auto"/>
        <w:rPr>
          <w:rFonts w:hint="eastAsia" w:ascii="宋体" w:hAnsi="宋体"/>
          <w:b/>
          <w:spacing w:val="-6"/>
          <w:sz w:val="36"/>
          <w:szCs w:val="36"/>
        </w:rPr>
      </w:pPr>
      <w:r>
        <w:rPr>
          <w:rFonts w:ascii="仿宋_GB2312" w:hAnsi="宋体" w:eastAsia="仿宋_GB2312"/>
          <w:sz w:val="28"/>
          <w:szCs w:val="28"/>
        </w:rPr>
        <w:br w:type="page"/>
      </w:r>
      <w:r>
        <w:rPr>
          <w:rFonts w:hint="eastAsia" w:ascii="宋体" w:hAnsi="宋体"/>
          <w:b/>
          <w:sz w:val="32"/>
          <w:szCs w:val="32"/>
        </w:rPr>
        <w:t>附件2:</w:t>
      </w:r>
    </w:p>
    <w:p>
      <w:pPr>
        <w:autoSpaceDE w:val="0"/>
        <w:autoSpaceDN w:val="0"/>
        <w:adjustRightInd w:val="0"/>
        <w:spacing w:line="360" w:lineRule="auto"/>
        <w:jc w:val="center"/>
        <w:rPr>
          <w:rFonts w:ascii="宋体" w:hAnsi="宋体"/>
          <w:b/>
          <w:sz w:val="36"/>
          <w:szCs w:val="36"/>
        </w:rPr>
      </w:pPr>
      <w:r>
        <w:rPr>
          <w:rFonts w:hint="eastAsia" w:ascii="宋体" w:hAnsi="宋体"/>
          <w:b/>
          <w:spacing w:val="-6"/>
          <w:sz w:val="36"/>
          <w:szCs w:val="36"/>
        </w:rPr>
        <w:t>参加政府采购活动前三年内无重大违法记录的书面声明</w:t>
      </w:r>
      <w:bookmarkEnd w:id="259"/>
      <w:bookmarkEnd w:id="260"/>
      <w:bookmarkEnd w:id="261"/>
      <w:bookmarkEnd w:id="262"/>
      <w:bookmarkEnd w:id="263"/>
      <w:bookmarkEnd w:id="264"/>
    </w:p>
    <w:p>
      <w:pPr>
        <w:snapToGrid w:val="0"/>
        <w:spacing w:line="360" w:lineRule="auto"/>
        <w:ind w:firstLine="480" w:firstLineChars="200"/>
        <w:rPr>
          <w:rFonts w:hint="eastAsia" w:ascii="宋体" w:hAnsi="宋体" w:cs="宋体"/>
          <w:sz w:val="24"/>
          <w:szCs w:val="24"/>
        </w:rPr>
      </w:pPr>
    </w:p>
    <w:p>
      <w:pPr>
        <w:pStyle w:val="5"/>
        <w:rPr>
          <w:rFonts w:hint="eastAsia"/>
        </w:rPr>
      </w:pPr>
    </w:p>
    <w:p>
      <w:pPr>
        <w:spacing w:line="360" w:lineRule="auto"/>
        <w:rPr>
          <w:rFonts w:hint="eastAsia" w:ascii="宋体" w:hAnsi="宋体" w:cs="宋体"/>
          <w:spacing w:val="4"/>
          <w:sz w:val="24"/>
          <w:szCs w:val="24"/>
          <w:u w:val="single"/>
        </w:rPr>
      </w:pPr>
      <w:r>
        <w:rPr>
          <w:rFonts w:hint="eastAsia" w:ascii="宋体" w:hAnsi="宋体" w:cs="宋体"/>
          <w:spacing w:val="4"/>
          <w:sz w:val="24"/>
          <w:szCs w:val="24"/>
          <w:u w:val="single"/>
        </w:rPr>
        <w:t xml:space="preserve">     （采购人名称）    ：</w:t>
      </w:r>
    </w:p>
    <w:p>
      <w:pPr>
        <w:autoSpaceDE w:val="0"/>
        <w:autoSpaceDN w:val="0"/>
        <w:adjustRightInd w:val="0"/>
        <w:spacing w:line="360" w:lineRule="auto"/>
        <w:rPr>
          <w:rFonts w:hint="eastAsia" w:ascii="宋体" w:hAnsi="宋体" w:eastAsia="宋体" w:cs="宋体"/>
          <w:sz w:val="24"/>
          <w:szCs w:val="24"/>
          <w:lang w:eastAsia="zh-CN"/>
        </w:rPr>
      </w:pPr>
    </w:p>
    <w:p>
      <w:pPr>
        <w:autoSpaceDE w:val="0"/>
        <w:autoSpaceDN w:val="0"/>
        <w:adjustRightInd w:val="0"/>
        <w:spacing w:line="360" w:lineRule="auto"/>
        <w:rPr>
          <w:rFonts w:hint="eastAsia" w:ascii="宋体" w:hAnsi="宋体" w:eastAsia="宋体" w:cs="宋体"/>
          <w:sz w:val="24"/>
          <w:szCs w:val="24"/>
          <w:lang w:eastAsia="zh-CN"/>
        </w:rPr>
      </w:pPr>
      <w:r>
        <w:rPr>
          <w:rFonts w:hint="eastAsia" w:ascii="宋体" w:hAnsi="宋体" w:cs="宋体"/>
          <w:sz w:val="24"/>
          <w:szCs w:val="24"/>
        </w:rPr>
        <w:t xml:space="preserve">    我方_______________（供应商名称）郑重声明在参加本次政府采购活动前3年内的经营活动没有重大违法记录。如有不实，我方将无条件地退出本项目的采购活动，并遵照《政府采购法》有关"提供虚假材料的规定"接受处罚。</w:t>
      </w:r>
    </w:p>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 xml:space="preserve">     特此声明。</w:t>
      </w:r>
    </w:p>
    <w:p>
      <w:pPr>
        <w:autoSpaceDE w:val="0"/>
        <w:autoSpaceDN w:val="0"/>
        <w:adjustRightInd w:val="0"/>
        <w:spacing w:line="360" w:lineRule="auto"/>
        <w:ind w:firstLine="480" w:firstLineChars="200"/>
        <w:rPr>
          <w:rFonts w:hint="eastAsia" w:ascii="宋体" w:hAnsi="宋体" w:cs="宋体"/>
          <w:sz w:val="24"/>
          <w:szCs w:val="24"/>
        </w:rPr>
      </w:pPr>
    </w:p>
    <w:p>
      <w:pPr>
        <w:tabs>
          <w:tab w:val="left" w:pos="2473"/>
        </w:tabs>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ab/>
      </w:r>
    </w:p>
    <w:p>
      <w:pPr>
        <w:pStyle w:val="11"/>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pStyle w:val="11"/>
        <w:rPr>
          <w:rFonts w:hint="eastAsia" w:ascii="宋体" w:hAnsi="宋体" w:cs="宋体"/>
          <w:sz w:val="24"/>
          <w:szCs w:val="24"/>
        </w:rPr>
      </w:pPr>
    </w:p>
    <w:p>
      <w:pPr>
        <w:autoSpaceDE w:val="0"/>
        <w:autoSpaceDN w:val="0"/>
        <w:adjustRightInd w:val="0"/>
        <w:spacing w:line="360" w:lineRule="auto"/>
        <w:ind w:firstLine="480" w:firstLineChars="200"/>
        <w:rPr>
          <w:rFonts w:hint="eastAsia" w:ascii="宋体" w:hAnsi="宋体" w:cs="宋体"/>
          <w:sz w:val="24"/>
          <w:szCs w:val="24"/>
        </w:rPr>
      </w:pPr>
    </w:p>
    <w:p>
      <w:pPr>
        <w:pStyle w:val="5"/>
        <w:rPr>
          <w:rFonts w:hint="eastAsia" w:ascii="宋体" w:hAnsi="宋体" w:cs="宋体"/>
          <w:sz w:val="24"/>
          <w:szCs w:val="24"/>
        </w:rPr>
      </w:pPr>
    </w:p>
    <w:p>
      <w:pPr>
        <w:pStyle w:val="5"/>
        <w:rPr>
          <w:rFonts w:hint="eastAsia" w:ascii="宋体" w:hAnsi="宋体" w:cs="宋体"/>
          <w:sz w:val="24"/>
          <w:szCs w:val="24"/>
        </w:rPr>
      </w:pPr>
    </w:p>
    <w:p>
      <w:pPr>
        <w:pStyle w:val="5"/>
        <w:rPr>
          <w:rFonts w:hint="eastAsia" w:ascii="宋体" w:hAnsi="宋体" w:cs="宋体"/>
          <w:sz w:val="24"/>
          <w:szCs w:val="24"/>
        </w:rPr>
      </w:pPr>
    </w:p>
    <w:p>
      <w:pPr>
        <w:pStyle w:val="5"/>
        <w:rPr>
          <w:rFonts w:hint="eastAsia" w:ascii="宋体" w:hAnsi="宋体" w:cs="宋体"/>
          <w:sz w:val="24"/>
          <w:szCs w:val="24"/>
        </w:rPr>
      </w:pPr>
    </w:p>
    <w:p>
      <w:pPr>
        <w:spacing w:line="360" w:lineRule="auto"/>
        <w:ind w:firstLine="1920" w:firstLineChars="800"/>
        <w:rPr>
          <w:rFonts w:hint="eastAsia" w:ascii="宋体" w:hAnsi="宋体" w:cs="宋体"/>
          <w:sz w:val="24"/>
          <w:szCs w:val="24"/>
        </w:rPr>
      </w:pPr>
      <w:bookmarkStart w:id="265" w:name="_Toc495681414"/>
      <w:bookmarkStart w:id="266" w:name="_Toc495681541"/>
      <w:bookmarkStart w:id="267" w:name="_Toc495681260"/>
      <w:bookmarkStart w:id="268" w:name="_Toc495671271"/>
      <w:bookmarkStart w:id="269" w:name="_Toc495908056"/>
      <w:bookmarkStart w:id="270" w:name="_Toc495909105"/>
      <w:r>
        <w:rPr>
          <w:rFonts w:hint="eastAsia" w:ascii="宋体" w:hAnsi="宋体" w:cs="宋体"/>
          <w:sz w:val="24"/>
          <w:szCs w:val="24"/>
        </w:rPr>
        <w:t>供应商（公章）：</w:t>
      </w:r>
      <w:r>
        <w:rPr>
          <w:rFonts w:hint="eastAsia" w:ascii="宋体" w:hAnsi="宋体" w:cs="宋体"/>
          <w:sz w:val="24"/>
          <w:szCs w:val="24"/>
          <w:u w:val="single"/>
        </w:rPr>
        <w:t xml:space="preserve">                       </w:t>
      </w:r>
    </w:p>
    <w:bookmarkEnd w:id="265"/>
    <w:bookmarkEnd w:id="266"/>
    <w:bookmarkEnd w:id="267"/>
    <w:bookmarkEnd w:id="268"/>
    <w:bookmarkEnd w:id="269"/>
    <w:bookmarkEnd w:id="270"/>
    <w:p>
      <w:pPr>
        <w:spacing w:line="360" w:lineRule="auto"/>
        <w:ind w:firstLine="1920" w:firstLineChars="800"/>
        <w:rPr>
          <w:rFonts w:hint="eastAsia" w:ascii="宋体" w:hAnsi="宋体" w:cs="宋体"/>
          <w:sz w:val="24"/>
          <w:szCs w:val="24"/>
        </w:rPr>
      </w:pPr>
      <w:r>
        <w:rPr>
          <w:rFonts w:hint="eastAsia" w:ascii="宋体" w:hAnsi="宋体" w:cs="宋体"/>
          <w:sz w:val="24"/>
          <w:szCs w:val="24"/>
        </w:rPr>
        <w:t>法定代表人或授权代表（签字或盖章）：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日    期：</w:t>
      </w:r>
      <w:r>
        <w:rPr>
          <w:rFonts w:hint="eastAsia" w:ascii="宋体" w:hAnsi="宋体" w:cs="宋体"/>
          <w:sz w:val="24"/>
          <w:szCs w:val="24"/>
          <w:u w:val="single"/>
        </w:rPr>
        <w:t xml:space="preserve">                             </w:t>
      </w:r>
    </w:p>
    <w:p>
      <w:pPr>
        <w:adjustRightInd w:val="0"/>
        <w:snapToGrid w:val="0"/>
        <w:spacing w:line="360" w:lineRule="auto"/>
        <w:rPr>
          <w:rFonts w:hint="eastAsia" w:ascii="宋体" w:hAnsi="宋体"/>
          <w:b/>
          <w:sz w:val="32"/>
          <w:szCs w:val="32"/>
        </w:rPr>
      </w:pPr>
      <w:r>
        <w:rPr>
          <w:rFonts w:ascii="仿宋_GB2312" w:hAnsi="宋体" w:eastAsia="仿宋_GB2312"/>
          <w:sz w:val="32"/>
          <w:szCs w:val="32"/>
          <w:lang w:val="zh-CN"/>
        </w:rPr>
        <w:br w:type="page"/>
      </w:r>
      <w:bookmarkStart w:id="271" w:name="_Toc475451557"/>
      <w:bookmarkStart w:id="272" w:name="_Toc475451804"/>
      <w:bookmarkStart w:id="273" w:name="_Toc473056008"/>
      <w:r>
        <w:rPr>
          <w:rFonts w:hint="eastAsia" w:ascii="宋体" w:hAnsi="宋体"/>
          <w:b/>
          <w:sz w:val="32"/>
          <w:szCs w:val="32"/>
        </w:rPr>
        <w:t>附件3:</w:t>
      </w:r>
    </w:p>
    <w:p>
      <w:pPr>
        <w:adjustRightInd w:val="0"/>
        <w:snapToGrid w:val="0"/>
        <w:spacing w:line="360" w:lineRule="auto"/>
        <w:jc w:val="center"/>
        <w:rPr>
          <w:rFonts w:hint="eastAsia" w:ascii="宋体" w:hAnsi="宋体"/>
          <w:b/>
          <w:sz w:val="36"/>
          <w:szCs w:val="36"/>
        </w:rPr>
      </w:pPr>
      <w:r>
        <w:rPr>
          <w:rFonts w:hint="eastAsia" w:ascii="宋体" w:hAnsi="宋体"/>
          <w:b/>
          <w:sz w:val="36"/>
          <w:szCs w:val="36"/>
        </w:rPr>
        <w:t>法定代表人身份证明/</w:t>
      </w:r>
      <w:r>
        <w:rPr>
          <w:rFonts w:ascii="宋体" w:hAnsi="宋体"/>
          <w:b/>
          <w:sz w:val="36"/>
          <w:szCs w:val="36"/>
        </w:rPr>
        <w:t>法定代表人授权书</w:t>
      </w:r>
    </w:p>
    <w:p>
      <w:pPr>
        <w:tabs>
          <w:tab w:val="left" w:pos="210"/>
        </w:tabs>
        <w:spacing w:line="320" w:lineRule="exact"/>
        <w:jc w:val="center"/>
        <w:rPr>
          <w:rFonts w:ascii="宋体" w:hAnsi="宋体" w:cs="Arial"/>
          <w:b/>
          <w:kern w:val="0"/>
          <w:sz w:val="32"/>
          <w:szCs w:val="32"/>
        </w:rPr>
      </w:pPr>
      <w:r>
        <w:rPr>
          <w:rFonts w:hint="eastAsia" w:ascii="宋体" w:hAnsi="宋体" w:cs="Arial"/>
          <w:b/>
          <w:kern w:val="0"/>
          <w:sz w:val="32"/>
          <w:szCs w:val="32"/>
        </w:rPr>
        <w:t>法定代表人证明书</w:t>
      </w:r>
    </w:p>
    <w:p>
      <w:pPr>
        <w:tabs>
          <w:tab w:val="left" w:pos="210"/>
        </w:tabs>
        <w:spacing w:line="320" w:lineRule="exact"/>
        <w:jc w:val="center"/>
        <w:rPr>
          <w:rFonts w:ascii="宋体" w:hAnsi="宋体" w:cs="Arial"/>
          <w:b/>
          <w:kern w:val="0"/>
          <w:sz w:val="32"/>
          <w:szCs w:val="32"/>
        </w:rPr>
      </w:pPr>
    </w:p>
    <w:tbl>
      <w:tblPr>
        <w:tblStyle w:val="24"/>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2318"/>
        <w:gridCol w:w="2315"/>
        <w:gridCol w:w="197"/>
        <w:gridCol w:w="2314"/>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20" w:type="dxa"/>
            <w:gridSpan w:val="6"/>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restart"/>
            <w:noWrap w:val="0"/>
            <w:vAlign w:val="center"/>
          </w:tcPr>
          <w:p>
            <w:pPr>
              <w:autoSpaceDE w:val="0"/>
              <w:autoSpaceDN w:val="0"/>
              <w:adjustRightInd w:val="0"/>
              <w:spacing w:line="360" w:lineRule="auto"/>
              <w:jc w:val="left"/>
              <w:rPr>
                <w:rFonts w:hint="eastAsia" w:ascii="宋体" w:hAnsi="宋体" w:cs="宋体"/>
                <w:sz w:val="24"/>
                <w:szCs w:val="24"/>
              </w:rPr>
            </w:pPr>
            <w:r>
              <w:rPr>
                <w:rFonts w:hint="eastAsia" w:ascii="宋体" w:hAnsi="宋体" w:cs="宋体"/>
                <w:sz w:val="24"/>
                <w:szCs w:val="24"/>
              </w:rPr>
              <w:t>企</w:t>
            </w:r>
          </w:p>
          <w:p>
            <w:pPr>
              <w:autoSpaceDE w:val="0"/>
              <w:autoSpaceDN w:val="0"/>
              <w:adjustRightInd w:val="0"/>
              <w:spacing w:line="360" w:lineRule="auto"/>
              <w:jc w:val="left"/>
              <w:rPr>
                <w:rFonts w:hint="eastAsia" w:ascii="宋体" w:hAnsi="宋体" w:cs="宋体"/>
                <w:sz w:val="24"/>
                <w:szCs w:val="24"/>
              </w:rPr>
            </w:pPr>
          </w:p>
          <w:p>
            <w:pPr>
              <w:autoSpaceDE w:val="0"/>
              <w:autoSpaceDN w:val="0"/>
              <w:adjustRightInd w:val="0"/>
              <w:spacing w:line="360" w:lineRule="auto"/>
              <w:jc w:val="left"/>
              <w:rPr>
                <w:rFonts w:hint="eastAsia" w:ascii="宋体" w:hAnsi="宋体" w:cs="宋体"/>
                <w:sz w:val="24"/>
                <w:szCs w:val="24"/>
              </w:rPr>
            </w:pPr>
            <w:r>
              <w:rPr>
                <w:rFonts w:hint="eastAsia" w:ascii="宋体" w:hAnsi="宋体" w:cs="宋体"/>
                <w:sz w:val="24"/>
                <w:szCs w:val="24"/>
              </w:rPr>
              <w:t>业</w:t>
            </w:r>
          </w:p>
          <w:p>
            <w:pPr>
              <w:autoSpaceDE w:val="0"/>
              <w:autoSpaceDN w:val="0"/>
              <w:adjustRightInd w:val="0"/>
              <w:spacing w:line="360" w:lineRule="auto"/>
              <w:jc w:val="left"/>
              <w:rPr>
                <w:rFonts w:hint="eastAsia" w:ascii="宋体" w:hAnsi="宋体" w:cs="宋体"/>
                <w:sz w:val="24"/>
                <w:szCs w:val="24"/>
              </w:rPr>
            </w:pPr>
          </w:p>
          <w:p>
            <w:pPr>
              <w:autoSpaceDE w:val="0"/>
              <w:autoSpaceDN w:val="0"/>
              <w:adjustRightInd w:val="0"/>
              <w:spacing w:line="360" w:lineRule="auto"/>
              <w:jc w:val="left"/>
              <w:rPr>
                <w:rFonts w:hint="eastAsia" w:ascii="宋体" w:hAnsi="宋体" w:cs="宋体"/>
                <w:sz w:val="24"/>
                <w:szCs w:val="24"/>
              </w:rPr>
            </w:pPr>
            <w:r>
              <w:rPr>
                <w:rFonts w:hint="eastAsia" w:ascii="宋体" w:hAnsi="宋体" w:cs="宋体"/>
                <w:sz w:val="24"/>
                <w:szCs w:val="24"/>
              </w:rPr>
              <w:t>法</w:t>
            </w:r>
          </w:p>
          <w:p>
            <w:pPr>
              <w:autoSpaceDE w:val="0"/>
              <w:autoSpaceDN w:val="0"/>
              <w:adjustRightInd w:val="0"/>
              <w:spacing w:line="360" w:lineRule="auto"/>
              <w:jc w:val="left"/>
              <w:rPr>
                <w:rFonts w:hint="eastAsia" w:ascii="宋体" w:hAnsi="宋体" w:cs="宋体"/>
                <w:sz w:val="24"/>
                <w:szCs w:val="24"/>
              </w:rPr>
            </w:pPr>
          </w:p>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人</w:t>
            </w:r>
          </w:p>
        </w:tc>
        <w:tc>
          <w:tcPr>
            <w:tcW w:w="2318"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企业名称</w:t>
            </w:r>
          </w:p>
        </w:tc>
        <w:tc>
          <w:tcPr>
            <w:tcW w:w="7093" w:type="dxa"/>
            <w:gridSpan w:val="4"/>
            <w:noWrap w:val="0"/>
            <w:vAlign w:val="center"/>
          </w:tcPr>
          <w:p>
            <w:pPr>
              <w:autoSpaceDE w:val="0"/>
              <w:autoSpaceDN w:val="0"/>
              <w:adjustRightInd w:val="0"/>
              <w:spacing w:line="360" w:lineRule="auto"/>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2318"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法定地址</w:t>
            </w:r>
          </w:p>
        </w:tc>
        <w:tc>
          <w:tcPr>
            <w:tcW w:w="7093" w:type="dxa"/>
            <w:gridSpan w:val="4"/>
            <w:noWrap w:val="0"/>
            <w:vAlign w:val="center"/>
          </w:tcPr>
          <w:p>
            <w:pPr>
              <w:autoSpaceDE w:val="0"/>
              <w:autoSpaceDN w:val="0"/>
              <w:adjustRightInd w:val="0"/>
              <w:spacing w:line="360" w:lineRule="auto"/>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2318"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邮政编码</w:t>
            </w:r>
          </w:p>
        </w:tc>
        <w:tc>
          <w:tcPr>
            <w:tcW w:w="7093" w:type="dxa"/>
            <w:gridSpan w:val="4"/>
            <w:noWrap w:val="0"/>
            <w:vAlign w:val="center"/>
          </w:tcPr>
          <w:p>
            <w:pPr>
              <w:autoSpaceDE w:val="0"/>
              <w:autoSpaceDN w:val="0"/>
              <w:adjustRightInd w:val="0"/>
              <w:spacing w:line="360" w:lineRule="auto"/>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2318"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工商登记机关</w:t>
            </w:r>
          </w:p>
        </w:tc>
        <w:tc>
          <w:tcPr>
            <w:tcW w:w="7093" w:type="dxa"/>
            <w:gridSpan w:val="4"/>
            <w:noWrap w:val="0"/>
            <w:vAlign w:val="center"/>
          </w:tcPr>
          <w:p>
            <w:pPr>
              <w:autoSpaceDE w:val="0"/>
              <w:autoSpaceDN w:val="0"/>
              <w:adjustRightInd w:val="0"/>
              <w:spacing w:line="360" w:lineRule="auto"/>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2318" w:type="dxa"/>
            <w:vMerge w:val="restart"/>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税务登记机关</w:t>
            </w:r>
          </w:p>
        </w:tc>
        <w:tc>
          <w:tcPr>
            <w:tcW w:w="7093" w:type="dxa"/>
            <w:gridSpan w:val="4"/>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（国税）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2318"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7093" w:type="dxa"/>
            <w:gridSpan w:val="4"/>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（地税）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2318"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机构代码证号</w:t>
            </w:r>
          </w:p>
        </w:tc>
        <w:tc>
          <w:tcPr>
            <w:tcW w:w="7093" w:type="dxa"/>
            <w:gridSpan w:val="4"/>
            <w:noWrap w:val="0"/>
            <w:vAlign w:val="center"/>
          </w:tcPr>
          <w:p>
            <w:pPr>
              <w:autoSpaceDE w:val="0"/>
              <w:autoSpaceDN w:val="0"/>
              <w:adjustRightInd w:val="0"/>
              <w:spacing w:line="360" w:lineRule="auto"/>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restart"/>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法定代表人</w:t>
            </w:r>
          </w:p>
        </w:tc>
        <w:tc>
          <w:tcPr>
            <w:tcW w:w="2318"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姓名</w:t>
            </w:r>
          </w:p>
        </w:tc>
        <w:tc>
          <w:tcPr>
            <w:tcW w:w="2512" w:type="dxa"/>
            <w:gridSpan w:val="2"/>
            <w:noWrap w:val="0"/>
            <w:vAlign w:val="center"/>
          </w:tcPr>
          <w:p>
            <w:pPr>
              <w:autoSpaceDE w:val="0"/>
              <w:autoSpaceDN w:val="0"/>
              <w:adjustRightInd w:val="0"/>
              <w:spacing w:line="360" w:lineRule="auto"/>
              <w:rPr>
                <w:rFonts w:hint="eastAsia" w:ascii="宋体" w:hAnsi="宋体" w:cs="宋体"/>
                <w:sz w:val="24"/>
                <w:szCs w:val="24"/>
              </w:rPr>
            </w:pPr>
          </w:p>
        </w:tc>
        <w:tc>
          <w:tcPr>
            <w:tcW w:w="2314"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性别</w:t>
            </w:r>
          </w:p>
        </w:tc>
        <w:tc>
          <w:tcPr>
            <w:tcW w:w="2267" w:type="dxa"/>
            <w:noWrap w:val="0"/>
            <w:vAlign w:val="center"/>
          </w:tcPr>
          <w:p>
            <w:pPr>
              <w:autoSpaceDE w:val="0"/>
              <w:autoSpaceDN w:val="0"/>
              <w:adjustRightInd w:val="0"/>
              <w:spacing w:line="360" w:lineRule="auto"/>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2318"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职务</w:t>
            </w:r>
          </w:p>
        </w:tc>
        <w:tc>
          <w:tcPr>
            <w:tcW w:w="2512" w:type="dxa"/>
            <w:gridSpan w:val="2"/>
            <w:noWrap w:val="0"/>
            <w:vAlign w:val="center"/>
          </w:tcPr>
          <w:p>
            <w:pPr>
              <w:autoSpaceDE w:val="0"/>
              <w:autoSpaceDN w:val="0"/>
              <w:adjustRightInd w:val="0"/>
              <w:spacing w:line="360" w:lineRule="auto"/>
              <w:rPr>
                <w:rFonts w:hint="eastAsia" w:ascii="宋体" w:hAnsi="宋体" w:cs="宋体"/>
                <w:sz w:val="24"/>
                <w:szCs w:val="24"/>
              </w:rPr>
            </w:pPr>
          </w:p>
        </w:tc>
        <w:tc>
          <w:tcPr>
            <w:tcW w:w="2314"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联系电话</w:t>
            </w:r>
          </w:p>
        </w:tc>
        <w:tc>
          <w:tcPr>
            <w:tcW w:w="2267" w:type="dxa"/>
            <w:noWrap w:val="0"/>
            <w:vAlign w:val="center"/>
          </w:tcPr>
          <w:p>
            <w:pPr>
              <w:autoSpaceDE w:val="0"/>
              <w:autoSpaceDN w:val="0"/>
              <w:adjustRightInd w:val="0"/>
              <w:spacing w:line="360" w:lineRule="auto"/>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2318" w:type="dxa"/>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传真</w:t>
            </w:r>
          </w:p>
        </w:tc>
        <w:tc>
          <w:tcPr>
            <w:tcW w:w="7093" w:type="dxa"/>
            <w:gridSpan w:val="4"/>
            <w:noWrap w:val="0"/>
            <w:vAlign w:val="center"/>
          </w:tcPr>
          <w:p>
            <w:pPr>
              <w:autoSpaceDE w:val="0"/>
              <w:autoSpaceDN w:val="0"/>
              <w:adjustRightInd w:val="0"/>
              <w:spacing w:line="360" w:lineRule="auto"/>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9" w:type="dxa"/>
            <w:vMerge w:val="restart"/>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法定代表人身份证复印件</w:t>
            </w:r>
          </w:p>
        </w:tc>
        <w:tc>
          <w:tcPr>
            <w:tcW w:w="4633" w:type="dxa"/>
            <w:gridSpan w:val="2"/>
            <w:vMerge w:val="restart"/>
            <w:noWrap w:val="0"/>
            <w:vAlign w:val="center"/>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（粘贴处）</w:t>
            </w:r>
          </w:p>
        </w:tc>
        <w:tc>
          <w:tcPr>
            <w:tcW w:w="4778" w:type="dxa"/>
            <w:gridSpan w:val="3"/>
            <w:noWrap w:val="0"/>
            <w:vAlign w:val="center"/>
          </w:tcPr>
          <w:p>
            <w:pPr>
              <w:autoSpaceDE w:val="0"/>
              <w:autoSpaceDN w:val="0"/>
              <w:adjustRightInd w:val="0"/>
              <w:spacing w:line="360" w:lineRule="auto"/>
              <w:rPr>
                <w:rFonts w:hint="default" w:ascii="宋体" w:hAnsi="宋体" w:eastAsia="宋体" w:cs="宋体"/>
                <w:sz w:val="24"/>
                <w:szCs w:val="24"/>
                <w:lang w:val="en-US" w:eastAsia="zh-CN"/>
              </w:rPr>
            </w:pPr>
            <w:r>
              <w:rPr>
                <w:rFonts w:hint="eastAsia" w:ascii="宋体" w:hAnsi="宋体" w:cs="宋体"/>
                <w:sz w:val="24"/>
                <w:szCs w:val="24"/>
              </w:rPr>
              <w:t>法定代表人签字</w:t>
            </w:r>
            <w:r>
              <w:rPr>
                <w:rFonts w:hint="eastAsia" w:ascii="宋体" w:hAnsi="宋体" w:cs="宋体"/>
                <w:sz w:val="24"/>
                <w:szCs w:val="24"/>
                <w:lang w:val="en-US" w:eastAsia="zh-CN"/>
              </w:rPr>
              <w:t>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jc w:val="center"/>
        </w:trPr>
        <w:tc>
          <w:tcPr>
            <w:tcW w:w="609" w:type="dxa"/>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4633" w:type="dxa"/>
            <w:gridSpan w:val="2"/>
            <w:vMerge w:val="continue"/>
            <w:noWrap w:val="0"/>
            <w:vAlign w:val="center"/>
          </w:tcPr>
          <w:p>
            <w:pPr>
              <w:autoSpaceDE w:val="0"/>
              <w:autoSpaceDN w:val="0"/>
              <w:adjustRightInd w:val="0"/>
              <w:spacing w:line="360" w:lineRule="auto"/>
              <w:rPr>
                <w:rFonts w:hint="eastAsia" w:ascii="宋体" w:hAnsi="宋体" w:cs="宋体"/>
                <w:sz w:val="24"/>
                <w:szCs w:val="24"/>
              </w:rPr>
            </w:pPr>
          </w:p>
        </w:tc>
        <w:tc>
          <w:tcPr>
            <w:tcW w:w="4778" w:type="dxa"/>
            <w:gridSpan w:val="3"/>
            <w:noWrap w:val="0"/>
            <w:vAlign w:val="bottom"/>
          </w:tcPr>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（公章）</w:t>
            </w:r>
          </w:p>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签发之日生效起算，有效期为     个日历日</w:t>
            </w:r>
          </w:p>
          <w:p>
            <w:pPr>
              <w:autoSpaceDE w:val="0"/>
              <w:autoSpaceDN w:val="0"/>
              <w:adjustRightInd w:val="0"/>
              <w:spacing w:line="360" w:lineRule="auto"/>
              <w:rPr>
                <w:rFonts w:hint="eastAsia" w:ascii="宋体" w:hAnsi="宋体" w:cs="宋体"/>
                <w:sz w:val="24"/>
                <w:szCs w:val="24"/>
              </w:rPr>
            </w:pPr>
            <w:r>
              <w:rPr>
                <w:rFonts w:hint="eastAsia" w:ascii="宋体" w:hAnsi="宋体" w:cs="宋体"/>
                <w:sz w:val="24"/>
                <w:szCs w:val="24"/>
              </w:rPr>
              <w:t xml:space="preserve">签发日期：     年    月    日 </w:t>
            </w:r>
          </w:p>
        </w:tc>
      </w:tr>
    </w:tbl>
    <w:p>
      <w:pPr>
        <w:autoSpaceDE w:val="0"/>
        <w:autoSpaceDN w:val="0"/>
        <w:adjustRightInd w:val="0"/>
        <w:spacing w:line="360" w:lineRule="auto"/>
        <w:rPr>
          <w:rFonts w:hint="eastAsia" w:ascii="宋体" w:hAnsi="宋体" w:cs="Arial"/>
          <w:b/>
          <w:kern w:val="0"/>
          <w:sz w:val="32"/>
          <w:szCs w:val="32"/>
        </w:rPr>
      </w:pPr>
    </w:p>
    <w:p>
      <w:pPr>
        <w:tabs>
          <w:tab w:val="left" w:pos="210"/>
        </w:tabs>
        <w:spacing w:line="320" w:lineRule="exact"/>
        <w:jc w:val="center"/>
        <w:rPr>
          <w:rFonts w:ascii="宋体" w:hAnsi="宋体" w:cs="Arial"/>
          <w:b/>
          <w:kern w:val="0"/>
          <w:sz w:val="32"/>
          <w:szCs w:val="32"/>
        </w:rPr>
      </w:pPr>
      <w:r>
        <w:rPr>
          <w:rFonts w:hint="eastAsia" w:ascii="宋体" w:hAnsi="宋体" w:cs="Arial"/>
          <w:b/>
          <w:kern w:val="0"/>
          <w:sz w:val="32"/>
          <w:szCs w:val="32"/>
        </w:rPr>
        <w:t>法定代表人授权书</w:t>
      </w:r>
    </w:p>
    <w:p>
      <w:pPr>
        <w:pStyle w:val="15"/>
        <w:spacing w:line="500" w:lineRule="exact"/>
        <w:rPr>
          <w:rFonts w:hint="eastAsia" w:hAnsi="宋体" w:cs="宋体"/>
          <w:kern w:val="2"/>
          <w:sz w:val="24"/>
          <w:szCs w:val="24"/>
          <w:lang w:val="en-US" w:eastAsia="zh-CN"/>
        </w:rPr>
      </w:pPr>
      <w:r>
        <w:rPr>
          <w:rFonts w:hint="eastAsia" w:hAnsi="宋体" w:cs="宋体"/>
          <w:kern w:val="2"/>
          <w:sz w:val="24"/>
          <w:szCs w:val="24"/>
          <w:lang w:val="en-US" w:eastAsia="zh-CN"/>
        </w:rPr>
        <w:t>陕西迪诚项目管理有限公司：</w:t>
      </w:r>
    </w:p>
    <w:p>
      <w:pPr>
        <w:pStyle w:val="15"/>
        <w:spacing w:line="500" w:lineRule="exact"/>
        <w:ind w:firstLine="420"/>
        <w:rPr>
          <w:rFonts w:hint="eastAsia" w:hAnsi="宋体" w:cs="宋体"/>
          <w:sz w:val="24"/>
          <w:szCs w:val="24"/>
        </w:rPr>
      </w:pPr>
      <w:r>
        <w:rPr>
          <w:rFonts w:hint="eastAsia" w:hAnsi="宋体" w:cs="宋体"/>
          <w:sz w:val="24"/>
          <w:szCs w:val="24"/>
        </w:rPr>
        <w:t>本授权书声明：注册于（</w:t>
      </w:r>
      <w:r>
        <w:rPr>
          <w:rFonts w:hint="eastAsia" w:hAnsi="宋体" w:cs="宋体"/>
          <w:sz w:val="24"/>
          <w:szCs w:val="24"/>
          <w:u w:val="single"/>
        </w:rPr>
        <w:t xml:space="preserve"> 工商行政管理局名称）之（委托单位全称） </w:t>
      </w:r>
      <w:r>
        <w:rPr>
          <w:rFonts w:hint="eastAsia" w:hAnsi="宋体" w:cs="宋体"/>
          <w:sz w:val="24"/>
          <w:szCs w:val="24"/>
        </w:rPr>
        <w:t>的法定代表人</w:t>
      </w:r>
      <w:r>
        <w:rPr>
          <w:rFonts w:hint="eastAsia" w:hAnsi="宋体" w:cs="宋体"/>
          <w:sz w:val="24"/>
          <w:szCs w:val="24"/>
          <w:u w:val="single"/>
        </w:rPr>
        <w:t>（姓名、性别、职务）</w:t>
      </w:r>
      <w:r>
        <w:rPr>
          <w:rFonts w:hint="eastAsia" w:hAnsi="宋体" w:cs="宋体"/>
          <w:sz w:val="24"/>
          <w:szCs w:val="24"/>
        </w:rPr>
        <w:t>授权</w:t>
      </w:r>
      <w:r>
        <w:rPr>
          <w:rFonts w:hint="eastAsia" w:hAnsi="宋体" w:cs="宋体"/>
          <w:sz w:val="24"/>
          <w:szCs w:val="24"/>
          <w:u w:val="single"/>
        </w:rPr>
        <w:t>（被授权人姓名、性别、职务）</w:t>
      </w:r>
      <w:r>
        <w:rPr>
          <w:rFonts w:hint="eastAsia" w:hAnsi="宋体" w:cs="宋体"/>
          <w:sz w:val="24"/>
          <w:szCs w:val="24"/>
        </w:rPr>
        <w:t>为本公司合法代理人，就贵方组织的有关</w:t>
      </w:r>
      <w:r>
        <w:rPr>
          <w:rFonts w:hint="eastAsia" w:hAnsi="宋体" w:cs="宋体"/>
          <w:sz w:val="24"/>
          <w:szCs w:val="24"/>
          <w:u w:val="single"/>
        </w:rPr>
        <w:t>（采购项目名称）</w:t>
      </w:r>
      <w:r>
        <w:rPr>
          <w:rFonts w:hint="eastAsia" w:hAnsi="宋体" w:cs="宋体"/>
          <w:sz w:val="24"/>
          <w:szCs w:val="24"/>
        </w:rPr>
        <w:t>（项目编号：</w:t>
      </w:r>
      <w:r>
        <w:rPr>
          <w:rFonts w:hint="eastAsia" w:hAnsi="宋体" w:cs="宋体"/>
          <w:sz w:val="24"/>
          <w:szCs w:val="24"/>
          <w:u w:val="single"/>
        </w:rPr>
        <w:t xml:space="preserve">                 </w:t>
      </w:r>
      <w:r>
        <w:rPr>
          <w:rFonts w:hint="eastAsia" w:hAnsi="宋体" w:cs="宋体"/>
          <w:sz w:val="24"/>
          <w:szCs w:val="24"/>
        </w:rPr>
        <w:t>）的谈判、洽谈、执行等具体事务，签署全部有关文件、文书、协议、合同，本公司对被授权人在本项目中的签名承担全部法律责任。</w:t>
      </w:r>
    </w:p>
    <w:p>
      <w:pPr>
        <w:pStyle w:val="15"/>
        <w:spacing w:line="500" w:lineRule="exact"/>
        <w:ind w:firstLine="480" w:firstLineChars="200"/>
        <w:rPr>
          <w:rFonts w:hint="eastAsia" w:hAnsi="宋体" w:cs="宋体"/>
          <w:sz w:val="24"/>
          <w:szCs w:val="24"/>
        </w:rPr>
      </w:pPr>
      <w:r>
        <w:rPr>
          <w:rFonts w:hint="eastAsia" w:hAnsi="宋体" w:cs="宋体"/>
          <w:sz w:val="24"/>
          <w:szCs w:val="24"/>
        </w:rPr>
        <w:t>委托单位：    （公章）                  法定代表人（签字）：</w:t>
      </w:r>
    </w:p>
    <w:p>
      <w:pPr>
        <w:pStyle w:val="15"/>
        <w:spacing w:line="500" w:lineRule="exact"/>
        <w:ind w:firstLine="480" w:firstLineChars="200"/>
        <w:rPr>
          <w:rFonts w:hint="eastAsia" w:hAnsi="宋体" w:cs="宋体"/>
          <w:sz w:val="24"/>
          <w:szCs w:val="24"/>
        </w:rPr>
      </w:pPr>
      <w:r>
        <w:rPr>
          <w:rFonts w:hint="eastAsia" w:hAnsi="宋体" w:cs="宋体"/>
          <w:sz w:val="24"/>
          <w:szCs w:val="24"/>
        </w:rPr>
        <w:t>签发之日生效起算，有效期为</w:t>
      </w:r>
      <w:r>
        <w:rPr>
          <w:rFonts w:hint="eastAsia" w:hAnsi="宋体" w:cs="宋体"/>
          <w:sz w:val="24"/>
          <w:szCs w:val="24"/>
          <w:u w:val="single"/>
        </w:rPr>
        <w:t xml:space="preserve">       </w:t>
      </w:r>
      <w:r>
        <w:rPr>
          <w:rFonts w:hint="eastAsia" w:hAnsi="宋体" w:cs="宋体"/>
          <w:sz w:val="24"/>
          <w:szCs w:val="24"/>
        </w:rPr>
        <w:t>个日历日</w:t>
      </w:r>
    </w:p>
    <w:p>
      <w:pPr>
        <w:pStyle w:val="15"/>
        <w:spacing w:line="500" w:lineRule="exact"/>
        <w:ind w:firstLine="480" w:firstLineChars="200"/>
        <w:rPr>
          <w:rFonts w:hint="eastAsia" w:hAnsi="宋体" w:cs="宋体"/>
          <w:sz w:val="24"/>
          <w:szCs w:val="24"/>
        </w:rPr>
      </w:pPr>
      <w:r>
        <w:rPr>
          <w:rFonts w:hint="eastAsia" w:hAnsi="宋体" w:cs="宋体"/>
          <w:sz w:val="24"/>
          <w:szCs w:val="24"/>
        </w:rPr>
        <w:t>签发日期：</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p>
    <w:p>
      <w:pPr>
        <w:pStyle w:val="15"/>
        <w:spacing w:line="500" w:lineRule="exact"/>
        <w:ind w:firstLine="480" w:firstLineChars="200"/>
        <w:rPr>
          <w:rFonts w:hint="eastAsia" w:hAnsi="宋体" w:cs="宋体"/>
          <w:sz w:val="24"/>
          <w:szCs w:val="24"/>
        </w:rPr>
      </w:pPr>
      <w:r>
        <w:rPr>
          <w:rFonts w:hint="eastAsia" w:hAnsi="宋体" w:cs="宋体"/>
          <w:sz w:val="24"/>
          <w:szCs w:val="24"/>
        </w:rPr>
        <w:t>附：被授权人姓名：</w:t>
      </w:r>
      <w:r>
        <w:rPr>
          <w:rFonts w:hint="eastAsia" w:hAnsi="宋体" w:cs="宋体"/>
          <w:sz w:val="24"/>
          <w:szCs w:val="24"/>
          <w:u w:val="single"/>
        </w:rPr>
        <w:t xml:space="preserve">              </w:t>
      </w:r>
      <w:r>
        <w:rPr>
          <w:rFonts w:hint="eastAsia" w:hAnsi="宋体" w:cs="宋体"/>
          <w:sz w:val="24"/>
          <w:szCs w:val="24"/>
        </w:rPr>
        <w:t>性别：</w:t>
      </w:r>
      <w:r>
        <w:rPr>
          <w:rFonts w:hint="eastAsia" w:hAnsi="宋体" w:cs="宋体"/>
          <w:sz w:val="24"/>
          <w:szCs w:val="24"/>
          <w:u w:val="single"/>
        </w:rPr>
        <w:t xml:space="preserve">       </w:t>
      </w:r>
      <w:r>
        <w:rPr>
          <w:rFonts w:hint="eastAsia" w:hAnsi="宋体" w:cs="宋体"/>
          <w:sz w:val="24"/>
          <w:szCs w:val="24"/>
        </w:rPr>
        <w:t>职务：</w:t>
      </w:r>
      <w:r>
        <w:rPr>
          <w:rFonts w:hint="eastAsia" w:hAnsi="宋体" w:cs="宋体"/>
          <w:sz w:val="24"/>
          <w:szCs w:val="24"/>
          <w:u w:val="single"/>
        </w:rPr>
        <w:t xml:space="preserve">             </w:t>
      </w:r>
    </w:p>
    <w:p>
      <w:pPr>
        <w:pStyle w:val="15"/>
        <w:spacing w:line="500" w:lineRule="exact"/>
        <w:ind w:firstLine="960" w:firstLineChars="400"/>
        <w:rPr>
          <w:rFonts w:hint="eastAsia" w:hAnsi="宋体" w:cs="宋体"/>
          <w:sz w:val="24"/>
          <w:szCs w:val="24"/>
          <w:u w:val="single"/>
        </w:rPr>
      </w:pPr>
      <w:r>
        <w:rPr>
          <w:rFonts w:hint="eastAsia" w:hAnsi="宋体" w:cs="宋体"/>
          <w:sz w:val="24"/>
          <w:szCs w:val="24"/>
        </w:rPr>
        <w:t xml:space="preserve">联系地址：  </w:t>
      </w:r>
      <w:r>
        <w:rPr>
          <w:rFonts w:hint="eastAsia" w:hAnsi="宋体" w:cs="宋体"/>
          <w:sz w:val="24"/>
          <w:szCs w:val="24"/>
          <w:u w:val="single"/>
        </w:rPr>
        <w:t xml:space="preserve">                                                </w:t>
      </w:r>
    </w:p>
    <w:p>
      <w:pPr>
        <w:pStyle w:val="15"/>
        <w:spacing w:line="500" w:lineRule="exact"/>
        <w:ind w:firstLine="960" w:firstLineChars="400"/>
        <w:rPr>
          <w:rFonts w:hint="eastAsia" w:hAnsi="宋体" w:cs="宋体"/>
          <w:sz w:val="24"/>
          <w:szCs w:val="24"/>
          <w:u w:val="single"/>
        </w:rPr>
      </w:pPr>
      <w:r>
        <w:rPr>
          <w:rFonts w:hint="eastAsia" w:hAnsi="宋体" w:cs="宋体"/>
          <w:sz w:val="24"/>
          <w:szCs w:val="24"/>
        </w:rPr>
        <w:t>联系电话：</w:t>
      </w:r>
      <w:r>
        <w:rPr>
          <w:rFonts w:hint="eastAsia" w:hAnsi="宋体" w:cs="宋体"/>
          <w:sz w:val="24"/>
          <w:szCs w:val="24"/>
          <w:u w:val="single"/>
        </w:rPr>
        <w:t xml:space="preserve">                  </w:t>
      </w:r>
      <w:r>
        <w:rPr>
          <w:rFonts w:hint="eastAsia" w:hAnsi="宋体" w:cs="宋体"/>
          <w:sz w:val="24"/>
          <w:szCs w:val="24"/>
        </w:rPr>
        <w:t>传真：</w:t>
      </w:r>
      <w:r>
        <w:rPr>
          <w:rFonts w:hint="eastAsia" w:hAnsi="宋体" w:cs="宋体"/>
          <w:sz w:val="24"/>
          <w:szCs w:val="24"/>
          <w:u w:val="single"/>
        </w:rPr>
        <w:t xml:space="preserve">                </w:t>
      </w:r>
    </w:p>
    <w:p>
      <w:pPr>
        <w:pStyle w:val="15"/>
        <w:spacing w:line="500" w:lineRule="exact"/>
        <w:ind w:firstLine="2760" w:firstLineChars="1150"/>
        <w:rPr>
          <w:rFonts w:hint="eastAsia" w:hAnsi="宋体" w:cs="宋体"/>
          <w:sz w:val="24"/>
          <w:szCs w:val="24"/>
        </w:rPr>
      </w:pPr>
      <w:r>
        <w:rPr>
          <w:rFonts w:hint="eastAsia" w:hAnsi="宋体" w:cs="宋体"/>
          <w:sz w:val="24"/>
          <w:szCs w:val="24"/>
        </w:rPr>
        <w:t>法定代表人及被授权人身份证复印件</w:t>
      </w:r>
    </w:p>
    <w:tbl>
      <w:tblPr>
        <w:tblStyle w:val="2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Layout w:type="fixed"/>
        <w:tblCellMar>
          <w:top w:w="0" w:type="dxa"/>
          <w:left w:w="108" w:type="dxa"/>
          <w:bottom w:w="0" w:type="dxa"/>
          <w:right w:w="108" w:type="dxa"/>
        </w:tblCellMar>
      </w:tblPr>
      <w:tblGrid>
        <w:gridCol w:w="4530"/>
        <w:gridCol w:w="4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0" w:hRule="atLeast"/>
          <w:jc w:val="center"/>
        </w:trPr>
        <w:tc>
          <w:tcPr>
            <w:tcW w:w="4530" w:type="dxa"/>
            <w:shd w:val="clear" w:color="auto" w:fill="E0E0E0"/>
            <w:noWrap w:val="0"/>
            <w:vAlign w:val="center"/>
          </w:tcPr>
          <w:p>
            <w:pPr>
              <w:pStyle w:val="15"/>
              <w:snapToGrid w:val="0"/>
              <w:spacing w:line="500" w:lineRule="exact"/>
              <w:jc w:val="center"/>
              <w:rPr>
                <w:rFonts w:hint="eastAsia" w:hAnsi="宋体" w:cs="宋体"/>
                <w:sz w:val="24"/>
                <w:szCs w:val="24"/>
                <w:shd w:val="pct10" w:color="auto" w:fill="FFFFFF"/>
                <w:lang w:val="en-US" w:eastAsia="zh-CN"/>
              </w:rPr>
            </w:pPr>
            <w:r>
              <w:rPr>
                <w:rFonts w:hint="eastAsia" w:hAnsi="宋体" w:cs="宋体"/>
                <w:sz w:val="24"/>
                <w:szCs w:val="24"/>
                <w:shd w:val="pct10" w:color="auto" w:fill="FFFFFF"/>
                <w:lang w:val="en-US" w:eastAsia="zh-CN"/>
              </w:rPr>
              <w:t>法定代表人身份证复印件（正面）</w:t>
            </w:r>
          </w:p>
        </w:tc>
        <w:tc>
          <w:tcPr>
            <w:tcW w:w="4530" w:type="dxa"/>
            <w:shd w:val="clear" w:color="auto" w:fill="E0E0E0"/>
            <w:noWrap w:val="0"/>
            <w:vAlign w:val="center"/>
          </w:tcPr>
          <w:p>
            <w:pPr>
              <w:pStyle w:val="15"/>
              <w:snapToGrid w:val="0"/>
              <w:spacing w:line="500" w:lineRule="exact"/>
              <w:jc w:val="center"/>
              <w:rPr>
                <w:rFonts w:hint="eastAsia" w:hAnsi="宋体" w:cs="宋体"/>
                <w:sz w:val="24"/>
                <w:szCs w:val="24"/>
                <w:shd w:val="pct10" w:color="auto" w:fill="FFFFFF"/>
                <w:lang w:val="en-US" w:eastAsia="zh-CN"/>
              </w:rPr>
            </w:pPr>
            <w:r>
              <w:rPr>
                <w:rFonts w:hint="eastAsia" w:hAnsi="宋体" w:cs="宋体"/>
                <w:sz w:val="24"/>
                <w:szCs w:val="24"/>
                <w:shd w:val="pct10" w:color="auto" w:fill="FFFFFF"/>
                <w:lang w:val="en-US" w:eastAsia="zh-CN"/>
              </w:rPr>
              <w:t>被授权人身份证复印件（正面）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7" w:hRule="atLeast"/>
          <w:jc w:val="center"/>
        </w:trPr>
        <w:tc>
          <w:tcPr>
            <w:tcW w:w="4530" w:type="dxa"/>
            <w:shd w:val="clear" w:color="auto" w:fill="E0E0E0"/>
            <w:noWrap w:val="0"/>
            <w:vAlign w:val="center"/>
          </w:tcPr>
          <w:p>
            <w:pPr>
              <w:pStyle w:val="15"/>
              <w:snapToGrid w:val="0"/>
              <w:spacing w:line="500" w:lineRule="exact"/>
              <w:jc w:val="center"/>
              <w:rPr>
                <w:rFonts w:hint="eastAsia" w:hAnsi="宋体" w:cs="宋体"/>
                <w:sz w:val="24"/>
                <w:szCs w:val="24"/>
                <w:shd w:val="pct10" w:color="auto" w:fill="FFFFFF"/>
                <w:lang w:val="en-US" w:eastAsia="zh-CN"/>
              </w:rPr>
            </w:pPr>
            <w:r>
              <w:rPr>
                <w:rFonts w:hint="eastAsia" w:hAnsi="宋体" w:cs="宋体"/>
                <w:sz w:val="24"/>
                <w:szCs w:val="24"/>
                <w:shd w:val="pct10" w:color="auto" w:fill="FFFFFF"/>
                <w:lang w:val="en-US" w:eastAsia="zh-CN"/>
              </w:rPr>
              <w:t>法定代表人身份证复印件（背面）</w:t>
            </w:r>
          </w:p>
        </w:tc>
        <w:tc>
          <w:tcPr>
            <w:tcW w:w="4530" w:type="dxa"/>
            <w:shd w:val="clear" w:color="auto" w:fill="E0E0E0"/>
            <w:noWrap w:val="0"/>
            <w:vAlign w:val="center"/>
          </w:tcPr>
          <w:p>
            <w:pPr>
              <w:pStyle w:val="15"/>
              <w:snapToGrid w:val="0"/>
              <w:spacing w:line="500" w:lineRule="exact"/>
              <w:jc w:val="center"/>
              <w:rPr>
                <w:rFonts w:hint="eastAsia" w:hAnsi="宋体" w:cs="宋体"/>
                <w:sz w:val="24"/>
                <w:szCs w:val="24"/>
                <w:shd w:val="pct10" w:color="auto" w:fill="FFFFFF"/>
                <w:lang w:val="en-US" w:eastAsia="zh-CN"/>
              </w:rPr>
            </w:pPr>
            <w:r>
              <w:rPr>
                <w:rFonts w:hint="eastAsia" w:hAnsi="宋体" w:cs="宋体"/>
                <w:sz w:val="24"/>
                <w:szCs w:val="24"/>
                <w:shd w:val="pct10" w:color="auto" w:fill="FFFFFF"/>
                <w:lang w:val="en-US" w:eastAsia="zh-CN"/>
              </w:rPr>
              <w:t>被授权人身份证复印件（背面）</w:t>
            </w:r>
          </w:p>
        </w:tc>
      </w:tr>
    </w:tbl>
    <w:p>
      <w:pPr>
        <w:pStyle w:val="15"/>
        <w:spacing w:line="500" w:lineRule="exact"/>
        <w:ind w:firstLine="480" w:firstLineChars="200"/>
        <w:rPr>
          <w:rFonts w:hint="eastAsia" w:hAnsi="宋体" w:cs="宋体"/>
          <w:sz w:val="24"/>
          <w:szCs w:val="24"/>
        </w:rPr>
      </w:pPr>
      <w:r>
        <w:rPr>
          <w:rFonts w:hint="eastAsia" w:hAnsi="宋体" w:cs="宋体"/>
          <w:sz w:val="24"/>
          <w:szCs w:val="24"/>
        </w:rPr>
        <w:t>说明：</w:t>
      </w:r>
    </w:p>
    <w:p>
      <w:pPr>
        <w:pStyle w:val="15"/>
        <w:spacing w:line="500" w:lineRule="exact"/>
        <w:ind w:firstLine="480" w:firstLineChars="200"/>
        <w:rPr>
          <w:rFonts w:hint="eastAsia" w:hAnsi="宋体" w:cs="宋体"/>
          <w:sz w:val="24"/>
          <w:szCs w:val="24"/>
        </w:rPr>
      </w:pPr>
      <w:r>
        <w:rPr>
          <w:rFonts w:hint="eastAsia" w:hAnsi="宋体" w:cs="宋体"/>
          <w:sz w:val="24"/>
          <w:szCs w:val="24"/>
        </w:rPr>
        <w:t>1.法定代表人直接参与谈判的，仅提供“法定代表人证明书”；</w:t>
      </w:r>
    </w:p>
    <w:p>
      <w:pPr>
        <w:pStyle w:val="15"/>
        <w:spacing w:line="440" w:lineRule="exact"/>
        <w:ind w:firstLine="480" w:firstLineChars="200"/>
        <w:rPr>
          <w:rFonts w:hint="eastAsia" w:hAnsi="宋体" w:cs="宋体"/>
          <w:sz w:val="24"/>
          <w:szCs w:val="24"/>
        </w:rPr>
      </w:pPr>
      <w:r>
        <w:rPr>
          <w:rFonts w:hint="eastAsia" w:hAnsi="宋体" w:cs="宋体"/>
          <w:sz w:val="24"/>
          <w:szCs w:val="24"/>
        </w:rPr>
        <w:t>2.本授权书有效期应和谈判响应文件有效期一致，否则按无效文件处理；</w:t>
      </w:r>
    </w:p>
    <w:p>
      <w:pPr>
        <w:pStyle w:val="15"/>
        <w:spacing w:line="440" w:lineRule="exact"/>
        <w:ind w:firstLine="480" w:firstLineChars="200"/>
        <w:rPr>
          <w:rFonts w:hint="eastAsia" w:hAnsi="宋体" w:cs="宋体"/>
          <w:sz w:val="24"/>
          <w:szCs w:val="24"/>
        </w:rPr>
      </w:pPr>
      <w:r>
        <w:rPr>
          <w:rFonts w:hint="eastAsia" w:hAnsi="宋体" w:cs="宋体"/>
          <w:sz w:val="24"/>
          <w:szCs w:val="24"/>
        </w:rPr>
        <w:t>3.授权书内容填写要明确，文字要工整清楚，涂改无效。</w:t>
      </w:r>
    </w:p>
    <w:p>
      <w:pPr>
        <w:pStyle w:val="15"/>
        <w:spacing w:line="440" w:lineRule="exact"/>
        <w:jc w:val="center"/>
        <w:rPr>
          <w:rFonts w:hint="eastAsia" w:hAnsi="宋体"/>
          <w:b/>
          <w:bCs/>
          <w:sz w:val="36"/>
          <w:szCs w:val="36"/>
        </w:rPr>
      </w:pPr>
      <w:r>
        <w:rPr>
          <w:rFonts w:hint="eastAsia" w:hAnsi="宋体"/>
          <w:b/>
          <w:bCs/>
          <w:sz w:val="36"/>
          <w:szCs w:val="36"/>
          <w:lang w:val="zh-CN"/>
        </w:rPr>
        <w:t xml:space="preserve">六 </w:t>
      </w:r>
      <w:r>
        <w:rPr>
          <w:rFonts w:hint="eastAsia" w:hAnsi="宋体"/>
          <w:b/>
          <w:bCs/>
          <w:sz w:val="36"/>
          <w:szCs w:val="36"/>
        </w:rPr>
        <w:t>、近年</w:t>
      </w:r>
      <w:r>
        <w:rPr>
          <w:rFonts w:hAnsi="宋体"/>
          <w:b/>
          <w:bCs/>
          <w:sz w:val="36"/>
          <w:szCs w:val="36"/>
        </w:rPr>
        <w:t>业绩的有关证明材料</w:t>
      </w:r>
      <w:bookmarkEnd w:id="271"/>
      <w:bookmarkEnd w:id="272"/>
      <w:bookmarkEnd w:id="273"/>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1885"/>
        <w:gridCol w:w="2933"/>
        <w:gridCol w:w="1710"/>
        <w:gridCol w:w="17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48" w:type="dxa"/>
            <w:noWrap w:val="0"/>
            <w:vAlign w:val="center"/>
          </w:tcPr>
          <w:p>
            <w:pPr>
              <w:jc w:val="center"/>
              <w:rPr>
                <w:rFonts w:hint="eastAsia" w:ascii="宋体" w:hAnsi="宋体" w:cs="宋体"/>
                <w:b/>
                <w:sz w:val="24"/>
                <w:szCs w:val="24"/>
              </w:rPr>
            </w:pPr>
            <w:r>
              <w:rPr>
                <w:rFonts w:hint="eastAsia" w:ascii="宋体" w:hAnsi="宋体" w:cs="宋体"/>
                <w:b/>
                <w:sz w:val="24"/>
                <w:szCs w:val="24"/>
              </w:rPr>
              <w:t>序号</w:t>
            </w:r>
          </w:p>
        </w:tc>
        <w:tc>
          <w:tcPr>
            <w:tcW w:w="1885" w:type="dxa"/>
            <w:noWrap w:val="0"/>
            <w:vAlign w:val="center"/>
          </w:tcPr>
          <w:p>
            <w:pPr>
              <w:jc w:val="center"/>
              <w:rPr>
                <w:rFonts w:hint="eastAsia" w:ascii="宋体" w:hAnsi="宋体" w:cs="宋体"/>
                <w:b/>
                <w:sz w:val="24"/>
                <w:szCs w:val="24"/>
              </w:rPr>
            </w:pPr>
            <w:r>
              <w:rPr>
                <w:rFonts w:hint="eastAsia" w:ascii="宋体" w:hAnsi="宋体" w:cs="宋体"/>
                <w:b/>
                <w:sz w:val="24"/>
                <w:szCs w:val="24"/>
              </w:rPr>
              <w:t>合同</w:t>
            </w:r>
          </w:p>
          <w:p>
            <w:pPr>
              <w:jc w:val="center"/>
              <w:rPr>
                <w:rFonts w:hint="eastAsia" w:ascii="宋体" w:hAnsi="宋体" w:cs="宋体"/>
                <w:b/>
                <w:sz w:val="24"/>
                <w:szCs w:val="24"/>
              </w:rPr>
            </w:pPr>
            <w:r>
              <w:rPr>
                <w:rFonts w:hint="eastAsia" w:ascii="宋体" w:hAnsi="宋体" w:cs="宋体"/>
                <w:b/>
                <w:sz w:val="24"/>
                <w:szCs w:val="24"/>
              </w:rPr>
              <w:t>签订时间</w:t>
            </w:r>
          </w:p>
        </w:tc>
        <w:tc>
          <w:tcPr>
            <w:tcW w:w="2933" w:type="dxa"/>
            <w:noWrap w:val="0"/>
            <w:vAlign w:val="center"/>
          </w:tcPr>
          <w:p>
            <w:pPr>
              <w:jc w:val="center"/>
              <w:rPr>
                <w:rFonts w:hint="eastAsia" w:ascii="宋体" w:hAnsi="宋体" w:cs="宋体"/>
                <w:b/>
                <w:sz w:val="24"/>
                <w:szCs w:val="24"/>
              </w:rPr>
            </w:pPr>
            <w:r>
              <w:rPr>
                <w:rFonts w:hint="eastAsia" w:ascii="宋体" w:hAnsi="宋体" w:cs="宋体"/>
                <w:b/>
                <w:sz w:val="24"/>
                <w:szCs w:val="24"/>
              </w:rPr>
              <w:t>用户名称</w:t>
            </w:r>
          </w:p>
        </w:tc>
        <w:tc>
          <w:tcPr>
            <w:tcW w:w="1710" w:type="dxa"/>
            <w:noWrap w:val="0"/>
            <w:vAlign w:val="center"/>
          </w:tcPr>
          <w:p>
            <w:pPr>
              <w:jc w:val="center"/>
              <w:rPr>
                <w:rFonts w:hint="eastAsia" w:ascii="宋体" w:hAnsi="宋体" w:cs="宋体"/>
                <w:b/>
                <w:sz w:val="24"/>
                <w:szCs w:val="24"/>
              </w:rPr>
            </w:pPr>
            <w:r>
              <w:rPr>
                <w:rFonts w:hint="eastAsia" w:ascii="宋体" w:hAnsi="宋体" w:cs="宋体"/>
                <w:b/>
                <w:sz w:val="24"/>
                <w:szCs w:val="24"/>
              </w:rPr>
              <w:t>项目名称</w:t>
            </w:r>
          </w:p>
        </w:tc>
        <w:tc>
          <w:tcPr>
            <w:tcW w:w="1710" w:type="dxa"/>
            <w:noWrap w:val="0"/>
            <w:vAlign w:val="center"/>
          </w:tcPr>
          <w:p>
            <w:pPr>
              <w:jc w:val="center"/>
              <w:rPr>
                <w:rFonts w:hint="eastAsia" w:ascii="宋体" w:hAnsi="宋体" w:cs="宋体"/>
                <w:b/>
                <w:sz w:val="24"/>
                <w:szCs w:val="24"/>
              </w:rPr>
            </w:pPr>
            <w:r>
              <w:rPr>
                <w:rFonts w:hint="eastAsia" w:ascii="宋体" w:hAnsi="宋体" w:cs="宋体"/>
                <w:b/>
                <w:sz w:val="24"/>
                <w:szCs w:val="24"/>
              </w:rPr>
              <w:t>合同</w:t>
            </w:r>
          </w:p>
          <w:p>
            <w:pPr>
              <w:jc w:val="center"/>
              <w:rPr>
                <w:rFonts w:hint="eastAsia" w:ascii="宋体" w:hAnsi="宋体" w:cs="宋体"/>
                <w:b/>
                <w:sz w:val="24"/>
                <w:szCs w:val="24"/>
              </w:rPr>
            </w:pPr>
            <w:r>
              <w:rPr>
                <w:rFonts w:hint="eastAsia" w:ascii="宋体" w:hAnsi="宋体" w:cs="宋体"/>
                <w:b/>
                <w:sz w:val="24"/>
                <w:szCs w:val="24"/>
              </w:rPr>
              <w:t>金额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cs="宋体"/>
                <w:sz w:val="24"/>
                <w:szCs w:val="24"/>
              </w:rPr>
            </w:pPr>
          </w:p>
        </w:tc>
        <w:tc>
          <w:tcPr>
            <w:tcW w:w="1885" w:type="dxa"/>
            <w:noWrap w:val="0"/>
            <w:vAlign w:val="top"/>
          </w:tcPr>
          <w:p>
            <w:pPr>
              <w:rPr>
                <w:rFonts w:hint="eastAsia" w:ascii="宋体" w:hAnsi="宋体" w:cs="宋体"/>
                <w:sz w:val="24"/>
                <w:szCs w:val="24"/>
              </w:rPr>
            </w:pPr>
          </w:p>
        </w:tc>
        <w:tc>
          <w:tcPr>
            <w:tcW w:w="2933"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c>
          <w:tcPr>
            <w:tcW w:w="1710" w:type="dxa"/>
            <w:noWrap w:val="0"/>
            <w:vAlign w:val="top"/>
          </w:tcPr>
          <w:p>
            <w:pPr>
              <w:rPr>
                <w:rFonts w:hint="eastAsia" w:ascii="宋体" w:hAnsi="宋体" w:cs="宋体"/>
                <w:sz w:val="24"/>
                <w:szCs w:val="24"/>
              </w:rPr>
            </w:pPr>
          </w:p>
        </w:tc>
      </w:tr>
    </w:tbl>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说明：</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1.本表后附合同复印件，合同金额及合同签订时间以合同中体现的内容为准。</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2.供应商应如实列出以上情况，如有隐瞒，一经查实将导致其响应文件被拒绝。</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3.未按上述要求提供、填写的，评审时不予以考虑。</w:t>
      </w:r>
    </w:p>
    <w:p>
      <w:pPr>
        <w:spacing w:line="360" w:lineRule="auto"/>
        <w:ind w:firstLine="1920" w:firstLineChars="800"/>
        <w:rPr>
          <w:rFonts w:hint="eastAsia" w:ascii="宋体" w:hAnsi="宋体" w:cs="宋体"/>
          <w:sz w:val="24"/>
          <w:szCs w:val="24"/>
        </w:rPr>
      </w:pPr>
    </w:p>
    <w:p>
      <w:pPr>
        <w:spacing w:line="360" w:lineRule="auto"/>
        <w:ind w:firstLine="1920" w:firstLineChars="800"/>
        <w:rPr>
          <w:rFonts w:hint="eastAsia" w:ascii="宋体" w:hAnsi="宋体" w:cs="宋体"/>
          <w:sz w:val="24"/>
          <w:szCs w:val="24"/>
        </w:rPr>
      </w:pPr>
      <w:r>
        <w:rPr>
          <w:rFonts w:hint="eastAsia" w:ascii="宋体" w:hAnsi="宋体" w:cs="宋体"/>
          <w:sz w:val="24"/>
          <w:szCs w:val="24"/>
        </w:rPr>
        <w:t>供应商（公章）：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法定代表人或授权代表（签字或盖章）：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u w:val="single"/>
        </w:rPr>
      </w:pPr>
      <w:r>
        <w:rPr>
          <w:rFonts w:hint="eastAsia" w:ascii="宋体" w:hAnsi="宋体" w:cs="宋体"/>
          <w:sz w:val="24"/>
          <w:szCs w:val="24"/>
        </w:rPr>
        <w:t>日    期：</w:t>
      </w:r>
      <w:r>
        <w:rPr>
          <w:rFonts w:hint="eastAsia" w:ascii="宋体" w:hAnsi="宋体" w:cs="宋体"/>
          <w:sz w:val="24"/>
          <w:szCs w:val="24"/>
          <w:u w:val="single"/>
        </w:rPr>
        <w:t xml:space="preserve">                             </w:t>
      </w:r>
    </w:p>
    <w:p>
      <w:pPr>
        <w:adjustRightInd w:val="0"/>
        <w:snapToGrid w:val="0"/>
        <w:spacing w:line="360" w:lineRule="auto"/>
        <w:jc w:val="center"/>
        <w:rPr>
          <w:rFonts w:hint="eastAsia" w:ascii="宋体" w:hAnsi="宋体"/>
          <w:b/>
          <w:bCs/>
          <w:sz w:val="36"/>
          <w:szCs w:val="36"/>
        </w:rPr>
      </w:pPr>
      <w:r>
        <w:rPr>
          <w:rFonts w:hint="eastAsia" w:ascii="仿宋_GB2312" w:hAnsi="宋体" w:eastAsia="仿宋_GB2312"/>
          <w:sz w:val="32"/>
          <w:u w:val="single"/>
        </w:rPr>
        <w:br w:type="page"/>
      </w:r>
      <w:bookmarkStart w:id="274" w:name="_Toc8862"/>
      <w:bookmarkStart w:id="275" w:name="_Toc396304714"/>
      <w:bookmarkStart w:id="276" w:name="_Toc403077652"/>
      <w:bookmarkStart w:id="277" w:name="_Toc1863"/>
      <w:bookmarkStart w:id="278" w:name="_Toc21416"/>
      <w:bookmarkStart w:id="279" w:name="_Toc6838"/>
      <w:bookmarkStart w:id="280" w:name="_Toc17458"/>
      <w:r>
        <w:rPr>
          <w:rFonts w:hint="eastAsia" w:ascii="宋体" w:hAnsi="宋体" w:eastAsia="仿宋_GB2312"/>
          <w:b/>
          <w:bCs/>
          <w:sz w:val="36"/>
          <w:szCs w:val="36"/>
        </w:rPr>
        <w:t>七</w:t>
      </w:r>
      <w:r>
        <w:rPr>
          <w:rFonts w:hint="eastAsia" w:ascii="宋体" w:hAnsi="宋体"/>
          <w:b/>
          <w:bCs/>
          <w:sz w:val="36"/>
          <w:szCs w:val="36"/>
        </w:rPr>
        <w:t>、</w:t>
      </w:r>
      <w:bookmarkEnd w:id="274"/>
      <w:bookmarkEnd w:id="275"/>
      <w:bookmarkEnd w:id="276"/>
      <w:bookmarkEnd w:id="277"/>
      <w:bookmarkEnd w:id="278"/>
      <w:r>
        <w:rPr>
          <w:rFonts w:hint="eastAsia" w:ascii="宋体" w:hAnsi="宋体"/>
          <w:b/>
          <w:bCs/>
          <w:sz w:val="36"/>
          <w:szCs w:val="36"/>
        </w:rPr>
        <w:t>拟派本项目管理、技术、服务人员情况表</w:t>
      </w:r>
      <w:bookmarkEnd w:id="279"/>
      <w:bookmarkEnd w:id="280"/>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 xml:space="preserve">项目名称：                      项目编号：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8"/>
        <w:gridCol w:w="1169"/>
        <w:gridCol w:w="821"/>
        <w:gridCol w:w="1979"/>
        <w:gridCol w:w="1559"/>
        <w:gridCol w:w="2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338" w:type="dxa"/>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类别</w:t>
            </w: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职务</w:t>
            </w: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姓名</w:t>
            </w: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身份证号码</w:t>
            </w: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联系方式</w:t>
            </w: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bookmarkStart w:id="281" w:name="OLE_LINK11"/>
            <w:r>
              <w:rPr>
                <w:rFonts w:hint="eastAsia" w:ascii="宋体" w:hAnsi="宋体" w:cs="宋体"/>
                <w:sz w:val="24"/>
                <w:szCs w:val="24"/>
                <w:lang w:val="zh-CN"/>
              </w:rPr>
              <w:t>技术职称</w:t>
            </w:r>
            <w:bookmarkEnd w:id="2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338" w:type="dxa"/>
            <w:vMerge w:val="restart"/>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管</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理</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人</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员</w:t>
            </w: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w:t>
            </w: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1338" w:type="dxa"/>
            <w:vMerge w:val="continue"/>
            <w:noWrap w:val="0"/>
            <w:vAlign w:val="center"/>
          </w:tcPr>
          <w:p>
            <w:pPr>
              <w:autoSpaceDE w:val="0"/>
              <w:autoSpaceDN w:val="0"/>
              <w:adjustRightInd w:val="0"/>
              <w:spacing w:line="560" w:lineRule="exact"/>
              <w:rPr>
                <w:rFonts w:hint="eastAsia" w:ascii="宋体" w:hAnsi="宋体" w:cs="宋体"/>
                <w:sz w:val="24"/>
                <w:szCs w:val="24"/>
                <w:lang w:val="zh-CN"/>
              </w:rPr>
            </w:pP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jc w:val="center"/>
        </w:trPr>
        <w:tc>
          <w:tcPr>
            <w:tcW w:w="1338" w:type="dxa"/>
            <w:vMerge w:val="continue"/>
            <w:noWrap w:val="0"/>
            <w:vAlign w:val="center"/>
          </w:tcPr>
          <w:p>
            <w:pPr>
              <w:autoSpaceDE w:val="0"/>
              <w:autoSpaceDN w:val="0"/>
              <w:adjustRightInd w:val="0"/>
              <w:spacing w:line="560" w:lineRule="exact"/>
              <w:rPr>
                <w:rFonts w:hint="eastAsia" w:ascii="宋体" w:hAnsi="宋体" w:cs="宋体"/>
                <w:sz w:val="24"/>
                <w:szCs w:val="24"/>
                <w:lang w:val="zh-CN"/>
              </w:rPr>
            </w:pP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jc w:val="center"/>
        </w:trPr>
        <w:tc>
          <w:tcPr>
            <w:tcW w:w="1338" w:type="dxa"/>
            <w:vMerge w:val="restart"/>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技</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术</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人</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员</w:t>
            </w: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w:t>
            </w: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338" w:type="dxa"/>
            <w:vMerge w:val="continue"/>
            <w:noWrap w:val="0"/>
            <w:vAlign w:val="center"/>
          </w:tcPr>
          <w:p>
            <w:pPr>
              <w:autoSpaceDE w:val="0"/>
              <w:autoSpaceDN w:val="0"/>
              <w:adjustRightInd w:val="0"/>
              <w:spacing w:line="560" w:lineRule="exact"/>
              <w:rPr>
                <w:rFonts w:hint="eastAsia" w:ascii="宋体" w:hAnsi="宋体" w:cs="宋体"/>
                <w:sz w:val="24"/>
                <w:szCs w:val="24"/>
                <w:lang w:val="zh-CN"/>
              </w:rPr>
            </w:pP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jc w:val="center"/>
        </w:trPr>
        <w:tc>
          <w:tcPr>
            <w:tcW w:w="1338" w:type="dxa"/>
            <w:vMerge w:val="continue"/>
            <w:noWrap w:val="0"/>
            <w:vAlign w:val="center"/>
          </w:tcPr>
          <w:p>
            <w:pPr>
              <w:autoSpaceDE w:val="0"/>
              <w:autoSpaceDN w:val="0"/>
              <w:adjustRightInd w:val="0"/>
              <w:spacing w:line="560" w:lineRule="exact"/>
              <w:rPr>
                <w:rFonts w:hint="eastAsia" w:ascii="宋体" w:hAnsi="宋体" w:cs="宋体"/>
                <w:sz w:val="24"/>
                <w:szCs w:val="24"/>
                <w:lang w:val="zh-CN"/>
              </w:rPr>
            </w:pP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jc w:val="center"/>
        </w:trPr>
        <w:tc>
          <w:tcPr>
            <w:tcW w:w="1338" w:type="dxa"/>
            <w:vMerge w:val="restart"/>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服</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务</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人</w:t>
            </w: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员</w:t>
            </w: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w:t>
            </w: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338" w:type="dxa"/>
            <w:vMerge w:val="continue"/>
            <w:noWrap w:val="0"/>
            <w:vAlign w:val="center"/>
          </w:tcPr>
          <w:p>
            <w:pPr>
              <w:autoSpaceDE w:val="0"/>
              <w:autoSpaceDN w:val="0"/>
              <w:adjustRightInd w:val="0"/>
              <w:spacing w:line="560" w:lineRule="exact"/>
              <w:rPr>
                <w:rFonts w:hint="eastAsia" w:ascii="宋体" w:hAnsi="宋体" w:cs="宋体"/>
                <w:sz w:val="24"/>
                <w:szCs w:val="24"/>
                <w:lang w:val="zh-CN"/>
              </w:rPr>
            </w:pP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1338" w:type="dxa"/>
            <w:vMerge w:val="continue"/>
            <w:noWrap w:val="0"/>
            <w:vAlign w:val="center"/>
          </w:tcPr>
          <w:p>
            <w:pPr>
              <w:autoSpaceDE w:val="0"/>
              <w:autoSpaceDN w:val="0"/>
              <w:adjustRightInd w:val="0"/>
              <w:spacing w:line="560" w:lineRule="exact"/>
              <w:rPr>
                <w:rFonts w:hint="eastAsia" w:ascii="宋体" w:hAnsi="宋体" w:cs="宋体"/>
                <w:sz w:val="24"/>
                <w:szCs w:val="24"/>
                <w:lang w:val="zh-CN"/>
              </w:rPr>
            </w:pPr>
          </w:p>
        </w:tc>
        <w:tc>
          <w:tcPr>
            <w:tcW w:w="116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821"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97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1559" w:type="dxa"/>
            <w:noWrap w:val="0"/>
            <w:vAlign w:val="center"/>
          </w:tcPr>
          <w:p>
            <w:pPr>
              <w:autoSpaceDE w:val="0"/>
              <w:autoSpaceDN w:val="0"/>
              <w:adjustRightInd w:val="0"/>
              <w:spacing w:line="560" w:lineRule="exact"/>
              <w:rPr>
                <w:rFonts w:hint="eastAsia" w:ascii="宋体" w:hAnsi="宋体" w:cs="宋体"/>
                <w:sz w:val="24"/>
                <w:szCs w:val="24"/>
                <w:lang w:val="zh-CN"/>
              </w:rPr>
            </w:pPr>
          </w:p>
        </w:tc>
        <w:tc>
          <w:tcPr>
            <w:tcW w:w="2187" w:type="dxa"/>
            <w:noWrap w:val="0"/>
            <w:vAlign w:val="center"/>
          </w:tcPr>
          <w:p>
            <w:pPr>
              <w:autoSpaceDE w:val="0"/>
              <w:autoSpaceDN w:val="0"/>
              <w:adjustRightInd w:val="0"/>
              <w:spacing w:line="560" w:lineRule="exact"/>
              <w:rPr>
                <w:rFonts w:hint="eastAsia" w:ascii="宋体" w:hAnsi="宋体" w:cs="宋体"/>
                <w:sz w:val="24"/>
                <w:szCs w:val="24"/>
                <w:lang w:val="zh-CN"/>
              </w:rPr>
            </w:pPr>
          </w:p>
        </w:tc>
      </w:tr>
    </w:tbl>
    <w:p>
      <w:pPr>
        <w:autoSpaceDE w:val="0"/>
        <w:autoSpaceDN w:val="0"/>
        <w:adjustRightInd w:val="0"/>
        <w:spacing w:line="560" w:lineRule="exact"/>
        <w:rPr>
          <w:rFonts w:hint="eastAsia" w:ascii="宋体" w:hAnsi="宋体" w:cs="宋体"/>
          <w:sz w:val="24"/>
          <w:szCs w:val="24"/>
          <w:lang w:val="zh-CN"/>
        </w:rPr>
      </w:pPr>
    </w:p>
    <w:p>
      <w:pPr>
        <w:autoSpaceDE w:val="0"/>
        <w:autoSpaceDN w:val="0"/>
        <w:adjustRightInd w:val="0"/>
        <w:spacing w:line="560" w:lineRule="exact"/>
        <w:rPr>
          <w:rFonts w:hint="eastAsia" w:ascii="宋体" w:hAnsi="宋体" w:cs="宋体"/>
          <w:sz w:val="24"/>
          <w:szCs w:val="24"/>
          <w:lang w:val="zh-CN"/>
        </w:rPr>
      </w:pPr>
    </w:p>
    <w:p>
      <w:pPr>
        <w:autoSpaceDE w:val="0"/>
        <w:autoSpaceDN w:val="0"/>
        <w:adjustRightInd w:val="0"/>
        <w:spacing w:line="560" w:lineRule="exact"/>
        <w:rPr>
          <w:rFonts w:hint="eastAsia" w:ascii="宋体" w:hAnsi="宋体" w:cs="宋体"/>
          <w:sz w:val="24"/>
          <w:szCs w:val="24"/>
          <w:lang w:val="zh-CN"/>
        </w:rPr>
      </w:pPr>
    </w:p>
    <w:p>
      <w:pPr>
        <w:autoSpaceDE w:val="0"/>
        <w:autoSpaceDN w:val="0"/>
        <w:adjustRightInd w:val="0"/>
        <w:spacing w:line="560" w:lineRule="exact"/>
        <w:rPr>
          <w:rFonts w:hint="eastAsia" w:ascii="宋体" w:hAnsi="宋体" w:cs="宋体"/>
          <w:sz w:val="24"/>
          <w:szCs w:val="24"/>
          <w:lang w:val="zh-CN"/>
        </w:rPr>
      </w:pPr>
    </w:p>
    <w:p>
      <w:pPr>
        <w:autoSpaceDE w:val="0"/>
        <w:autoSpaceDN w:val="0"/>
        <w:adjustRightInd w:val="0"/>
        <w:spacing w:line="560" w:lineRule="exact"/>
        <w:rPr>
          <w:rFonts w:hint="eastAsia" w:ascii="宋体" w:hAnsi="宋体" w:cs="宋体"/>
          <w:sz w:val="24"/>
          <w:szCs w:val="24"/>
          <w:lang w:val="zh-CN"/>
        </w:rPr>
      </w:pPr>
      <w:r>
        <w:rPr>
          <w:rFonts w:hint="eastAsia" w:ascii="宋体" w:hAnsi="宋体" w:cs="宋体"/>
          <w:sz w:val="24"/>
          <w:szCs w:val="24"/>
          <w:lang w:val="zh-CN"/>
        </w:rPr>
        <w:t>注：1、供应商应按</w:t>
      </w:r>
      <w:r>
        <w:rPr>
          <w:rFonts w:hint="eastAsia" w:ascii="宋体" w:hAnsi="宋体" w:cs="宋体"/>
          <w:sz w:val="24"/>
          <w:szCs w:val="24"/>
        </w:rPr>
        <w:t>单一来源采购</w:t>
      </w:r>
      <w:r>
        <w:rPr>
          <w:rFonts w:hint="eastAsia" w:ascii="宋体" w:hAnsi="宋体" w:cs="宋体"/>
          <w:sz w:val="24"/>
          <w:szCs w:val="24"/>
          <w:lang w:val="zh-CN"/>
        </w:rPr>
        <w:t>文件要求提供为本项目</w:t>
      </w:r>
      <w:r>
        <w:rPr>
          <w:rFonts w:hint="eastAsia" w:ascii="宋体" w:hAnsi="宋体" w:cs="宋体"/>
          <w:sz w:val="24"/>
          <w:szCs w:val="24"/>
        </w:rPr>
        <w:t>服务</w:t>
      </w:r>
      <w:r>
        <w:rPr>
          <w:rFonts w:hint="eastAsia" w:ascii="宋体" w:hAnsi="宋体" w:cs="宋体"/>
          <w:sz w:val="24"/>
          <w:szCs w:val="24"/>
          <w:lang w:val="zh-CN"/>
        </w:rPr>
        <w:t>工作人员相关证明材料，便于</w:t>
      </w:r>
      <w:r>
        <w:rPr>
          <w:rFonts w:hint="eastAsia" w:ascii="宋体" w:hAnsi="宋体" w:cs="宋体"/>
          <w:sz w:val="24"/>
          <w:szCs w:val="24"/>
        </w:rPr>
        <w:t>谈判</w:t>
      </w:r>
      <w:r>
        <w:rPr>
          <w:rFonts w:hint="eastAsia" w:ascii="宋体" w:hAnsi="宋体" w:cs="宋体"/>
          <w:sz w:val="24"/>
          <w:szCs w:val="24"/>
          <w:lang w:val="zh-CN"/>
        </w:rPr>
        <w:t>小组予以综合评定。</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rPr>
        <w:t>2、</w:t>
      </w:r>
      <w:r>
        <w:rPr>
          <w:rFonts w:hint="eastAsia" w:ascii="宋体" w:hAnsi="宋体" w:cs="宋体"/>
          <w:sz w:val="24"/>
          <w:szCs w:val="24"/>
          <w:lang w:val="zh-CN"/>
        </w:rPr>
        <w:t>供应商自行承担因资料不齐而导致在评分时被扣分的风险。</w:t>
      </w:r>
    </w:p>
    <w:p>
      <w:pPr>
        <w:autoSpaceDE w:val="0"/>
        <w:autoSpaceDN w:val="0"/>
        <w:adjustRightInd w:val="0"/>
        <w:spacing w:line="560" w:lineRule="exact"/>
        <w:rPr>
          <w:rFonts w:hint="eastAsia" w:ascii="宋体" w:hAnsi="宋体" w:cs="宋体"/>
          <w:sz w:val="28"/>
          <w:szCs w:val="28"/>
        </w:rPr>
      </w:pPr>
      <w:r>
        <w:rPr>
          <w:rFonts w:hint="eastAsia" w:ascii="宋体" w:hAnsi="宋体" w:cs="宋体"/>
          <w:sz w:val="28"/>
          <w:szCs w:val="28"/>
          <w:lang w:val="zh-CN"/>
        </w:rPr>
        <w:t xml:space="preserve"> </w:t>
      </w:r>
    </w:p>
    <w:p>
      <w:pPr>
        <w:autoSpaceDE w:val="0"/>
        <w:autoSpaceDN w:val="0"/>
        <w:adjustRightInd w:val="0"/>
        <w:snapToGrid w:val="0"/>
        <w:jc w:val="center"/>
        <w:rPr>
          <w:rFonts w:hint="eastAsia" w:ascii="仿宋_GB2312" w:hAnsi="宋体" w:eastAsia="仿宋_GB2312"/>
          <w:sz w:val="32"/>
          <w:u w:val="single"/>
        </w:rPr>
      </w:pPr>
      <w:r>
        <w:rPr>
          <w:sz w:val="36"/>
        </w:rPr>
        <w:br w:type="page"/>
      </w:r>
      <w:r>
        <w:rPr>
          <w:rFonts w:hint="eastAsia" w:ascii="宋体" w:hAnsi="宋体"/>
          <w:b/>
          <w:bCs/>
          <w:sz w:val="36"/>
          <w:szCs w:val="36"/>
        </w:rPr>
        <w:t>八、</w:t>
      </w:r>
      <w:r>
        <w:rPr>
          <w:rFonts w:ascii="宋体" w:hAnsi="宋体"/>
          <w:b/>
          <w:bCs/>
          <w:sz w:val="36"/>
          <w:szCs w:val="36"/>
        </w:rPr>
        <w:t>拒绝政府采购领域商业贿赂承诺书</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为响应党中央、国务院关于治理政府采购领域商业贿赂行为的号召，我公司在此庄严承诺：</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一、在参与政府采购活动中遵纪守法、诚信经营、公平竞标。</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二、不向政府采购人、采购代理机构和政府采购评审专家进行任何形式的商业贿赂以谋取交易机会。</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三、不向政府采购代理机构和采购人提供虚假资质证明文件或采用虚假应标方式参与政府采购市场竞争并谋取中标、成交。</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四、不采取“围标、陪标”等商业欺诈手段获得政府采购订单。</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五、不采取不正当手段诋毁、排挤其他供应商。</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六、不在提供货物和服务时“偷梁换柱、以次充好”损害采购人的合法权益。</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七、不与采购人、采购代理机构、政府采购评审专家或其它供应商恶意串通，进行质疑和投诉，维护政府采购市场秩序。</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八、尊重和接受政府采购监督管理部门的监督和政府采购代理机构招标采购要求，承担因违约行为给采购人造成的损失。</w:t>
      </w:r>
    </w:p>
    <w:p>
      <w:pPr>
        <w:autoSpaceDE w:val="0"/>
        <w:autoSpaceDN w:val="0"/>
        <w:adjustRightInd w:val="0"/>
        <w:spacing w:line="560" w:lineRule="exact"/>
        <w:ind w:firstLine="480" w:firstLineChars="200"/>
        <w:rPr>
          <w:rFonts w:hint="eastAsia" w:ascii="宋体" w:hAnsi="宋体" w:cs="宋体"/>
          <w:sz w:val="24"/>
          <w:szCs w:val="24"/>
          <w:lang w:val="zh-CN"/>
        </w:rPr>
      </w:pPr>
      <w:r>
        <w:rPr>
          <w:rFonts w:hint="eastAsia" w:ascii="宋体" w:hAnsi="宋体" w:cs="宋体"/>
          <w:sz w:val="24"/>
          <w:szCs w:val="24"/>
          <w:lang w:val="zh-CN"/>
        </w:rPr>
        <w:t xml:space="preserve">    九、不发生其他有悖于政府采购公开、公平、公正和诚信原则的行为。                                    </w:t>
      </w:r>
    </w:p>
    <w:p>
      <w:pPr>
        <w:autoSpaceDE w:val="0"/>
        <w:autoSpaceDN w:val="0"/>
        <w:adjustRightInd w:val="0"/>
        <w:spacing w:line="560" w:lineRule="exact"/>
        <w:ind w:firstLine="480" w:firstLineChars="200"/>
        <w:rPr>
          <w:rFonts w:hint="eastAsia" w:ascii="宋体" w:hAnsi="宋体" w:cs="宋体"/>
          <w:sz w:val="24"/>
          <w:szCs w:val="24"/>
          <w:lang w:val="zh-CN"/>
        </w:rPr>
      </w:pPr>
    </w:p>
    <w:p>
      <w:pPr>
        <w:spacing w:line="360" w:lineRule="auto"/>
        <w:ind w:firstLine="1920" w:firstLineChars="800"/>
        <w:rPr>
          <w:rFonts w:hint="eastAsia" w:ascii="宋体" w:hAnsi="宋体" w:cs="宋体"/>
          <w:sz w:val="24"/>
          <w:szCs w:val="24"/>
        </w:rPr>
      </w:pPr>
    </w:p>
    <w:p>
      <w:pPr>
        <w:spacing w:line="360" w:lineRule="auto"/>
        <w:ind w:firstLine="1920" w:firstLineChars="800"/>
        <w:rPr>
          <w:rFonts w:hint="eastAsia" w:ascii="宋体" w:hAnsi="宋体" w:cs="宋体"/>
          <w:sz w:val="24"/>
          <w:szCs w:val="24"/>
        </w:rPr>
      </w:pPr>
    </w:p>
    <w:p>
      <w:pPr>
        <w:spacing w:line="360" w:lineRule="auto"/>
        <w:ind w:firstLine="1920" w:firstLineChars="800"/>
        <w:rPr>
          <w:rFonts w:hint="eastAsia" w:ascii="宋体" w:hAnsi="宋体" w:cs="宋体"/>
          <w:sz w:val="24"/>
          <w:szCs w:val="24"/>
        </w:rPr>
      </w:pPr>
      <w:r>
        <w:rPr>
          <w:rFonts w:hint="eastAsia" w:ascii="宋体" w:hAnsi="宋体" w:cs="宋体"/>
          <w:sz w:val="24"/>
          <w:szCs w:val="24"/>
        </w:rPr>
        <w:t>供应商（公章）：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法定代表人或授权代表（签字或盖章）：</w:t>
      </w:r>
      <w:r>
        <w:rPr>
          <w:rFonts w:hint="eastAsia" w:ascii="宋体" w:hAnsi="宋体" w:cs="宋体"/>
          <w:sz w:val="24"/>
          <w:szCs w:val="24"/>
          <w:u w:val="single"/>
        </w:rPr>
        <w:t xml:space="preserve">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日    期：</w:t>
      </w:r>
      <w:r>
        <w:rPr>
          <w:rFonts w:hint="eastAsia" w:ascii="宋体" w:hAnsi="宋体" w:cs="宋体"/>
          <w:sz w:val="24"/>
          <w:szCs w:val="24"/>
          <w:u w:val="single"/>
        </w:rPr>
        <w:t xml:space="preserve">                              </w:t>
      </w:r>
    </w:p>
    <w:p>
      <w:pPr>
        <w:adjustRightInd w:val="0"/>
        <w:snapToGrid w:val="0"/>
        <w:jc w:val="center"/>
        <w:rPr>
          <w:rFonts w:hint="eastAsia" w:ascii="宋体" w:hAnsi="宋体"/>
          <w:b/>
          <w:bCs/>
          <w:sz w:val="36"/>
          <w:szCs w:val="36"/>
        </w:rPr>
      </w:pPr>
      <w:r>
        <w:rPr>
          <w:rFonts w:ascii="仿宋_GB2312" w:hAnsi="宋体" w:eastAsia="仿宋_GB2312"/>
          <w:sz w:val="32"/>
          <w:u w:val="single"/>
        </w:rPr>
        <w:br w:type="page"/>
      </w:r>
      <w:r>
        <w:rPr>
          <w:rFonts w:hint="eastAsia" w:ascii="宋体" w:hAnsi="宋体" w:eastAsia="仿宋_GB2312"/>
          <w:b/>
          <w:bCs/>
          <w:sz w:val="36"/>
          <w:szCs w:val="36"/>
        </w:rPr>
        <w:t>九</w:t>
      </w:r>
      <w:r>
        <w:rPr>
          <w:rFonts w:hint="eastAsia" w:ascii="宋体" w:hAnsi="宋体"/>
          <w:b/>
          <w:bCs/>
          <w:sz w:val="36"/>
          <w:szCs w:val="36"/>
        </w:rPr>
        <w:t>、落实政府采购政策需提供的相关材料及供应商</w:t>
      </w:r>
      <w:r>
        <w:rPr>
          <w:rFonts w:ascii="宋体" w:hAnsi="宋体"/>
          <w:b/>
          <w:bCs/>
          <w:sz w:val="36"/>
          <w:szCs w:val="36"/>
        </w:rPr>
        <w:t>认为有必要补充说明的事项</w:t>
      </w:r>
    </w:p>
    <w:p>
      <w:pPr>
        <w:spacing w:line="720" w:lineRule="auto"/>
        <w:rPr>
          <w:rStyle w:val="102"/>
          <w:rFonts w:ascii="黑体" w:hAnsi="黑体" w:eastAsia="黑体"/>
          <w:sz w:val="32"/>
          <w:szCs w:val="32"/>
        </w:rPr>
      </w:pPr>
    </w:p>
    <w:p>
      <w:pPr>
        <w:spacing w:line="720" w:lineRule="auto"/>
        <w:jc w:val="right"/>
        <w:rPr>
          <w:rStyle w:val="102"/>
          <w:rFonts w:ascii="黑体" w:hAnsi="黑体" w:eastAsia="黑体"/>
          <w:sz w:val="32"/>
          <w:szCs w:val="32"/>
        </w:rPr>
      </w:pPr>
    </w:p>
    <w:p>
      <w:pPr>
        <w:ind w:firstLine="1680" w:firstLineChars="800"/>
        <w:rPr>
          <w:rFonts w:hint="eastAsia"/>
        </w:rPr>
      </w:pPr>
    </w:p>
    <w:sectPr>
      <w:headerReference r:id="rId6" w:type="even"/>
      <w:pgSz w:w="11906" w:h="16838"/>
      <w:pgMar w:top="1418" w:right="1418" w:bottom="1418" w:left="1418" w:header="851" w:footer="992" w:gutter="0"/>
      <w:cols w:space="720" w:num="1"/>
      <w:docGrid w:type="lines" w:linePitch="35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pperplate Gothic Bold">
    <w:panose1 w:val="020E0705020206020404"/>
    <w:charset w:val="00"/>
    <w:family w:val="swiss"/>
    <w:pitch w:val="default"/>
    <w:sig w:usb0="00000003" w:usb1="00000000" w:usb2="00000000" w:usb3="00000000" w:csb0="2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wis721 BT">
    <w:altName w:val="Yu Gothic UI"/>
    <w:panose1 w:val="020B0504020202020204"/>
    <w:charset w:val="00"/>
    <w:family w:val="swiss"/>
    <w:pitch w:val="default"/>
    <w:sig w:usb0="00000000" w:usb1="00000000" w:usb2="00000000" w:usb3="00000000" w:csb0="0000001B" w:csb1="00000000"/>
  </w:font>
  <w:font w:name="Yu Gothic UI">
    <w:panose1 w:val="020B0500000000000000"/>
    <w:charset w:val="80"/>
    <w:family w:val="auto"/>
    <w:pitch w:val="default"/>
    <w:sig w:usb0="E00002FF" w:usb1="2AC7FDFF" w:usb2="00000016" w:usb3="00000000" w:csb0="2002009F"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Consolas">
    <w:panose1 w:val="020B0609020204030204"/>
    <w:charset w:val="00"/>
    <w:family w:val="modern"/>
    <w:pitch w:val="default"/>
    <w:sig w:usb0="E10002FF" w:usb1="4000FCFF" w:usb2="00000009"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p>
    <w:pPr>
      <w:tabs>
        <w:tab w:val="right" w:pos="8820"/>
      </w:tabs>
      <w:ind w:right="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jc w:val="left"/>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UH+DXccBAACaAwAADgAAAAAAAAABACAAAAAeAQAAZHJzL2Uyb0RvYy54&#10;bWxQSwUGAAAAAAYABgBZAQAAVwUAAAAA&#10;">
              <v:fill on="f" focussize="0,0"/>
              <v:stroke on="f"/>
              <v:imagedata o:title=""/>
              <o:lock v:ext="edit" aspectratio="f"/>
              <v:textbox inset="0mm,0mm,0mm,0mm" style="mso-fit-shape-to-text:t;">
                <w:txbxContent>
                  <w:p>
                    <w:pPr>
                      <w:pStyle w:val="17"/>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r>
      <w:rPr>
        <w:b/>
        <w:bCs/>
        <w:i/>
        <w:iCs/>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-48260</wp:posOffset>
              </wp:positionV>
              <wp:extent cx="5734050" cy="0"/>
              <wp:effectExtent l="0" t="0" r="0" b="0"/>
              <wp:wrapNone/>
              <wp:docPr id="1" name="Line 8"/>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8" o:spid="_x0000_s1026" o:spt="20" style="position:absolute;left:0pt;margin-left:0pt;margin-top:-3.8pt;height:0pt;width:451.5pt;z-index:251659264;mso-width-relative:page;mso-height-relative:page;" filled="f" stroked="t" coordsize="21600,21600" o:gfxdata="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XpfntQAAAAGAQAADwAAAAAAAAAB&#10;ACAAAAAiAAAAZHJzL2Rvd25yZXYueG1sUEsBAhQAFAAAAAgAh07iQFlDCd7bAQAA2QMAAA4AAAAA&#10;AAAAAQAgAAAAIwEAAGRycy9lMm9Eb2MueG1sUEsFBgAAAAAGAAYAWQEAAHAFAAAAAA==&#10;">
              <v:fill on="f" focussize="0,0"/>
              <v:stroke color="#000000" joinstyle="round"/>
              <v:imagedata o:title=""/>
              <o:lock v:ext="edit" aspectratio="f"/>
            </v:line>
          </w:pict>
        </mc:Fallback>
      </mc:AlternateContent>
    </w:r>
    <w:r>
      <w:rPr>
        <w:rFonts w:hint="eastAsia"/>
        <w:b/>
        <w:bCs/>
        <w:i/>
        <w:iCs/>
      </w:rPr>
      <w:t xml:space="preserve">   </w:t>
    </w:r>
    <w:r>
      <w:rPr>
        <w:rFonts w:hint="eastAsia" w:ascii="宋体" w:hAnsi="宋体" w:cs="宋体"/>
        <w:bCs/>
        <w:color w:val="000000"/>
        <w:sz w:val="21"/>
        <w:szCs w:val="21"/>
        <w:lang w:eastAsia="zh-CN"/>
      </w:rPr>
      <w:t>陕西迪诚</w:t>
    </w:r>
    <w:r>
      <w:rPr>
        <w:rFonts w:hint="eastAsia" w:ascii="宋体" w:hAnsi="宋体" w:cs="宋体"/>
        <w:bCs/>
        <w:color w:val="000000"/>
        <w:sz w:val="21"/>
        <w:szCs w:val="21"/>
      </w:rPr>
      <w:t xml:space="preserve">项目管理有限公司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jc w:val="left"/>
      <w:rPr>
        <w:rFonts w:hint="eastAsia" w:ascii="宋体" w:hAnsi="宋体" w:cs="宋体"/>
        <w:szCs w:val="21"/>
      </w:rPr>
    </w:pPr>
    <w:r>
      <w:rPr>
        <w:rFonts w:hint="eastAsia" w:ascii="宋体" w:hAnsi="宋体" w:cs="宋体"/>
        <w:b/>
        <w:bCs/>
        <w:i/>
        <w:szCs w:val="21"/>
      </w:rPr>
      <w:t xml:space="preserve"> </w:t>
    </w:r>
    <w:r>
      <w:rPr>
        <w:rFonts w:hint="eastAsia" w:ascii="宋体" w:hAnsi="宋体"/>
        <w:b/>
        <w:bCs/>
        <w:i/>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30710A"/>
    <w:multiLevelType w:val="singleLevel"/>
    <w:tmpl w:val="9D30710A"/>
    <w:lvl w:ilvl="0" w:tentative="0">
      <w:start w:val="2"/>
      <w:numFmt w:val="decimal"/>
      <w:suff w:val="nothing"/>
      <w:lvlText w:val="%1、"/>
      <w:lvlJc w:val="left"/>
      <w:pPr>
        <w:ind w:left="240" w:leftChars="0" w:firstLine="0" w:firstLineChars="0"/>
      </w:pPr>
    </w:lvl>
  </w:abstractNum>
  <w:abstractNum w:abstractNumId="1">
    <w:nsid w:val="D4753A17"/>
    <w:multiLevelType w:val="singleLevel"/>
    <w:tmpl w:val="D4753A17"/>
    <w:lvl w:ilvl="0" w:tentative="0">
      <w:start w:val="1"/>
      <w:numFmt w:val="decimal"/>
      <w:suff w:val="nothing"/>
      <w:lvlText w:val="%1、"/>
      <w:lvlJc w:val="left"/>
      <w:pPr>
        <w:ind w:left="-10"/>
      </w:pPr>
    </w:lvl>
  </w:abstractNum>
  <w:abstractNum w:abstractNumId="2">
    <w:nsid w:val="68D20E93"/>
    <w:multiLevelType w:val="multilevel"/>
    <w:tmpl w:val="68D20E93"/>
    <w:lvl w:ilvl="0" w:tentative="0">
      <w:start w:val="1"/>
      <w:numFmt w:val="japaneseCounting"/>
      <w:lvlText w:val="%1、"/>
      <w:lvlJc w:val="left"/>
      <w:pPr>
        <w:ind w:left="900" w:hanging="9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4"/>
  <w:hyphenationZone w:val="360"/>
  <w:drawingGridHorizontalSpacing w:val="105"/>
  <w:drawingGridVerticalSpacing w:val="17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1AF"/>
    <w:rsid w:val="0000038C"/>
    <w:rsid w:val="0000277C"/>
    <w:rsid w:val="0000371F"/>
    <w:rsid w:val="00003F0B"/>
    <w:rsid w:val="000043ED"/>
    <w:rsid w:val="00005710"/>
    <w:rsid w:val="0000615D"/>
    <w:rsid w:val="0000764B"/>
    <w:rsid w:val="00007C18"/>
    <w:rsid w:val="00011628"/>
    <w:rsid w:val="000139DC"/>
    <w:rsid w:val="00015BF5"/>
    <w:rsid w:val="0001693C"/>
    <w:rsid w:val="00020A57"/>
    <w:rsid w:val="00021D70"/>
    <w:rsid w:val="00021F26"/>
    <w:rsid w:val="00022903"/>
    <w:rsid w:val="000235A0"/>
    <w:rsid w:val="00024ADA"/>
    <w:rsid w:val="00024F2A"/>
    <w:rsid w:val="00025754"/>
    <w:rsid w:val="0002588C"/>
    <w:rsid w:val="00026B8A"/>
    <w:rsid w:val="00026D38"/>
    <w:rsid w:val="000277A7"/>
    <w:rsid w:val="000277C8"/>
    <w:rsid w:val="00027A74"/>
    <w:rsid w:val="00027FCD"/>
    <w:rsid w:val="00030B44"/>
    <w:rsid w:val="0003205B"/>
    <w:rsid w:val="00032700"/>
    <w:rsid w:val="00033BF1"/>
    <w:rsid w:val="00034D7B"/>
    <w:rsid w:val="000357D3"/>
    <w:rsid w:val="0004012E"/>
    <w:rsid w:val="000406F6"/>
    <w:rsid w:val="00040C76"/>
    <w:rsid w:val="00041138"/>
    <w:rsid w:val="00042063"/>
    <w:rsid w:val="000420EF"/>
    <w:rsid w:val="00042F12"/>
    <w:rsid w:val="000430CF"/>
    <w:rsid w:val="00043CF3"/>
    <w:rsid w:val="00044464"/>
    <w:rsid w:val="000446CC"/>
    <w:rsid w:val="00044F83"/>
    <w:rsid w:val="00045AED"/>
    <w:rsid w:val="000464E3"/>
    <w:rsid w:val="00046B38"/>
    <w:rsid w:val="00046FBB"/>
    <w:rsid w:val="0004725F"/>
    <w:rsid w:val="000509E3"/>
    <w:rsid w:val="00052879"/>
    <w:rsid w:val="00052E28"/>
    <w:rsid w:val="00053E72"/>
    <w:rsid w:val="000541D9"/>
    <w:rsid w:val="0005536F"/>
    <w:rsid w:val="0005559E"/>
    <w:rsid w:val="00056DDE"/>
    <w:rsid w:val="00057185"/>
    <w:rsid w:val="000575A0"/>
    <w:rsid w:val="0005775C"/>
    <w:rsid w:val="0005796D"/>
    <w:rsid w:val="00057FAD"/>
    <w:rsid w:val="0006035A"/>
    <w:rsid w:val="00063D0F"/>
    <w:rsid w:val="0006432F"/>
    <w:rsid w:val="000664E4"/>
    <w:rsid w:val="000676D0"/>
    <w:rsid w:val="00067B99"/>
    <w:rsid w:val="00067E20"/>
    <w:rsid w:val="00070E7D"/>
    <w:rsid w:val="00071A46"/>
    <w:rsid w:val="00072580"/>
    <w:rsid w:val="000728DB"/>
    <w:rsid w:val="00072963"/>
    <w:rsid w:val="0007474E"/>
    <w:rsid w:val="00075375"/>
    <w:rsid w:val="0007595D"/>
    <w:rsid w:val="00076E69"/>
    <w:rsid w:val="000802B5"/>
    <w:rsid w:val="00082BA2"/>
    <w:rsid w:val="00084065"/>
    <w:rsid w:val="000848C7"/>
    <w:rsid w:val="0008604E"/>
    <w:rsid w:val="000871FD"/>
    <w:rsid w:val="00090514"/>
    <w:rsid w:val="000908A2"/>
    <w:rsid w:val="000924E4"/>
    <w:rsid w:val="000935D7"/>
    <w:rsid w:val="00094F14"/>
    <w:rsid w:val="00095CC9"/>
    <w:rsid w:val="000A1176"/>
    <w:rsid w:val="000A241F"/>
    <w:rsid w:val="000A2C36"/>
    <w:rsid w:val="000A3BBD"/>
    <w:rsid w:val="000A4FA8"/>
    <w:rsid w:val="000A58E7"/>
    <w:rsid w:val="000A5F52"/>
    <w:rsid w:val="000A6605"/>
    <w:rsid w:val="000A7ABF"/>
    <w:rsid w:val="000B04A3"/>
    <w:rsid w:val="000B1469"/>
    <w:rsid w:val="000B17D3"/>
    <w:rsid w:val="000B24F1"/>
    <w:rsid w:val="000B270B"/>
    <w:rsid w:val="000B2B2C"/>
    <w:rsid w:val="000B44A9"/>
    <w:rsid w:val="000B6697"/>
    <w:rsid w:val="000B6D21"/>
    <w:rsid w:val="000C0CF4"/>
    <w:rsid w:val="000C0E78"/>
    <w:rsid w:val="000C1D01"/>
    <w:rsid w:val="000C2CA3"/>
    <w:rsid w:val="000C4879"/>
    <w:rsid w:val="000C5EAE"/>
    <w:rsid w:val="000C6CF1"/>
    <w:rsid w:val="000C6FB1"/>
    <w:rsid w:val="000C7F0A"/>
    <w:rsid w:val="000D124C"/>
    <w:rsid w:val="000D21F7"/>
    <w:rsid w:val="000D44E2"/>
    <w:rsid w:val="000D4548"/>
    <w:rsid w:val="000D4AE2"/>
    <w:rsid w:val="000D54E5"/>
    <w:rsid w:val="000D555B"/>
    <w:rsid w:val="000D5673"/>
    <w:rsid w:val="000D6C1D"/>
    <w:rsid w:val="000E053F"/>
    <w:rsid w:val="000E0672"/>
    <w:rsid w:val="000E3074"/>
    <w:rsid w:val="000E5037"/>
    <w:rsid w:val="000E5AE3"/>
    <w:rsid w:val="000E60FE"/>
    <w:rsid w:val="000E6271"/>
    <w:rsid w:val="000E6648"/>
    <w:rsid w:val="000F12EC"/>
    <w:rsid w:val="000F26F5"/>
    <w:rsid w:val="000F2C39"/>
    <w:rsid w:val="000F318C"/>
    <w:rsid w:val="000F4974"/>
    <w:rsid w:val="000F5558"/>
    <w:rsid w:val="000F5F08"/>
    <w:rsid w:val="000F5F47"/>
    <w:rsid w:val="000F65E8"/>
    <w:rsid w:val="000F7773"/>
    <w:rsid w:val="001006F6"/>
    <w:rsid w:val="001012BC"/>
    <w:rsid w:val="00101E35"/>
    <w:rsid w:val="00103320"/>
    <w:rsid w:val="00103E39"/>
    <w:rsid w:val="00103E79"/>
    <w:rsid w:val="00105E79"/>
    <w:rsid w:val="001065E0"/>
    <w:rsid w:val="0010772A"/>
    <w:rsid w:val="00110617"/>
    <w:rsid w:val="00111AB9"/>
    <w:rsid w:val="0011226F"/>
    <w:rsid w:val="00112944"/>
    <w:rsid w:val="001141ED"/>
    <w:rsid w:val="0011436F"/>
    <w:rsid w:val="00114B18"/>
    <w:rsid w:val="00115AD4"/>
    <w:rsid w:val="0012054C"/>
    <w:rsid w:val="00121838"/>
    <w:rsid w:val="00121A23"/>
    <w:rsid w:val="00121C27"/>
    <w:rsid w:val="001241EA"/>
    <w:rsid w:val="00125148"/>
    <w:rsid w:val="001270FE"/>
    <w:rsid w:val="00130707"/>
    <w:rsid w:val="00130BC3"/>
    <w:rsid w:val="00132F06"/>
    <w:rsid w:val="001347F0"/>
    <w:rsid w:val="00135846"/>
    <w:rsid w:val="0013775A"/>
    <w:rsid w:val="001378EF"/>
    <w:rsid w:val="00137979"/>
    <w:rsid w:val="0014262E"/>
    <w:rsid w:val="001426FA"/>
    <w:rsid w:val="00143531"/>
    <w:rsid w:val="00143623"/>
    <w:rsid w:val="001443E9"/>
    <w:rsid w:val="00145D1E"/>
    <w:rsid w:val="00145DFE"/>
    <w:rsid w:val="001467ED"/>
    <w:rsid w:val="00146EBD"/>
    <w:rsid w:val="001530DE"/>
    <w:rsid w:val="001537B6"/>
    <w:rsid w:val="001551F7"/>
    <w:rsid w:val="00155499"/>
    <w:rsid w:val="00155C67"/>
    <w:rsid w:val="00157104"/>
    <w:rsid w:val="0016087E"/>
    <w:rsid w:val="00161598"/>
    <w:rsid w:val="00161EFE"/>
    <w:rsid w:val="00162E94"/>
    <w:rsid w:val="00165C20"/>
    <w:rsid w:val="00166247"/>
    <w:rsid w:val="00166E88"/>
    <w:rsid w:val="00167599"/>
    <w:rsid w:val="0016775A"/>
    <w:rsid w:val="00167D78"/>
    <w:rsid w:val="001708CE"/>
    <w:rsid w:val="00171D0F"/>
    <w:rsid w:val="00171E02"/>
    <w:rsid w:val="00172B2E"/>
    <w:rsid w:val="00172D63"/>
    <w:rsid w:val="001740CD"/>
    <w:rsid w:val="00174945"/>
    <w:rsid w:val="0017573A"/>
    <w:rsid w:val="00175797"/>
    <w:rsid w:val="00177A2B"/>
    <w:rsid w:val="00177C03"/>
    <w:rsid w:val="001801D7"/>
    <w:rsid w:val="0018020D"/>
    <w:rsid w:val="00180381"/>
    <w:rsid w:val="00180FFF"/>
    <w:rsid w:val="00181829"/>
    <w:rsid w:val="001826DD"/>
    <w:rsid w:val="00182944"/>
    <w:rsid w:val="001835C0"/>
    <w:rsid w:val="0018422C"/>
    <w:rsid w:val="001860DD"/>
    <w:rsid w:val="00186A56"/>
    <w:rsid w:val="00186F4E"/>
    <w:rsid w:val="001905F2"/>
    <w:rsid w:val="0019074E"/>
    <w:rsid w:val="001928D1"/>
    <w:rsid w:val="00192BA0"/>
    <w:rsid w:val="00192E4A"/>
    <w:rsid w:val="0019453D"/>
    <w:rsid w:val="001972B2"/>
    <w:rsid w:val="001A0565"/>
    <w:rsid w:val="001A2A25"/>
    <w:rsid w:val="001A2F7D"/>
    <w:rsid w:val="001A44A0"/>
    <w:rsid w:val="001A4869"/>
    <w:rsid w:val="001A5502"/>
    <w:rsid w:val="001A6475"/>
    <w:rsid w:val="001A6FCA"/>
    <w:rsid w:val="001A7733"/>
    <w:rsid w:val="001A7BC7"/>
    <w:rsid w:val="001B1DC4"/>
    <w:rsid w:val="001B276E"/>
    <w:rsid w:val="001B29C8"/>
    <w:rsid w:val="001B3356"/>
    <w:rsid w:val="001B39D6"/>
    <w:rsid w:val="001B4991"/>
    <w:rsid w:val="001B538D"/>
    <w:rsid w:val="001B5A61"/>
    <w:rsid w:val="001B60B4"/>
    <w:rsid w:val="001C0D7A"/>
    <w:rsid w:val="001C29B3"/>
    <w:rsid w:val="001C3E2A"/>
    <w:rsid w:val="001C4E02"/>
    <w:rsid w:val="001C6604"/>
    <w:rsid w:val="001C67E1"/>
    <w:rsid w:val="001C697C"/>
    <w:rsid w:val="001C7093"/>
    <w:rsid w:val="001C7245"/>
    <w:rsid w:val="001C72CA"/>
    <w:rsid w:val="001C73AE"/>
    <w:rsid w:val="001D1908"/>
    <w:rsid w:val="001D3114"/>
    <w:rsid w:val="001D3FB7"/>
    <w:rsid w:val="001D7EC9"/>
    <w:rsid w:val="001E2D5E"/>
    <w:rsid w:val="001E385F"/>
    <w:rsid w:val="001E3B5F"/>
    <w:rsid w:val="001E45F7"/>
    <w:rsid w:val="001E47EA"/>
    <w:rsid w:val="001E486D"/>
    <w:rsid w:val="001E48FD"/>
    <w:rsid w:val="001E57FA"/>
    <w:rsid w:val="001E5CBA"/>
    <w:rsid w:val="001F1B95"/>
    <w:rsid w:val="001F2E19"/>
    <w:rsid w:val="001F322C"/>
    <w:rsid w:val="001F3258"/>
    <w:rsid w:val="001F33CD"/>
    <w:rsid w:val="001F34FA"/>
    <w:rsid w:val="001F37F3"/>
    <w:rsid w:val="001F3810"/>
    <w:rsid w:val="001F4A27"/>
    <w:rsid w:val="001F5330"/>
    <w:rsid w:val="001F5B9D"/>
    <w:rsid w:val="001F6B6A"/>
    <w:rsid w:val="001F6D94"/>
    <w:rsid w:val="001F7121"/>
    <w:rsid w:val="001F7484"/>
    <w:rsid w:val="0020252B"/>
    <w:rsid w:val="00203F3C"/>
    <w:rsid w:val="0020400E"/>
    <w:rsid w:val="0020507E"/>
    <w:rsid w:val="002055B1"/>
    <w:rsid w:val="0020620C"/>
    <w:rsid w:val="00206621"/>
    <w:rsid w:val="0020726C"/>
    <w:rsid w:val="0020737E"/>
    <w:rsid w:val="002078EC"/>
    <w:rsid w:val="00210664"/>
    <w:rsid w:val="00210887"/>
    <w:rsid w:val="00210B5C"/>
    <w:rsid w:val="00213398"/>
    <w:rsid w:val="00215664"/>
    <w:rsid w:val="00216B20"/>
    <w:rsid w:val="00216C7C"/>
    <w:rsid w:val="00220486"/>
    <w:rsid w:val="002209E2"/>
    <w:rsid w:val="00220A83"/>
    <w:rsid w:val="0022320E"/>
    <w:rsid w:val="00231029"/>
    <w:rsid w:val="0023133F"/>
    <w:rsid w:val="002331FD"/>
    <w:rsid w:val="00233625"/>
    <w:rsid w:val="00235395"/>
    <w:rsid w:val="002356D7"/>
    <w:rsid w:val="0023748D"/>
    <w:rsid w:val="0024218D"/>
    <w:rsid w:val="0024319C"/>
    <w:rsid w:val="00243F58"/>
    <w:rsid w:val="0024454C"/>
    <w:rsid w:val="00245946"/>
    <w:rsid w:val="00247830"/>
    <w:rsid w:val="00247A16"/>
    <w:rsid w:val="002509F2"/>
    <w:rsid w:val="00250D34"/>
    <w:rsid w:val="002514BD"/>
    <w:rsid w:val="00251C12"/>
    <w:rsid w:val="002520D4"/>
    <w:rsid w:val="0025276C"/>
    <w:rsid w:val="00252804"/>
    <w:rsid w:val="00252D99"/>
    <w:rsid w:val="00253478"/>
    <w:rsid w:val="0025498F"/>
    <w:rsid w:val="0025535E"/>
    <w:rsid w:val="00255C2E"/>
    <w:rsid w:val="00256DE4"/>
    <w:rsid w:val="00256E0E"/>
    <w:rsid w:val="0025701E"/>
    <w:rsid w:val="0026336B"/>
    <w:rsid w:val="00263820"/>
    <w:rsid w:val="002639DB"/>
    <w:rsid w:val="00263BB3"/>
    <w:rsid w:val="00263DD3"/>
    <w:rsid w:val="0026473A"/>
    <w:rsid w:val="00264AA8"/>
    <w:rsid w:val="00266518"/>
    <w:rsid w:val="002666EB"/>
    <w:rsid w:val="00267526"/>
    <w:rsid w:val="00270366"/>
    <w:rsid w:val="002713C7"/>
    <w:rsid w:val="00271DA0"/>
    <w:rsid w:val="00272B2B"/>
    <w:rsid w:val="00272DBF"/>
    <w:rsid w:val="00273C07"/>
    <w:rsid w:val="0027502F"/>
    <w:rsid w:val="0027580E"/>
    <w:rsid w:val="00275F6F"/>
    <w:rsid w:val="00280271"/>
    <w:rsid w:val="002812B5"/>
    <w:rsid w:val="0028369A"/>
    <w:rsid w:val="002837D7"/>
    <w:rsid w:val="00284BFB"/>
    <w:rsid w:val="00284F88"/>
    <w:rsid w:val="00286040"/>
    <w:rsid w:val="002862F3"/>
    <w:rsid w:val="002908FC"/>
    <w:rsid w:val="002924F9"/>
    <w:rsid w:val="00292BE5"/>
    <w:rsid w:val="002933CE"/>
    <w:rsid w:val="002951A1"/>
    <w:rsid w:val="00295F13"/>
    <w:rsid w:val="002964E6"/>
    <w:rsid w:val="002978A1"/>
    <w:rsid w:val="002A2BA3"/>
    <w:rsid w:val="002A32AD"/>
    <w:rsid w:val="002A5D99"/>
    <w:rsid w:val="002A6371"/>
    <w:rsid w:val="002A7235"/>
    <w:rsid w:val="002A793F"/>
    <w:rsid w:val="002B080B"/>
    <w:rsid w:val="002B08B0"/>
    <w:rsid w:val="002B0CA2"/>
    <w:rsid w:val="002B0D53"/>
    <w:rsid w:val="002B0FB4"/>
    <w:rsid w:val="002B103E"/>
    <w:rsid w:val="002B122F"/>
    <w:rsid w:val="002B1404"/>
    <w:rsid w:val="002B41ED"/>
    <w:rsid w:val="002B50E5"/>
    <w:rsid w:val="002B55BD"/>
    <w:rsid w:val="002B583D"/>
    <w:rsid w:val="002B7C5E"/>
    <w:rsid w:val="002C3BBD"/>
    <w:rsid w:val="002C4D09"/>
    <w:rsid w:val="002C79A0"/>
    <w:rsid w:val="002D06B7"/>
    <w:rsid w:val="002D06D4"/>
    <w:rsid w:val="002D081F"/>
    <w:rsid w:val="002D3366"/>
    <w:rsid w:val="002D5C53"/>
    <w:rsid w:val="002D6559"/>
    <w:rsid w:val="002D72D0"/>
    <w:rsid w:val="002E013A"/>
    <w:rsid w:val="002E02DE"/>
    <w:rsid w:val="002E27E3"/>
    <w:rsid w:val="002E2A6E"/>
    <w:rsid w:val="002E39FE"/>
    <w:rsid w:val="002E5EB5"/>
    <w:rsid w:val="002E66CA"/>
    <w:rsid w:val="002E6B36"/>
    <w:rsid w:val="002E6EFE"/>
    <w:rsid w:val="002E7009"/>
    <w:rsid w:val="002E722F"/>
    <w:rsid w:val="002F0ECA"/>
    <w:rsid w:val="002F2508"/>
    <w:rsid w:val="002F2872"/>
    <w:rsid w:val="002F4A0B"/>
    <w:rsid w:val="002F501B"/>
    <w:rsid w:val="002F71BC"/>
    <w:rsid w:val="002F7C11"/>
    <w:rsid w:val="00300D5B"/>
    <w:rsid w:val="00301163"/>
    <w:rsid w:val="003013DC"/>
    <w:rsid w:val="00301A00"/>
    <w:rsid w:val="00301E98"/>
    <w:rsid w:val="00301EC7"/>
    <w:rsid w:val="00302529"/>
    <w:rsid w:val="00302A57"/>
    <w:rsid w:val="00302F98"/>
    <w:rsid w:val="00303896"/>
    <w:rsid w:val="00303C46"/>
    <w:rsid w:val="003040A8"/>
    <w:rsid w:val="0030568F"/>
    <w:rsid w:val="003058B9"/>
    <w:rsid w:val="00305ED0"/>
    <w:rsid w:val="00310145"/>
    <w:rsid w:val="0031039A"/>
    <w:rsid w:val="00311076"/>
    <w:rsid w:val="00311503"/>
    <w:rsid w:val="003118B3"/>
    <w:rsid w:val="00312AE6"/>
    <w:rsid w:val="00313756"/>
    <w:rsid w:val="00315283"/>
    <w:rsid w:val="00315CD8"/>
    <w:rsid w:val="00315DFD"/>
    <w:rsid w:val="00322565"/>
    <w:rsid w:val="00322BD2"/>
    <w:rsid w:val="003234E2"/>
    <w:rsid w:val="00323E13"/>
    <w:rsid w:val="0032494E"/>
    <w:rsid w:val="00325024"/>
    <w:rsid w:val="0032508D"/>
    <w:rsid w:val="00325442"/>
    <w:rsid w:val="00326167"/>
    <w:rsid w:val="00326664"/>
    <w:rsid w:val="003268DD"/>
    <w:rsid w:val="00327C7C"/>
    <w:rsid w:val="00330891"/>
    <w:rsid w:val="003312B9"/>
    <w:rsid w:val="003317A8"/>
    <w:rsid w:val="00333789"/>
    <w:rsid w:val="00334E5D"/>
    <w:rsid w:val="00335F14"/>
    <w:rsid w:val="00335F40"/>
    <w:rsid w:val="00336973"/>
    <w:rsid w:val="003370A9"/>
    <w:rsid w:val="003378D6"/>
    <w:rsid w:val="00337A6D"/>
    <w:rsid w:val="0034022B"/>
    <w:rsid w:val="00341C63"/>
    <w:rsid w:val="003446B0"/>
    <w:rsid w:val="00344C3A"/>
    <w:rsid w:val="003456CA"/>
    <w:rsid w:val="00347D65"/>
    <w:rsid w:val="003511B2"/>
    <w:rsid w:val="0035123D"/>
    <w:rsid w:val="00352B1F"/>
    <w:rsid w:val="00355E20"/>
    <w:rsid w:val="00356120"/>
    <w:rsid w:val="00357898"/>
    <w:rsid w:val="00360305"/>
    <w:rsid w:val="00360944"/>
    <w:rsid w:val="00365CF5"/>
    <w:rsid w:val="00366917"/>
    <w:rsid w:val="00366DB3"/>
    <w:rsid w:val="0037092B"/>
    <w:rsid w:val="00370E8A"/>
    <w:rsid w:val="0037222B"/>
    <w:rsid w:val="00372566"/>
    <w:rsid w:val="00372F6D"/>
    <w:rsid w:val="00373D4F"/>
    <w:rsid w:val="00374739"/>
    <w:rsid w:val="00374A48"/>
    <w:rsid w:val="00375008"/>
    <w:rsid w:val="00376692"/>
    <w:rsid w:val="00377549"/>
    <w:rsid w:val="003800EB"/>
    <w:rsid w:val="00382FC0"/>
    <w:rsid w:val="00383DD4"/>
    <w:rsid w:val="00385C3D"/>
    <w:rsid w:val="00386450"/>
    <w:rsid w:val="00386482"/>
    <w:rsid w:val="00387F96"/>
    <w:rsid w:val="0039013E"/>
    <w:rsid w:val="003901C3"/>
    <w:rsid w:val="00390A36"/>
    <w:rsid w:val="003913E1"/>
    <w:rsid w:val="00392F1E"/>
    <w:rsid w:val="00393772"/>
    <w:rsid w:val="003948F7"/>
    <w:rsid w:val="0039625C"/>
    <w:rsid w:val="00397551"/>
    <w:rsid w:val="003A1935"/>
    <w:rsid w:val="003A29E7"/>
    <w:rsid w:val="003A4ECB"/>
    <w:rsid w:val="003A6843"/>
    <w:rsid w:val="003B2252"/>
    <w:rsid w:val="003B23F4"/>
    <w:rsid w:val="003B2EA1"/>
    <w:rsid w:val="003B330C"/>
    <w:rsid w:val="003B3D25"/>
    <w:rsid w:val="003B5021"/>
    <w:rsid w:val="003B5560"/>
    <w:rsid w:val="003B6053"/>
    <w:rsid w:val="003C01EF"/>
    <w:rsid w:val="003C3168"/>
    <w:rsid w:val="003C4345"/>
    <w:rsid w:val="003C4F66"/>
    <w:rsid w:val="003C5186"/>
    <w:rsid w:val="003C56C5"/>
    <w:rsid w:val="003C5D96"/>
    <w:rsid w:val="003C5DB3"/>
    <w:rsid w:val="003C606A"/>
    <w:rsid w:val="003C6E1B"/>
    <w:rsid w:val="003D0AF6"/>
    <w:rsid w:val="003D0B50"/>
    <w:rsid w:val="003D19E2"/>
    <w:rsid w:val="003D1F1B"/>
    <w:rsid w:val="003D3A27"/>
    <w:rsid w:val="003D4A45"/>
    <w:rsid w:val="003D4E18"/>
    <w:rsid w:val="003D4EA1"/>
    <w:rsid w:val="003D5114"/>
    <w:rsid w:val="003D766A"/>
    <w:rsid w:val="003D7DCE"/>
    <w:rsid w:val="003E2BCA"/>
    <w:rsid w:val="003E2EB9"/>
    <w:rsid w:val="003E4F39"/>
    <w:rsid w:val="003E52E9"/>
    <w:rsid w:val="003E5D78"/>
    <w:rsid w:val="003E67FA"/>
    <w:rsid w:val="003F0B4B"/>
    <w:rsid w:val="003F0C6F"/>
    <w:rsid w:val="003F1723"/>
    <w:rsid w:val="003F4037"/>
    <w:rsid w:val="003F4675"/>
    <w:rsid w:val="003F49E8"/>
    <w:rsid w:val="003F4E2B"/>
    <w:rsid w:val="003F50ED"/>
    <w:rsid w:val="003F621B"/>
    <w:rsid w:val="003F6550"/>
    <w:rsid w:val="0040029C"/>
    <w:rsid w:val="004002EF"/>
    <w:rsid w:val="00400BFA"/>
    <w:rsid w:val="004013DF"/>
    <w:rsid w:val="0040298B"/>
    <w:rsid w:val="00403145"/>
    <w:rsid w:val="00403DCC"/>
    <w:rsid w:val="0040536E"/>
    <w:rsid w:val="00406BD6"/>
    <w:rsid w:val="00410DFD"/>
    <w:rsid w:val="00411E76"/>
    <w:rsid w:val="00412036"/>
    <w:rsid w:val="00412CCA"/>
    <w:rsid w:val="00416D47"/>
    <w:rsid w:val="00417503"/>
    <w:rsid w:val="0042041E"/>
    <w:rsid w:val="004206D1"/>
    <w:rsid w:val="00420E4B"/>
    <w:rsid w:val="0042375C"/>
    <w:rsid w:val="00423AAC"/>
    <w:rsid w:val="00423B54"/>
    <w:rsid w:val="004256F1"/>
    <w:rsid w:val="00425EFA"/>
    <w:rsid w:val="0042658D"/>
    <w:rsid w:val="00426C2F"/>
    <w:rsid w:val="00426DB5"/>
    <w:rsid w:val="0042790F"/>
    <w:rsid w:val="00427C8E"/>
    <w:rsid w:val="00430BAF"/>
    <w:rsid w:val="00430E91"/>
    <w:rsid w:val="00431379"/>
    <w:rsid w:val="00432448"/>
    <w:rsid w:val="004339F5"/>
    <w:rsid w:val="00433D9B"/>
    <w:rsid w:val="00435521"/>
    <w:rsid w:val="00436868"/>
    <w:rsid w:val="004370FA"/>
    <w:rsid w:val="00442D11"/>
    <w:rsid w:val="00443301"/>
    <w:rsid w:val="004453F3"/>
    <w:rsid w:val="00446635"/>
    <w:rsid w:val="00446E94"/>
    <w:rsid w:val="00447372"/>
    <w:rsid w:val="004477C7"/>
    <w:rsid w:val="0045127D"/>
    <w:rsid w:val="0045237A"/>
    <w:rsid w:val="00452516"/>
    <w:rsid w:val="00452584"/>
    <w:rsid w:val="00452C9A"/>
    <w:rsid w:val="00453105"/>
    <w:rsid w:val="00453850"/>
    <w:rsid w:val="00455A66"/>
    <w:rsid w:val="004577F5"/>
    <w:rsid w:val="00457DD7"/>
    <w:rsid w:val="004607B0"/>
    <w:rsid w:val="004615FD"/>
    <w:rsid w:val="00462DC9"/>
    <w:rsid w:val="00465D6A"/>
    <w:rsid w:val="00470603"/>
    <w:rsid w:val="00470D1D"/>
    <w:rsid w:val="00472A3E"/>
    <w:rsid w:val="00472E13"/>
    <w:rsid w:val="004733EB"/>
    <w:rsid w:val="00473E48"/>
    <w:rsid w:val="00474388"/>
    <w:rsid w:val="0047444F"/>
    <w:rsid w:val="00475CFD"/>
    <w:rsid w:val="0047630C"/>
    <w:rsid w:val="0047665E"/>
    <w:rsid w:val="00477E4E"/>
    <w:rsid w:val="0048027F"/>
    <w:rsid w:val="004803AA"/>
    <w:rsid w:val="00480954"/>
    <w:rsid w:val="00481392"/>
    <w:rsid w:val="00482E5B"/>
    <w:rsid w:val="00483471"/>
    <w:rsid w:val="00483BCF"/>
    <w:rsid w:val="00484DFA"/>
    <w:rsid w:val="00486341"/>
    <w:rsid w:val="00487B4E"/>
    <w:rsid w:val="00490845"/>
    <w:rsid w:val="00490D15"/>
    <w:rsid w:val="00492800"/>
    <w:rsid w:val="00492840"/>
    <w:rsid w:val="004938D3"/>
    <w:rsid w:val="004946B1"/>
    <w:rsid w:val="00494BC3"/>
    <w:rsid w:val="00494E0B"/>
    <w:rsid w:val="004957A0"/>
    <w:rsid w:val="004969CC"/>
    <w:rsid w:val="00496BE6"/>
    <w:rsid w:val="004974D3"/>
    <w:rsid w:val="004977EF"/>
    <w:rsid w:val="004A1117"/>
    <w:rsid w:val="004A1F3B"/>
    <w:rsid w:val="004A2E90"/>
    <w:rsid w:val="004A54DF"/>
    <w:rsid w:val="004A5E6F"/>
    <w:rsid w:val="004A68A7"/>
    <w:rsid w:val="004A7639"/>
    <w:rsid w:val="004B0FEA"/>
    <w:rsid w:val="004B4B26"/>
    <w:rsid w:val="004B61B1"/>
    <w:rsid w:val="004B6E8D"/>
    <w:rsid w:val="004B7975"/>
    <w:rsid w:val="004C0559"/>
    <w:rsid w:val="004C05D9"/>
    <w:rsid w:val="004C1386"/>
    <w:rsid w:val="004C1878"/>
    <w:rsid w:val="004C1906"/>
    <w:rsid w:val="004C2374"/>
    <w:rsid w:val="004C253A"/>
    <w:rsid w:val="004C3481"/>
    <w:rsid w:val="004C4348"/>
    <w:rsid w:val="004C49C7"/>
    <w:rsid w:val="004C4EEB"/>
    <w:rsid w:val="004C559A"/>
    <w:rsid w:val="004D05EB"/>
    <w:rsid w:val="004D2892"/>
    <w:rsid w:val="004D3B23"/>
    <w:rsid w:val="004D3DD4"/>
    <w:rsid w:val="004D40E7"/>
    <w:rsid w:val="004D501D"/>
    <w:rsid w:val="004D5727"/>
    <w:rsid w:val="004D595F"/>
    <w:rsid w:val="004D7996"/>
    <w:rsid w:val="004D7A22"/>
    <w:rsid w:val="004D7A53"/>
    <w:rsid w:val="004E04AF"/>
    <w:rsid w:val="004E0A9D"/>
    <w:rsid w:val="004E1186"/>
    <w:rsid w:val="004E16B5"/>
    <w:rsid w:val="004E28F2"/>
    <w:rsid w:val="004E2936"/>
    <w:rsid w:val="004E3029"/>
    <w:rsid w:val="004E3CBB"/>
    <w:rsid w:val="004E5CCC"/>
    <w:rsid w:val="004E650F"/>
    <w:rsid w:val="004E66C7"/>
    <w:rsid w:val="004E6F0E"/>
    <w:rsid w:val="004E7CDB"/>
    <w:rsid w:val="004F19F2"/>
    <w:rsid w:val="004F2375"/>
    <w:rsid w:val="004F35FA"/>
    <w:rsid w:val="004F4EA0"/>
    <w:rsid w:val="004F6F28"/>
    <w:rsid w:val="004F750C"/>
    <w:rsid w:val="004F7685"/>
    <w:rsid w:val="00500F1B"/>
    <w:rsid w:val="005017DE"/>
    <w:rsid w:val="00502025"/>
    <w:rsid w:val="0050401C"/>
    <w:rsid w:val="00504914"/>
    <w:rsid w:val="005053D4"/>
    <w:rsid w:val="0050548A"/>
    <w:rsid w:val="00505FDB"/>
    <w:rsid w:val="005063DD"/>
    <w:rsid w:val="0050646D"/>
    <w:rsid w:val="00506BB5"/>
    <w:rsid w:val="005102BE"/>
    <w:rsid w:val="0051048C"/>
    <w:rsid w:val="00510524"/>
    <w:rsid w:val="0051128B"/>
    <w:rsid w:val="005118D8"/>
    <w:rsid w:val="00512F6B"/>
    <w:rsid w:val="005134B2"/>
    <w:rsid w:val="00514051"/>
    <w:rsid w:val="005159AC"/>
    <w:rsid w:val="005163DA"/>
    <w:rsid w:val="0051752A"/>
    <w:rsid w:val="0052024C"/>
    <w:rsid w:val="00520ED3"/>
    <w:rsid w:val="00521941"/>
    <w:rsid w:val="005221B7"/>
    <w:rsid w:val="00523371"/>
    <w:rsid w:val="00524DC2"/>
    <w:rsid w:val="005253E8"/>
    <w:rsid w:val="0052557F"/>
    <w:rsid w:val="005268AF"/>
    <w:rsid w:val="0053189E"/>
    <w:rsid w:val="00531B99"/>
    <w:rsid w:val="00531D40"/>
    <w:rsid w:val="00531EDF"/>
    <w:rsid w:val="005328AD"/>
    <w:rsid w:val="00532978"/>
    <w:rsid w:val="005341C3"/>
    <w:rsid w:val="00536557"/>
    <w:rsid w:val="00540F8D"/>
    <w:rsid w:val="00542641"/>
    <w:rsid w:val="00542B3C"/>
    <w:rsid w:val="00543F68"/>
    <w:rsid w:val="00544FCE"/>
    <w:rsid w:val="005470FC"/>
    <w:rsid w:val="00547244"/>
    <w:rsid w:val="00547D34"/>
    <w:rsid w:val="0055033C"/>
    <w:rsid w:val="00550AE5"/>
    <w:rsid w:val="00550BB6"/>
    <w:rsid w:val="005514B9"/>
    <w:rsid w:val="0055435D"/>
    <w:rsid w:val="0055454E"/>
    <w:rsid w:val="005557F2"/>
    <w:rsid w:val="00557B30"/>
    <w:rsid w:val="00557ED0"/>
    <w:rsid w:val="005600EF"/>
    <w:rsid w:val="00562ABD"/>
    <w:rsid w:val="005631BE"/>
    <w:rsid w:val="005654D8"/>
    <w:rsid w:val="00566005"/>
    <w:rsid w:val="00566284"/>
    <w:rsid w:val="00566942"/>
    <w:rsid w:val="00566FBC"/>
    <w:rsid w:val="0056752D"/>
    <w:rsid w:val="00570726"/>
    <w:rsid w:val="00570F01"/>
    <w:rsid w:val="00570F4C"/>
    <w:rsid w:val="00571109"/>
    <w:rsid w:val="005715DF"/>
    <w:rsid w:val="00571C74"/>
    <w:rsid w:val="00572347"/>
    <w:rsid w:val="005734F4"/>
    <w:rsid w:val="00574A04"/>
    <w:rsid w:val="005767AD"/>
    <w:rsid w:val="005768A5"/>
    <w:rsid w:val="00576F4F"/>
    <w:rsid w:val="0057710F"/>
    <w:rsid w:val="0058040B"/>
    <w:rsid w:val="00581DF3"/>
    <w:rsid w:val="00582E60"/>
    <w:rsid w:val="00583A20"/>
    <w:rsid w:val="00584315"/>
    <w:rsid w:val="00584423"/>
    <w:rsid w:val="0058516E"/>
    <w:rsid w:val="00585912"/>
    <w:rsid w:val="00585A2F"/>
    <w:rsid w:val="005861CC"/>
    <w:rsid w:val="00586885"/>
    <w:rsid w:val="00586AEE"/>
    <w:rsid w:val="00587B85"/>
    <w:rsid w:val="00587FD6"/>
    <w:rsid w:val="005910A0"/>
    <w:rsid w:val="005926D5"/>
    <w:rsid w:val="005927EC"/>
    <w:rsid w:val="0059339D"/>
    <w:rsid w:val="00593C87"/>
    <w:rsid w:val="005944B4"/>
    <w:rsid w:val="00594BEE"/>
    <w:rsid w:val="0059548E"/>
    <w:rsid w:val="00595D87"/>
    <w:rsid w:val="005A0A74"/>
    <w:rsid w:val="005A1299"/>
    <w:rsid w:val="005A312C"/>
    <w:rsid w:val="005A3C4B"/>
    <w:rsid w:val="005A5D41"/>
    <w:rsid w:val="005A6C50"/>
    <w:rsid w:val="005A6ECA"/>
    <w:rsid w:val="005A7C56"/>
    <w:rsid w:val="005B1FE5"/>
    <w:rsid w:val="005B2C34"/>
    <w:rsid w:val="005B4259"/>
    <w:rsid w:val="005B4997"/>
    <w:rsid w:val="005B51E4"/>
    <w:rsid w:val="005B6BF9"/>
    <w:rsid w:val="005B6F50"/>
    <w:rsid w:val="005B758A"/>
    <w:rsid w:val="005B7618"/>
    <w:rsid w:val="005C000D"/>
    <w:rsid w:val="005C1DB7"/>
    <w:rsid w:val="005C3BD0"/>
    <w:rsid w:val="005C3E77"/>
    <w:rsid w:val="005C3EC3"/>
    <w:rsid w:val="005C5D85"/>
    <w:rsid w:val="005C6D18"/>
    <w:rsid w:val="005C71A0"/>
    <w:rsid w:val="005C76E8"/>
    <w:rsid w:val="005C7E8E"/>
    <w:rsid w:val="005D02F2"/>
    <w:rsid w:val="005D0376"/>
    <w:rsid w:val="005D07CA"/>
    <w:rsid w:val="005D6549"/>
    <w:rsid w:val="005D66F5"/>
    <w:rsid w:val="005D7679"/>
    <w:rsid w:val="005E012D"/>
    <w:rsid w:val="005E4A6B"/>
    <w:rsid w:val="005E7465"/>
    <w:rsid w:val="005F010F"/>
    <w:rsid w:val="005F12F2"/>
    <w:rsid w:val="005F2239"/>
    <w:rsid w:val="005F2275"/>
    <w:rsid w:val="005F255E"/>
    <w:rsid w:val="005F2C49"/>
    <w:rsid w:val="005F2D79"/>
    <w:rsid w:val="005F43A0"/>
    <w:rsid w:val="005F5584"/>
    <w:rsid w:val="005F5FF4"/>
    <w:rsid w:val="005F658E"/>
    <w:rsid w:val="005F6814"/>
    <w:rsid w:val="005F7013"/>
    <w:rsid w:val="006004B3"/>
    <w:rsid w:val="006009A3"/>
    <w:rsid w:val="00600A02"/>
    <w:rsid w:val="00601B4F"/>
    <w:rsid w:val="00601ED1"/>
    <w:rsid w:val="006068B2"/>
    <w:rsid w:val="00607CB0"/>
    <w:rsid w:val="006122A6"/>
    <w:rsid w:val="006130CA"/>
    <w:rsid w:val="00615750"/>
    <w:rsid w:val="00615D32"/>
    <w:rsid w:val="0061702A"/>
    <w:rsid w:val="0061766B"/>
    <w:rsid w:val="006179F2"/>
    <w:rsid w:val="00620F28"/>
    <w:rsid w:val="0062159F"/>
    <w:rsid w:val="00621A22"/>
    <w:rsid w:val="0062270E"/>
    <w:rsid w:val="0062293D"/>
    <w:rsid w:val="00624981"/>
    <w:rsid w:val="006262D2"/>
    <w:rsid w:val="00626B8C"/>
    <w:rsid w:val="00627B6E"/>
    <w:rsid w:val="00630866"/>
    <w:rsid w:val="00630B0D"/>
    <w:rsid w:val="00630CBD"/>
    <w:rsid w:val="00631101"/>
    <w:rsid w:val="006317AC"/>
    <w:rsid w:val="006317AF"/>
    <w:rsid w:val="00631A8B"/>
    <w:rsid w:val="0063294D"/>
    <w:rsid w:val="00633389"/>
    <w:rsid w:val="00633407"/>
    <w:rsid w:val="00633A7E"/>
    <w:rsid w:val="0063545D"/>
    <w:rsid w:val="0063572D"/>
    <w:rsid w:val="00636313"/>
    <w:rsid w:val="00636F6F"/>
    <w:rsid w:val="00637081"/>
    <w:rsid w:val="006409ED"/>
    <w:rsid w:val="00640B16"/>
    <w:rsid w:val="00642755"/>
    <w:rsid w:val="006429D9"/>
    <w:rsid w:val="006435AE"/>
    <w:rsid w:val="0064373E"/>
    <w:rsid w:val="00643AA5"/>
    <w:rsid w:val="00644400"/>
    <w:rsid w:val="00647EF4"/>
    <w:rsid w:val="006506D0"/>
    <w:rsid w:val="006509E7"/>
    <w:rsid w:val="00650E23"/>
    <w:rsid w:val="006537B2"/>
    <w:rsid w:val="00653A2F"/>
    <w:rsid w:val="00655584"/>
    <w:rsid w:val="006559C0"/>
    <w:rsid w:val="006568E5"/>
    <w:rsid w:val="00656FED"/>
    <w:rsid w:val="0065714D"/>
    <w:rsid w:val="00657DAD"/>
    <w:rsid w:val="00660781"/>
    <w:rsid w:val="00662FE9"/>
    <w:rsid w:val="00663380"/>
    <w:rsid w:val="006635FA"/>
    <w:rsid w:val="0066431F"/>
    <w:rsid w:val="00664512"/>
    <w:rsid w:val="00665469"/>
    <w:rsid w:val="00667B98"/>
    <w:rsid w:val="0067125A"/>
    <w:rsid w:val="006724A9"/>
    <w:rsid w:val="00672D6B"/>
    <w:rsid w:val="0067436B"/>
    <w:rsid w:val="00675E7C"/>
    <w:rsid w:val="00677CAB"/>
    <w:rsid w:val="00680C9A"/>
    <w:rsid w:val="0068182E"/>
    <w:rsid w:val="00681C20"/>
    <w:rsid w:val="006824A3"/>
    <w:rsid w:val="00682BD3"/>
    <w:rsid w:val="00682C68"/>
    <w:rsid w:val="00682CFC"/>
    <w:rsid w:val="00685169"/>
    <w:rsid w:val="00687192"/>
    <w:rsid w:val="0068766A"/>
    <w:rsid w:val="006919C4"/>
    <w:rsid w:val="00692417"/>
    <w:rsid w:val="00692508"/>
    <w:rsid w:val="0069297C"/>
    <w:rsid w:val="006937E6"/>
    <w:rsid w:val="00693BF8"/>
    <w:rsid w:val="00694C9C"/>
    <w:rsid w:val="00696983"/>
    <w:rsid w:val="006A12D1"/>
    <w:rsid w:val="006A20E2"/>
    <w:rsid w:val="006A2B1C"/>
    <w:rsid w:val="006A384E"/>
    <w:rsid w:val="006A4096"/>
    <w:rsid w:val="006A47F9"/>
    <w:rsid w:val="006A54BA"/>
    <w:rsid w:val="006A5777"/>
    <w:rsid w:val="006A5DB2"/>
    <w:rsid w:val="006A67D5"/>
    <w:rsid w:val="006A695F"/>
    <w:rsid w:val="006A7F95"/>
    <w:rsid w:val="006B0BCD"/>
    <w:rsid w:val="006B1566"/>
    <w:rsid w:val="006B166E"/>
    <w:rsid w:val="006B2568"/>
    <w:rsid w:val="006B2B31"/>
    <w:rsid w:val="006B3153"/>
    <w:rsid w:val="006B3B62"/>
    <w:rsid w:val="006B3C55"/>
    <w:rsid w:val="006B4365"/>
    <w:rsid w:val="006B5DB6"/>
    <w:rsid w:val="006B6E56"/>
    <w:rsid w:val="006B6FEE"/>
    <w:rsid w:val="006B7192"/>
    <w:rsid w:val="006B7EED"/>
    <w:rsid w:val="006B7F9C"/>
    <w:rsid w:val="006C0649"/>
    <w:rsid w:val="006C09A0"/>
    <w:rsid w:val="006C4FFF"/>
    <w:rsid w:val="006C5627"/>
    <w:rsid w:val="006C5769"/>
    <w:rsid w:val="006C5E3E"/>
    <w:rsid w:val="006C6027"/>
    <w:rsid w:val="006C6657"/>
    <w:rsid w:val="006C66BD"/>
    <w:rsid w:val="006C6A5E"/>
    <w:rsid w:val="006C7936"/>
    <w:rsid w:val="006D0C97"/>
    <w:rsid w:val="006D1FF4"/>
    <w:rsid w:val="006D350B"/>
    <w:rsid w:val="006D6532"/>
    <w:rsid w:val="006D77F7"/>
    <w:rsid w:val="006D79B0"/>
    <w:rsid w:val="006D7B7C"/>
    <w:rsid w:val="006D7FBD"/>
    <w:rsid w:val="006E03BD"/>
    <w:rsid w:val="006E05CB"/>
    <w:rsid w:val="006E1B33"/>
    <w:rsid w:val="006E3818"/>
    <w:rsid w:val="006E4E09"/>
    <w:rsid w:val="006E5BC0"/>
    <w:rsid w:val="006E5ED2"/>
    <w:rsid w:val="006E67FD"/>
    <w:rsid w:val="006E69C2"/>
    <w:rsid w:val="006E6C12"/>
    <w:rsid w:val="006E70DC"/>
    <w:rsid w:val="006E77B5"/>
    <w:rsid w:val="006F0F9B"/>
    <w:rsid w:val="006F2390"/>
    <w:rsid w:val="006F41E1"/>
    <w:rsid w:val="006F4ED8"/>
    <w:rsid w:val="006F5345"/>
    <w:rsid w:val="006F60D9"/>
    <w:rsid w:val="006F66DA"/>
    <w:rsid w:val="006F70F2"/>
    <w:rsid w:val="007006FC"/>
    <w:rsid w:val="00701DAC"/>
    <w:rsid w:val="0070252E"/>
    <w:rsid w:val="0070397C"/>
    <w:rsid w:val="00703A6B"/>
    <w:rsid w:val="00704B4F"/>
    <w:rsid w:val="00704C65"/>
    <w:rsid w:val="00706B92"/>
    <w:rsid w:val="00706BB7"/>
    <w:rsid w:val="007115C8"/>
    <w:rsid w:val="00713872"/>
    <w:rsid w:val="00713DFD"/>
    <w:rsid w:val="007159D9"/>
    <w:rsid w:val="007162F2"/>
    <w:rsid w:val="00717477"/>
    <w:rsid w:val="007176B6"/>
    <w:rsid w:val="00717FBD"/>
    <w:rsid w:val="007227D6"/>
    <w:rsid w:val="00723275"/>
    <w:rsid w:val="0072374E"/>
    <w:rsid w:val="00723B1B"/>
    <w:rsid w:val="007242FE"/>
    <w:rsid w:val="00724803"/>
    <w:rsid w:val="00724A31"/>
    <w:rsid w:val="00724BC0"/>
    <w:rsid w:val="00725DED"/>
    <w:rsid w:val="007263DB"/>
    <w:rsid w:val="0073241B"/>
    <w:rsid w:val="00732CDD"/>
    <w:rsid w:val="007340BF"/>
    <w:rsid w:val="00734A20"/>
    <w:rsid w:val="0073578E"/>
    <w:rsid w:val="0073648A"/>
    <w:rsid w:val="007372B1"/>
    <w:rsid w:val="0073745F"/>
    <w:rsid w:val="007403FA"/>
    <w:rsid w:val="00740575"/>
    <w:rsid w:val="007411E4"/>
    <w:rsid w:val="00742669"/>
    <w:rsid w:val="00742C5B"/>
    <w:rsid w:val="00743764"/>
    <w:rsid w:val="00744EC3"/>
    <w:rsid w:val="007455FF"/>
    <w:rsid w:val="00746CA8"/>
    <w:rsid w:val="007476E2"/>
    <w:rsid w:val="00750235"/>
    <w:rsid w:val="0075108A"/>
    <w:rsid w:val="007535CE"/>
    <w:rsid w:val="00755BE9"/>
    <w:rsid w:val="00757610"/>
    <w:rsid w:val="00757659"/>
    <w:rsid w:val="00760CA5"/>
    <w:rsid w:val="00761246"/>
    <w:rsid w:val="00761DE6"/>
    <w:rsid w:val="00764CD7"/>
    <w:rsid w:val="00765218"/>
    <w:rsid w:val="0076539F"/>
    <w:rsid w:val="00765EA1"/>
    <w:rsid w:val="007662FE"/>
    <w:rsid w:val="00767238"/>
    <w:rsid w:val="0076740D"/>
    <w:rsid w:val="00767F82"/>
    <w:rsid w:val="00770C15"/>
    <w:rsid w:val="00771253"/>
    <w:rsid w:val="00771B52"/>
    <w:rsid w:val="007723B1"/>
    <w:rsid w:val="00772A02"/>
    <w:rsid w:val="007739EC"/>
    <w:rsid w:val="00775599"/>
    <w:rsid w:val="00775997"/>
    <w:rsid w:val="00775E14"/>
    <w:rsid w:val="00780372"/>
    <w:rsid w:val="00780D43"/>
    <w:rsid w:val="007829C9"/>
    <w:rsid w:val="00782B30"/>
    <w:rsid w:val="00782CA3"/>
    <w:rsid w:val="00782D77"/>
    <w:rsid w:val="0078358A"/>
    <w:rsid w:val="007843EB"/>
    <w:rsid w:val="00784E3B"/>
    <w:rsid w:val="0078565C"/>
    <w:rsid w:val="00790642"/>
    <w:rsid w:val="007922AA"/>
    <w:rsid w:val="00792ABD"/>
    <w:rsid w:val="007931F3"/>
    <w:rsid w:val="007944AF"/>
    <w:rsid w:val="007957B2"/>
    <w:rsid w:val="00795B3F"/>
    <w:rsid w:val="007961D2"/>
    <w:rsid w:val="007A1B86"/>
    <w:rsid w:val="007A1F45"/>
    <w:rsid w:val="007A3812"/>
    <w:rsid w:val="007A3EE3"/>
    <w:rsid w:val="007A5931"/>
    <w:rsid w:val="007A5A8E"/>
    <w:rsid w:val="007A711A"/>
    <w:rsid w:val="007A7F47"/>
    <w:rsid w:val="007B06C9"/>
    <w:rsid w:val="007B41DA"/>
    <w:rsid w:val="007B733E"/>
    <w:rsid w:val="007B7684"/>
    <w:rsid w:val="007C00F8"/>
    <w:rsid w:val="007C090E"/>
    <w:rsid w:val="007C4344"/>
    <w:rsid w:val="007C55D6"/>
    <w:rsid w:val="007C6142"/>
    <w:rsid w:val="007C6743"/>
    <w:rsid w:val="007C6923"/>
    <w:rsid w:val="007C6CF0"/>
    <w:rsid w:val="007D2913"/>
    <w:rsid w:val="007E0663"/>
    <w:rsid w:val="007E0A84"/>
    <w:rsid w:val="007E0BB9"/>
    <w:rsid w:val="007E1950"/>
    <w:rsid w:val="007E19F8"/>
    <w:rsid w:val="007E1FF1"/>
    <w:rsid w:val="007E4A7F"/>
    <w:rsid w:val="007E5922"/>
    <w:rsid w:val="007E5929"/>
    <w:rsid w:val="007E6361"/>
    <w:rsid w:val="007E689E"/>
    <w:rsid w:val="007E696F"/>
    <w:rsid w:val="007E6EF1"/>
    <w:rsid w:val="007E71EE"/>
    <w:rsid w:val="007F01E9"/>
    <w:rsid w:val="007F10C4"/>
    <w:rsid w:val="007F144D"/>
    <w:rsid w:val="007F3F21"/>
    <w:rsid w:val="007F52ED"/>
    <w:rsid w:val="007F6347"/>
    <w:rsid w:val="007F63AF"/>
    <w:rsid w:val="007F6A2B"/>
    <w:rsid w:val="007F6CAC"/>
    <w:rsid w:val="007F6E80"/>
    <w:rsid w:val="007F7A0D"/>
    <w:rsid w:val="0080387A"/>
    <w:rsid w:val="0080692E"/>
    <w:rsid w:val="00807CEB"/>
    <w:rsid w:val="00810690"/>
    <w:rsid w:val="00811169"/>
    <w:rsid w:val="00811DC3"/>
    <w:rsid w:val="00812C0E"/>
    <w:rsid w:val="00814CAF"/>
    <w:rsid w:val="00815500"/>
    <w:rsid w:val="00815EBA"/>
    <w:rsid w:val="0081654E"/>
    <w:rsid w:val="008165E3"/>
    <w:rsid w:val="008170BC"/>
    <w:rsid w:val="00817E82"/>
    <w:rsid w:val="008214C3"/>
    <w:rsid w:val="00822063"/>
    <w:rsid w:val="00823404"/>
    <w:rsid w:val="00823634"/>
    <w:rsid w:val="00823AC0"/>
    <w:rsid w:val="00825518"/>
    <w:rsid w:val="008266FE"/>
    <w:rsid w:val="008269FA"/>
    <w:rsid w:val="0083192F"/>
    <w:rsid w:val="00832003"/>
    <w:rsid w:val="00832263"/>
    <w:rsid w:val="00835882"/>
    <w:rsid w:val="00837532"/>
    <w:rsid w:val="008376BE"/>
    <w:rsid w:val="00837FD1"/>
    <w:rsid w:val="00841CD6"/>
    <w:rsid w:val="00841D16"/>
    <w:rsid w:val="00841D35"/>
    <w:rsid w:val="008427DE"/>
    <w:rsid w:val="00842CB5"/>
    <w:rsid w:val="0084470E"/>
    <w:rsid w:val="008464B9"/>
    <w:rsid w:val="008467DE"/>
    <w:rsid w:val="0084747F"/>
    <w:rsid w:val="00850233"/>
    <w:rsid w:val="0085088D"/>
    <w:rsid w:val="00851064"/>
    <w:rsid w:val="008512A3"/>
    <w:rsid w:val="00851358"/>
    <w:rsid w:val="008514FF"/>
    <w:rsid w:val="00851C3D"/>
    <w:rsid w:val="00851E82"/>
    <w:rsid w:val="0085238E"/>
    <w:rsid w:val="00852ACA"/>
    <w:rsid w:val="0085316E"/>
    <w:rsid w:val="008534F9"/>
    <w:rsid w:val="00853AE0"/>
    <w:rsid w:val="00853BBB"/>
    <w:rsid w:val="00853BC4"/>
    <w:rsid w:val="00855D27"/>
    <w:rsid w:val="0085620A"/>
    <w:rsid w:val="008567A6"/>
    <w:rsid w:val="008579C0"/>
    <w:rsid w:val="00857CD2"/>
    <w:rsid w:val="0086002D"/>
    <w:rsid w:val="00860273"/>
    <w:rsid w:val="0086136F"/>
    <w:rsid w:val="00861FCF"/>
    <w:rsid w:val="00862145"/>
    <w:rsid w:val="00864BF0"/>
    <w:rsid w:val="0086507C"/>
    <w:rsid w:val="00866F8D"/>
    <w:rsid w:val="0086710C"/>
    <w:rsid w:val="0087053F"/>
    <w:rsid w:val="008706F6"/>
    <w:rsid w:val="00871004"/>
    <w:rsid w:val="00871F6E"/>
    <w:rsid w:val="00872633"/>
    <w:rsid w:val="00872818"/>
    <w:rsid w:val="00875847"/>
    <w:rsid w:val="00875EE1"/>
    <w:rsid w:val="008767F7"/>
    <w:rsid w:val="0088096F"/>
    <w:rsid w:val="008842B0"/>
    <w:rsid w:val="0088460C"/>
    <w:rsid w:val="00884F34"/>
    <w:rsid w:val="00887916"/>
    <w:rsid w:val="00887959"/>
    <w:rsid w:val="0089015B"/>
    <w:rsid w:val="00892F84"/>
    <w:rsid w:val="008930E0"/>
    <w:rsid w:val="00893204"/>
    <w:rsid w:val="008936E1"/>
    <w:rsid w:val="00893F6B"/>
    <w:rsid w:val="00894099"/>
    <w:rsid w:val="00894AF0"/>
    <w:rsid w:val="00895A75"/>
    <w:rsid w:val="00895FCB"/>
    <w:rsid w:val="008962DE"/>
    <w:rsid w:val="00896567"/>
    <w:rsid w:val="008972BD"/>
    <w:rsid w:val="008975FE"/>
    <w:rsid w:val="008A08B6"/>
    <w:rsid w:val="008A2F53"/>
    <w:rsid w:val="008A5DA1"/>
    <w:rsid w:val="008A5E0E"/>
    <w:rsid w:val="008B1E1F"/>
    <w:rsid w:val="008B4E2A"/>
    <w:rsid w:val="008B4FA6"/>
    <w:rsid w:val="008B5E15"/>
    <w:rsid w:val="008C0197"/>
    <w:rsid w:val="008C16DD"/>
    <w:rsid w:val="008C2F69"/>
    <w:rsid w:val="008C449A"/>
    <w:rsid w:val="008C6167"/>
    <w:rsid w:val="008C66C4"/>
    <w:rsid w:val="008D01DD"/>
    <w:rsid w:val="008D12DE"/>
    <w:rsid w:val="008D3144"/>
    <w:rsid w:val="008D41B8"/>
    <w:rsid w:val="008D627E"/>
    <w:rsid w:val="008D63E3"/>
    <w:rsid w:val="008D73C9"/>
    <w:rsid w:val="008D7ED1"/>
    <w:rsid w:val="008E0477"/>
    <w:rsid w:val="008E0976"/>
    <w:rsid w:val="008E15FB"/>
    <w:rsid w:val="008E18E8"/>
    <w:rsid w:val="008E2D69"/>
    <w:rsid w:val="008E2D89"/>
    <w:rsid w:val="008E3B48"/>
    <w:rsid w:val="008E3C25"/>
    <w:rsid w:val="008E4380"/>
    <w:rsid w:val="008E563D"/>
    <w:rsid w:val="008E5743"/>
    <w:rsid w:val="008E5781"/>
    <w:rsid w:val="008F0045"/>
    <w:rsid w:val="008F28A3"/>
    <w:rsid w:val="008F2DD1"/>
    <w:rsid w:val="008F45FB"/>
    <w:rsid w:val="008F5172"/>
    <w:rsid w:val="008F5FC5"/>
    <w:rsid w:val="008F748C"/>
    <w:rsid w:val="008F758E"/>
    <w:rsid w:val="008F7C4B"/>
    <w:rsid w:val="008F7FB8"/>
    <w:rsid w:val="0090087B"/>
    <w:rsid w:val="00900B02"/>
    <w:rsid w:val="0090170B"/>
    <w:rsid w:val="009020F5"/>
    <w:rsid w:val="00903234"/>
    <w:rsid w:val="00903FE2"/>
    <w:rsid w:val="009045A3"/>
    <w:rsid w:val="009045CE"/>
    <w:rsid w:val="00905D56"/>
    <w:rsid w:val="00907C29"/>
    <w:rsid w:val="00913B4C"/>
    <w:rsid w:val="00914F0F"/>
    <w:rsid w:val="00915006"/>
    <w:rsid w:val="00915407"/>
    <w:rsid w:val="00915D9B"/>
    <w:rsid w:val="009168CB"/>
    <w:rsid w:val="00916AEF"/>
    <w:rsid w:val="009178D7"/>
    <w:rsid w:val="00917E04"/>
    <w:rsid w:val="009213A8"/>
    <w:rsid w:val="00921DA9"/>
    <w:rsid w:val="00923328"/>
    <w:rsid w:val="00923BE4"/>
    <w:rsid w:val="00925EF8"/>
    <w:rsid w:val="00926BFA"/>
    <w:rsid w:val="00930779"/>
    <w:rsid w:val="0093149C"/>
    <w:rsid w:val="00931DC7"/>
    <w:rsid w:val="009344AA"/>
    <w:rsid w:val="00935069"/>
    <w:rsid w:val="009369AD"/>
    <w:rsid w:val="0093790F"/>
    <w:rsid w:val="009407BE"/>
    <w:rsid w:val="00944D77"/>
    <w:rsid w:val="00945FA9"/>
    <w:rsid w:val="009460B4"/>
    <w:rsid w:val="009464A5"/>
    <w:rsid w:val="009465DC"/>
    <w:rsid w:val="0094695B"/>
    <w:rsid w:val="00946B69"/>
    <w:rsid w:val="00947472"/>
    <w:rsid w:val="0094765F"/>
    <w:rsid w:val="0094766B"/>
    <w:rsid w:val="0095157B"/>
    <w:rsid w:val="009517DD"/>
    <w:rsid w:val="00952A33"/>
    <w:rsid w:val="009536FD"/>
    <w:rsid w:val="0095563C"/>
    <w:rsid w:val="0095732A"/>
    <w:rsid w:val="0095762E"/>
    <w:rsid w:val="00957ED9"/>
    <w:rsid w:val="009605CA"/>
    <w:rsid w:val="009617E1"/>
    <w:rsid w:val="0096270B"/>
    <w:rsid w:val="009627E8"/>
    <w:rsid w:val="00962E94"/>
    <w:rsid w:val="00963C97"/>
    <w:rsid w:val="00963EFD"/>
    <w:rsid w:val="009658D9"/>
    <w:rsid w:val="00965EBD"/>
    <w:rsid w:val="009671F9"/>
    <w:rsid w:val="009677A5"/>
    <w:rsid w:val="009704B4"/>
    <w:rsid w:val="009711A8"/>
    <w:rsid w:val="0097157A"/>
    <w:rsid w:val="00972626"/>
    <w:rsid w:val="0097396B"/>
    <w:rsid w:val="009762E7"/>
    <w:rsid w:val="0098006A"/>
    <w:rsid w:val="009806FE"/>
    <w:rsid w:val="00984177"/>
    <w:rsid w:val="0098436B"/>
    <w:rsid w:val="00986113"/>
    <w:rsid w:val="00986501"/>
    <w:rsid w:val="009866C4"/>
    <w:rsid w:val="00991BFC"/>
    <w:rsid w:val="00991F3F"/>
    <w:rsid w:val="00992B89"/>
    <w:rsid w:val="00995C5F"/>
    <w:rsid w:val="00995D61"/>
    <w:rsid w:val="00995FCF"/>
    <w:rsid w:val="0099712C"/>
    <w:rsid w:val="00997B52"/>
    <w:rsid w:val="009A116D"/>
    <w:rsid w:val="009A2D99"/>
    <w:rsid w:val="009A66FD"/>
    <w:rsid w:val="009A6F56"/>
    <w:rsid w:val="009B0D1D"/>
    <w:rsid w:val="009B0ECA"/>
    <w:rsid w:val="009B4FE3"/>
    <w:rsid w:val="009B5CAD"/>
    <w:rsid w:val="009B7574"/>
    <w:rsid w:val="009C15A5"/>
    <w:rsid w:val="009C1FA9"/>
    <w:rsid w:val="009C28ED"/>
    <w:rsid w:val="009C5493"/>
    <w:rsid w:val="009C5C4F"/>
    <w:rsid w:val="009C5FBC"/>
    <w:rsid w:val="009C6CC4"/>
    <w:rsid w:val="009C6CFB"/>
    <w:rsid w:val="009C7356"/>
    <w:rsid w:val="009C7769"/>
    <w:rsid w:val="009C7A94"/>
    <w:rsid w:val="009D0357"/>
    <w:rsid w:val="009D1667"/>
    <w:rsid w:val="009D1E6E"/>
    <w:rsid w:val="009D2804"/>
    <w:rsid w:val="009D28AA"/>
    <w:rsid w:val="009D45E9"/>
    <w:rsid w:val="009D5ACE"/>
    <w:rsid w:val="009D5D03"/>
    <w:rsid w:val="009D765B"/>
    <w:rsid w:val="009D783D"/>
    <w:rsid w:val="009E0362"/>
    <w:rsid w:val="009E0795"/>
    <w:rsid w:val="009E1CD1"/>
    <w:rsid w:val="009E2122"/>
    <w:rsid w:val="009E296D"/>
    <w:rsid w:val="009E2C4E"/>
    <w:rsid w:val="009E5CBF"/>
    <w:rsid w:val="009E61DB"/>
    <w:rsid w:val="009E7EFF"/>
    <w:rsid w:val="009F0891"/>
    <w:rsid w:val="009F0AF0"/>
    <w:rsid w:val="009F0CB9"/>
    <w:rsid w:val="009F1291"/>
    <w:rsid w:val="009F26B7"/>
    <w:rsid w:val="009F2DC2"/>
    <w:rsid w:val="009F3E36"/>
    <w:rsid w:val="009F3F9E"/>
    <w:rsid w:val="009F5027"/>
    <w:rsid w:val="009F6956"/>
    <w:rsid w:val="009F6DF9"/>
    <w:rsid w:val="00A0018F"/>
    <w:rsid w:val="00A0086A"/>
    <w:rsid w:val="00A00ADB"/>
    <w:rsid w:val="00A024E8"/>
    <w:rsid w:val="00A03028"/>
    <w:rsid w:val="00A03279"/>
    <w:rsid w:val="00A041FA"/>
    <w:rsid w:val="00A04D70"/>
    <w:rsid w:val="00A06AA5"/>
    <w:rsid w:val="00A07F91"/>
    <w:rsid w:val="00A13654"/>
    <w:rsid w:val="00A13749"/>
    <w:rsid w:val="00A14C6C"/>
    <w:rsid w:val="00A15E2E"/>
    <w:rsid w:val="00A20138"/>
    <w:rsid w:val="00A20BB2"/>
    <w:rsid w:val="00A20C6D"/>
    <w:rsid w:val="00A217F9"/>
    <w:rsid w:val="00A21910"/>
    <w:rsid w:val="00A24C40"/>
    <w:rsid w:val="00A27496"/>
    <w:rsid w:val="00A27C41"/>
    <w:rsid w:val="00A3220C"/>
    <w:rsid w:val="00A32C38"/>
    <w:rsid w:val="00A34CC7"/>
    <w:rsid w:val="00A36653"/>
    <w:rsid w:val="00A37F67"/>
    <w:rsid w:val="00A40551"/>
    <w:rsid w:val="00A41049"/>
    <w:rsid w:val="00A41A27"/>
    <w:rsid w:val="00A41DE9"/>
    <w:rsid w:val="00A4279F"/>
    <w:rsid w:val="00A429C7"/>
    <w:rsid w:val="00A42D48"/>
    <w:rsid w:val="00A4632D"/>
    <w:rsid w:val="00A4638A"/>
    <w:rsid w:val="00A4647E"/>
    <w:rsid w:val="00A46E8C"/>
    <w:rsid w:val="00A47D5B"/>
    <w:rsid w:val="00A5054C"/>
    <w:rsid w:val="00A50F71"/>
    <w:rsid w:val="00A51307"/>
    <w:rsid w:val="00A55412"/>
    <w:rsid w:val="00A562BC"/>
    <w:rsid w:val="00A57CD0"/>
    <w:rsid w:val="00A57F9F"/>
    <w:rsid w:val="00A57FED"/>
    <w:rsid w:val="00A60907"/>
    <w:rsid w:val="00A60B32"/>
    <w:rsid w:val="00A60F78"/>
    <w:rsid w:val="00A62FBB"/>
    <w:rsid w:val="00A639F9"/>
    <w:rsid w:val="00A64C73"/>
    <w:rsid w:val="00A678E1"/>
    <w:rsid w:val="00A678E4"/>
    <w:rsid w:val="00A67E59"/>
    <w:rsid w:val="00A7098A"/>
    <w:rsid w:val="00A71424"/>
    <w:rsid w:val="00A72450"/>
    <w:rsid w:val="00A73E3E"/>
    <w:rsid w:val="00A7673A"/>
    <w:rsid w:val="00A779EC"/>
    <w:rsid w:val="00A77D81"/>
    <w:rsid w:val="00A80130"/>
    <w:rsid w:val="00A80613"/>
    <w:rsid w:val="00A8175F"/>
    <w:rsid w:val="00A81B2F"/>
    <w:rsid w:val="00A82839"/>
    <w:rsid w:val="00A832DD"/>
    <w:rsid w:val="00A839A8"/>
    <w:rsid w:val="00A83B4B"/>
    <w:rsid w:val="00A86896"/>
    <w:rsid w:val="00A871D5"/>
    <w:rsid w:val="00A87957"/>
    <w:rsid w:val="00A92151"/>
    <w:rsid w:val="00A926A7"/>
    <w:rsid w:val="00A92900"/>
    <w:rsid w:val="00A9337E"/>
    <w:rsid w:val="00A95635"/>
    <w:rsid w:val="00A95DA6"/>
    <w:rsid w:val="00A96491"/>
    <w:rsid w:val="00A97576"/>
    <w:rsid w:val="00A9774A"/>
    <w:rsid w:val="00AA104C"/>
    <w:rsid w:val="00AA180B"/>
    <w:rsid w:val="00AA3DC9"/>
    <w:rsid w:val="00AA3F18"/>
    <w:rsid w:val="00AA52A9"/>
    <w:rsid w:val="00AA59CF"/>
    <w:rsid w:val="00AA615D"/>
    <w:rsid w:val="00AA6AD3"/>
    <w:rsid w:val="00AA7CA3"/>
    <w:rsid w:val="00AA7E42"/>
    <w:rsid w:val="00AA7FE7"/>
    <w:rsid w:val="00AB040D"/>
    <w:rsid w:val="00AB08E7"/>
    <w:rsid w:val="00AB2158"/>
    <w:rsid w:val="00AB2909"/>
    <w:rsid w:val="00AB2E13"/>
    <w:rsid w:val="00AB2E97"/>
    <w:rsid w:val="00AB53FD"/>
    <w:rsid w:val="00AB734B"/>
    <w:rsid w:val="00AB73FF"/>
    <w:rsid w:val="00AC0305"/>
    <w:rsid w:val="00AC11CE"/>
    <w:rsid w:val="00AC1E73"/>
    <w:rsid w:val="00AC33D0"/>
    <w:rsid w:val="00AC35A6"/>
    <w:rsid w:val="00AC36CE"/>
    <w:rsid w:val="00AC455C"/>
    <w:rsid w:val="00AC5D9E"/>
    <w:rsid w:val="00AC6AD1"/>
    <w:rsid w:val="00AC6F67"/>
    <w:rsid w:val="00AD027F"/>
    <w:rsid w:val="00AD0399"/>
    <w:rsid w:val="00AD15CA"/>
    <w:rsid w:val="00AD1EFB"/>
    <w:rsid w:val="00AD28FC"/>
    <w:rsid w:val="00AD2CA5"/>
    <w:rsid w:val="00AD360A"/>
    <w:rsid w:val="00AD4D86"/>
    <w:rsid w:val="00AD5868"/>
    <w:rsid w:val="00AD5EB4"/>
    <w:rsid w:val="00AD61A7"/>
    <w:rsid w:val="00AE0FB2"/>
    <w:rsid w:val="00AE107C"/>
    <w:rsid w:val="00AE113F"/>
    <w:rsid w:val="00AE1B34"/>
    <w:rsid w:val="00AE2378"/>
    <w:rsid w:val="00AE33E3"/>
    <w:rsid w:val="00AE46F8"/>
    <w:rsid w:val="00AE4B80"/>
    <w:rsid w:val="00AE737E"/>
    <w:rsid w:val="00AF02B0"/>
    <w:rsid w:val="00AF1B2D"/>
    <w:rsid w:val="00AF36E6"/>
    <w:rsid w:val="00AF444E"/>
    <w:rsid w:val="00AF47BD"/>
    <w:rsid w:val="00AF6194"/>
    <w:rsid w:val="00AF61D9"/>
    <w:rsid w:val="00AF639E"/>
    <w:rsid w:val="00AF6632"/>
    <w:rsid w:val="00AF666E"/>
    <w:rsid w:val="00AF7E90"/>
    <w:rsid w:val="00B0002E"/>
    <w:rsid w:val="00B02A18"/>
    <w:rsid w:val="00B03801"/>
    <w:rsid w:val="00B03E27"/>
    <w:rsid w:val="00B04980"/>
    <w:rsid w:val="00B04BA7"/>
    <w:rsid w:val="00B04D3F"/>
    <w:rsid w:val="00B0549F"/>
    <w:rsid w:val="00B063BE"/>
    <w:rsid w:val="00B0760F"/>
    <w:rsid w:val="00B109D7"/>
    <w:rsid w:val="00B10CA9"/>
    <w:rsid w:val="00B11A3F"/>
    <w:rsid w:val="00B12D86"/>
    <w:rsid w:val="00B147D2"/>
    <w:rsid w:val="00B17288"/>
    <w:rsid w:val="00B201B9"/>
    <w:rsid w:val="00B2286D"/>
    <w:rsid w:val="00B23C6E"/>
    <w:rsid w:val="00B2564C"/>
    <w:rsid w:val="00B2700F"/>
    <w:rsid w:val="00B27D34"/>
    <w:rsid w:val="00B30066"/>
    <w:rsid w:val="00B307B4"/>
    <w:rsid w:val="00B323D8"/>
    <w:rsid w:val="00B34E25"/>
    <w:rsid w:val="00B35199"/>
    <w:rsid w:val="00B37408"/>
    <w:rsid w:val="00B40185"/>
    <w:rsid w:val="00B40F83"/>
    <w:rsid w:val="00B4178B"/>
    <w:rsid w:val="00B41E36"/>
    <w:rsid w:val="00B42AD1"/>
    <w:rsid w:val="00B436BF"/>
    <w:rsid w:val="00B45891"/>
    <w:rsid w:val="00B464B0"/>
    <w:rsid w:val="00B472BE"/>
    <w:rsid w:val="00B519FA"/>
    <w:rsid w:val="00B5304B"/>
    <w:rsid w:val="00B5582C"/>
    <w:rsid w:val="00B561FD"/>
    <w:rsid w:val="00B5679E"/>
    <w:rsid w:val="00B57CBE"/>
    <w:rsid w:val="00B57E47"/>
    <w:rsid w:val="00B60026"/>
    <w:rsid w:val="00B605E0"/>
    <w:rsid w:val="00B61736"/>
    <w:rsid w:val="00B617F4"/>
    <w:rsid w:val="00B623AA"/>
    <w:rsid w:val="00B62B3C"/>
    <w:rsid w:val="00B63634"/>
    <w:rsid w:val="00B643D1"/>
    <w:rsid w:val="00B65426"/>
    <w:rsid w:val="00B654F0"/>
    <w:rsid w:val="00B66C6B"/>
    <w:rsid w:val="00B67539"/>
    <w:rsid w:val="00B67CE4"/>
    <w:rsid w:val="00B70F60"/>
    <w:rsid w:val="00B71FD3"/>
    <w:rsid w:val="00B7227D"/>
    <w:rsid w:val="00B722F8"/>
    <w:rsid w:val="00B7241D"/>
    <w:rsid w:val="00B7291C"/>
    <w:rsid w:val="00B7292D"/>
    <w:rsid w:val="00B72C9A"/>
    <w:rsid w:val="00B7348A"/>
    <w:rsid w:val="00B746B5"/>
    <w:rsid w:val="00B75186"/>
    <w:rsid w:val="00B763CE"/>
    <w:rsid w:val="00B76AA8"/>
    <w:rsid w:val="00B8000D"/>
    <w:rsid w:val="00B800F8"/>
    <w:rsid w:val="00B81A59"/>
    <w:rsid w:val="00B82178"/>
    <w:rsid w:val="00B83309"/>
    <w:rsid w:val="00B84259"/>
    <w:rsid w:val="00B846E4"/>
    <w:rsid w:val="00B847FA"/>
    <w:rsid w:val="00B862D7"/>
    <w:rsid w:val="00B87432"/>
    <w:rsid w:val="00B877BA"/>
    <w:rsid w:val="00B87E78"/>
    <w:rsid w:val="00B91A26"/>
    <w:rsid w:val="00B9286E"/>
    <w:rsid w:val="00B939B7"/>
    <w:rsid w:val="00B944CA"/>
    <w:rsid w:val="00B955C2"/>
    <w:rsid w:val="00BA08DE"/>
    <w:rsid w:val="00BA247B"/>
    <w:rsid w:val="00BA3EDE"/>
    <w:rsid w:val="00BA443B"/>
    <w:rsid w:val="00BA454E"/>
    <w:rsid w:val="00BA4B0C"/>
    <w:rsid w:val="00BA656D"/>
    <w:rsid w:val="00BA7102"/>
    <w:rsid w:val="00BA717B"/>
    <w:rsid w:val="00BA750F"/>
    <w:rsid w:val="00BA7E1D"/>
    <w:rsid w:val="00BB01F9"/>
    <w:rsid w:val="00BB0D6C"/>
    <w:rsid w:val="00BB0E96"/>
    <w:rsid w:val="00BB13BF"/>
    <w:rsid w:val="00BB1A6D"/>
    <w:rsid w:val="00BB45C2"/>
    <w:rsid w:val="00BB4DB0"/>
    <w:rsid w:val="00BB586E"/>
    <w:rsid w:val="00BB7B37"/>
    <w:rsid w:val="00BC0E35"/>
    <w:rsid w:val="00BC14FF"/>
    <w:rsid w:val="00BC17ED"/>
    <w:rsid w:val="00BC1E48"/>
    <w:rsid w:val="00BC2C7B"/>
    <w:rsid w:val="00BC5CB6"/>
    <w:rsid w:val="00BC5DF6"/>
    <w:rsid w:val="00BC7798"/>
    <w:rsid w:val="00BD1D19"/>
    <w:rsid w:val="00BD1F9B"/>
    <w:rsid w:val="00BD22F1"/>
    <w:rsid w:val="00BD3BAF"/>
    <w:rsid w:val="00BD4259"/>
    <w:rsid w:val="00BD520A"/>
    <w:rsid w:val="00BD55A3"/>
    <w:rsid w:val="00BD5993"/>
    <w:rsid w:val="00BE00F7"/>
    <w:rsid w:val="00BE2819"/>
    <w:rsid w:val="00BE2C2E"/>
    <w:rsid w:val="00BE3074"/>
    <w:rsid w:val="00BE554B"/>
    <w:rsid w:val="00BE5CF0"/>
    <w:rsid w:val="00BE6097"/>
    <w:rsid w:val="00BE6EDC"/>
    <w:rsid w:val="00BE76CB"/>
    <w:rsid w:val="00BE7B08"/>
    <w:rsid w:val="00BF071C"/>
    <w:rsid w:val="00BF0BD0"/>
    <w:rsid w:val="00BF0F65"/>
    <w:rsid w:val="00BF1576"/>
    <w:rsid w:val="00BF26C2"/>
    <w:rsid w:val="00BF2C5D"/>
    <w:rsid w:val="00BF3217"/>
    <w:rsid w:val="00BF6837"/>
    <w:rsid w:val="00C0017C"/>
    <w:rsid w:val="00C02309"/>
    <w:rsid w:val="00C023A0"/>
    <w:rsid w:val="00C04165"/>
    <w:rsid w:val="00C0605A"/>
    <w:rsid w:val="00C066A8"/>
    <w:rsid w:val="00C06DCA"/>
    <w:rsid w:val="00C0775B"/>
    <w:rsid w:val="00C078AC"/>
    <w:rsid w:val="00C10932"/>
    <w:rsid w:val="00C12B0A"/>
    <w:rsid w:val="00C1334E"/>
    <w:rsid w:val="00C13814"/>
    <w:rsid w:val="00C13996"/>
    <w:rsid w:val="00C14648"/>
    <w:rsid w:val="00C14F52"/>
    <w:rsid w:val="00C15F62"/>
    <w:rsid w:val="00C16912"/>
    <w:rsid w:val="00C1698A"/>
    <w:rsid w:val="00C17483"/>
    <w:rsid w:val="00C17A31"/>
    <w:rsid w:val="00C17ED4"/>
    <w:rsid w:val="00C2024C"/>
    <w:rsid w:val="00C21AFD"/>
    <w:rsid w:val="00C21B48"/>
    <w:rsid w:val="00C234F7"/>
    <w:rsid w:val="00C24097"/>
    <w:rsid w:val="00C24E16"/>
    <w:rsid w:val="00C2581C"/>
    <w:rsid w:val="00C25D8C"/>
    <w:rsid w:val="00C2649F"/>
    <w:rsid w:val="00C31D77"/>
    <w:rsid w:val="00C33C6B"/>
    <w:rsid w:val="00C346F6"/>
    <w:rsid w:val="00C355B5"/>
    <w:rsid w:val="00C36119"/>
    <w:rsid w:val="00C368A1"/>
    <w:rsid w:val="00C42861"/>
    <w:rsid w:val="00C43BD9"/>
    <w:rsid w:val="00C448E0"/>
    <w:rsid w:val="00C4599C"/>
    <w:rsid w:val="00C4619A"/>
    <w:rsid w:val="00C465D8"/>
    <w:rsid w:val="00C46A51"/>
    <w:rsid w:val="00C47097"/>
    <w:rsid w:val="00C51487"/>
    <w:rsid w:val="00C51CE2"/>
    <w:rsid w:val="00C5233F"/>
    <w:rsid w:val="00C53464"/>
    <w:rsid w:val="00C5624F"/>
    <w:rsid w:val="00C565C8"/>
    <w:rsid w:val="00C56B48"/>
    <w:rsid w:val="00C56B5A"/>
    <w:rsid w:val="00C62BEB"/>
    <w:rsid w:val="00C62CC1"/>
    <w:rsid w:val="00C63093"/>
    <w:rsid w:val="00C64B3C"/>
    <w:rsid w:val="00C65A55"/>
    <w:rsid w:val="00C65E87"/>
    <w:rsid w:val="00C67CA1"/>
    <w:rsid w:val="00C67FE4"/>
    <w:rsid w:val="00C718C0"/>
    <w:rsid w:val="00C7228F"/>
    <w:rsid w:val="00C750DB"/>
    <w:rsid w:val="00C75287"/>
    <w:rsid w:val="00C75689"/>
    <w:rsid w:val="00C76048"/>
    <w:rsid w:val="00C76695"/>
    <w:rsid w:val="00C776E8"/>
    <w:rsid w:val="00C77946"/>
    <w:rsid w:val="00C84019"/>
    <w:rsid w:val="00C8432A"/>
    <w:rsid w:val="00C84C0D"/>
    <w:rsid w:val="00C8585B"/>
    <w:rsid w:val="00C862E7"/>
    <w:rsid w:val="00C86917"/>
    <w:rsid w:val="00C92F62"/>
    <w:rsid w:val="00C9391B"/>
    <w:rsid w:val="00C93EA9"/>
    <w:rsid w:val="00C95241"/>
    <w:rsid w:val="00C95D64"/>
    <w:rsid w:val="00C96957"/>
    <w:rsid w:val="00CA025A"/>
    <w:rsid w:val="00CA03E3"/>
    <w:rsid w:val="00CA047F"/>
    <w:rsid w:val="00CA0D13"/>
    <w:rsid w:val="00CA0DC3"/>
    <w:rsid w:val="00CA128B"/>
    <w:rsid w:val="00CA156C"/>
    <w:rsid w:val="00CA1BB9"/>
    <w:rsid w:val="00CA23EE"/>
    <w:rsid w:val="00CA4564"/>
    <w:rsid w:val="00CA5B97"/>
    <w:rsid w:val="00CA68C3"/>
    <w:rsid w:val="00CA6D95"/>
    <w:rsid w:val="00CA7333"/>
    <w:rsid w:val="00CA7D3D"/>
    <w:rsid w:val="00CA7EFB"/>
    <w:rsid w:val="00CB04BD"/>
    <w:rsid w:val="00CB09C4"/>
    <w:rsid w:val="00CB1DE7"/>
    <w:rsid w:val="00CB3A64"/>
    <w:rsid w:val="00CB4901"/>
    <w:rsid w:val="00CB4BF4"/>
    <w:rsid w:val="00CB4E3D"/>
    <w:rsid w:val="00CB53D6"/>
    <w:rsid w:val="00CB53F0"/>
    <w:rsid w:val="00CB6060"/>
    <w:rsid w:val="00CB7195"/>
    <w:rsid w:val="00CB799D"/>
    <w:rsid w:val="00CC03CD"/>
    <w:rsid w:val="00CC0EDB"/>
    <w:rsid w:val="00CC21CB"/>
    <w:rsid w:val="00CC30B0"/>
    <w:rsid w:val="00CC3B80"/>
    <w:rsid w:val="00CC4BC3"/>
    <w:rsid w:val="00CC5661"/>
    <w:rsid w:val="00CC60E2"/>
    <w:rsid w:val="00CC7ABD"/>
    <w:rsid w:val="00CD0AF8"/>
    <w:rsid w:val="00CD185C"/>
    <w:rsid w:val="00CD21EF"/>
    <w:rsid w:val="00CD26FB"/>
    <w:rsid w:val="00CD2DAF"/>
    <w:rsid w:val="00CD65AA"/>
    <w:rsid w:val="00CE09B4"/>
    <w:rsid w:val="00CE13EF"/>
    <w:rsid w:val="00CE1E26"/>
    <w:rsid w:val="00CE1ED8"/>
    <w:rsid w:val="00CE3CC7"/>
    <w:rsid w:val="00CE7312"/>
    <w:rsid w:val="00CE7730"/>
    <w:rsid w:val="00CF02D2"/>
    <w:rsid w:val="00CF062B"/>
    <w:rsid w:val="00CF0666"/>
    <w:rsid w:val="00CF2538"/>
    <w:rsid w:val="00CF2C30"/>
    <w:rsid w:val="00CF2F52"/>
    <w:rsid w:val="00CF332A"/>
    <w:rsid w:val="00CF335F"/>
    <w:rsid w:val="00CF3F29"/>
    <w:rsid w:val="00CF51FE"/>
    <w:rsid w:val="00CF57A3"/>
    <w:rsid w:val="00CF6823"/>
    <w:rsid w:val="00CF7985"/>
    <w:rsid w:val="00D000D2"/>
    <w:rsid w:val="00D011F0"/>
    <w:rsid w:val="00D01636"/>
    <w:rsid w:val="00D05C13"/>
    <w:rsid w:val="00D0709F"/>
    <w:rsid w:val="00D07833"/>
    <w:rsid w:val="00D10AEA"/>
    <w:rsid w:val="00D10E12"/>
    <w:rsid w:val="00D11BD5"/>
    <w:rsid w:val="00D11E92"/>
    <w:rsid w:val="00D12508"/>
    <w:rsid w:val="00D12C39"/>
    <w:rsid w:val="00D12D6E"/>
    <w:rsid w:val="00D13192"/>
    <w:rsid w:val="00D131E2"/>
    <w:rsid w:val="00D13FB3"/>
    <w:rsid w:val="00D143FC"/>
    <w:rsid w:val="00D14777"/>
    <w:rsid w:val="00D14D7F"/>
    <w:rsid w:val="00D1648F"/>
    <w:rsid w:val="00D17508"/>
    <w:rsid w:val="00D17ECA"/>
    <w:rsid w:val="00D17F33"/>
    <w:rsid w:val="00D17FF8"/>
    <w:rsid w:val="00D20DE9"/>
    <w:rsid w:val="00D21505"/>
    <w:rsid w:val="00D216E5"/>
    <w:rsid w:val="00D22CBA"/>
    <w:rsid w:val="00D2315D"/>
    <w:rsid w:val="00D23585"/>
    <w:rsid w:val="00D23921"/>
    <w:rsid w:val="00D239CF"/>
    <w:rsid w:val="00D23B99"/>
    <w:rsid w:val="00D248A1"/>
    <w:rsid w:val="00D25E6D"/>
    <w:rsid w:val="00D266F3"/>
    <w:rsid w:val="00D27A97"/>
    <w:rsid w:val="00D31140"/>
    <w:rsid w:val="00D31C5F"/>
    <w:rsid w:val="00D321EE"/>
    <w:rsid w:val="00D32785"/>
    <w:rsid w:val="00D3389A"/>
    <w:rsid w:val="00D34110"/>
    <w:rsid w:val="00D35221"/>
    <w:rsid w:val="00D35BB2"/>
    <w:rsid w:val="00D35C2D"/>
    <w:rsid w:val="00D361C2"/>
    <w:rsid w:val="00D3709E"/>
    <w:rsid w:val="00D37447"/>
    <w:rsid w:val="00D379A6"/>
    <w:rsid w:val="00D40439"/>
    <w:rsid w:val="00D410B0"/>
    <w:rsid w:val="00D413EF"/>
    <w:rsid w:val="00D4301C"/>
    <w:rsid w:val="00D453BD"/>
    <w:rsid w:val="00D4621F"/>
    <w:rsid w:val="00D468B1"/>
    <w:rsid w:val="00D4692D"/>
    <w:rsid w:val="00D5332D"/>
    <w:rsid w:val="00D56751"/>
    <w:rsid w:val="00D57488"/>
    <w:rsid w:val="00D603E4"/>
    <w:rsid w:val="00D6065A"/>
    <w:rsid w:val="00D61AFF"/>
    <w:rsid w:val="00D61B4A"/>
    <w:rsid w:val="00D61DD5"/>
    <w:rsid w:val="00D627D7"/>
    <w:rsid w:val="00D62B03"/>
    <w:rsid w:val="00D63A5B"/>
    <w:rsid w:val="00D6551A"/>
    <w:rsid w:val="00D65B63"/>
    <w:rsid w:val="00D65BE1"/>
    <w:rsid w:val="00D70B6E"/>
    <w:rsid w:val="00D715E9"/>
    <w:rsid w:val="00D72352"/>
    <w:rsid w:val="00D737BF"/>
    <w:rsid w:val="00D73E18"/>
    <w:rsid w:val="00D7463E"/>
    <w:rsid w:val="00D7511E"/>
    <w:rsid w:val="00D75418"/>
    <w:rsid w:val="00D76FC9"/>
    <w:rsid w:val="00D775C2"/>
    <w:rsid w:val="00D77651"/>
    <w:rsid w:val="00D77D11"/>
    <w:rsid w:val="00D81B58"/>
    <w:rsid w:val="00D82A24"/>
    <w:rsid w:val="00D84286"/>
    <w:rsid w:val="00D846EA"/>
    <w:rsid w:val="00D85DFD"/>
    <w:rsid w:val="00D86500"/>
    <w:rsid w:val="00D87D37"/>
    <w:rsid w:val="00D903A6"/>
    <w:rsid w:val="00D90598"/>
    <w:rsid w:val="00D905FF"/>
    <w:rsid w:val="00D90C30"/>
    <w:rsid w:val="00D9160F"/>
    <w:rsid w:val="00D91CAD"/>
    <w:rsid w:val="00D91CB9"/>
    <w:rsid w:val="00D92FFA"/>
    <w:rsid w:val="00D93122"/>
    <w:rsid w:val="00D9325F"/>
    <w:rsid w:val="00D93AF9"/>
    <w:rsid w:val="00D9433A"/>
    <w:rsid w:val="00D943CA"/>
    <w:rsid w:val="00D954C4"/>
    <w:rsid w:val="00D95C68"/>
    <w:rsid w:val="00D95F55"/>
    <w:rsid w:val="00D96711"/>
    <w:rsid w:val="00D9707D"/>
    <w:rsid w:val="00D9784D"/>
    <w:rsid w:val="00DA0125"/>
    <w:rsid w:val="00DA0772"/>
    <w:rsid w:val="00DA1226"/>
    <w:rsid w:val="00DA17D2"/>
    <w:rsid w:val="00DA1AB2"/>
    <w:rsid w:val="00DA2C18"/>
    <w:rsid w:val="00DA381A"/>
    <w:rsid w:val="00DA39DC"/>
    <w:rsid w:val="00DA6120"/>
    <w:rsid w:val="00DA67BB"/>
    <w:rsid w:val="00DA6C42"/>
    <w:rsid w:val="00DA79B6"/>
    <w:rsid w:val="00DB0A4F"/>
    <w:rsid w:val="00DB15CE"/>
    <w:rsid w:val="00DB1B8C"/>
    <w:rsid w:val="00DB2065"/>
    <w:rsid w:val="00DB4179"/>
    <w:rsid w:val="00DB4B0B"/>
    <w:rsid w:val="00DB7008"/>
    <w:rsid w:val="00DB76AF"/>
    <w:rsid w:val="00DB7A65"/>
    <w:rsid w:val="00DB7F52"/>
    <w:rsid w:val="00DC1157"/>
    <w:rsid w:val="00DC15DF"/>
    <w:rsid w:val="00DC2416"/>
    <w:rsid w:val="00DC2D45"/>
    <w:rsid w:val="00DC2F63"/>
    <w:rsid w:val="00DC3803"/>
    <w:rsid w:val="00DC4E17"/>
    <w:rsid w:val="00DD09F6"/>
    <w:rsid w:val="00DD5A67"/>
    <w:rsid w:val="00DD6DD1"/>
    <w:rsid w:val="00DD778D"/>
    <w:rsid w:val="00DE0E9A"/>
    <w:rsid w:val="00DE0FC4"/>
    <w:rsid w:val="00DE25E6"/>
    <w:rsid w:val="00DE45EA"/>
    <w:rsid w:val="00DE5B86"/>
    <w:rsid w:val="00DF0F21"/>
    <w:rsid w:val="00DF174F"/>
    <w:rsid w:val="00DF1B1A"/>
    <w:rsid w:val="00DF1BA1"/>
    <w:rsid w:val="00DF2480"/>
    <w:rsid w:val="00DF2DA8"/>
    <w:rsid w:val="00DF3819"/>
    <w:rsid w:val="00DF38A3"/>
    <w:rsid w:val="00DF6791"/>
    <w:rsid w:val="00DF7606"/>
    <w:rsid w:val="00DF79FD"/>
    <w:rsid w:val="00DF7CD2"/>
    <w:rsid w:val="00E00DBC"/>
    <w:rsid w:val="00E02157"/>
    <w:rsid w:val="00E02A12"/>
    <w:rsid w:val="00E038E1"/>
    <w:rsid w:val="00E03989"/>
    <w:rsid w:val="00E04BFF"/>
    <w:rsid w:val="00E05E5E"/>
    <w:rsid w:val="00E06B35"/>
    <w:rsid w:val="00E06B38"/>
    <w:rsid w:val="00E077E1"/>
    <w:rsid w:val="00E10F8B"/>
    <w:rsid w:val="00E12A47"/>
    <w:rsid w:val="00E14E08"/>
    <w:rsid w:val="00E151AE"/>
    <w:rsid w:val="00E152BD"/>
    <w:rsid w:val="00E1682C"/>
    <w:rsid w:val="00E16961"/>
    <w:rsid w:val="00E16A2E"/>
    <w:rsid w:val="00E1780C"/>
    <w:rsid w:val="00E2043C"/>
    <w:rsid w:val="00E20E2F"/>
    <w:rsid w:val="00E213AF"/>
    <w:rsid w:val="00E22859"/>
    <w:rsid w:val="00E22AE2"/>
    <w:rsid w:val="00E24E1C"/>
    <w:rsid w:val="00E2556F"/>
    <w:rsid w:val="00E25989"/>
    <w:rsid w:val="00E26A5D"/>
    <w:rsid w:val="00E26D5D"/>
    <w:rsid w:val="00E26E25"/>
    <w:rsid w:val="00E26EBB"/>
    <w:rsid w:val="00E270FA"/>
    <w:rsid w:val="00E272DB"/>
    <w:rsid w:val="00E279D6"/>
    <w:rsid w:val="00E302FB"/>
    <w:rsid w:val="00E31496"/>
    <w:rsid w:val="00E31EA8"/>
    <w:rsid w:val="00E3337F"/>
    <w:rsid w:val="00E3469F"/>
    <w:rsid w:val="00E35AEF"/>
    <w:rsid w:val="00E35AF3"/>
    <w:rsid w:val="00E36466"/>
    <w:rsid w:val="00E371B7"/>
    <w:rsid w:val="00E404F5"/>
    <w:rsid w:val="00E412FA"/>
    <w:rsid w:val="00E417EB"/>
    <w:rsid w:val="00E41D75"/>
    <w:rsid w:val="00E42AF3"/>
    <w:rsid w:val="00E42DAC"/>
    <w:rsid w:val="00E43555"/>
    <w:rsid w:val="00E440E1"/>
    <w:rsid w:val="00E44A3D"/>
    <w:rsid w:val="00E44E9F"/>
    <w:rsid w:val="00E4517F"/>
    <w:rsid w:val="00E46C24"/>
    <w:rsid w:val="00E470D9"/>
    <w:rsid w:val="00E4726B"/>
    <w:rsid w:val="00E478AD"/>
    <w:rsid w:val="00E54377"/>
    <w:rsid w:val="00E55D75"/>
    <w:rsid w:val="00E56C3D"/>
    <w:rsid w:val="00E57099"/>
    <w:rsid w:val="00E57303"/>
    <w:rsid w:val="00E60BF6"/>
    <w:rsid w:val="00E60E40"/>
    <w:rsid w:val="00E6315A"/>
    <w:rsid w:val="00E633FA"/>
    <w:rsid w:val="00E643B8"/>
    <w:rsid w:val="00E64D5E"/>
    <w:rsid w:val="00E656DB"/>
    <w:rsid w:val="00E67116"/>
    <w:rsid w:val="00E676FE"/>
    <w:rsid w:val="00E67DF4"/>
    <w:rsid w:val="00E703BC"/>
    <w:rsid w:val="00E707BC"/>
    <w:rsid w:val="00E70811"/>
    <w:rsid w:val="00E7095C"/>
    <w:rsid w:val="00E724A5"/>
    <w:rsid w:val="00E73E89"/>
    <w:rsid w:val="00E74E77"/>
    <w:rsid w:val="00E74F5C"/>
    <w:rsid w:val="00E750C7"/>
    <w:rsid w:val="00E75194"/>
    <w:rsid w:val="00E758FF"/>
    <w:rsid w:val="00E7638E"/>
    <w:rsid w:val="00E765E1"/>
    <w:rsid w:val="00E80C00"/>
    <w:rsid w:val="00E81FD8"/>
    <w:rsid w:val="00E82431"/>
    <w:rsid w:val="00E82486"/>
    <w:rsid w:val="00E84404"/>
    <w:rsid w:val="00E84BBC"/>
    <w:rsid w:val="00E84F7E"/>
    <w:rsid w:val="00E86EAB"/>
    <w:rsid w:val="00E916B9"/>
    <w:rsid w:val="00E92C1D"/>
    <w:rsid w:val="00E92C3B"/>
    <w:rsid w:val="00E94038"/>
    <w:rsid w:val="00E94203"/>
    <w:rsid w:val="00E95BE4"/>
    <w:rsid w:val="00E965E8"/>
    <w:rsid w:val="00EA043F"/>
    <w:rsid w:val="00EA09A4"/>
    <w:rsid w:val="00EA0C77"/>
    <w:rsid w:val="00EA10BC"/>
    <w:rsid w:val="00EA1148"/>
    <w:rsid w:val="00EA18F3"/>
    <w:rsid w:val="00EA21AE"/>
    <w:rsid w:val="00EA2938"/>
    <w:rsid w:val="00EA2EFD"/>
    <w:rsid w:val="00EA3A0F"/>
    <w:rsid w:val="00EA3F39"/>
    <w:rsid w:val="00EA5117"/>
    <w:rsid w:val="00EA6CCB"/>
    <w:rsid w:val="00EB0A2B"/>
    <w:rsid w:val="00EB0BC3"/>
    <w:rsid w:val="00EB1224"/>
    <w:rsid w:val="00EB1B95"/>
    <w:rsid w:val="00EB281F"/>
    <w:rsid w:val="00EB2C13"/>
    <w:rsid w:val="00EB38E0"/>
    <w:rsid w:val="00EB3C43"/>
    <w:rsid w:val="00EB4837"/>
    <w:rsid w:val="00EB565F"/>
    <w:rsid w:val="00EB582C"/>
    <w:rsid w:val="00EB63E0"/>
    <w:rsid w:val="00EB6803"/>
    <w:rsid w:val="00EB6B5E"/>
    <w:rsid w:val="00EC12E5"/>
    <w:rsid w:val="00EC1785"/>
    <w:rsid w:val="00EC189B"/>
    <w:rsid w:val="00EC1E16"/>
    <w:rsid w:val="00EC1E70"/>
    <w:rsid w:val="00EC2B7F"/>
    <w:rsid w:val="00EC3CC0"/>
    <w:rsid w:val="00EC3D89"/>
    <w:rsid w:val="00EC59EB"/>
    <w:rsid w:val="00EC6BED"/>
    <w:rsid w:val="00EC7EB9"/>
    <w:rsid w:val="00ED0276"/>
    <w:rsid w:val="00ED165B"/>
    <w:rsid w:val="00ED37F8"/>
    <w:rsid w:val="00ED4393"/>
    <w:rsid w:val="00ED43E9"/>
    <w:rsid w:val="00ED4981"/>
    <w:rsid w:val="00ED51C0"/>
    <w:rsid w:val="00ED6BD7"/>
    <w:rsid w:val="00ED707B"/>
    <w:rsid w:val="00ED7320"/>
    <w:rsid w:val="00EE212B"/>
    <w:rsid w:val="00EE22B5"/>
    <w:rsid w:val="00EE3099"/>
    <w:rsid w:val="00EE30A6"/>
    <w:rsid w:val="00EE3677"/>
    <w:rsid w:val="00EE3965"/>
    <w:rsid w:val="00EE687C"/>
    <w:rsid w:val="00EF04FB"/>
    <w:rsid w:val="00EF16C6"/>
    <w:rsid w:val="00EF18FF"/>
    <w:rsid w:val="00EF1C5E"/>
    <w:rsid w:val="00EF1CB5"/>
    <w:rsid w:val="00EF1FBC"/>
    <w:rsid w:val="00EF282B"/>
    <w:rsid w:val="00EF3E0E"/>
    <w:rsid w:val="00EF6DB2"/>
    <w:rsid w:val="00F012E5"/>
    <w:rsid w:val="00F01705"/>
    <w:rsid w:val="00F01AC7"/>
    <w:rsid w:val="00F01F83"/>
    <w:rsid w:val="00F02850"/>
    <w:rsid w:val="00F02AC0"/>
    <w:rsid w:val="00F03029"/>
    <w:rsid w:val="00F049A9"/>
    <w:rsid w:val="00F059BB"/>
    <w:rsid w:val="00F06283"/>
    <w:rsid w:val="00F0656E"/>
    <w:rsid w:val="00F06FF1"/>
    <w:rsid w:val="00F10396"/>
    <w:rsid w:val="00F1153E"/>
    <w:rsid w:val="00F117AB"/>
    <w:rsid w:val="00F11894"/>
    <w:rsid w:val="00F11B42"/>
    <w:rsid w:val="00F1279F"/>
    <w:rsid w:val="00F13AB3"/>
    <w:rsid w:val="00F13ACF"/>
    <w:rsid w:val="00F13B19"/>
    <w:rsid w:val="00F145F6"/>
    <w:rsid w:val="00F14D2E"/>
    <w:rsid w:val="00F16FA9"/>
    <w:rsid w:val="00F17465"/>
    <w:rsid w:val="00F2024B"/>
    <w:rsid w:val="00F20FD6"/>
    <w:rsid w:val="00F21A05"/>
    <w:rsid w:val="00F21F1D"/>
    <w:rsid w:val="00F2207D"/>
    <w:rsid w:val="00F2285A"/>
    <w:rsid w:val="00F23278"/>
    <w:rsid w:val="00F244F9"/>
    <w:rsid w:val="00F24645"/>
    <w:rsid w:val="00F24FBD"/>
    <w:rsid w:val="00F25652"/>
    <w:rsid w:val="00F27636"/>
    <w:rsid w:val="00F278E7"/>
    <w:rsid w:val="00F31367"/>
    <w:rsid w:val="00F31391"/>
    <w:rsid w:val="00F315A9"/>
    <w:rsid w:val="00F31C52"/>
    <w:rsid w:val="00F320F9"/>
    <w:rsid w:val="00F32142"/>
    <w:rsid w:val="00F3578A"/>
    <w:rsid w:val="00F3632B"/>
    <w:rsid w:val="00F36B57"/>
    <w:rsid w:val="00F3784F"/>
    <w:rsid w:val="00F41215"/>
    <w:rsid w:val="00F41427"/>
    <w:rsid w:val="00F42007"/>
    <w:rsid w:val="00F4331B"/>
    <w:rsid w:val="00F46C4F"/>
    <w:rsid w:val="00F47C45"/>
    <w:rsid w:val="00F509AB"/>
    <w:rsid w:val="00F5243F"/>
    <w:rsid w:val="00F526A6"/>
    <w:rsid w:val="00F52A30"/>
    <w:rsid w:val="00F53163"/>
    <w:rsid w:val="00F5420E"/>
    <w:rsid w:val="00F54545"/>
    <w:rsid w:val="00F54946"/>
    <w:rsid w:val="00F54A7F"/>
    <w:rsid w:val="00F55574"/>
    <w:rsid w:val="00F555AA"/>
    <w:rsid w:val="00F57B85"/>
    <w:rsid w:val="00F60016"/>
    <w:rsid w:val="00F602ED"/>
    <w:rsid w:val="00F60E63"/>
    <w:rsid w:val="00F61204"/>
    <w:rsid w:val="00F62E62"/>
    <w:rsid w:val="00F63D69"/>
    <w:rsid w:val="00F64126"/>
    <w:rsid w:val="00F64479"/>
    <w:rsid w:val="00F7041F"/>
    <w:rsid w:val="00F71214"/>
    <w:rsid w:val="00F719F6"/>
    <w:rsid w:val="00F7277C"/>
    <w:rsid w:val="00F735FD"/>
    <w:rsid w:val="00F740B8"/>
    <w:rsid w:val="00F74A15"/>
    <w:rsid w:val="00F754D2"/>
    <w:rsid w:val="00F756E7"/>
    <w:rsid w:val="00F75FF4"/>
    <w:rsid w:val="00F763C2"/>
    <w:rsid w:val="00F766F5"/>
    <w:rsid w:val="00F7773B"/>
    <w:rsid w:val="00F77F84"/>
    <w:rsid w:val="00F8105A"/>
    <w:rsid w:val="00F81241"/>
    <w:rsid w:val="00F81472"/>
    <w:rsid w:val="00F81F08"/>
    <w:rsid w:val="00F8321E"/>
    <w:rsid w:val="00F83CF5"/>
    <w:rsid w:val="00F8550B"/>
    <w:rsid w:val="00F8583C"/>
    <w:rsid w:val="00F868C8"/>
    <w:rsid w:val="00F87D14"/>
    <w:rsid w:val="00F9022E"/>
    <w:rsid w:val="00F90CD7"/>
    <w:rsid w:val="00F9144E"/>
    <w:rsid w:val="00F94B83"/>
    <w:rsid w:val="00F95C63"/>
    <w:rsid w:val="00F95E9A"/>
    <w:rsid w:val="00F95FCF"/>
    <w:rsid w:val="00F96507"/>
    <w:rsid w:val="00F96621"/>
    <w:rsid w:val="00F966F7"/>
    <w:rsid w:val="00F9795B"/>
    <w:rsid w:val="00FA0018"/>
    <w:rsid w:val="00FA1D6E"/>
    <w:rsid w:val="00FA3023"/>
    <w:rsid w:val="00FA336A"/>
    <w:rsid w:val="00FA349B"/>
    <w:rsid w:val="00FA540A"/>
    <w:rsid w:val="00FA69AF"/>
    <w:rsid w:val="00FA710D"/>
    <w:rsid w:val="00FA757A"/>
    <w:rsid w:val="00FB0DE8"/>
    <w:rsid w:val="00FB1D88"/>
    <w:rsid w:val="00FB4800"/>
    <w:rsid w:val="00FB5194"/>
    <w:rsid w:val="00FB59F9"/>
    <w:rsid w:val="00FB6EFA"/>
    <w:rsid w:val="00FC0856"/>
    <w:rsid w:val="00FC1CCA"/>
    <w:rsid w:val="00FC3894"/>
    <w:rsid w:val="00FC5ACD"/>
    <w:rsid w:val="00FC7486"/>
    <w:rsid w:val="00FC7DFD"/>
    <w:rsid w:val="00FD1684"/>
    <w:rsid w:val="00FD1709"/>
    <w:rsid w:val="00FD218E"/>
    <w:rsid w:val="00FD23A8"/>
    <w:rsid w:val="00FD28C5"/>
    <w:rsid w:val="00FD2D95"/>
    <w:rsid w:val="00FD326B"/>
    <w:rsid w:val="00FD3AF4"/>
    <w:rsid w:val="00FD3D37"/>
    <w:rsid w:val="00FD4F56"/>
    <w:rsid w:val="00FD5DD5"/>
    <w:rsid w:val="00FD5DDC"/>
    <w:rsid w:val="00FD6339"/>
    <w:rsid w:val="00FD6FE9"/>
    <w:rsid w:val="00FD722A"/>
    <w:rsid w:val="00FD74EE"/>
    <w:rsid w:val="00FE072A"/>
    <w:rsid w:val="00FE0BE8"/>
    <w:rsid w:val="00FE0E89"/>
    <w:rsid w:val="00FE0F2F"/>
    <w:rsid w:val="00FE1890"/>
    <w:rsid w:val="00FE1A67"/>
    <w:rsid w:val="00FE2A6E"/>
    <w:rsid w:val="00FE3B9A"/>
    <w:rsid w:val="00FE410C"/>
    <w:rsid w:val="00FE5C3E"/>
    <w:rsid w:val="00FE5C7E"/>
    <w:rsid w:val="00FE6C29"/>
    <w:rsid w:val="00FE6D31"/>
    <w:rsid w:val="00FE7490"/>
    <w:rsid w:val="00FE74B3"/>
    <w:rsid w:val="00FF17CF"/>
    <w:rsid w:val="00FF196C"/>
    <w:rsid w:val="00FF259B"/>
    <w:rsid w:val="00FF4C31"/>
    <w:rsid w:val="00FF6AE9"/>
    <w:rsid w:val="00FF6BD3"/>
    <w:rsid w:val="00FF7CAC"/>
    <w:rsid w:val="011E68E6"/>
    <w:rsid w:val="014D0806"/>
    <w:rsid w:val="01803F83"/>
    <w:rsid w:val="01971C08"/>
    <w:rsid w:val="01C04D57"/>
    <w:rsid w:val="01C44060"/>
    <w:rsid w:val="01E0131D"/>
    <w:rsid w:val="02333672"/>
    <w:rsid w:val="023E2178"/>
    <w:rsid w:val="02486861"/>
    <w:rsid w:val="02560B25"/>
    <w:rsid w:val="029B3532"/>
    <w:rsid w:val="02BA4C82"/>
    <w:rsid w:val="02C061A1"/>
    <w:rsid w:val="02E7361E"/>
    <w:rsid w:val="02EE55A0"/>
    <w:rsid w:val="02FF578F"/>
    <w:rsid w:val="03427564"/>
    <w:rsid w:val="03BE29E6"/>
    <w:rsid w:val="03C239F1"/>
    <w:rsid w:val="03CF4CC1"/>
    <w:rsid w:val="03E62B47"/>
    <w:rsid w:val="03ED4453"/>
    <w:rsid w:val="04051D94"/>
    <w:rsid w:val="04074CDA"/>
    <w:rsid w:val="04090A84"/>
    <w:rsid w:val="04266ED7"/>
    <w:rsid w:val="042C041D"/>
    <w:rsid w:val="042C687C"/>
    <w:rsid w:val="04351BA1"/>
    <w:rsid w:val="044412E5"/>
    <w:rsid w:val="04486187"/>
    <w:rsid w:val="04560036"/>
    <w:rsid w:val="04644651"/>
    <w:rsid w:val="04A179CF"/>
    <w:rsid w:val="04AB7E74"/>
    <w:rsid w:val="04B07052"/>
    <w:rsid w:val="04BB7D94"/>
    <w:rsid w:val="04F169F8"/>
    <w:rsid w:val="05066CEC"/>
    <w:rsid w:val="05092657"/>
    <w:rsid w:val="050B4857"/>
    <w:rsid w:val="05140618"/>
    <w:rsid w:val="05476971"/>
    <w:rsid w:val="0569479D"/>
    <w:rsid w:val="0571020D"/>
    <w:rsid w:val="05735679"/>
    <w:rsid w:val="05A54DA0"/>
    <w:rsid w:val="05CF68C8"/>
    <w:rsid w:val="05F83982"/>
    <w:rsid w:val="06027664"/>
    <w:rsid w:val="061B0E5B"/>
    <w:rsid w:val="0637332C"/>
    <w:rsid w:val="06494F38"/>
    <w:rsid w:val="065D4164"/>
    <w:rsid w:val="06683B11"/>
    <w:rsid w:val="06AC0D28"/>
    <w:rsid w:val="06AF7431"/>
    <w:rsid w:val="06BD3F6C"/>
    <w:rsid w:val="06CC1444"/>
    <w:rsid w:val="06DA7121"/>
    <w:rsid w:val="06FF6B4E"/>
    <w:rsid w:val="072C79B4"/>
    <w:rsid w:val="07602C18"/>
    <w:rsid w:val="0763068A"/>
    <w:rsid w:val="07643DFB"/>
    <w:rsid w:val="0776237C"/>
    <w:rsid w:val="07787DD4"/>
    <w:rsid w:val="077E6A2A"/>
    <w:rsid w:val="07A1494A"/>
    <w:rsid w:val="07DA71F8"/>
    <w:rsid w:val="080946DD"/>
    <w:rsid w:val="083D4E77"/>
    <w:rsid w:val="08660026"/>
    <w:rsid w:val="089924AD"/>
    <w:rsid w:val="08BF7816"/>
    <w:rsid w:val="08C11994"/>
    <w:rsid w:val="09172EF8"/>
    <w:rsid w:val="092B2670"/>
    <w:rsid w:val="092F7DCA"/>
    <w:rsid w:val="09513966"/>
    <w:rsid w:val="09636B5C"/>
    <w:rsid w:val="09640E54"/>
    <w:rsid w:val="097926EB"/>
    <w:rsid w:val="099658DF"/>
    <w:rsid w:val="09980327"/>
    <w:rsid w:val="09B46EA3"/>
    <w:rsid w:val="09B91594"/>
    <w:rsid w:val="09BA3B8F"/>
    <w:rsid w:val="09C01ECA"/>
    <w:rsid w:val="09C23916"/>
    <w:rsid w:val="09D34319"/>
    <w:rsid w:val="09DD3499"/>
    <w:rsid w:val="09DF0F6C"/>
    <w:rsid w:val="09EA5570"/>
    <w:rsid w:val="09F21869"/>
    <w:rsid w:val="09FC34A1"/>
    <w:rsid w:val="0A1607A7"/>
    <w:rsid w:val="0A2130FE"/>
    <w:rsid w:val="0A247126"/>
    <w:rsid w:val="0A3F25E9"/>
    <w:rsid w:val="0A6E4719"/>
    <w:rsid w:val="0A77150D"/>
    <w:rsid w:val="0A851897"/>
    <w:rsid w:val="0A8927BF"/>
    <w:rsid w:val="0A8D3141"/>
    <w:rsid w:val="0A957797"/>
    <w:rsid w:val="0AAC2835"/>
    <w:rsid w:val="0AB875BF"/>
    <w:rsid w:val="0AC41E6B"/>
    <w:rsid w:val="0AE3050B"/>
    <w:rsid w:val="0AF45DEC"/>
    <w:rsid w:val="0B03411B"/>
    <w:rsid w:val="0B170902"/>
    <w:rsid w:val="0B1F641D"/>
    <w:rsid w:val="0B236520"/>
    <w:rsid w:val="0B2C4007"/>
    <w:rsid w:val="0B6C0F31"/>
    <w:rsid w:val="0B883A9C"/>
    <w:rsid w:val="0BA6666B"/>
    <w:rsid w:val="0BB0120F"/>
    <w:rsid w:val="0BD221A1"/>
    <w:rsid w:val="0C031D15"/>
    <w:rsid w:val="0C2B08AC"/>
    <w:rsid w:val="0C352021"/>
    <w:rsid w:val="0C9D4CE6"/>
    <w:rsid w:val="0CD0646D"/>
    <w:rsid w:val="0CE01B2F"/>
    <w:rsid w:val="0CFF5997"/>
    <w:rsid w:val="0D127CB2"/>
    <w:rsid w:val="0D1F2C15"/>
    <w:rsid w:val="0D31337D"/>
    <w:rsid w:val="0D370945"/>
    <w:rsid w:val="0D5F4708"/>
    <w:rsid w:val="0D624994"/>
    <w:rsid w:val="0D6B1B87"/>
    <w:rsid w:val="0D6C3627"/>
    <w:rsid w:val="0D7F109E"/>
    <w:rsid w:val="0D927F08"/>
    <w:rsid w:val="0DB256AF"/>
    <w:rsid w:val="0DCE2338"/>
    <w:rsid w:val="0DFB1768"/>
    <w:rsid w:val="0E167F50"/>
    <w:rsid w:val="0E5E4BF2"/>
    <w:rsid w:val="0E69474D"/>
    <w:rsid w:val="0E757337"/>
    <w:rsid w:val="0E862903"/>
    <w:rsid w:val="0E863335"/>
    <w:rsid w:val="0E91441F"/>
    <w:rsid w:val="0EA063EE"/>
    <w:rsid w:val="0EA5645D"/>
    <w:rsid w:val="0EBA05CF"/>
    <w:rsid w:val="0EBE2CA6"/>
    <w:rsid w:val="0EBF7A0B"/>
    <w:rsid w:val="0ED70481"/>
    <w:rsid w:val="0F1075B9"/>
    <w:rsid w:val="0F1A3E1A"/>
    <w:rsid w:val="0F482DEB"/>
    <w:rsid w:val="0F4A2E79"/>
    <w:rsid w:val="0F6053E5"/>
    <w:rsid w:val="0F7157D7"/>
    <w:rsid w:val="0F7433DE"/>
    <w:rsid w:val="0F876765"/>
    <w:rsid w:val="0FBC63AB"/>
    <w:rsid w:val="0FF51DBF"/>
    <w:rsid w:val="10193034"/>
    <w:rsid w:val="102B39E2"/>
    <w:rsid w:val="10343F6F"/>
    <w:rsid w:val="10396E5F"/>
    <w:rsid w:val="103D42BF"/>
    <w:rsid w:val="10570F3C"/>
    <w:rsid w:val="10B0620E"/>
    <w:rsid w:val="10B83793"/>
    <w:rsid w:val="10D270C5"/>
    <w:rsid w:val="10DC0726"/>
    <w:rsid w:val="10DE7D91"/>
    <w:rsid w:val="11044063"/>
    <w:rsid w:val="11195822"/>
    <w:rsid w:val="111C6043"/>
    <w:rsid w:val="112E7E46"/>
    <w:rsid w:val="11337DA3"/>
    <w:rsid w:val="115F7222"/>
    <w:rsid w:val="11672F60"/>
    <w:rsid w:val="11BC3D1E"/>
    <w:rsid w:val="11BD40D3"/>
    <w:rsid w:val="11C45101"/>
    <w:rsid w:val="11CF73D6"/>
    <w:rsid w:val="11DE033C"/>
    <w:rsid w:val="11F54BD7"/>
    <w:rsid w:val="11F82FF6"/>
    <w:rsid w:val="11FC6274"/>
    <w:rsid w:val="12087D7D"/>
    <w:rsid w:val="12357F8A"/>
    <w:rsid w:val="12604BC6"/>
    <w:rsid w:val="128F2751"/>
    <w:rsid w:val="12B016C2"/>
    <w:rsid w:val="12C0221A"/>
    <w:rsid w:val="12F334A0"/>
    <w:rsid w:val="12F36614"/>
    <w:rsid w:val="13260789"/>
    <w:rsid w:val="133629F6"/>
    <w:rsid w:val="1359677F"/>
    <w:rsid w:val="136E7685"/>
    <w:rsid w:val="137A6103"/>
    <w:rsid w:val="139A1799"/>
    <w:rsid w:val="13C7778D"/>
    <w:rsid w:val="14137205"/>
    <w:rsid w:val="141B5497"/>
    <w:rsid w:val="1425106B"/>
    <w:rsid w:val="144976E3"/>
    <w:rsid w:val="14746D62"/>
    <w:rsid w:val="14846374"/>
    <w:rsid w:val="14B1531A"/>
    <w:rsid w:val="14BB11C0"/>
    <w:rsid w:val="14BF37D2"/>
    <w:rsid w:val="14D25F55"/>
    <w:rsid w:val="14E24037"/>
    <w:rsid w:val="150B31F1"/>
    <w:rsid w:val="154E4CF6"/>
    <w:rsid w:val="156D23A4"/>
    <w:rsid w:val="157119C3"/>
    <w:rsid w:val="15785E1A"/>
    <w:rsid w:val="158A23DA"/>
    <w:rsid w:val="15A53EA2"/>
    <w:rsid w:val="15A57612"/>
    <w:rsid w:val="15C26489"/>
    <w:rsid w:val="15FE4C1F"/>
    <w:rsid w:val="16094E92"/>
    <w:rsid w:val="162955CB"/>
    <w:rsid w:val="162D4358"/>
    <w:rsid w:val="1640150A"/>
    <w:rsid w:val="164319BB"/>
    <w:rsid w:val="16590445"/>
    <w:rsid w:val="16865585"/>
    <w:rsid w:val="16C27003"/>
    <w:rsid w:val="16D83BA4"/>
    <w:rsid w:val="171E4344"/>
    <w:rsid w:val="173107EF"/>
    <w:rsid w:val="173E4C05"/>
    <w:rsid w:val="173F1180"/>
    <w:rsid w:val="17494820"/>
    <w:rsid w:val="175405EF"/>
    <w:rsid w:val="175D4F47"/>
    <w:rsid w:val="17756D2B"/>
    <w:rsid w:val="179C6237"/>
    <w:rsid w:val="179F14CF"/>
    <w:rsid w:val="17B23965"/>
    <w:rsid w:val="17BD5AB8"/>
    <w:rsid w:val="17DA5B19"/>
    <w:rsid w:val="17F309CD"/>
    <w:rsid w:val="1801577C"/>
    <w:rsid w:val="180C564C"/>
    <w:rsid w:val="1822469D"/>
    <w:rsid w:val="184E1874"/>
    <w:rsid w:val="186323F1"/>
    <w:rsid w:val="18854027"/>
    <w:rsid w:val="18864EDC"/>
    <w:rsid w:val="18E67E83"/>
    <w:rsid w:val="19971180"/>
    <w:rsid w:val="19A028A2"/>
    <w:rsid w:val="19AA299B"/>
    <w:rsid w:val="19B43D77"/>
    <w:rsid w:val="19C56D2A"/>
    <w:rsid w:val="19FD0E44"/>
    <w:rsid w:val="1A070DA1"/>
    <w:rsid w:val="1A184446"/>
    <w:rsid w:val="1A26005C"/>
    <w:rsid w:val="1A761605"/>
    <w:rsid w:val="1A7C1174"/>
    <w:rsid w:val="1AE16465"/>
    <w:rsid w:val="1AEF4020"/>
    <w:rsid w:val="1AFA4BAE"/>
    <w:rsid w:val="1B201988"/>
    <w:rsid w:val="1B416C6E"/>
    <w:rsid w:val="1B4F0DBB"/>
    <w:rsid w:val="1B4F6A66"/>
    <w:rsid w:val="1B826412"/>
    <w:rsid w:val="1B8E67B5"/>
    <w:rsid w:val="1BA063A5"/>
    <w:rsid w:val="1BA748CD"/>
    <w:rsid w:val="1BC02A51"/>
    <w:rsid w:val="1BEC4D66"/>
    <w:rsid w:val="1BF54F5A"/>
    <w:rsid w:val="1C04678A"/>
    <w:rsid w:val="1C2A418F"/>
    <w:rsid w:val="1C3B30F9"/>
    <w:rsid w:val="1C4357DF"/>
    <w:rsid w:val="1C486816"/>
    <w:rsid w:val="1C513EDE"/>
    <w:rsid w:val="1C724ED0"/>
    <w:rsid w:val="1C772B1A"/>
    <w:rsid w:val="1CB02163"/>
    <w:rsid w:val="1CD5495B"/>
    <w:rsid w:val="1CDE7618"/>
    <w:rsid w:val="1CF020BA"/>
    <w:rsid w:val="1D0B2EF7"/>
    <w:rsid w:val="1D2208CB"/>
    <w:rsid w:val="1D42165A"/>
    <w:rsid w:val="1D4E780D"/>
    <w:rsid w:val="1D5362A5"/>
    <w:rsid w:val="1D6B100D"/>
    <w:rsid w:val="1D783A38"/>
    <w:rsid w:val="1D805ACB"/>
    <w:rsid w:val="1D817EF3"/>
    <w:rsid w:val="1D8604B5"/>
    <w:rsid w:val="1DBA5650"/>
    <w:rsid w:val="1DCB0DA2"/>
    <w:rsid w:val="1DD25BE6"/>
    <w:rsid w:val="1DD6689D"/>
    <w:rsid w:val="1DF6722F"/>
    <w:rsid w:val="1E142121"/>
    <w:rsid w:val="1E3A707B"/>
    <w:rsid w:val="1E410D02"/>
    <w:rsid w:val="1E4943A9"/>
    <w:rsid w:val="1E4E687E"/>
    <w:rsid w:val="1E7C47C1"/>
    <w:rsid w:val="1E8C4D17"/>
    <w:rsid w:val="1E9027DC"/>
    <w:rsid w:val="1EB17A2B"/>
    <w:rsid w:val="1EE71747"/>
    <w:rsid w:val="1F3E1D6C"/>
    <w:rsid w:val="1F612281"/>
    <w:rsid w:val="1F7068F7"/>
    <w:rsid w:val="1F7470D9"/>
    <w:rsid w:val="1F7572E6"/>
    <w:rsid w:val="1FED1152"/>
    <w:rsid w:val="1FFC1167"/>
    <w:rsid w:val="200A181F"/>
    <w:rsid w:val="203F6C8A"/>
    <w:rsid w:val="20422D44"/>
    <w:rsid w:val="204C1049"/>
    <w:rsid w:val="207201DD"/>
    <w:rsid w:val="207D45CB"/>
    <w:rsid w:val="207F17C5"/>
    <w:rsid w:val="208575DB"/>
    <w:rsid w:val="20871CBC"/>
    <w:rsid w:val="208F4769"/>
    <w:rsid w:val="209D4FF4"/>
    <w:rsid w:val="20AC0480"/>
    <w:rsid w:val="20C9742B"/>
    <w:rsid w:val="20E60327"/>
    <w:rsid w:val="20F12FAB"/>
    <w:rsid w:val="21066397"/>
    <w:rsid w:val="21307110"/>
    <w:rsid w:val="21397D7D"/>
    <w:rsid w:val="213C1704"/>
    <w:rsid w:val="214217A8"/>
    <w:rsid w:val="21624ECB"/>
    <w:rsid w:val="2185418C"/>
    <w:rsid w:val="219D1BC3"/>
    <w:rsid w:val="219F28DF"/>
    <w:rsid w:val="21A02640"/>
    <w:rsid w:val="21E66665"/>
    <w:rsid w:val="2201357C"/>
    <w:rsid w:val="221F66EB"/>
    <w:rsid w:val="2227204A"/>
    <w:rsid w:val="223444EF"/>
    <w:rsid w:val="22B8077B"/>
    <w:rsid w:val="22BB39EF"/>
    <w:rsid w:val="22BF3BE6"/>
    <w:rsid w:val="22CD0287"/>
    <w:rsid w:val="22DC31E2"/>
    <w:rsid w:val="230166E1"/>
    <w:rsid w:val="231B57AD"/>
    <w:rsid w:val="23503205"/>
    <w:rsid w:val="236F4C99"/>
    <w:rsid w:val="23A67610"/>
    <w:rsid w:val="23B22330"/>
    <w:rsid w:val="23B664AA"/>
    <w:rsid w:val="23BA1BB7"/>
    <w:rsid w:val="23C779F5"/>
    <w:rsid w:val="23D5439C"/>
    <w:rsid w:val="2409160F"/>
    <w:rsid w:val="246F1BD6"/>
    <w:rsid w:val="24977647"/>
    <w:rsid w:val="24977D1B"/>
    <w:rsid w:val="249B1FC4"/>
    <w:rsid w:val="24B54F0D"/>
    <w:rsid w:val="24C514BB"/>
    <w:rsid w:val="24D425E4"/>
    <w:rsid w:val="24E56784"/>
    <w:rsid w:val="24E70CF0"/>
    <w:rsid w:val="251F2EC0"/>
    <w:rsid w:val="25471ADF"/>
    <w:rsid w:val="255A6441"/>
    <w:rsid w:val="25880798"/>
    <w:rsid w:val="25A11CE3"/>
    <w:rsid w:val="25C13193"/>
    <w:rsid w:val="25CB31FF"/>
    <w:rsid w:val="25DF534D"/>
    <w:rsid w:val="260919B5"/>
    <w:rsid w:val="260D383F"/>
    <w:rsid w:val="260F10C4"/>
    <w:rsid w:val="26106050"/>
    <w:rsid w:val="266B181E"/>
    <w:rsid w:val="26781C13"/>
    <w:rsid w:val="26933D55"/>
    <w:rsid w:val="26A57146"/>
    <w:rsid w:val="26BE3219"/>
    <w:rsid w:val="26E3232F"/>
    <w:rsid w:val="26EB19B7"/>
    <w:rsid w:val="26F61043"/>
    <w:rsid w:val="26FA7A78"/>
    <w:rsid w:val="271372AE"/>
    <w:rsid w:val="2720588C"/>
    <w:rsid w:val="27246766"/>
    <w:rsid w:val="274765A8"/>
    <w:rsid w:val="276C21B9"/>
    <w:rsid w:val="27845360"/>
    <w:rsid w:val="2786525C"/>
    <w:rsid w:val="278C4670"/>
    <w:rsid w:val="27923331"/>
    <w:rsid w:val="27A045FF"/>
    <w:rsid w:val="27FE2588"/>
    <w:rsid w:val="27FF4DDA"/>
    <w:rsid w:val="281F29AC"/>
    <w:rsid w:val="284A0F4B"/>
    <w:rsid w:val="28524BD6"/>
    <w:rsid w:val="289C50D4"/>
    <w:rsid w:val="28BD6666"/>
    <w:rsid w:val="28FC6FE0"/>
    <w:rsid w:val="2931255E"/>
    <w:rsid w:val="29550330"/>
    <w:rsid w:val="295C5FE2"/>
    <w:rsid w:val="29AA7FC9"/>
    <w:rsid w:val="29AC73EF"/>
    <w:rsid w:val="2A0F7132"/>
    <w:rsid w:val="2A1A75D1"/>
    <w:rsid w:val="2A7209B6"/>
    <w:rsid w:val="2A771EDC"/>
    <w:rsid w:val="2AF43930"/>
    <w:rsid w:val="2B004BCC"/>
    <w:rsid w:val="2B174E15"/>
    <w:rsid w:val="2B1D27D3"/>
    <w:rsid w:val="2B583834"/>
    <w:rsid w:val="2B5A7F76"/>
    <w:rsid w:val="2B80611F"/>
    <w:rsid w:val="2B90143F"/>
    <w:rsid w:val="2B90478A"/>
    <w:rsid w:val="2B971400"/>
    <w:rsid w:val="2BBA1858"/>
    <w:rsid w:val="2BBC529F"/>
    <w:rsid w:val="2BC064A0"/>
    <w:rsid w:val="2BC34D8C"/>
    <w:rsid w:val="2BD76F62"/>
    <w:rsid w:val="2C175C9E"/>
    <w:rsid w:val="2C3253D7"/>
    <w:rsid w:val="2C4E1390"/>
    <w:rsid w:val="2C6E0065"/>
    <w:rsid w:val="2C7173F3"/>
    <w:rsid w:val="2C927568"/>
    <w:rsid w:val="2C9F2AC8"/>
    <w:rsid w:val="2CA44140"/>
    <w:rsid w:val="2CB72DCC"/>
    <w:rsid w:val="2CE57EF5"/>
    <w:rsid w:val="2CEE381F"/>
    <w:rsid w:val="2D0326C2"/>
    <w:rsid w:val="2D177079"/>
    <w:rsid w:val="2D2F4BE0"/>
    <w:rsid w:val="2D31553A"/>
    <w:rsid w:val="2D5F6017"/>
    <w:rsid w:val="2D7604A7"/>
    <w:rsid w:val="2D8F0EBD"/>
    <w:rsid w:val="2DA80242"/>
    <w:rsid w:val="2DCB1A09"/>
    <w:rsid w:val="2DCE3303"/>
    <w:rsid w:val="2DCE6479"/>
    <w:rsid w:val="2DDB2AC5"/>
    <w:rsid w:val="2DE83252"/>
    <w:rsid w:val="2E166041"/>
    <w:rsid w:val="2E3D1EE4"/>
    <w:rsid w:val="2E487BDC"/>
    <w:rsid w:val="2E67251F"/>
    <w:rsid w:val="2EC25074"/>
    <w:rsid w:val="2F215C2C"/>
    <w:rsid w:val="2F2434D0"/>
    <w:rsid w:val="2F5A0E82"/>
    <w:rsid w:val="2F6023B8"/>
    <w:rsid w:val="2F9666CB"/>
    <w:rsid w:val="2F9B5070"/>
    <w:rsid w:val="2FB20D63"/>
    <w:rsid w:val="2FBF711E"/>
    <w:rsid w:val="2FC76C34"/>
    <w:rsid w:val="2FDC11A7"/>
    <w:rsid w:val="2FED7F07"/>
    <w:rsid w:val="301F0D72"/>
    <w:rsid w:val="303867F5"/>
    <w:rsid w:val="303C1A45"/>
    <w:rsid w:val="30414CFC"/>
    <w:rsid w:val="3044046E"/>
    <w:rsid w:val="30544F6A"/>
    <w:rsid w:val="305C759E"/>
    <w:rsid w:val="305D130E"/>
    <w:rsid w:val="3074546E"/>
    <w:rsid w:val="307D79E5"/>
    <w:rsid w:val="307E4A14"/>
    <w:rsid w:val="30830179"/>
    <w:rsid w:val="309219B8"/>
    <w:rsid w:val="30AA2CCD"/>
    <w:rsid w:val="30B174DA"/>
    <w:rsid w:val="30EB6EEA"/>
    <w:rsid w:val="30FB79E4"/>
    <w:rsid w:val="310508AF"/>
    <w:rsid w:val="310C6577"/>
    <w:rsid w:val="310F482F"/>
    <w:rsid w:val="311413DA"/>
    <w:rsid w:val="311E6D4B"/>
    <w:rsid w:val="31240EBE"/>
    <w:rsid w:val="313B0DB7"/>
    <w:rsid w:val="31831161"/>
    <w:rsid w:val="31837337"/>
    <w:rsid w:val="31980C87"/>
    <w:rsid w:val="31A332E2"/>
    <w:rsid w:val="31BD7605"/>
    <w:rsid w:val="31C41598"/>
    <w:rsid w:val="31E84DE3"/>
    <w:rsid w:val="31F44712"/>
    <w:rsid w:val="321005E4"/>
    <w:rsid w:val="32125FD7"/>
    <w:rsid w:val="32377DAA"/>
    <w:rsid w:val="324C6824"/>
    <w:rsid w:val="324E793E"/>
    <w:rsid w:val="3256585A"/>
    <w:rsid w:val="32996D98"/>
    <w:rsid w:val="32BA0AF9"/>
    <w:rsid w:val="32C62B94"/>
    <w:rsid w:val="32EE36FF"/>
    <w:rsid w:val="33395E81"/>
    <w:rsid w:val="333F637F"/>
    <w:rsid w:val="33530562"/>
    <w:rsid w:val="33642346"/>
    <w:rsid w:val="339A7E5D"/>
    <w:rsid w:val="33A36DD1"/>
    <w:rsid w:val="33B17ACC"/>
    <w:rsid w:val="33C717DC"/>
    <w:rsid w:val="34241D95"/>
    <w:rsid w:val="34541476"/>
    <w:rsid w:val="348030EC"/>
    <w:rsid w:val="348E1A64"/>
    <w:rsid w:val="34A115E5"/>
    <w:rsid w:val="34A47743"/>
    <w:rsid w:val="34C83A07"/>
    <w:rsid w:val="34DB223C"/>
    <w:rsid w:val="351039ED"/>
    <w:rsid w:val="35121EB5"/>
    <w:rsid w:val="35590840"/>
    <w:rsid w:val="35776550"/>
    <w:rsid w:val="359F4F3D"/>
    <w:rsid w:val="35B10839"/>
    <w:rsid w:val="360B1F9C"/>
    <w:rsid w:val="360D50DB"/>
    <w:rsid w:val="360D5C4F"/>
    <w:rsid w:val="360F3129"/>
    <w:rsid w:val="36116703"/>
    <w:rsid w:val="362F18B2"/>
    <w:rsid w:val="363F3211"/>
    <w:rsid w:val="36464F8D"/>
    <w:rsid w:val="36652D1E"/>
    <w:rsid w:val="36B27A91"/>
    <w:rsid w:val="36B445A7"/>
    <w:rsid w:val="36C5503C"/>
    <w:rsid w:val="36E01347"/>
    <w:rsid w:val="36EA7203"/>
    <w:rsid w:val="36EF5F22"/>
    <w:rsid w:val="36F508A3"/>
    <w:rsid w:val="37513F01"/>
    <w:rsid w:val="3761783E"/>
    <w:rsid w:val="37890B32"/>
    <w:rsid w:val="379069BF"/>
    <w:rsid w:val="37B46723"/>
    <w:rsid w:val="37CB3A7B"/>
    <w:rsid w:val="37E240E3"/>
    <w:rsid w:val="37ED10C1"/>
    <w:rsid w:val="3810770D"/>
    <w:rsid w:val="381B21CD"/>
    <w:rsid w:val="38523990"/>
    <w:rsid w:val="38A02E2C"/>
    <w:rsid w:val="38A7214C"/>
    <w:rsid w:val="38A96342"/>
    <w:rsid w:val="38BC0CD2"/>
    <w:rsid w:val="38C36887"/>
    <w:rsid w:val="38C967A7"/>
    <w:rsid w:val="38CA626C"/>
    <w:rsid w:val="38D30F0D"/>
    <w:rsid w:val="38D547B5"/>
    <w:rsid w:val="38EA1A82"/>
    <w:rsid w:val="38EC7C0B"/>
    <w:rsid w:val="38F641FF"/>
    <w:rsid w:val="39334E6B"/>
    <w:rsid w:val="393737AD"/>
    <w:rsid w:val="397F05C1"/>
    <w:rsid w:val="39996C26"/>
    <w:rsid w:val="39C40C96"/>
    <w:rsid w:val="3A1E4ABD"/>
    <w:rsid w:val="3A291F0F"/>
    <w:rsid w:val="3A5A5042"/>
    <w:rsid w:val="3AEF5155"/>
    <w:rsid w:val="3B1C688D"/>
    <w:rsid w:val="3B2F5B35"/>
    <w:rsid w:val="3B5B1187"/>
    <w:rsid w:val="3B887722"/>
    <w:rsid w:val="3BC67B43"/>
    <w:rsid w:val="3BD8530C"/>
    <w:rsid w:val="3BF465E4"/>
    <w:rsid w:val="3C410C33"/>
    <w:rsid w:val="3C6B3461"/>
    <w:rsid w:val="3C6D46AC"/>
    <w:rsid w:val="3C824B49"/>
    <w:rsid w:val="3C8E19FF"/>
    <w:rsid w:val="3C986F76"/>
    <w:rsid w:val="3CE21016"/>
    <w:rsid w:val="3CEA7FD6"/>
    <w:rsid w:val="3D0358FA"/>
    <w:rsid w:val="3D0F2692"/>
    <w:rsid w:val="3D252C08"/>
    <w:rsid w:val="3D48392A"/>
    <w:rsid w:val="3D4C773D"/>
    <w:rsid w:val="3D616738"/>
    <w:rsid w:val="3D6A73CF"/>
    <w:rsid w:val="3D8F4D3A"/>
    <w:rsid w:val="3D9A4227"/>
    <w:rsid w:val="3DB02CAA"/>
    <w:rsid w:val="3DB20042"/>
    <w:rsid w:val="3DC07671"/>
    <w:rsid w:val="3DCB1637"/>
    <w:rsid w:val="3DF931C5"/>
    <w:rsid w:val="3E3774B3"/>
    <w:rsid w:val="3E4C23CA"/>
    <w:rsid w:val="3E5B5E77"/>
    <w:rsid w:val="3E6851A7"/>
    <w:rsid w:val="3E9A0973"/>
    <w:rsid w:val="3F0B17D9"/>
    <w:rsid w:val="3F12274C"/>
    <w:rsid w:val="3F2E03B5"/>
    <w:rsid w:val="3F4B6C8A"/>
    <w:rsid w:val="3F554E9B"/>
    <w:rsid w:val="3F5D55B0"/>
    <w:rsid w:val="3F75684D"/>
    <w:rsid w:val="3F794A24"/>
    <w:rsid w:val="3FA217C0"/>
    <w:rsid w:val="3FA35309"/>
    <w:rsid w:val="3FB31177"/>
    <w:rsid w:val="3FC979F1"/>
    <w:rsid w:val="3FDB37C0"/>
    <w:rsid w:val="3FF10810"/>
    <w:rsid w:val="400127C3"/>
    <w:rsid w:val="404260EA"/>
    <w:rsid w:val="407835C9"/>
    <w:rsid w:val="407E5D8A"/>
    <w:rsid w:val="40A1764B"/>
    <w:rsid w:val="40B75571"/>
    <w:rsid w:val="40F10B07"/>
    <w:rsid w:val="40FB5091"/>
    <w:rsid w:val="41041C32"/>
    <w:rsid w:val="411E4660"/>
    <w:rsid w:val="412E5750"/>
    <w:rsid w:val="41564D3D"/>
    <w:rsid w:val="41721159"/>
    <w:rsid w:val="41C41CC2"/>
    <w:rsid w:val="41E73E07"/>
    <w:rsid w:val="41F95598"/>
    <w:rsid w:val="42286A0F"/>
    <w:rsid w:val="422B19E8"/>
    <w:rsid w:val="42312D8A"/>
    <w:rsid w:val="423D7015"/>
    <w:rsid w:val="425D489E"/>
    <w:rsid w:val="426550EC"/>
    <w:rsid w:val="427B0B05"/>
    <w:rsid w:val="428F1273"/>
    <w:rsid w:val="42E55035"/>
    <w:rsid w:val="42FA48F0"/>
    <w:rsid w:val="432007B3"/>
    <w:rsid w:val="43450A41"/>
    <w:rsid w:val="4361476D"/>
    <w:rsid w:val="436B05F7"/>
    <w:rsid w:val="43717FA2"/>
    <w:rsid w:val="4395487B"/>
    <w:rsid w:val="43994D79"/>
    <w:rsid w:val="43BE4A51"/>
    <w:rsid w:val="43C65533"/>
    <w:rsid w:val="43E65A77"/>
    <w:rsid w:val="4412556C"/>
    <w:rsid w:val="44344AB3"/>
    <w:rsid w:val="44394EEA"/>
    <w:rsid w:val="444D63D0"/>
    <w:rsid w:val="445F7747"/>
    <w:rsid w:val="446312AE"/>
    <w:rsid w:val="447C3958"/>
    <w:rsid w:val="4482500B"/>
    <w:rsid w:val="44B03679"/>
    <w:rsid w:val="44C94DE0"/>
    <w:rsid w:val="44D95FB6"/>
    <w:rsid w:val="44FA3592"/>
    <w:rsid w:val="45070BAA"/>
    <w:rsid w:val="45106C5F"/>
    <w:rsid w:val="452540FA"/>
    <w:rsid w:val="45285B23"/>
    <w:rsid w:val="45845C13"/>
    <w:rsid w:val="45AD1CFE"/>
    <w:rsid w:val="462E3E51"/>
    <w:rsid w:val="46317B4C"/>
    <w:rsid w:val="46411547"/>
    <w:rsid w:val="466612E2"/>
    <w:rsid w:val="469167FA"/>
    <w:rsid w:val="469753BD"/>
    <w:rsid w:val="469E1A3E"/>
    <w:rsid w:val="46B8395A"/>
    <w:rsid w:val="46BF0A29"/>
    <w:rsid w:val="46DE1ED6"/>
    <w:rsid w:val="46EB3548"/>
    <w:rsid w:val="46F86EDD"/>
    <w:rsid w:val="470B11C7"/>
    <w:rsid w:val="471C77E0"/>
    <w:rsid w:val="471E3EA1"/>
    <w:rsid w:val="473074EF"/>
    <w:rsid w:val="47872A7B"/>
    <w:rsid w:val="47A058F9"/>
    <w:rsid w:val="47A34709"/>
    <w:rsid w:val="47AF6352"/>
    <w:rsid w:val="47B779EE"/>
    <w:rsid w:val="47BA46B5"/>
    <w:rsid w:val="47D25EA3"/>
    <w:rsid w:val="47DB685E"/>
    <w:rsid w:val="47EE0676"/>
    <w:rsid w:val="47F32228"/>
    <w:rsid w:val="48276974"/>
    <w:rsid w:val="483F3E31"/>
    <w:rsid w:val="484D50F9"/>
    <w:rsid w:val="48545644"/>
    <w:rsid w:val="486B49C2"/>
    <w:rsid w:val="486D270E"/>
    <w:rsid w:val="48896836"/>
    <w:rsid w:val="4894328E"/>
    <w:rsid w:val="48A002D9"/>
    <w:rsid w:val="48DA69B1"/>
    <w:rsid w:val="48E71885"/>
    <w:rsid w:val="48F76C6F"/>
    <w:rsid w:val="48FC2FE9"/>
    <w:rsid w:val="48FF602A"/>
    <w:rsid w:val="49226FF3"/>
    <w:rsid w:val="49600576"/>
    <w:rsid w:val="498364D5"/>
    <w:rsid w:val="49A310FF"/>
    <w:rsid w:val="49B34AC9"/>
    <w:rsid w:val="49BB3EFD"/>
    <w:rsid w:val="49BC2EAD"/>
    <w:rsid w:val="49D7182D"/>
    <w:rsid w:val="49D718D6"/>
    <w:rsid w:val="49D877AE"/>
    <w:rsid w:val="49E5334D"/>
    <w:rsid w:val="49E83BC5"/>
    <w:rsid w:val="4A0A2FBA"/>
    <w:rsid w:val="4A1A4F80"/>
    <w:rsid w:val="4A300DF1"/>
    <w:rsid w:val="4A3A7FD2"/>
    <w:rsid w:val="4A4A04EB"/>
    <w:rsid w:val="4A521DB9"/>
    <w:rsid w:val="4A660C5C"/>
    <w:rsid w:val="4A704319"/>
    <w:rsid w:val="4A78764D"/>
    <w:rsid w:val="4A802EC6"/>
    <w:rsid w:val="4A8C12CA"/>
    <w:rsid w:val="4A9371CF"/>
    <w:rsid w:val="4AB47F4F"/>
    <w:rsid w:val="4AE67A3C"/>
    <w:rsid w:val="4B2D125F"/>
    <w:rsid w:val="4B3111CB"/>
    <w:rsid w:val="4B3B1787"/>
    <w:rsid w:val="4B3D3D95"/>
    <w:rsid w:val="4B737B5D"/>
    <w:rsid w:val="4B8E678F"/>
    <w:rsid w:val="4BD42CE3"/>
    <w:rsid w:val="4BDE0729"/>
    <w:rsid w:val="4BE17753"/>
    <w:rsid w:val="4BE70F16"/>
    <w:rsid w:val="4C184C16"/>
    <w:rsid w:val="4C1A30F3"/>
    <w:rsid w:val="4C2533D9"/>
    <w:rsid w:val="4C2E5ACE"/>
    <w:rsid w:val="4C5E0CE9"/>
    <w:rsid w:val="4C603868"/>
    <w:rsid w:val="4C6F3238"/>
    <w:rsid w:val="4C7A26BE"/>
    <w:rsid w:val="4CCB5709"/>
    <w:rsid w:val="4CD359A8"/>
    <w:rsid w:val="4CFA5074"/>
    <w:rsid w:val="4D090EED"/>
    <w:rsid w:val="4D0E7E80"/>
    <w:rsid w:val="4D2D61C1"/>
    <w:rsid w:val="4D370400"/>
    <w:rsid w:val="4D5C12F4"/>
    <w:rsid w:val="4D6B3C82"/>
    <w:rsid w:val="4D7743C1"/>
    <w:rsid w:val="4DAD48CA"/>
    <w:rsid w:val="4DAE42EB"/>
    <w:rsid w:val="4DB86EB7"/>
    <w:rsid w:val="4DC066BE"/>
    <w:rsid w:val="4DC968BA"/>
    <w:rsid w:val="4DD9117A"/>
    <w:rsid w:val="4DE6231A"/>
    <w:rsid w:val="4DEE353E"/>
    <w:rsid w:val="4E460E66"/>
    <w:rsid w:val="4E4656F8"/>
    <w:rsid w:val="4E642024"/>
    <w:rsid w:val="4E6B0C8D"/>
    <w:rsid w:val="4E717393"/>
    <w:rsid w:val="4E78211E"/>
    <w:rsid w:val="4E7C106F"/>
    <w:rsid w:val="4E81262A"/>
    <w:rsid w:val="4E973249"/>
    <w:rsid w:val="4EC47A11"/>
    <w:rsid w:val="4EC87FBF"/>
    <w:rsid w:val="4ECE2A42"/>
    <w:rsid w:val="4ED90CCC"/>
    <w:rsid w:val="4EDB72B6"/>
    <w:rsid w:val="4F25506B"/>
    <w:rsid w:val="4F484707"/>
    <w:rsid w:val="4F4E65C7"/>
    <w:rsid w:val="4F5F37CF"/>
    <w:rsid w:val="4F6E3026"/>
    <w:rsid w:val="4F6E5253"/>
    <w:rsid w:val="4FCC17BC"/>
    <w:rsid w:val="4FDF24AC"/>
    <w:rsid w:val="4FE9390A"/>
    <w:rsid w:val="50001968"/>
    <w:rsid w:val="500D108A"/>
    <w:rsid w:val="509B726C"/>
    <w:rsid w:val="50B21855"/>
    <w:rsid w:val="50BA413A"/>
    <w:rsid w:val="50C711FD"/>
    <w:rsid w:val="50F44F9E"/>
    <w:rsid w:val="50FB2E61"/>
    <w:rsid w:val="5103481B"/>
    <w:rsid w:val="51101D4A"/>
    <w:rsid w:val="51105E55"/>
    <w:rsid w:val="515374BE"/>
    <w:rsid w:val="515671B8"/>
    <w:rsid w:val="515A7ABF"/>
    <w:rsid w:val="51670081"/>
    <w:rsid w:val="51693F77"/>
    <w:rsid w:val="51846FB2"/>
    <w:rsid w:val="519C662F"/>
    <w:rsid w:val="51F52C0F"/>
    <w:rsid w:val="5200262A"/>
    <w:rsid w:val="52050CE1"/>
    <w:rsid w:val="522B4D9B"/>
    <w:rsid w:val="52392C6C"/>
    <w:rsid w:val="523D5763"/>
    <w:rsid w:val="52701F7F"/>
    <w:rsid w:val="52741A6F"/>
    <w:rsid w:val="529232FB"/>
    <w:rsid w:val="52BE427B"/>
    <w:rsid w:val="52DA133B"/>
    <w:rsid w:val="52E15373"/>
    <w:rsid w:val="52E557A7"/>
    <w:rsid w:val="52EA6DDB"/>
    <w:rsid w:val="530E1B9A"/>
    <w:rsid w:val="531805BA"/>
    <w:rsid w:val="531C42D8"/>
    <w:rsid w:val="533E22A6"/>
    <w:rsid w:val="53416E2D"/>
    <w:rsid w:val="536536DF"/>
    <w:rsid w:val="537B757F"/>
    <w:rsid w:val="53AE1334"/>
    <w:rsid w:val="53CA68A6"/>
    <w:rsid w:val="53D952D2"/>
    <w:rsid w:val="53E72A2F"/>
    <w:rsid w:val="53EF3DEB"/>
    <w:rsid w:val="54175D17"/>
    <w:rsid w:val="543E2658"/>
    <w:rsid w:val="54796BC7"/>
    <w:rsid w:val="54962E57"/>
    <w:rsid w:val="552713CF"/>
    <w:rsid w:val="553370AD"/>
    <w:rsid w:val="55474A57"/>
    <w:rsid w:val="555A1477"/>
    <w:rsid w:val="55704816"/>
    <w:rsid w:val="557308CF"/>
    <w:rsid w:val="55BA58EA"/>
    <w:rsid w:val="55BC4A0D"/>
    <w:rsid w:val="55D006F5"/>
    <w:rsid w:val="55D32A2B"/>
    <w:rsid w:val="55DB13EA"/>
    <w:rsid w:val="55E12556"/>
    <w:rsid w:val="55E24FAA"/>
    <w:rsid w:val="56213E2D"/>
    <w:rsid w:val="562922A5"/>
    <w:rsid w:val="564C342E"/>
    <w:rsid w:val="565449D9"/>
    <w:rsid w:val="56786CC4"/>
    <w:rsid w:val="56883BC7"/>
    <w:rsid w:val="56895015"/>
    <w:rsid w:val="568F6E32"/>
    <w:rsid w:val="569A0968"/>
    <w:rsid w:val="569E59B7"/>
    <w:rsid w:val="56A00401"/>
    <w:rsid w:val="56BF44EB"/>
    <w:rsid w:val="56DF58D9"/>
    <w:rsid w:val="570E17F3"/>
    <w:rsid w:val="571A6D27"/>
    <w:rsid w:val="57287A09"/>
    <w:rsid w:val="5735427B"/>
    <w:rsid w:val="5737752E"/>
    <w:rsid w:val="573A07FC"/>
    <w:rsid w:val="5774437B"/>
    <w:rsid w:val="578A63A6"/>
    <w:rsid w:val="57907D5A"/>
    <w:rsid w:val="57C47639"/>
    <w:rsid w:val="57D030D7"/>
    <w:rsid w:val="57E320BF"/>
    <w:rsid w:val="57ED4787"/>
    <w:rsid w:val="57EF3FEC"/>
    <w:rsid w:val="580272DE"/>
    <w:rsid w:val="580B27DF"/>
    <w:rsid w:val="582A741E"/>
    <w:rsid w:val="58312DD3"/>
    <w:rsid w:val="58634B16"/>
    <w:rsid w:val="58D21A04"/>
    <w:rsid w:val="58DC3E33"/>
    <w:rsid w:val="58F14A72"/>
    <w:rsid w:val="59312C9A"/>
    <w:rsid w:val="596B4E8C"/>
    <w:rsid w:val="59B66589"/>
    <w:rsid w:val="59BD1746"/>
    <w:rsid w:val="59C6623F"/>
    <w:rsid w:val="59CD052D"/>
    <w:rsid w:val="59E130A4"/>
    <w:rsid w:val="59E44B9A"/>
    <w:rsid w:val="59FA34F2"/>
    <w:rsid w:val="5A397EF6"/>
    <w:rsid w:val="5A693B89"/>
    <w:rsid w:val="5A760D00"/>
    <w:rsid w:val="5A86335C"/>
    <w:rsid w:val="5A9A31C5"/>
    <w:rsid w:val="5AAC769F"/>
    <w:rsid w:val="5AAE6D82"/>
    <w:rsid w:val="5ACF1CB2"/>
    <w:rsid w:val="5AD75F09"/>
    <w:rsid w:val="5ADE26E8"/>
    <w:rsid w:val="5AEA720E"/>
    <w:rsid w:val="5AFF663A"/>
    <w:rsid w:val="5B0278DC"/>
    <w:rsid w:val="5B19456F"/>
    <w:rsid w:val="5B2D6694"/>
    <w:rsid w:val="5B3A59B9"/>
    <w:rsid w:val="5B3C55CF"/>
    <w:rsid w:val="5B533FEA"/>
    <w:rsid w:val="5B5B7BAC"/>
    <w:rsid w:val="5B7D57CA"/>
    <w:rsid w:val="5B954414"/>
    <w:rsid w:val="5BC400CA"/>
    <w:rsid w:val="5BD23A35"/>
    <w:rsid w:val="5BD31403"/>
    <w:rsid w:val="5BD36603"/>
    <w:rsid w:val="5BEE6CD5"/>
    <w:rsid w:val="5BF1420A"/>
    <w:rsid w:val="5BF56458"/>
    <w:rsid w:val="5C0E42A7"/>
    <w:rsid w:val="5C206349"/>
    <w:rsid w:val="5C6D554E"/>
    <w:rsid w:val="5C7302C4"/>
    <w:rsid w:val="5C73421B"/>
    <w:rsid w:val="5C7D634E"/>
    <w:rsid w:val="5CAE1168"/>
    <w:rsid w:val="5CBC2053"/>
    <w:rsid w:val="5CBD1276"/>
    <w:rsid w:val="5CD26D91"/>
    <w:rsid w:val="5CE97B7D"/>
    <w:rsid w:val="5D314ADE"/>
    <w:rsid w:val="5D3709EE"/>
    <w:rsid w:val="5D5B28FE"/>
    <w:rsid w:val="5DA430B7"/>
    <w:rsid w:val="5DAE56E6"/>
    <w:rsid w:val="5DC745F5"/>
    <w:rsid w:val="5DD47200"/>
    <w:rsid w:val="5DDB4886"/>
    <w:rsid w:val="5DFF64C2"/>
    <w:rsid w:val="5E186593"/>
    <w:rsid w:val="5E257B07"/>
    <w:rsid w:val="5E3A6EBC"/>
    <w:rsid w:val="5E591F7D"/>
    <w:rsid w:val="5ED80F66"/>
    <w:rsid w:val="5EE748C0"/>
    <w:rsid w:val="5EFF16B7"/>
    <w:rsid w:val="5F200699"/>
    <w:rsid w:val="5F210BF8"/>
    <w:rsid w:val="5F2F744D"/>
    <w:rsid w:val="5F3653C7"/>
    <w:rsid w:val="5F4C1617"/>
    <w:rsid w:val="5F50326E"/>
    <w:rsid w:val="5F6D6259"/>
    <w:rsid w:val="5F6E36A8"/>
    <w:rsid w:val="5F7D36B2"/>
    <w:rsid w:val="5F82237B"/>
    <w:rsid w:val="5F8B3271"/>
    <w:rsid w:val="5FB46138"/>
    <w:rsid w:val="5FBF3218"/>
    <w:rsid w:val="5FDF3FCB"/>
    <w:rsid w:val="5FE0010A"/>
    <w:rsid w:val="5FFA2305"/>
    <w:rsid w:val="6001087C"/>
    <w:rsid w:val="602C3F52"/>
    <w:rsid w:val="60371493"/>
    <w:rsid w:val="606563CF"/>
    <w:rsid w:val="606B0CC5"/>
    <w:rsid w:val="60B70FA1"/>
    <w:rsid w:val="60BC1F22"/>
    <w:rsid w:val="60BC2E5B"/>
    <w:rsid w:val="60BF0169"/>
    <w:rsid w:val="60D740B0"/>
    <w:rsid w:val="60D744E2"/>
    <w:rsid w:val="60DD65C4"/>
    <w:rsid w:val="6109479B"/>
    <w:rsid w:val="610A7DD1"/>
    <w:rsid w:val="61355AB4"/>
    <w:rsid w:val="6145541C"/>
    <w:rsid w:val="6149440C"/>
    <w:rsid w:val="61547A52"/>
    <w:rsid w:val="61950547"/>
    <w:rsid w:val="61951898"/>
    <w:rsid w:val="619928BB"/>
    <w:rsid w:val="61B723E4"/>
    <w:rsid w:val="61BF7875"/>
    <w:rsid w:val="61C106FF"/>
    <w:rsid w:val="61F000A5"/>
    <w:rsid w:val="61F03CBB"/>
    <w:rsid w:val="61F44DB2"/>
    <w:rsid w:val="61FB174F"/>
    <w:rsid w:val="626C6ACC"/>
    <w:rsid w:val="62760929"/>
    <w:rsid w:val="627F347E"/>
    <w:rsid w:val="628312D5"/>
    <w:rsid w:val="629655C7"/>
    <w:rsid w:val="62AD494F"/>
    <w:rsid w:val="62B66AA9"/>
    <w:rsid w:val="631375E5"/>
    <w:rsid w:val="632B2149"/>
    <w:rsid w:val="632C0AEB"/>
    <w:rsid w:val="63381C82"/>
    <w:rsid w:val="636410E7"/>
    <w:rsid w:val="63806169"/>
    <w:rsid w:val="63887D17"/>
    <w:rsid w:val="639620A3"/>
    <w:rsid w:val="63A05E6D"/>
    <w:rsid w:val="63BB75B9"/>
    <w:rsid w:val="63C13192"/>
    <w:rsid w:val="63D97F08"/>
    <w:rsid w:val="63DC1D14"/>
    <w:rsid w:val="63DF070E"/>
    <w:rsid w:val="63F84BAB"/>
    <w:rsid w:val="63FD5AB3"/>
    <w:rsid w:val="640B173D"/>
    <w:rsid w:val="640D111D"/>
    <w:rsid w:val="64267CAF"/>
    <w:rsid w:val="64443D67"/>
    <w:rsid w:val="645B5FF6"/>
    <w:rsid w:val="646F2B5C"/>
    <w:rsid w:val="64A04FDE"/>
    <w:rsid w:val="64E576D4"/>
    <w:rsid w:val="651B389F"/>
    <w:rsid w:val="65283D74"/>
    <w:rsid w:val="652F62E3"/>
    <w:rsid w:val="65311634"/>
    <w:rsid w:val="65416770"/>
    <w:rsid w:val="654D050D"/>
    <w:rsid w:val="655F0181"/>
    <w:rsid w:val="6581210A"/>
    <w:rsid w:val="659A29E8"/>
    <w:rsid w:val="65A52C37"/>
    <w:rsid w:val="65BF42D7"/>
    <w:rsid w:val="65CC728D"/>
    <w:rsid w:val="65D8072A"/>
    <w:rsid w:val="65F913B2"/>
    <w:rsid w:val="6649372E"/>
    <w:rsid w:val="66645082"/>
    <w:rsid w:val="66934FD1"/>
    <w:rsid w:val="67100AC5"/>
    <w:rsid w:val="67110628"/>
    <w:rsid w:val="672B019B"/>
    <w:rsid w:val="675919C4"/>
    <w:rsid w:val="67832756"/>
    <w:rsid w:val="67901EDE"/>
    <w:rsid w:val="6794655D"/>
    <w:rsid w:val="67AC7FFF"/>
    <w:rsid w:val="67C95627"/>
    <w:rsid w:val="67E61E18"/>
    <w:rsid w:val="67E814EB"/>
    <w:rsid w:val="67EE4A8E"/>
    <w:rsid w:val="681F7943"/>
    <w:rsid w:val="68304D11"/>
    <w:rsid w:val="68306B9C"/>
    <w:rsid w:val="6833262C"/>
    <w:rsid w:val="68352E3D"/>
    <w:rsid w:val="685E427B"/>
    <w:rsid w:val="68823902"/>
    <w:rsid w:val="68830B0F"/>
    <w:rsid w:val="6893273C"/>
    <w:rsid w:val="689E58AA"/>
    <w:rsid w:val="68AB6BD7"/>
    <w:rsid w:val="68C04BD4"/>
    <w:rsid w:val="68F569C4"/>
    <w:rsid w:val="69013848"/>
    <w:rsid w:val="691B196A"/>
    <w:rsid w:val="692668FA"/>
    <w:rsid w:val="69636811"/>
    <w:rsid w:val="6977198C"/>
    <w:rsid w:val="69947476"/>
    <w:rsid w:val="69B4431B"/>
    <w:rsid w:val="69F278F2"/>
    <w:rsid w:val="69F45C70"/>
    <w:rsid w:val="6A0F32F7"/>
    <w:rsid w:val="6A1E1BED"/>
    <w:rsid w:val="6A2A6117"/>
    <w:rsid w:val="6A3B2BB8"/>
    <w:rsid w:val="6A437D78"/>
    <w:rsid w:val="6A4A1F07"/>
    <w:rsid w:val="6A5608EB"/>
    <w:rsid w:val="6A5D56A4"/>
    <w:rsid w:val="6A762BE0"/>
    <w:rsid w:val="6A9A60F4"/>
    <w:rsid w:val="6A9B5D10"/>
    <w:rsid w:val="6AB27EAE"/>
    <w:rsid w:val="6AC647B8"/>
    <w:rsid w:val="6ACC5409"/>
    <w:rsid w:val="6B202717"/>
    <w:rsid w:val="6B687084"/>
    <w:rsid w:val="6B6E6CFC"/>
    <w:rsid w:val="6B7436BC"/>
    <w:rsid w:val="6B822CB7"/>
    <w:rsid w:val="6B844FEC"/>
    <w:rsid w:val="6B95735D"/>
    <w:rsid w:val="6B987B3F"/>
    <w:rsid w:val="6BCB073C"/>
    <w:rsid w:val="6BD636FF"/>
    <w:rsid w:val="6BDA3E90"/>
    <w:rsid w:val="6BE736E1"/>
    <w:rsid w:val="6BEA0681"/>
    <w:rsid w:val="6BEC237B"/>
    <w:rsid w:val="6C09785A"/>
    <w:rsid w:val="6C353075"/>
    <w:rsid w:val="6CC1087F"/>
    <w:rsid w:val="6CFD73AE"/>
    <w:rsid w:val="6CFE1E44"/>
    <w:rsid w:val="6D027607"/>
    <w:rsid w:val="6D4F678D"/>
    <w:rsid w:val="6D587EDA"/>
    <w:rsid w:val="6D82256C"/>
    <w:rsid w:val="6DA46103"/>
    <w:rsid w:val="6DBB3D57"/>
    <w:rsid w:val="6E296708"/>
    <w:rsid w:val="6E497F88"/>
    <w:rsid w:val="6E755F6D"/>
    <w:rsid w:val="6EAE4B23"/>
    <w:rsid w:val="6EB627C8"/>
    <w:rsid w:val="6EC97335"/>
    <w:rsid w:val="6ECD1B4B"/>
    <w:rsid w:val="6EEA26C0"/>
    <w:rsid w:val="6EF05D27"/>
    <w:rsid w:val="6F030B62"/>
    <w:rsid w:val="6F074600"/>
    <w:rsid w:val="6F143720"/>
    <w:rsid w:val="6F2F291F"/>
    <w:rsid w:val="6F37547D"/>
    <w:rsid w:val="6F473265"/>
    <w:rsid w:val="6F4E42C1"/>
    <w:rsid w:val="6F741068"/>
    <w:rsid w:val="6F74409A"/>
    <w:rsid w:val="6F80681F"/>
    <w:rsid w:val="6FC16774"/>
    <w:rsid w:val="6FD74636"/>
    <w:rsid w:val="6FD82048"/>
    <w:rsid w:val="6FD860F0"/>
    <w:rsid w:val="6FF21458"/>
    <w:rsid w:val="702514E2"/>
    <w:rsid w:val="70261598"/>
    <w:rsid w:val="7029452C"/>
    <w:rsid w:val="70323445"/>
    <w:rsid w:val="70732862"/>
    <w:rsid w:val="707A778C"/>
    <w:rsid w:val="708A4B2A"/>
    <w:rsid w:val="70A51E4E"/>
    <w:rsid w:val="70E4237D"/>
    <w:rsid w:val="70E84FC1"/>
    <w:rsid w:val="70E95447"/>
    <w:rsid w:val="711C3FF2"/>
    <w:rsid w:val="713C1CCD"/>
    <w:rsid w:val="718064E7"/>
    <w:rsid w:val="71836990"/>
    <w:rsid w:val="719970C2"/>
    <w:rsid w:val="71A5585B"/>
    <w:rsid w:val="71D96D56"/>
    <w:rsid w:val="721F34F9"/>
    <w:rsid w:val="72262050"/>
    <w:rsid w:val="722D76FC"/>
    <w:rsid w:val="723A1F44"/>
    <w:rsid w:val="728130E5"/>
    <w:rsid w:val="728E4AFE"/>
    <w:rsid w:val="728F075D"/>
    <w:rsid w:val="72B135D3"/>
    <w:rsid w:val="72BD7D59"/>
    <w:rsid w:val="72DF4371"/>
    <w:rsid w:val="72ED093E"/>
    <w:rsid w:val="73030F7B"/>
    <w:rsid w:val="730D779B"/>
    <w:rsid w:val="73237EA6"/>
    <w:rsid w:val="73280EBE"/>
    <w:rsid w:val="738E676F"/>
    <w:rsid w:val="73A41D8C"/>
    <w:rsid w:val="73D33891"/>
    <w:rsid w:val="73DC3BB7"/>
    <w:rsid w:val="73F75B21"/>
    <w:rsid w:val="74436DB6"/>
    <w:rsid w:val="7455389A"/>
    <w:rsid w:val="74B11CBB"/>
    <w:rsid w:val="74BB30FC"/>
    <w:rsid w:val="74F82CBB"/>
    <w:rsid w:val="754048E5"/>
    <w:rsid w:val="756F4462"/>
    <w:rsid w:val="758251F6"/>
    <w:rsid w:val="758F09B3"/>
    <w:rsid w:val="75E52B23"/>
    <w:rsid w:val="75EE1B89"/>
    <w:rsid w:val="76011766"/>
    <w:rsid w:val="765E1524"/>
    <w:rsid w:val="766B002B"/>
    <w:rsid w:val="76900D54"/>
    <w:rsid w:val="7691378B"/>
    <w:rsid w:val="769E15B9"/>
    <w:rsid w:val="76C2570B"/>
    <w:rsid w:val="76DB29AF"/>
    <w:rsid w:val="76E222E2"/>
    <w:rsid w:val="76FE421D"/>
    <w:rsid w:val="770B3389"/>
    <w:rsid w:val="774167EC"/>
    <w:rsid w:val="77627E42"/>
    <w:rsid w:val="77995672"/>
    <w:rsid w:val="77C21392"/>
    <w:rsid w:val="7804733A"/>
    <w:rsid w:val="780877B9"/>
    <w:rsid w:val="781A0B94"/>
    <w:rsid w:val="782E3326"/>
    <w:rsid w:val="78415CC9"/>
    <w:rsid w:val="785F6A45"/>
    <w:rsid w:val="78770061"/>
    <w:rsid w:val="78A472DD"/>
    <w:rsid w:val="78BE08A2"/>
    <w:rsid w:val="78C41D3E"/>
    <w:rsid w:val="78D35887"/>
    <w:rsid w:val="78E22A52"/>
    <w:rsid w:val="78F50297"/>
    <w:rsid w:val="78FC07C1"/>
    <w:rsid w:val="793763B9"/>
    <w:rsid w:val="793E3ED5"/>
    <w:rsid w:val="7957648B"/>
    <w:rsid w:val="796960D7"/>
    <w:rsid w:val="796B283A"/>
    <w:rsid w:val="79807021"/>
    <w:rsid w:val="79892550"/>
    <w:rsid w:val="79A4263A"/>
    <w:rsid w:val="79A701A6"/>
    <w:rsid w:val="79AA660A"/>
    <w:rsid w:val="79B47685"/>
    <w:rsid w:val="79B742E5"/>
    <w:rsid w:val="79C55BB2"/>
    <w:rsid w:val="79DE14B9"/>
    <w:rsid w:val="79DF7E3F"/>
    <w:rsid w:val="79EC7AD6"/>
    <w:rsid w:val="7A456218"/>
    <w:rsid w:val="7A676904"/>
    <w:rsid w:val="7A723D02"/>
    <w:rsid w:val="7A87164B"/>
    <w:rsid w:val="7A8E0C9A"/>
    <w:rsid w:val="7A9E043A"/>
    <w:rsid w:val="7AA25E99"/>
    <w:rsid w:val="7ABE48A4"/>
    <w:rsid w:val="7B042A69"/>
    <w:rsid w:val="7B1C5C36"/>
    <w:rsid w:val="7B241954"/>
    <w:rsid w:val="7B402862"/>
    <w:rsid w:val="7B724714"/>
    <w:rsid w:val="7B812AE5"/>
    <w:rsid w:val="7BA73140"/>
    <w:rsid w:val="7BBA0189"/>
    <w:rsid w:val="7BC019C0"/>
    <w:rsid w:val="7BDF3EB5"/>
    <w:rsid w:val="7BE80FAC"/>
    <w:rsid w:val="7C2C7F5D"/>
    <w:rsid w:val="7C497F8E"/>
    <w:rsid w:val="7C512711"/>
    <w:rsid w:val="7C597158"/>
    <w:rsid w:val="7C9C7B3A"/>
    <w:rsid w:val="7C9F103D"/>
    <w:rsid w:val="7CF129AC"/>
    <w:rsid w:val="7CF965BB"/>
    <w:rsid w:val="7D0D50E1"/>
    <w:rsid w:val="7D530D4D"/>
    <w:rsid w:val="7D726CBB"/>
    <w:rsid w:val="7D747CCE"/>
    <w:rsid w:val="7DEF2C35"/>
    <w:rsid w:val="7DF51DA5"/>
    <w:rsid w:val="7E015529"/>
    <w:rsid w:val="7E315239"/>
    <w:rsid w:val="7E4C5A46"/>
    <w:rsid w:val="7E585C9D"/>
    <w:rsid w:val="7E6332E7"/>
    <w:rsid w:val="7E8D1415"/>
    <w:rsid w:val="7EA77F16"/>
    <w:rsid w:val="7EAB4BAB"/>
    <w:rsid w:val="7EB30B6D"/>
    <w:rsid w:val="7EE6411D"/>
    <w:rsid w:val="7F023EBE"/>
    <w:rsid w:val="7F165279"/>
    <w:rsid w:val="7F17421F"/>
    <w:rsid w:val="7F193EFC"/>
    <w:rsid w:val="7F1C0F4B"/>
    <w:rsid w:val="7F5F6FC9"/>
    <w:rsid w:val="7F8C648B"/>
    <w:rsid w:val="7FA94899"/>
    <w:rsid w:val="7FCF4578"/>
    <w:rsid w:val="7FD94418"/>
    <w:rsid w:val="7FF31347"/>
    <w:rsid w:val="7FF52709"/>
    <w:rsid w:val="7FFE01C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jc w:val="center"/>
      <w:outlineLvl w:val="0"/>
    </w:pPr>
    <w:rPr>
      <w:rFonts w:ascii="黑体" w:eastAsia="黑体"/>
      <w:sz w:val="28"/>
    </w:rPr>
  </w:style>
  <w:style w:type="paragraph" w:styleId="4">
    <w:name w:val="heading 2"/>
    <w:basedOn w:val="1"/>
    <w:next w:val="5"/>
    <w:link w:val="37"/>
    <w:qFormat/>
    <w:uiPriority w:val="0"/>
    <w:pPr>
      <w:keepNext/>
      <w:spacing w:line="720" w:lineRule="exact"/>
      <w:outlineLvl w:val="1"/>
    </w:pPr>
    <w:rPr>
      <w:rFonts w:ascii="黑体" w:hAnsi="Copperplate Gothic Bold" w:eastAsia="楷体_GB2312"/>
      <w:sz w:val="28"/>
    </w:rPr>
  </w:style>
  <w:style w:type="paragraph" w:styleId="6">
    <w:name w:val="heading 3"/>
    <w:basedOn w:val="1"/>
    <w:next w:val="1"/>
    <w:qFormat/>
    <w:uiPriority w:val="0"/>
    <w:pPr>
      <w:keepNext/>
      <w:spacing w:line="320" w:lineRule="exact"/>
      <w:outlineLvl w:val="2"/>
    </w:pPr>
    <w:rPr>
      <w:rFonts w:ascii="楷体_GB2312" w:eastAsia="楷体_GB2312"/>
      <w:sz w:val="32"/>
    </w:rPr>
  </w:style>
  <w:style w:type="paragraph" w:styleId="7">
    <w:name w:val="heading 4"/>
    <w:basedOn w:val="1"/>
    <w:next w:val="1"/>
    <w:qFormat/>
    <w:uiPriority w:val="0"/>
    <w:pPr>
      <w:keepNext/>
      <w:spacing w:line="600" w:lineRule="exact"/>
      <w:jc w:val="center"/>
      <w:outlineLvl w:val="3"/>
    </w:pPr>
    <w:rPr>
      <w:rFonts w:ascii="楷体_GB2312" w:eastAsia="楷体_GB2312"/>
      <w:sz w:val="32"/>
    </w:rPr>
  </w:style>
  <w:style w:type="character" w:default="1" w:styleId="26">
    <w:name w:val="Default Paragraph Font"/>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customStyle="1" w:styleId="2">
    <w:name w:val="文档正文"/>
    <w:basedOn w:val="1"/>
    <w:qFormat/>
    <w:uiPriority w:val="99"/>
    <w:pPr>
      <w:adjustRightInd w:val="0"/>
      <w:spacing w:line="400" w:lineRule="atLeast"/>
      <w:ind w:firstLine="420" w:firstLineChars="200"/>
      <w:jc w:val="left"/>
      <w:textAlignment w:val="baseline"/>
    </w:pPr>
    <w:rPr>
      <w:rFonts w:ascii="宋体" w:hAnsi="宋体"/>
      <w:kern w:val="0"/>
      <w:sz w:val="24"/>
      <w:szCs w:val="20"/>
    </w:rPr>
  </w:style>
  <w:style w:type="paragraph" w:styleId="5">
    <w:name w:val="Normal Indent"/>
    <w:basedOn w:val="1"/>
    <w:next w:val="1"/>
    <w:link w:val="38"/>
    <w:qFormat/>
    <w:uiPriority w:val="0"/>
    <w:pPr>
      <w:ind w:firstLine="420"/>
    </w:pPr>
    <w:rPr>
      <w:szCs w:val="21"/>
    </w:rPr>
  </w:style>
  <w:style w:type="paragraph" w:styleId="8">
    <w:name w:val="caption"/>
    <w:basedOn w:val="1"/>
    <w:next w:val="1"/>
    <w:qFormat/>
    <w:uiPriority w:val="0"/>
    <w:pPr>
      <w:widowControl/>
      <w:adjustRightInd w:val="0"/>
      <w:spacing w:before="120" w:after="120" w:line="360" w:lineRule="auto"/>
      <w:ind w:firstLine="200" w:firstLineChars="200"/>
      <w:jc w:val="center"/>
    </w:pPr>
    <w:rPr>
      <w:rFonts w:ascii="Swis721 BT" w:hAnsi="Swis721 BT" w:eastAsia="Batang"/>
      <w:b/>
      <w:bCs/>
      <w:kern w:val="0"/>
      <w:sz w:val="20"/>
      <w:lang w:eastAsia="ko-KR"/>
    </w:rPr>
  </w:style>
  <w:style w:type="paragraph" w:styleId="9">
    <w:name w:val="Document Map"/>
    <w:basedOn w:val="1"/>
    <w:link w:val="39"/>
    <w:qFormat/>
    <w:uiPriority w:val="0"/>
    <w:rPr>
      <w:rFonts w:ascii="宋体"/>
      <w:sz w:val="18"/>
      <w:szCs w:val="18"/>
    </w:rPr>
  </w:style>
  <w:style w:type="paragraph" w:styleId="10">
    <w:name w:val="annotation text"/>
    <w:basedOn w:val="1"/>
    <w:link w:val="40"/>
    <w:qFormat/>
    <w:uiPriority w:val="0"/>
    <w:pPr>
      <w:jc w:val="left"/>
    </w:pPr>
  </w:style>
  <w:style w:type="paragraph" w:styleId="11">
    <w:name w:val="Body Text"/>
    <w:basedOn w:val="1"/>
    <w:next w:val="1"/>
    <w:qFormat/>
    <w:uiPriority w:val="99"/>
    <w:pPr>
      <w:jc w:val="left"/>
    </w:pPr>
    <w:rPr>
      <w:kern w:val="0"/>
    </w:rPr>
  </w:style>
  <w:style w:type="paragraph" w:styleId="12">
    <w:name w:val="Body Text Indent"/>
    <w:basedOn w:val="1"/>
    <w:next w:val="13"/>
    <w:qFormat/>
    <w:uiPriority w:val="0"/>
    <w:pPr>
      <w:ind w:firstLine="480"/>
    </w:pPr>
    <w:rPr>
      <w:b/>
      <w:bCs/>
      <w:sz w:val="24"/>
    </w:rPr>
  </w:style>
  <w:style w:type="paragraph" w:styleId="13">
    <w:name w:val="Body Text First Indent 2"/>
    <w:basedOn w:val="12"/>
    <w:qFormat/>
    <w:uiPriority w:val="0"/>
    <w:pPr>
      <w:spacing w:after="120" w:line="240" w:lineRule="auto"/>
      <w:ind w:left="420" w:leftChars="200" w:firstLine="420" w:firstLineChars="200"/>
    </w:pPr>
    <w:rPr>
      <w:rFonts w:ascii="Times New Roman"/>
      <w:sz w:val="21"/>
    </w:rPr>
  </w:style>
  <w:style w:type="paragraph" w:styleId="14">
    <w:name w:val="toc 3"/>
    <w:basedOn w:val="1"/>
    <w:next w:val="1"/>
    <w:qFormat/>
    <w:uiPriority w:val="39"/>
    <w:pPr>
      <w:tabs>
        <w:tab w:val="right" w:leader="dot" w:pos="9060"/>
      </w:tabs>
      <w:spacing w:line="360" w:lineRule="auto"/>
      <w:ind w:left="840" w:leftChars="400"/>
    </w:pPr>
  </w:style>
  <w:style w:type="paragraph" w:styleId="15">
    <w:name w:val="Plain Text"/>
    <w:basedOn w:val="1"/>
    <w:link w:val="41"/>
    <w:qFormat/>
    <w:uiPriority w:val="0"/>
    <w:rPr>
      <w:rFonts w:ascii="宋体" w:hAnsi="Courier New"/>
      <w:kern w:val="0"/>
      <w:sz w:val="20"/>
    </w:rPr>
  </w:style>
  <w:style w:type="paragraph" w:styleId="16">
    <w:name w:val="Balloon Text"/>
    <w:basedOn w:val="1"/>
    <w:semiHidden/>
    <w:qFormat/>
    <w:uiPriority w:val="0"/>
    <w:rPr>
      <w:sz w:val="18"/>
      <w:szCs w:val="18"/>
    </w:rPr>
  </w:style>
  <w:style w:type="paragraph" w:styleId="17">
    <w:name w:val="footer"/>
    <w:basedOn w:val="1"/>
    <w:link w:val="42"/>
    <w:qFormat/>
    <w:uiPriority w:val="99"/>
    <w:pPr>
      <w:tabs>
        <w:tab w:val="center" w:pos="4153"/>
        <w:tab w:val="right" w:pos="8306"/>
      </w:tabs>
      <w:snapToGrid w:val="0"/>
      <w:jc w:val="left"/>
    </w:pPr>
    <w:rPr>
      <w:sz w:val="18"/>
      <w:szCs w:val="18"/>
    </w:rPr>
  </w:style>
  <w:style w:type="paragraph" w:styleId="18">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060"/>
      </w:tabs>
      <w:spacing w:line="360" w:lineRule="auto"/>
    </w:pPr>
  </w:style>
  <w:style w:type="paragraph" w:styleId="20">
    <w:name w:val="toc 2"/>
    <w:basedOn w:val="1"/>
    <w:next w:val="1"/>
    <w:qFormat/>
    <w:uiPriority w:val="39"/>
    <w:pPr>
      <w:tabs>
        <w:tab w:val="right" w:leader="dot" w:pos="9060"/>
      </w:tabs>
      <w:spacing w:line="360" w:lineRule="auto"/>
      <w:ind w:left="420" w:leftChars="200"/>
    </w:pPr>
  </w:style>
  <w:style w:type="paragraph" w:styleId="21">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ascii="Arial" w:hAnsi="Arial" w:eastAsia="宋体" w:cs="Arial"/>
      <w:kern w:val="0"/>
      <w:sz w:val="24"/>
      <w:szCs w:val="24"/>
      <w:lang w:val="en-US" w:eastAsia="zh-CN" w:bidi="ar"/>
    </w:rPr>
  </w:style>
  <w:style w:type="paragraph" w:styleId="2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3">
    <w:name w:val="annotation subject"/>
    <w:basedOn w:val="10"/>
    <w:next w:val="10"/>
    <w:semiHidden/>
    <w:qFormat/>
    <w:uiPriority w:val="0"/>
    <w:rPr>
      <w:rFonts w:eastAsia="宋体"/>
      <w:b/>
      <w:bCs/>
      <w:lang w:val="en-US" w:eastAsia="zh-CN"/>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0"/>
    <w:rPr>
      <w:b/>
      <w:bCs/>
    </w:rPr>
  </w:style>
  <w:style w:type="character" w:styleId="28">
    <w:name w:val="page number"/>
    <w:basedOn w:val="26"/>
    <w:qFormat/>
    <w:uiPriority w:val="0"/>
  </w:style>
  <w:style w:type="character" w:styleId="29">
    <w:name w:val="FollowedHyperlink"/>
    <w:qFormat/>
    <w:uiPriority w:val="0"/>
    <w:rPr>
      <w:rFonts w:hint="eastAsia" w:ascii="宋体" w:hAnsi="宋体" w:eastAsia="宋体" w:cs="宋体"/>
      <w:color w:val="000000"/>
      <w:sz w:val="18"/>
      <w:szCs w:val="18"/>
      <w:u w:val="none"/>
    </w:rPr>
  </w:style>
  <w:style w:type="character" w:styleId="30">
    <w:name w:val="Emphasis"/>
    <w:qFormat/>
    <w:uiPriority w:val="0"/>
  </w:style>
  <w:style w:type="character" w:styleId="31">
    <w:name w:val="HTML Definition"/>
    <w:basedOn w:val="26"/>
    <w:qFormat/>
    <w:uiPriority w:val="0"/>
    <w:rPr>
      <w:i/>
      <w:iCs/>
    </w:rPr>
  </w:style>
  <w:style w:type="character" w:styleId="32">
    <w:name w:val="Hyperlink"/>
    <w:qFormat/>
    <w:uiPriority w:val="99"/>
    <w:rPr>
      <w:rFonts w:hint="eastAsia" w:ascii="宋体" w:hAnsi="宋体" w:eastAsia="宋体" w:cs="宋体"/>
      <w:color w:val="000000"/>
      <w:sz w:val="18"/>
      <w:szCs w:val="18"/>
      <w:u w:val="none"/>
    </w:rPr>
  </w:style>
  <w:style w:type="character" w:styleId="33">
    <w:name w:val="HTML Code"/>
    <w:basedOn w:val="26"/>
    <w:qFormat/>
    <w:uiPriority w:val="0"/>
    <w:rPr>
      <w:rFonts w:hint="default" w:ascii="Consolas" w:hAnsi="Consolas" w:eastAsia="Consolas" w:cs="Consolas"/>
      <w:color w:val="C7254E"/>
      <w:sz w:val="21"/>
      <w:szCs w:val="21"/>
      <w:shd w:val="clear" w:color="auto" w:fill="F9F2F4"/>
    </w:rPr>
  </w:style>
  <w:style w:type="character" w:styleId="34">
    <w:name w:val="annotation reference"/>
    <w:qFormat/>
    <w:uiPriority w:val="0"/>
    <w:rPr>
      <w:sz w:val="21"/>
    </w:rPr>
  </w:style>
  <w:style w:type="character" w:styleId="35">
    <w:name w:val="HTML Keyboard"/>
    <w:basedOn w:val="26"/>
    <w:qFormat/>
    <w:uiPriority w:val="0"/>
    <w:rPr>
      <w:rFonts w:ascii="Consolas" w:hAnsi="Consolas" w:eastAsia="Consolas" w:cs="Consolas"/>
      <w:color w:val="FFFFFF"/>
      <w:sz w:val="21"/>
      <w:szCs w:val="21"/>
      <w:shd w:val="clear" w:color="auto" w:fill="333333"/>
    </w:rPr>
  </w:style>
  <w:style w:type="character" w:styleId="36">
    <w:name w:val="HTML Sample"/>
    <w:basedOn w:val="26"/>
    <w:qFormat/>
    <w:uiPriority w:val="0"/>
    <w:rPr>
      <w:rFonts w:hint="default" w:ascii="Consolas" w:hAnsi="Consolas" w:eastAsia="Consolas" w:cs="Consolas"/>
      <w:sz w:val="21"/>
      <w:szCs w:val="21"/>
    </w:rPr>
  </w:style>
  <w:style w:type="character" w:customStyle="1" w:styleId="37">
    <w:name w:val="标题 2 Char"/>
    <w:basedOn w:val="26"/>
    <w:link w:val="4"/>
    <w:semiHidden/>
    <w:qFormat/>
    <w:locked/>
    <w:uiPriority w:val="0"/>
    <w:rPr>
      <w:rFonts w:ascii="黑体" w:hAnsi="Copperplate Gothic Bold" w:eastAsia="楷体_GB2312"/>
      <w:kern w:val="2"/>
      <w:sz w:val="28"/>
      <w:lang w:val="en-US" w:eastAsia="zh-CN" w:bidi="ar-SA"/>
    </w:rPr>
  </w:style>
  <w:style w:type="character" w:customStyle="1" w:styleId="38">
    <w:name w:val="正文缩进 Char"/>
    <w:link w:val="5"/>
    <w:qFormat/>
    <w:uiPriority w:val="0"/>
    <w:rPr>
      <w:rFonts w:eastAsia="宋体"/>
      <w:kern w:val="2"/>
      <w:sz w:val="21"/>
      <w:szCs w:val="21"/>
      <w:lang w:val="en-US" w:eastAsia="zh-CN" w:bidi="ar-SA"/>
    </w:rPr>
  </w:style>
  <w:style w:type="character" w:customStyle="1" w:styleId="39">
    <w:name w:val="文档结构图 Char"/>
    <w:link w:val="9"/>
    <w:qFormat/>
    <w:uiPriority w:val="0"/>
    <w:rPr>
      <w:rFonts w:ascii="宋体"/>
      <w:kern w:val="2"/>
      <w:sz w:val="18"/>
      <w:szCs w:val="18"/>
    </w:rPr>
  </w:style>
  <w:style w:type="character" w:customStyle="1" w:styleId="40">
    <w:name w:val="批注文字 Char1"/>
    <w:link w:val="10"/>
    <w:qFormat/>
    <w:uiPriority w:val="0"/>
    <w:rPr>
      <w:kern w:val="2"/>
      <w:sz w:val="21"/>
      <w:lang w:bidi="ar-SA"/>
    </w:rPr>
  </w:style>
  <w:style w:type="character" w:customStyle="1" w:styleId="41">
    <w:name w:val="纯文本 Char"/>
    <w:link w:val="15"/>
    <w:qFormat/>
    <w:locked/>
    <w:uiPriority w:val="0"/>
    <w:rPr>
      <w:rFonts w:ascii="宋体" w:hAnsi="Courier New" w:eastAsia="宋体"/>
      <w:lang w:bidi="ar-SA"/>
    </w:rPr>
  </w:style>
  <w:style w:type="character" w:customStyle="1" w:styleId="42">
    <w:name w:val="页脚 Char"/>
    <w:basedOn w:val="26"/>
    <w:link w:val="17"/>
    <w:qFormat/>
    <w:locked/>
    <w:uiPriority w:val="99"/>
    <w:rPr>
      <w:rFonts w:eastAsia="宋体"/>
      <w:kern w:val="2"/>
      <w:sz w:val="18"/>
      <w:szCs w:val="18"/>
      <w:lang w:val="en-US" w:eastAsia="zh-CN" w:bidi="ar-SA"/>
    </w:rPr>
  </w:style>
  <w:style w:type="character" w:customStyle="1" w:styleId="43">
    <w:name w:val="页眉 Char"/>
    <w:basedOn w:val="26"/>
    <w:link w:val="18"/>
    <w:qFormat/>
    <w:locked/>
    <w:uiPriority w:val="0"/>
    <w:rPr>
      <w:rFonts w:eastAsia="宋体"/>
      <w:kern w:val="2"/>
      <w:sz w:val="18"/>
      <w:szCs w:val="18"/>
      <w:lang w:val="en-US" w:eastAsia="zh-CN" w:bidi="ar-SA"/>
    </w:rPr>
  </w:style>
  <w:style w:type="character" w:customStyle="1" w:styleId="44">
    <w:name w:val="address-info"/>
    <w:basedOn w:val="26"/>
    <w:qFormat/>
    <w:uiPriority w:val="0"/>
  </w:style>
  <w:style w:type="character" w:customStyle="1" w:styleId="45">
    <w:name w:val="font151"/>
    <w:qFormat/>
    <w:uiPriority w:val="0"/>
    <w:rPr>
      <w:rFonts w:hint="eastAsia" w:ascii="仿宋_GB2312" w:eastAsia="仿宋_GB2312" w:cs="仿宋_GB2312"/>
      <w:color w:val="000000"/>
      <w:sz w:val="18"/>
      <w:szCs w:val="18"/>
      <w:u w:val="none"/>
    </w:rPr>
  </w:style>
  <w:style w:type="character" w:customStyle="1" w:styleId="46">
    <w:name w:val="font71"/>
    <w:qFormat/>
    <w:uiPriority w:val="0"/>
    <w:rPr>
      <w:rFonts w:hint="eastAsia" w:ascii="宋体" w:hAnsi="宋体" w:eastAsia="宋体" w:cs="宋体"/>
      <w:color w:val="000000"/>
      <w:sz w:val="22"/>
      <w:szCs w:val="22"/>
      <w:u w:val="none"/>
    </w:rPr>
  </w:style>
  <w:style w:type="character" w:customStyle="1" w:styleId="47">
    <w:name w:val="font41"/>
    <w:qFormat/>
    <w:uiPriority w:val="0"/>
    <w:rPr>
      <w:rFonts w:hint="eastAsia" w:ascii="黑体" w:hAnsi="宋体" w:eastAsia="黑体" w:cs="黑体"/>
      <w:b/>
      <w:color w:val="FF0000"/>
      <w:sz w:val="28"/>
      <w:szCs w:val="28"/>
      <w:u w:val="none"/>
    </w:rPr>
  </w:style>
  <w:style w:type="character" w:customStyle="1" w:styleId="48">
    <w:name w:val="font61"/>
    <w:qFormat/>
    <w:uiPriority w:val="0"/>
    <w:rPr>
      <w:rFonts w:hint="eastAsia" w:ascii="宋体" w:hAnsi="宋体" w:eastAsia="宋体" w:cs="宋体"/>
      <w:color w:val="000000"/>
      <w:sz w:val="20"/>
      <w:szCs w:val="20"/>
      <w:u w:val="none"/>
    </w:rPr>
  </w:style>
  <w:style w:type="character" w:customStyle="1" w:styleId="49">
    <w:name w:val="font11"/>
    <w:qFormat/>
    <w:uiPriority w:val="0"/>
    <w:rPr>
      <w:rFonts w:hint="eastAsia" w:ascii="宋体" w:hAnsi="宋体" w:eastAsia="宋体" w:cs="宋体"/>
      <w:b/>
      <w:color w:val="000000"/>
      <w:sz w:val="20"/>
      <w:szCs w:val="20"/>
      <w:u w:val="none"/>
    </w:rPr>
  </w:style>
  <w:style w:type="character" w:customStyle="1" w:styleId="50">
    <w:name w:val="font21"/>
    <w:qFormat/>
    <w:uiPriority w:val="0"/>
    <w:rPr>
      <w:rFonts w:hint="eastAsia" w:ascii="宋体" w:hAnsi="宋体" w:eastAsia="宋体" w:cs="宋体"/>
      <w:b/>
      <w:color w:val="000000"/>
      <w:sz w:val="20"/>
      <w:szCs w:val="20"/>
      <w:u w:val="none"/>
    </w:rPr>
  </w:style>
  <w:style w:type="character" w:customStyle="1" w:styleId="51">
    <w:name w:val="样式 仿宋"/>
    <w:qFormat/>
    <w:uiPriority w:val="0"/>
    <w:rPr>
      <w:rFonts w:ascii="仿宋" w:hAnsi="仿宋" w:eastAsia="仿宋"/>
      <w:kern w:val="1"/>
    </w:rPr>
  </w:style>
  <w:style w:type="character" w:customStyle="1" w:styleId="52">
    <w:name w:val="font281"/>
    <w:qFormat/>
    <w:uiPriority w:val="0"/>
    <w:rPr>
      <w:rFonts w:hint="eastAsia" w:ascii="宋体" w:hAnsi="宋体" w:eastAsia="宋体" w:cs="宋体"/>
      <w:color w:val="000000"/>
      <w:sz w:val="24"/>
      <w:szCs w:val="24"/>
      <w:u w:val="none"/>
    </w:rPr>
  </w:style>
  <w:style w:type="character" w:customStyle="1" w:styleId="53">
    <w:name w:val="font301"/>
    <w:qFormat/>
    <w:uiPriority w:val="0"/>
    <w:rPr>
      <w:rFonts w:hint="eastAsia" w:ascii="黑体" w:hAnsi="宋体" w:eastAsia="黑体" w:cs="黑体"/>
      <w:b/>
      <w:color w:val="000000"/>
      <w:sz w:val="28"/>
      <w:szCs w:val="28"/>
      <w:u w:val="none"/>
    </w:rPr>
  </w:style>
  <w:style w:type="character" w:customStyle="1" w:styleId="54">
    <w:name w:val="con"/>
    <w:basedOn w:val="26"/>
    <w:qFormat/>
    <w:uiPriority w:val="0"/>
  </w:style>
  <w:style w:type="character" w:customStyle="1" w:styleId="55">
    <w:name w:val=" Char Char12"/>
    <w:qFormat/>
    <w:uiPriority w:val="0"/>
    <w:rPr>
      <w:kern w:val="2"/>
      <w:sz w:val="21"/>
      <w:lang w:bidi="ar-SA"/>
    </w:rPr>
  </w:style>
  <w:style w:type="character" w:customStyle="1" w:styleId="56">
    <w:name w:val="font261"/>
    <w:qFormat/>
    <w:uiPriority w:val="0"/>
    <w:rPr>
      <w:rFonts w:hint="eastAsia" w:ascii="仿宋_GB2312" w:eastAsia="仿宋_GB2312" w:cs="仿宋_GB2312"/>
      <w:color w:val="000000"/>
      <w:sz w:val="20"/>
      <w:szCs w:val="20"/>
      <w:u w:val="none"/>
    </w:rPr>
  </w:style>
  <w:style w:type="character" w:customStyle="1" w:styleId="57">
    <w:name w:val=" Char Char Char"/>
    <w:qFormat/>
    <w:uiPriority w:val="0"/>
    <w:rPr>
      <w:rFonts w:eastAsia="宋体"/>
      <w:kern w:val="2"/>
      <w:sz w:val="18"/>
      <w:lang w:val="en-US" w:eastAsia="zh-CN" w:bidi="ar-SA"/>
    </w:rPr>
  </w:style>
  <w:style w:type="character" w:customStyle="1" w:styleId="58">
    <w:name w:val="font161"/>
    <w:qFormat/>
    <w:uiPriority w:val="0"/>
    <w:rPr>
      <w:rFonts w:hint="eastAsia" w:ascii="仿宋_GB2312" w:eastAsia="仿宋_GB2312" w:cs="仿宋_GB2312"/>
      <w:b/>
      <w:color w:val="000000"/>
      <w:sz w:val="20"/>
      <w:szCs w:val="20"/>
      <w:u w:val="none"/>
    </w:rPr>
  </w:style>
  <w:style w:type="character" w:customStyle="1" w:styleId="59">
    <w:name w:val=" Char Char6"/>
    <w:semiHidden/>
    <w:qFormat/>
    <w:uiPriority w:val="0"/>
    <w:rPr>
      <w:kern w:val="2"/>
      <w:sz w:val="21"/>
    </w:rPr>
  </w:style>
  <w:style w:type="character" w:customStyle="1" w:styleId="60">
    <w:name w:val="font51"/>
    <w:qFormat/>
    <w:uiPriority w:val="0"/>
    <w:rPr>
      <w:rFonts w:hint="eastAsia" w:ascii="仿宋" w:hAnsi="仿宋" w:eastAsia="仿宋" w:cs="仿宋"/>
      <w:color w:val="000000"/>
      <w:sz w:val="18"/>
      <w:szCs w:val="18"/>
      <w:u w:val="none"/>
    </w:rPr>
  </w:style>
  <w:style w:type="character" w:customStyle="1" w:styleId="61">
    <w:name w:val="font31"/>
    <w:qFormat/>
    <w:uiPriority w:val="0"/>
    <w:rPr>
      <w:rFonts w:hint="eastAsia" w:ascii="仿宋_GB2312" w:eastAsia="仿宋_GB2312" w:cs="仿宋_GB2312"/>
      <w:b/>
      <w:color w:val="000000"/>
      <w:sz w:val="18"/>
      <w:szCs w:val="18"/>
      <w:u w:val="none"/>
    </w:rPr>
  </w:style>
  <w:style w:type="character" w:customStyle="1" w:styleId="62">
    <w:name w:val="font271"/>
    <w:qFormat/>
    <w:uiPriority w:val="0"/>
    <w:rPr>
      <w:rFonts w:hint="eastAsia" w:ascii="仿宋_GB2312" w:eastAsia="仿宋_GB2312" w:cs="仿宋_GB2312"/>
      <w:color w:val="000000"/>
      <w:sz w:val="20"/>
      <w:szCs w:val="20"/>
      <w:u w:val="none"/>
    </w:rPr>
  </w:style>
  <w:style w:type="character" w:customStyle="1" w:styleId="63">
    <w:name w:val="font171"/>
    <w:qFormat/>
    <w:uiPriority w:val="0"/>
    <w:rPr>
      <w:rFonts w:hint="eastAsia" w:ascii="仿宋_GB2312" w:eastAsia="仿宋_GB2312" w:cs="仿宋_GB2312"/>
      <w:b/>
      <w:color w:val="000000"/>
      <w:sz w:val="20"/>
      <w:szCs w:val="20"/>
      <w:u w:val="none"/>
    </w:rPr>
  </w:style>
  <w:style w:type="character" w:customStyle="1" w:styleId="64">
    <w:name w:val="font101"/>
    <w:qFormat/>
    <w:uiPriority w:val="0"/>
    <w:rPr>
      <w:rFonts w:hint="eastAsia" w:ascii="宋体" w:hAnsi="宋体" w:eastAsia="宋体" w:cs="宋体"/>
      <w:color w:val="000000"/>
      <w:sz w:val="20"/>
      <w:szCs w:val="20"/>
      <w:u w:val="none"/>
    </w:rPr>
  </w:style>
  <w:style w:type="character" w:customStyle="1" w:styleId="65">
    <w:name w:val="批注文字 Char"/>
    <w:qFormat/>
    <w:uiPriority w:val="0"/>
    <w:rPr>
      <w:kern w:val="2"/>
      <w:sz w:val="21"/>
      <w:lang w:bidi="ar-SA"/>
    </w:rPr>
  </w:style>
  <w:style w:type="paragraph" w:customStyle="1" w:styleId="66">
    <w:name w:val="Table Paragraph"/>
    <w:basedOn w:val="1"/>
    <w:qFormat/>
    <w:uiPriority w:val="1"/>
    <w:pPr>
      <w:autoSpaceDE w:val="0"/>
      <w:autoSpaceDN w:val="0"/>
      <w:jc w:val="center"/>
    </w:pPr>
    <w:rPr>
      <w:rFonts w:ascii="宋体" w:hAnsi="宋体" w:cs="宋体"/>
      <w:kern w:val="0"/>
      <w:sz w:val="22"/>
      <w:szCs w:val="22"/>
      <w:lang w:val="zh-CN" w:bidi="zh-CN"/>
    </w:rPr>
  </w:style>
  <w:style w:type="paragraph" w:customStyle="1" w:styleId="67">
    <w:name w:val="font0"/>
    <w:basedOn w:val="1"/>
    <w:qFormat/>
    <w:uiPriority w:val="0"/>
    <w:pPr>
      <w:widowControl/>
      <w:spacing w:before="100" w:beforeAutospacing="1" w:after="100" w:afterAutospacing="1"/>
      <w:jc w:val="left"/>
    </w:pPr>
    <w:rPr>
      <w:rFonts w:ascii="宋体" w:hAnsi="宋体" w:cs="宋体"/>
      <w:b/>
      <w:bCs/>
      <w:color w:val="000000"/>
      <w:kern w:val="0"/>
      <w:szCs w:val="21"/>
    </w:rPr>
  </w:style>
  <w:style w:type="paragraph" w:customStyle="1" w:styleId="68">
    <w:name w:val=" Char Char1"/>
    <w:basedOn w:val="1"/>
    <w:qFormat/>
    <w:uiPriority w:val="0"/>
    <w:pPr>
      <w:widowControl/>
      <w:spacing w:after="160" w:line="240" w:lineRule="exact"/>
      <w:jc w:val="left"/>
    </w:pPr>
    <w:rPr>
      <w:rFonts w:ascii="Verdana" w:hAnsi="Verdana" w:eastAsia="宋体"/>
      <w:kern w:val="0"/>
      <w:sz w:val="20"/>
      <w:lang w:eastAsia="en-US"/>
    </w:rPr>
  </w:style>
  <w:style w:type="paragraph" w:customStyle="1" w:styleId="69">
    <w:name w:val="列出段落1"/>
    <w:basedOn w:val="1"/>
    <w:qFormat/>
    <w:uiPriority w:val="0"/>
    <w:pPr>
      <w:ind w:firstLine="420" w:firstLineChars="200"/>
    </w:pPr>
    <w:rPr>
      <w:szCs w:val="24"/>
    </w:rPr>
  </w:style>
  <w:style w:type="paragraph" w:customStyle="1" w:styleId="70">
    <w:name w:val="_Style 24"/>
    <w:basedOn w:val="1"/>
    <w:qFormat/>
    <w:uiPriority w:val="0"/>
    <w:rPr>
      <w:rFonts w:eastAsia="Times New Roman"/>
      <w:kern w:val="0"/>
      <w:sz w:val="20"/>
      <w:szCs w:val="24"/>
    </w:rPr>
  </w:style>
  <w:style w:type="paragraph" w:customStyle="1" w:styleId="71">
    <w:name w:val=" Char Char8"/>
    <w:basedOn w:val="1"/>
    <w:qFormat/>
    <w:uiPriority w:val="0"/>
    <w:rPr>
      <w:rFonts w:ascii="Swis721 BT" w:hAnsi="Swis721 BT" w:eastAsia="Batang"/>
      <w:b/>
      <w:bCs/>
      <w:kern w:val="0"/>
      <w:sz w:val="20"/>
      <w:lang w:eastAsia="ko-KR"/>
    </w:rPr>
  </w:style>
  <w:style w:type="paragraph" w:customStyle="1" w:styleId="72">
    <w:name w:val="p0"/>
    <w:basedOn w:val="1"/>
    <w:qFormat/>
    <w:uiPriority w:val="0"/>
    <w:pPr>
      <w:widowControl/>
      <w:jc w:val="left"/>
    </w:pPr>
    <w:rPr>
      <w:rFonts w:ascii="Calibri" w:hAnsi="Calibri"/>
      <w:kern w:val="0"/>
      <w:szCs w:val="21"/>
    </w:rPr>
  </w:style>
  <w:style w:type="paragraph" w:customStyle="1" w:styleId="73">
    <w:name w:val=" Char Char2"/>
    <w:basedOn w:val="1"/>
    <w:qFormat/>
    <w:uiPriority w:val="0"/>
    <w:rPr>
      <w:rFonts w:ascii="Swis721 BT" w:hAnsi="Swis721 BT" w:eastAsia="Batang"/>
      <w:b/>
      <w:bCs/>
      <w:kern w:val="0"/>
      <w:sz w:val="20"/>
      <w:lang w:eastAsia="ko-KR"/>
    </w:rPr>
  </w:style>
  <w:style w:type="paragraph" w:customStyle="1" w:styleId="74">
    <w:name w:val="默认段落字体 Para Char Char Char Char"/>
    <w:basedOn w:val="1"/>
    <w:qFormat/>
    <w:uiPriority w:val="0"/>
    <w:rPr>
      <w:szCs w:val="24"/>
    </w:rPr>
  </w:style>
  <w:style w:type="paragraph" w:customStyle="1" w:styleId="75">
    <w:name w:val=" Char Char2 Char Char"/>
    <w:basedOn w:val="1"/>
    <w:qFormat/>
    <w:uiPriority w:val="0"/>
    <w:rPr>
      <w:rFonts w:ascii="Swis721 BT" w:hAnsi="Swis721 BT" w:eastAsia="Batang"/>
      <w:b/>
      <w:bCs/>
      <w:kern w:val="0"/>
      <w:sz w:val="20"/>
      <w:lang w:eastAsia="ko-KR"/>
    </w:rPr>
  </w:style>
  <w:style w:type="paragraph" w:customStyle="1" w:styleId="76">
    <w:name w:val="_Style 72"/>
    <w:semiHidden/>
    <w:qFormat/>
    <w:uiPriority w:val="99"/>
    <w:rPr>
      <w:rFonts w:ascii="Times New Roman" w:hAnsi="Times New Roman" w:eastAsia="宋体" w:cs="Times New Roman"/>
      <w:kern w:val="2"/>
      <w:sz w:val="21"/>
      <w:lang w:val="en-US" w:eastAsia="zh-CN" w:bidi="ar-SA"/>
    </w:rPr>
  </w:style>
  <w:style w:type="paragraph" w:customStyle="1" w:styleId="77">
    <w:name w:val="_Style 34"/>
    <w:basedOn w:val="1"/>
    <w:qFormat/>
    <w:uiPriority w:val="0"/>
    <w:rPr>
      <w:rFonts w:ascii="Tahoma" w:hAnsi="Tahoma"/>
      <w:sz w:val="24"/>
    </w:rPr>
  </w:style>
  <w:style w:type="paragraph" w:customStyle="1" w:styleId="78">
    <w:name w:val="正文自定"/>
    <w:basedOn w:val="1"/>
    <w:qFormat/>
    <w:uiPriority w:val="0"/>
    <w:pPr>
      <w:tabs>
        <w:tab w:val="left" w:pos="7665"/>
      </w:tabs>
      <w:spacing w:line="360" w:lineRule="auto"/>
      <w:ind w:firstLine="480" w:firstLineChars="200"/>
    </w:pPr>
    <w:rPr>
      <w:rFonts w:ascii="宋体" w:hAnsi="宋体"/>
      <w:sz w:val="24"/>
      <w:szCs w:val="24"/>
    </w:rPr>
  </w:style>
  <w:style w:type="paragraph" w:customStyle="1" w:styleId="79">
    <w:name w:val="_Style 3"/>
    <w:basedOn w:val="1"/>
    <w:qFormat/>
    <w:uiPriority w:val="0"/>
    <w:pPr>
      <w:spacing w:after="160" w:line="240" w:lineRule="exact"/>
    </w:pPr>
    <w:rPr>
      <w:szCs w:val="24"/>
    </w:rPr>
  </w:style>
  <w:style w:type="paragraph" w:customStyle="1" w:styleId="80">
    <w:name w:val="Char Char2 Char Char1"/>
    <w:basedOn w:val="1"/>
    <w:qFormat/>
    <w:uiPriority w:val="0"/>
    <w:rPr>
      <w:rFonts w:ascii="Swis721 BT" w:hAnsi="Swis721 BT" w:eastAsia="Batang"/>
      <w:b/>
      <w:bCs/>
      <w:kern w:val="0"/>
      <w:sz w:val="20"/>
      <w:lang w:eastAsia="ko-KR"/>
    </w:rPr>
  </w:style>
  <w:style w:type="paragraph" w:customStyle="1" w:styleId="81">
    <w:name w:val="_Style 10"/>
    <w:basedOn w:val="1"/>
    <w:qFormat/>
    <w:uiPriority w:val="0"/>
  </w:style>
  <w:style w:type="paragraph" w:customStyle="1" w:styleId="82">
    <w:name w:val="font3"/>
    <w:basedOn w:val="1"/>
    <w:qFormat/>
    <w:uiPriority w:val="0"/>
    <w:pPr>
      <w:widowControl/>
      <w:spacing w:before="100" w:beforeAutospacing="1" w:after="100" w:afterAutospacing="1"/>
      <w:jc w:val="left"/>
    </w:pPr>
    <w:rPr>
      <w:rFonts w:ascii="宋体" w:hAnsi="宋体" w:cs="宋体"/>
      <w:b/>
      <w:bCs/>
      <w:color w:val="666666"/>
      <w:kern w:val="0"/>
      <w:sz w:val="22"/>
      <w:szCs w:val="22"/>
    </w:rPr>
  </w:style>
  <w:style w:type="paragraph" w:customStyle="1" w:styleId="83">
    <w:name w:val="font2"/>
    <w:basedOn w:val="1"/>
    <w:qFormat/>
    <w:uiPriority w:val="0"/>
    <w:pPr>
      <w:widowControl/>
      <w:spacing w:before="100" w:beforeAutospacing="1" w:after="100" w:afterAutospacing="1"/>
      <w:jc w:val="left"/>
    </w:pPr>
    <w:rPr>
      <w:rFonts w:ascii="宋体" w:hAnsi="宋体" w:cs="宋体"/>
      <w:b/>
      <w:bCs/>
      <w:color w:val="000000"/>
      <w:kern w:val="0"/>
      <w:sz w:val="22"/>
      <w:szCs w:val="22"/>
    </w:rPr>
  </w:style>
  <w:style w:type="paragraph" w:customStyle="1" w:styleId="84">
    <w:name w:val="Char"/>
    <w:basedOn w:val="1"/>
    <w:qFormat/>
    <w:uiPriority w:val="0"/>
    <w:pPr>
      <w:spacing w:before="100" w:beforeAutospacing="1" w:after="100" w:afterAutospacing="1"/>
    </w:pPr>
  </w:style>
  <w:style w:type="paragraph" w:customStyle="1" w:styleId="85">
    <w:name w:val=" Char Char2 Char Char Char Char"/>
    <w:basedOn w:val="1"/>
    <w:qFormat/>
    <w:uiPriority w:val="0"/>
    <w:rPr>
      <w:rFonts w:ascii="Swis721 BT" w:hAnsi="Swis721 BT" w:eastAsia="Batang"/>
      <w:b/>
      <w:bCs/>
      <w:kern w:val="0"/>
      <w:sz w:val="20"/>
      <w:lang w:eastAsia="ko-KR"/>
    </w:rPr>
  </w:style>
  <w:style w:type="paragraph" w:customStyle="1" w:styleId="86">
    <w:name w:val="font1"/>
    <w:basedOn w:val="1"/>
    <w:qFormat/>
    <w:uiPriority w:val="0"/>
    <w:pPr>
      <w:widowControl/>
      <w:spacing w:before="100" w:beforeAutospacing="1" w:after="100" w:afterAutospacing="1"/>
      <w:jc w:val="left"/>
    </w:pPr>
    <w:rPr>
      <w:rFonts w:ascii="宋体" w:hAnsi="宋体" w:cs="宋体"/>
      <w:b/>
      <w:bCs/>
      <w:color w:val="3E3E3E"/>
      <w:kern w:val="0"/>
      <w:sz w:val="20"/>
    </w:rPr>
  </w:style>
  <w:style w:type="paragraph" w:customStyle="1" w:styleId="87">
    <w:name w:val="_Style 18"/>
    <w:basedOn w:val="1"/>
    <w:qFormat/>
    <w:uiPriority w:val="0"/>
    <w:rPr>
      <w:rFonts w:ascii="Swis721 BT" w:hAnsi="Swis721 BT" w:eastAsia="Batang"/>
      <w:b/>
      <w:bCs/>
      <w:kern w:val="0"/>
      <w:sz w:val="20"/>
      <w:lang w:eastAsia="ko-KR"/>
    </w:rPr>
  </w:style>
  <w:style w:type="paragraph" w:customStyle="1" w:styleId="88">
    <w:name w:val="_Style 17"/>
    <w:basedOn w:val="9"/>
    <w:qFormat/>
    <w:uiPriority w:val="0"/>
    <w:pPr>
      <w:shd w:val="clear" w:color="auto" w:fill="000080"/>
    </w:pPr>
    <w:rPr>
      <w:rFonts w:hint="eastAsia" w:ascii="Times New Roman"/>
      <w:sz w:val="21"/>
      <w:szCs w:val="20"/>
      <w:shd w:val="clear" w:color="auto" w:fill="000080"/>
    </w:rPr>
  </w:style>
  <w:style w:type="paragraph" w:customStyle="1" w:styleId="89">
    <w:name w:val="样式 样式1 + 左侧:  4 字符 首行缩进:  2 字符 右侧:  0.37 厘米"/>
    <w:basedOn w:val="1"/>
    <w:qFormat/>
    <w:uiPriority w:val="0"/>
    <w:pPr>
      <w:spacing w:line="360" w:lineRule="auto"/>
      <w:ind w:left="200" w:leftChars="200" w:firstLine="200" w:firstLineChars="200"/>
    </w:pPr>
    <w:rPr>
      <w:rFonts w:cs="宋体"/>
      <w:sz w:val="24"/>
      <w:szCs w:val="20"/>
    </w:rPr>
  </w:style>
  <w:style w:type="paragraph" w:styleId="90">
    <w:name w:val="No Spacing"/>
    <w:qFormat/>
    <w:uiPriority w:val="0"/>
    <w:pPr>
      <w:widowControl w:val="0"/>
      <w:jc w:val="both"/>
    </w:pPr>
    <w:rPr>
      <w:rFonts w:ascii="Times New Roman" w:hAnsi="Times New Roman" w:eastAsia="宋体" w:cs="Times New Roman"/>
      <w:kern w:val="2"/>
      <w:sz w:val="21"/>
      <w:lang w:val="en-US" w:eastAsia="zh-CN" w:bidi="ar-SA"/>
    </w:rPr>
  </w:style>
  <w:style w:type="paragraph" w:styleId="91">
    <w:name w:val="List Paragraph"/>
    <w:basedOn w:val="1"/>
    <w:qFormat/>
    <w:uiPriority w:val="0"/>
    <w:pPr>
      <w:ind w:firstLine="420" w:firstLineChars="200"/>
    </w:pPr>
    <w:rPr>
      <w:szCs w:val="24"/>
    </w:rPr>
  </w:style>
  <w:style w:type="paragraph" w:customStyle="1" w:styleId="92">
    <w:name w:val="List Paragraph1"/>
    <w:basedOn w:val="1"/>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93">
    <w:name w:val="_Style 33"/>
    <w:basedOn w:val="1"/>
    <w:qFormat/>
    <w:uiPriority w:val="0"/>
    <w:rPr>
      <w:rFonts w:ascii="Swis721 BT" w:hAnsi="Swis721 BT" w:eastAsia="Batang"/>
      <w:b/>
      <w:bCs/>
      <w:kern w:val="0"/>
      <w:sz w:val="20"/>
      <w:lang w:eastAsia="ko-KR"/>
    </w:rPr>
  </w:style>
  <w:style w:type="character" w:customStyle="1" w:styleId="94">
    <w:name w:val="button"/>
    <w:basedOn w:val="26"/>
    <w:qFormat/>
    <w:uiPriority w:val="0"/>
  </w:style>
  <w:style w:type="character" w:customStyle="1" w:styleId="95">
    <w:name w:val="hour_pm"/>
    <w:basedOn w:val="26"/>
    <w:qFormat/>
    <w:uiPriority w:val="0"/>
  </w:style>
  <w:style w:type="character" w:customStyle="1" w:styleId="96">
    <w:name w:val="hover3"/>
    <w:basedOn w:val="26"/>
    <w:qFormat/>
    <w:uiPriority w:val="0"/>
    <w:rPr>
      <w:shd w:val="clear" w:color="auto" w:fill="EEEEEE"/>
    </w:rPr>
  </w:style>
  <w:style w:type="character" w:customStyle="1" w:styleId="97">
    <w:name w:val="old"/>
    <w:basedOn w:val="26"/>
    <w:qFormat/>
    <w:uiPriority w:val="0"/>
    <w:rPr>
      <w:color w:val="999999"/>
    </w:rPr>
  </w:style>
  <w:style w:type="character" w:customStyle="1" w:styleId="98">
    <w:name w:val="indent"/>
    <w:basedOn w:val="26"/>
    <w:qFormat/>
    <w:uiPriority w:val="0"/>
  </w:style>
  <w:style w:type="character" w:customStyle="1" w:styleId="99">
    <w:name w:val="glyphicon4"/>
    <w:basedOn w:val="26"/>
    <w:qFormat/>
    <w:uiPriority w:val="0"/>
  </w:style>
  <w:style w:type="character" w:customStyle="1" w:styleId="100">
    <w:name w:val="hour_am"/>
    <w:basedOn w:val="26"/>
    <w:qFormat/>
    <w:uiPriority w:val="0"/>
  </w:style>
  <w:style w:type="character" w:customStyle="1" w:styleId="101">
    <w:name w:val="tmpztreemove_arrow"/>
    <w:basedOn w:val="26"/>
    <w:qFormat/>
    <w:uiPriority w:val="0"/>
    <w:rPr>
      <w:shd w:val="clear" w:color="auto" w:fill="FFFFFF"/>
    </w:rPr>
  </w:style>
  <w:style w:type="character" w:customStyle="1" w:styleId="102">
    <w:name w:val="NormalCharacter"/>
    <w:qFormat/>
    <w:uiPriority w:val="0"/>
  </w:style>
  <w:style w:type="character" w:customStyle="1" w:styleId="103">
    <w:name w:val="span-long"/>
    <w:basedOn w:val="26"/>
    <w:qFormat/>
    <w:uiPriority w:val="0"/>
  </w:style>
  <w:style w:type="character" w:customStyle="1" w:styleId="104">
    <w:name w:val="input-direction"/>
    <w:basedOn w:val="26"/>
    <w:qFormat/>
    <w:uiPriority w:val="0"/>
    <w:rPr>
      <w:color w:val="FF6600"/>
    </w:rPr>
  </w:style>
  <w:style w:type="character" w:customStyle="1" w:styleId="105">
    <w:name w:val="stclosebtn"/>
    <w:basedOn w:val="26"/>
    <w:qFormat/>
    <w:uiPriority w:val="0"/>
  </w:style>
  <w:style w:type="character" w:customStyle="1" w:styleId="106">
    <w:name w:val="proollist"/>
    <w:basedOn w:val="26"/>
    <w:qFormat/>
    <w:uiPriority w:val="0"/>
  </w:style>
  <w:style w:type="character" w:customStyle="1" w:styleId="107">
    <w:name w:val="beforeinfotext"/>
    <w:basedOn w:val="26"/>
    <w:qFormat/>
    <w:uiPriority w:val="0"/>
    <w:rPr>
      <w:color w:val="666666"/>
    </w:rPr>
  </w:style>
  <w:style w:type="character" w:customStyle="1" w:styleId="108">
    <w:name w:val="phone"/>
    <w:basedOn w:val="26"/>
    <w:qFormat/>
    <w:uiPriority w:val="0"/>
    <w:rPr>
      <w:color w:val="FF8833"/>
      <w:sz w:val="18"/>
      <w:szCs w:val="18"/>
    </w:rPr>
  </w:style>
  <w:style w:type="character" w:customStyle="1" w:styleId="109">
    <w:name w:val="number"/>
    <w:basedOn w:val="26"/>
    <w:qFormat/>
    <w:uiPriority w:val="0"/>
    <w:rPr>
      <w:color w:val="FF8833"/>
      <w:sz w:val="18"/>
      <w:szCs w:val="18"/>
    </w:rPr>
  </w:style>
  <w:style w:type="character" w:customStyle="1" w:styleId="110">
    <w:name w:val="hilite6"/>
    <w:basedOn w:val="26"/>
    <w:qFormat/>
    <w:uiPriority w:val="0"/>
    <w:rPr>
      <w:color w:val="FFFFFF"/>
      <w:shd w:val="clear" w:fill="666677"/>
    </w:rPr>
  </w:style>
  <w:style w:type="character" w:customStyle="1" w:styleId="111">
    <w:name w:val="active6"/>
    <w:basedOn w:val="26"/>
    <w:qFormat/>
    <w:uiPriority w:val="0"/>
    <w:rPr>
      <w:color w:val="00FF00"/>
      <w:shd w:val="clear" w:fill="000000"/>
    </w:rPr>
  </w:style>
  <w:style w:type="character" w:customStyle="1" w:styleId="112">
    <w:name w:val="active"/>
    <w:basedOn w:val="26"/>
    <w:qFormat/>
    <w:uiPriority w:val="0"/>
    <w:rPr>
      <w:color w:val="00FF00"/>
      <w:shd w:val="clear" w:fill="00000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13025</Words>
  <Characters>13814</Characters>
  <Lines>122</Lines>
  <Paragraphs>34</Paragraphs>
  <TotalTime>6</TotalTime>
  <ScaleCrop>false</ScaleCrop>
  <LinksUpToDate>false</LinksUpToDate>
  <CharactersWithSpaces>16021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2020-06-15T07:32:00Z</dcterms:created>
  <dc:creator>user</dc:creator>
  <cp:lastModifiedBy>包子•﹏•~</cp:lastModifiedBy>
  <cp:lastPrinted>2021-08-09T02:18:00Z</cp:lastPrinted>
  <dcterms:modified xsi:type="dcterms:W3CDTF">2021-09-23T07:27:23Z</dcterms:modified>
  <dc:title>标书编号：SZ99-</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905CD68DEB0F4F988B90F3FDF55BB71D</vt:lpwstr>
  </property>
</Properties>
</file>