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774"/>
        <w:tblOverlap w:val="never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2022年部门综合预算公开报表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部门名称：西安市阎良区人民政府办公室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保密审查情况：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已审查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部门主要负责人审签情况：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已审签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方正小标宋简体" w:hAnsi="宋体" w:eastAsia="方正小标宋简体" w:cs="宋体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5"/>
        <w:tblpPr w:leftFromText="180" w:rightFromText="180" w:vertAnchor="text" w:horzAnchor="page" w:tblpX="1520" w:tblpY="120"/>
        <w:tblOverlap w:val="never"/>
        <w:tblW w:w="12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7938"/>
        <w:gridCol w:w="1026"/>
        <w:gridCol w:w="31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报表名称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是否空表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公开空表理由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2022年部门综合预算收支总表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2022年部门综合预算收入总表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2022年部门综合预算支出总表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表4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2022年部门综合预算财政拨款收支总表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2022年部门综合预算一般公共预算支出明细表（按支出功能分类科目）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2022年部门综合预算一般公共预算支出明细表（按支出经济分类科目）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表7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2022年部门综合预算一般公共预算基本支出明细表（按支出功能分类科目）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表8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2022年部门综合预算一般公共预算基本支出明细表（按支出经济分类科目）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表9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2022年部门综合预算政府性基金收支表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表10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2022年部门综合预算专项业务经费支出表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表11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2022年部门综合预算财政拨款上年结转资金支出表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2022年部门综合预算政府采购（资产配置、购买服务）预算表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2022年部门综合预算一般公共预算拨款“三公”经费及会议费、培训费支出预算表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表14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2022年部门专项业务经费绩效目标表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2022年部门整体支出绩效目标表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2022年专项资金整体绩效目标表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不涉及</w:t>
            </w:r>
          </w:p>
        </w:tc>
      </w:tr>
    </w:tbl>
    <w:p>
      <w:pPr>
        <w:rPr>
          <w:rFonts w:ascii="仿宋_GB2312" w:eastAsia="仿宋_GB2312"/>
          <w:sz w:val="18"/>
          <w:szCs w:val="21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注：1、封面和目录的格式不得随意改变。2、公开空表一定要在目录说明理由。3、区级各部门涉及公开扶贫项目资金绩效目标表的，请在专项业务经费绩效目标表中添加公开。</w:t>
      </w: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45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830"/>
        <w:gridCol w:w="2285"/>
        <w:gridCol w:w="824"/>
        <w:gridCol w:w="2761"/>
        <w:gridCol w:w="853"/>
        <w:gridCol w:w="3051"/>
        <w:gridCol w:w="7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5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2022年部门综合预算收支总表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10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left" w:pos="279"/>
              </w:tabs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ab/>
            </w: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30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7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1、财政拨款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358.62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415.52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373.84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(1)一般公共预算拨款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373.84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140.12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其中：专项资金列入部门预算的项目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40.12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(2)政府性基金拨款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1.56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(3)国有资本经营预算收入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2、上级补助收入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3、事业收入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其中：纳入财政专户管理的收费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63.25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5、附属单位上缴收入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10、卫生健康支出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22.31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6、其他收入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71.33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用事业基金弥补收支差额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上年实户资金余额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其中：财政拨款资金结转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   非财政拨款资金结余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825"/>
        <w:gridCol w:w="870"/>
        <w:gridCol w:w="885"/>
        <w:gridCol w:w="975"/>
        <w:gridCol w:w="945"/>
        <w:gridCol w:w="855"/>
        <w:gridCol w:w="900"/>
        <w:gridCol w:w="1095"/>
        <w:gridCol w:w="885"/>
        <w:gridCol w:w="930"/>
        <w:gridCol w:w="915"/>
        <w:gridCol w:w="994"/>
        <w:gridCol w:w="8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2022年部门综合预算收入总表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13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西安市阎良区人民政府办公室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西安市阎良区人民政府办公室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48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080"/>
        <w:gridCol w:w="1371"/>
        <w:gridCol w:w="960"/>
        <w:gridCol w:w="1365"/>
        <w:gridCol w:w="960"/>
        <w:gridCol w:w="1095"/>
        <w:gridCol w:w="1170"/>
        <w:gridCol w:w="1066"/>
        <w:gridCol w:w="983"/>
        <w:gridCol w:w="810"/>
        <w:gridCol w:w="1012"/>
        <w:gridCol w:w="1061"/>
        <w:gridCol w:w="106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58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705" w:hRule="atLeast"/>
        </w:trPr>
        <w:tc>
          <w:tcPr>
            <w:tcW w:w="12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2022年部门综合预算支出总表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43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300" w:hRule="atLeast"/>
        </w:trPr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60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81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西安市阎良区人民政府办公室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103001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西安市阎良区人民政府办公室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515.52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1" w:type="dxa"/>
            <w:vAlign w:val="bottom"/>
          </w:tcPr>
          <w:p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1" w:type="dxa"/>
            <w:vAlign w:val="bottom"/>
          </w:tcPr>
          <w:p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122" w:type="dxa"/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4"/>
        <w:gridCol w:w="752"/>
        <w:gridCol w:w="2241"/>
        <w:gridCol w:w="896"/>
        <w:gridCol w:w="2473"/>
        <w:gridCol w:w="694"/>
        <w:gridCol w:w="2400"/>
        <w:gridCol w:w="8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2022年部门综合预算财政拨款收支总表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9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left" w:pos="279"/>
              </w:tabs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1、一般公共预算拨款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358.62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415.52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373.84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其中：专项资金列入部门预算的项目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373.84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140.12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2、政府性基金拨款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40.12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3、国有资本经营预算收入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1.56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63.25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10、卫生健康支出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22.31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71.33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515.52</w:t>
            </w: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5"/>
          <w:szCs w:val="15"/>
        </w:rPr>
      </w:pPr>
    </w:p>
    <w:tbl>
      <w:tblPr>
        <w:tblStyle w:val="5"/>
        <w:tblW w:w="1270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7"/>
        <w:gridCol w:w="1937"/>
        <w:gridCol w:w="1837"/>
        <w:gridCol w:w="1908"/>
        <w:gridCol w:w="2024"/>
        <w:gridCol w:w="1880"/>
        <w:gridCol w:w="115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表5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2022年部门综合预算一般公共预算支出明细表（按支出功能分类科目-不含上年结转）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515.5</w:t>
            </w:r>
            <w:r>
              <w:rPr>
                <w:rFonts w:hint="eastAsia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398.08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358.63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241.18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20103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358.63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241.18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2010301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211.19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193.74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2010302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2010350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47.44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47.44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63.26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63.26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63.05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63.05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2080505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54.04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54.04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2080506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9.01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9.01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20899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2089999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21011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2101101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22.31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22102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2210201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71.33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315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836"/>
        <w:gridCol w:w="1668"/>
        <w:gridCol w:w="1596"/>
        <w:gridCol w:w="1332"/>
        <w:gridCol w:w="1164"/>
        <w:gridCol w:w="1380"/>
        <w:gridCol w:w="1488"/>
        <w:gridCol w:w="9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2022年部门综合预算一般公共预算支出明细表（按支出经济分类科目-不含上年结转）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515.53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373.85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373.85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基本工资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86.75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30107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30109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职业年金缴费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30110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职工基本医疗保险缴费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30112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30113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30213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30228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30231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30239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30299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30305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生活补助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社会福利和救助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310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资本性支出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31013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5"/>
        <w:gridCol w:w="2111"/>
        <w:gridCol w:w="1821"/>
        <w:gridCol w:w="2444"/>
        <w:gridCol w:w="2501"/>
        <w:gridCol w:w="200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表7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2022年部门综合预算一般公共预算基本支出明细表（按支出功能分类科目-不含上年结转）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415.53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398.08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258.63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241.18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20103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258.63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241.18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2010301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211.19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193.74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2010302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2010350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47.44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47.44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63.26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63.26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20805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63.05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63.05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2080505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2080506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20899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2089999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21011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2101101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22102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2210201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pPr w:leftFromText="180" w:rightFromText="180" w:vertAnchor="text" w:horzAnchor="page" w:tblpX="1530" w:tblpY="-7"/>
        <w:tblOverlap w:val="never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1920"/>
        <w:gridCol w:w="1692"/>
        <w:gridCol w:w="1644"/>
        <w:gridCol w:w="1500"/>
        <w:gridCol w:w="1488"/>
        <w:gridCol w:w="1632"/>
        <w:gridCol w:w="12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2022年部门综合预算一般公共预算基本支出明细表（按支出经济分类科目-不含上年结转）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415.53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398.09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373.85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373.85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101.63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86.75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职业年金缴费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职工基本医疗保险缴费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71.33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50208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30299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50299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生活补助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社会福利和救助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资本性支出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31013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50303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pPr w:leftFromText="180" w:rightFromText="180" w:vertAnchor="text" w:horzAnchor="page" w:tblpX="1530" w:tblpY="32"/>
        <w:tblOverlap w:val="never"/>
        <w:tblW w:w="138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756"/>
        <w:gridCol w:w="2700"/>
        <w:gridCol w:w="780"/>
        <w:gridCol w:w="3096"/>
        <w:gridCol w:w="888"/>
        <w:gridCol w:w="3096"/>
        <w:gridCol w:w="9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2022年部门综合预算政府性基金收支表（不含上年结转）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14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支出功能分类科目（按大类）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部门预算支出经济分类科目（按大类）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一、科学技术支出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一、人员经费和公用经费支出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一、机关工资福利支出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二、文化旅游体育与传媒支出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二、机关商品和服务支出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三、社会保障和就业支出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 、机关资本性支出（一）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四、节能环保支出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四、机关资本性支出（二）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五、城乡社区支出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五、对事业单位经常性补助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六、农林水支出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二、专项业务经费支出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六、对事业单位资本性补助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七、交通运输支出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七、对企业补助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八、资源勘探工业信息等支出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八、对企业资本性支出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九、金融支出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九、对个人和家庭的补助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十、其他支出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债务付息及费用支出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十、对社会保障基金补助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十一、转移性支出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资本性支出(基本建设)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十一、债务利息及费用支出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十二、债务还本支出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十二、债务还本支出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十三、债务付息支出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对企业补助(基本建设）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十三、转移性支出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十四、债务发行费用支出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十四、预备费及预留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对社会保障基金补助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十五、其他支出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pPr w:leftFromText="180" w:rightFromText="180" w:vertAnchor="text" w:horzAnchor="page" w:tblpX="1542" w:tblpY="26"/>
        <w:tblOverlap w:val="never"/>
        <w:tblW w:w="127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2304"/>
        <w:gridCol w:w="2267"/>
        <w:gridCol w:w="66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2022年部门综合预算专项业务经费支出表（不含上年结转）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单位（项目）名称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项目金额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项目简介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103001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西安市阎良区人民政府办公室本级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专用项目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其他履职性专项业务费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负责落实上级部门营商环境政策和措施，同时做好宣传培训、临时工工资等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政务公开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政务公开政策宣传培训</w:t>
            </w: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pPr w:leftFromText="180" w:rightFromText="180" w:vertAnchor="text" w:horzAnchor="page" w:tblpX="1554" w:tblpY="41"/>
        <w:tblOverlap w:val="never"/>
        <w:tblW w:w="132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1686"/>
        <w:gridCol w:w="1600"/>
        <w:gridCol w:w="1043"/>
        <w:gridCol w:w="1200"/>
        <w:gridCol w:w="1171"/>
        <w:gridCol w:w="1415"/>
        <w:gridCol w:w="1371"/>
        <w:gridCol w:w="614"/>
        <w:gridCol w:w="700"/>
        <w:gridCol w:w="8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2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</w:rPr>
              <w:t>2022年部门综合预算财政拨款上年结转资金支出表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预算单位代码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预算单位名称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预算项目名称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功能分类科目代码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功能分类科目名称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政府经济分类科目代码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政府经济分类科目名称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资金性质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  <w: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  <w:t>注：项目类别指基本支出或项目支出；资金性质指一般公共预算支出、政府性基金预算支出、国有资本经营预算支出等。</w:t>
      </w:r>
    </w:p>
    <w:tbl>
      <w:tblPr>
        <w:tblStyle w:val="5"/>
        <w:tblpPr w:leftFromText="180" w:rightFromText="180" w:vertAnchor="text" w:horzAnchor="page" w:tblpX="1554" w:tblpY="13"/>
        <w:tblOverlap w:val="never"/>
        <w:tblW w:w="126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513"/>
        <w:gridCol w:w="688"/>
        <w:gridCol w:w="876"/>
        <w:gridCol w:w="864"/>
        <w:gridCol w:w="864"/>
        <w:gridCol w:w="1308"/>
        <w:gridCol w:w="936"/>
        <w:gridCol w:w="720"/>
        <w:gridCol w:w="636"/>
        <w:gridCol w:w="564"/>
        <w:gridCol w:w="708"/>
        <w:gridCol w:w="696"/>
        <w:gridCol w:w="695"/>
        <w:gridCol w:w="867"/>
        <w:gridCol w:w="8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表12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2022年部门综合预算政府采购（资产配置、购买服务）预算表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采购项目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采购目录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购买服务内容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部门预算支出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政府预算支出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实施采购时间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5"/>
        <w:tblW w:w="127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9"/>
        <w:gridCol w:w="429"/>
        <w:gridCol w:w="24"/>
        <w:gridCol w:w="325"/>
        <w:gridCol w:w="24"/>
        <w:gridCol w:w="352"/>
        <w:gridCol w:w="24"/>
        <w:gridCol w:w="468"/>
        <w:gridCol w:w="24"/>
        <w:gridCol w:w="410"/>
        <w:gridCol w:w="24"/>
        <w:gridCol w:w="337"/>
        <w:gridCol w:w="24"/>
        <w:gridCol w:w="496"/>
        <w:gridCol w:w="550"/>
        <w:gridCol w:w="24"/>
        <w:gridCol w:w="366"/>
        <w:gridCol w:w="24"/>
        <w:gridCol w:w="424"/>
        <w:gridCol w:w="24"/>
        <w:gridCol w:w="240"/>
        <w:gridCol w:w="24"/>
        <w:gridCol w:w="252"/>
        <w:gridCol w:w="24"/>
        <w:gridCol w:w="432"/>
        <w:gridCol w:w="24"/>
        <w:gridCol w:w="384"/>
        <w:gridCol w:w="24"/>
        <w:gridCol w:w="360"/>
        <w:gridCol w:w="24"/>
        <w:gridCol w:w="492"/>
        <w:gridCol w:w="24"/>
        <w:gridCol w:w="391"/>
        <w:gridCol w:w="24"/>
        <w:gridCol w:w="424"/>
        <w:gridCol w:w="24"/>
        <w:gridCol w:w="409"/>
        <w:gridCol w:w="24"/>
        <w:gridCol w:w="410"/>
        <w:gridCol w:w="24"/>
        <w:gridCol w:w="497"/>
        <w:gridCol w:w="24"/>
        <w:gridCol w:w="424"/>
        <w:gridCol w:w="24"/>
        <w:gridCol w:w="366"/>
        <w:gridCol w:w="24"/>
        <w:gridCol w:w="482"/>
        <w:gridCol w:w="24"/>
        <w:gridCol w:w="468"/>
        <w:gridCol w:w="24"/>
        <w:gridCol w:w="496"/>
        <w:gridCol w:w="24"/>
        <w:gridCol w:w="424"/>
        <w:gridCol w:w="24"/>
        <w:gridCol w:w="454"/>
        <w:gridCol w:w="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00" w:hRule="atLeast"/>
        </w:trPr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表13</w:t>
            </w: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70" w:hRule="atLeast"/>
        </w:trPr>
        <w:tc>
          <w:tcPr>
            <w:tcW w:w="12765" w:type="dxa"/>
            <w:gridSpan w:val="5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2022年部门综合预算一般公共预算拨款“三公”经费及会议费、培训费支出预算表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9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单位编码</w:t>
            </w:r>
          </w:p>
        </w:tc>
        <w:tc>
          <w:tcPr>
            <w:tcW w:w="4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单位名称</w:t>
            </w:r>
          </w:p>
        </w:tc>
        <w:tc>
          <w:tcPr>
            <w:tcW w:w="392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yellow"/>
              </w:rPr>
              <w:t>2021年</w:t>
            </w:r>
          </w:p>
        </w:tc>
        <w:tc>
          <w:tcPr>
            <w:tcW w:w="360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yellow"/>
              </w:rPr>
              <w:t>2022年</w:t>
            </w:r>
          </w:p>
        </w:tc>
        <w:tc>
          <w:tcPr>
            <w:tcW w:w="423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增减变化情况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7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4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87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公务用车购置及运行维护费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公务用车购置及运行维护费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5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公务用车购置及运行维护费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公务用车运行维护费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公务用车运行维护费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公务用车运行维护费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bookmarkStart w:id="0" w:name="_GoBack"/>
            <w:bookmarkEnd w:id="0"/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6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0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52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西安市阎良区人民政府办公室</w:t>
            </w: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103001</w:t>
            </w: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西安市阎良区人民政府办公室本级</w:t>
            </w: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14.54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-14.54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</w:t>
            </w: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  <w:sectPr>
          <w:pgSz w:w="16838" w:h="11906" w:orient="landscape"/>
          <w:pgMar w:top="2098" w:right="2041" w:bottom="1531" w:left="1531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textAlignment w:val="bottom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表14</w:t>
      </w:r>
    </w:p>
    <w:p>
      <w:pPr>
        <w:widowControl/>
        <w:jc w:val="center"/>
        <w:textAlignment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2022年部门预算专项业务经费绩效目标表</w:t>
      </w:r>
    </w:p>
    <w:tbl>
      <w:tblPr>
        <w:tblStyle w:val="5"/>
        <w:tblpPr w:leftFromText="180" w:rightFromText="180" w:vertAnchor="text" w:horzAnchor="page" w:tblpX="1673" w:tblpY="125"/>
        <w:tblOverlap w:val="never"/>
        <w:tblW w:w="8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320"/>
        <w:gridCol w:w="1185"/>
        <w:gridCol w:w="2648"/>
        <w:gridCol w:w="2049"/>
        <w:gridCol w:w="10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业务费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西安市阎良区人民政府办公室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1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实施期资金总额：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其中：财政拨款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</w:t>
            </w:r>
          </w:p>
        </w:tc>
        <w:tc>
          <w:tcPr>
            <w:tcW w:w="82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目标1：负责落实上级部门营商环境政策和措施，同时做好宣传培训、临时工工资等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一级指标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宣传次数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宣传覆盖面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2022年度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临时工工资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2580元/人/月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保障单位正常运转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影响指标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宣传执行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长期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根据需要可往下续表。</w:t>
      </w:r>
    </w:p>
    <w:p>
      <w:pPr>
        <w:widowControl/>
        <w:jc w:val="left"/>
        <w:textAlignment w:val="bottom"/>
        <w:rPr>
          <w:rFonts w:hint="eastAsia" w:ascii="宋体" w:hAnsi="宋体" w:cs="宋体"/>
          <w:kern w:val="0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表14</w:t>
      </w:r>
    </w:p>
    <w:p>
      <w:pPr>
        <w:widowControl/>
        <w:jc w:val="center"/>
        <w:textAlignment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2022年部门预算专项业务经费绩效目标表</w:t>
      </w:r>
    </w:p>
    <w:tbl>
      <w:tblPr>
        <w:tblStyle w:val="5"/>
        <w:tblpPr w:leftFromText="180" w:rightFromText="180" w:vertAnchor="text" w:horzAnchor="page" w:tblpX="1673" w:tblpY="125"/>
        <w:tblOverlap w:val="never"/>
        <w:tblW w:w="8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320"/>
        <w:gridCol w:w="1185"/>
        <w:gridCol w:w="2648"/>
        <w:gridCol w:w="2049"/>
        <w:gridCol w:w="10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政务公开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西安市阎良区人民政府办公室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1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实施期资金总额：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其中：财政拨款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</w:t>
            </w:r>
          </w:p>
        </w:tc>
        <w:tc>
          <w:tcPr>
            <w:tcW w:w="82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目标1：负责落实上级部门营商环境政策和措施，同时做好宣传培训、临时工工资等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一级指标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宣传次数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宣传覆盖面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2022年度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60000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保障单位正常运转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影响指标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宣传执行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长期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根据需要可往下续表。</w:t>
      </w:r>
    </w:p>
    <w:p>
      <w:pPr>
        <w:rPr>
          <w:rFonts w:hint="eastAsia" w:ascii="宋体" w:hAnsi="宋体" w:cs="宋体"/>
          <w:kern w:val="0"/>
          <w:szCs w:val="21"/>
        </w:rPr>
      </w:pPr>
    </w:p>
    <w:p>
      <w:pPr>
        <w:widowControl/>
        <w:textAlignment w:val="bottom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表15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</w:t>
      </w:r>
    </w:p>
    <w:p>
      <w:pPr>
        <w:widowControl/>
        <w:jc w:val="center"/>
        <w:textAlignment w:val="bottom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2022年部门整体支出绩效目标表</w:t>
      </w:r>
    </w:p>
    <w:p>
      <w:pPr>
        <w:spacing w:line="240" w:lineRule="exact"/>
        <w:jc w:val="center"/>
        <w:rPr>
          <w:rFonts w:ascii="黑体" w:hAnsi="仿宋" w:eastAsia="黑体"/>
        </w:rPr>
      </w:pPr>
    </w:p>
    <w:tbl>
      <w:tblPr>
        <w:tblStyle w:val="5"/>
        <w:tblW w:w="903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077"/>
        <w:gridCol w:w="1303"/>
        <w:gridCol w:w="2394"/>
        <w:gridCol w:w="1176"/>
        <w:gridCol w:w="1148"/>
        <w:gridCol w:w="11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部门（单位）名称</w:t>
            </w:r>
          </w:p>
        </w:tc>
        <w:tc>
          <w:tcPr>
            <w:tcW w:w="58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西安市阎良区人民政府办公室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年度主要任务</w:t>
            </w:r>
          </w:p>
        </w:tc>
        <w:tc>
          <w:tcPr>
            <w:tcW w:w="2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任务名称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主要内容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预算金额（万元）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总额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财政拨款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任务1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工资福利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398.08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398.08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工资福利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任务2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17.44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17.44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公用经费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任务3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100.00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100.00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金额合计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515.52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515.52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年度总体目标</w:t>
            </w:r>
          </w:p>
        </w:tc>
        <w:tc>
          <w:tcPr>
            <w:tcW w:w="82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目标1：单位履行职责，保障日常运转的办公经费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目标2：车辆运行维护费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目标3：财政供养人员工资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目标4：专项经费，具体包含：保障全区全区营商环境政策的落实和实施、保障政务公开政策的落实和实施。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一级指标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指标内容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产出指标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指标1：保障单位日常运行 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指标2：三公经费，含车辆运行维护费和招待费 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6辆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指标3：人员工资 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行政15人</w:t>
            </w:r>
            <w:r>
              <w:rPr>
                <w:rFonts w:hint="eastAsia" w:ascii="宋体" w:hAnsi="宋体" w:cs="宋体"/>
                <w:kern w:val="0"/>
                <w:szCs w:val="21"/>
              </w:rPr>
              <w:tab/>
            </w:r>
            <w:r>
              <w:rPr>
                <w:rFonts w:hint="eastAsia" w:ascii="宋体" w:hAnsi="宋体" w:cs="宋体"/>
                <w:kern w:val="0"/>
                <w:szCs w:val="21"/>
              </w:rPr>
              <w:t>事业8人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指标4：专项经费支出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保障大院正常运转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指标1：保障机关日常运行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指标2：车辆出勤保障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指标3：人员出勤率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98%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指标4：业务费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98%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指标1：保障日常运行办公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指标2：公车运行维护及招待费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指标3：人员工资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指标4：专项经费支出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指标1：保障日常运行办公常运行办公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17.44万元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指标2：人员工资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398.08万元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指标3：专项经费支出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指标1：员工满意度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影响指标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指标1：日常运行办公执行时间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</w:t>
            </w:r>
          </w:p>
        </w:tc>
        <w:tc>
          <w:tcPr>
            <w:tcW w:w="2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指标1：群众满意度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≧98%</w:t>
            </w:r>
          </w:p>
        </w:tc>
      </w:tr>
    </w:tbl>
    <w:p>
      <w:pPr>
        <w:ind w:firstLine="103" w:firstLineChars="50"/>
        <w:rPr>
          <w:rFonts w:ascii="黑体" w:hAnsi="仿宋" w:eastAsia="黑体"/>
        </w:rPr>
      </w:pPr>
      <w:r>
        <w:rPr>
          <w:rFonts w:hint="eastAsia" w:ascii="宋体" w:hAnsi="宋体" w:cs="宋体"/>
          <w:kern w:val="0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年度绩效指标可选择填写。2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部门应公开本部门整体预算绩效。</w:t>
      </w:r>
    </w:p>
    <w:p>
      <w:pPr>
        <w:widowControl/>
        <w:jc w:val="left"/>
        <w:textAlignment w:val="bottom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表16</w:t>
      </w:r>
    </w:p>
    <w:p>
      <w:pPr>
        <w:widowControl/>
        <w:jc w:val="center"/>
        <w:textAlignment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2022年专项资金总体绩效目标表</w:t>
      </w:r>
    </w:p>
    <w:p>
      <w:pPr>
        <w:spacing w:line="240" w:lineRule="exact"/>
        <w:jc w:val="center"/>
        <w:rPr>
          <w:rFonts w:ascii="黑体" w:hAnsi="仿宋" w:eastAsia="黑体"/>
        </w:rPr>
      </w:pPr>
    </w:p>
    <w:tbl>
      <w:tblPr>
        <w:tblStyle w:val="5"/>
        <w:tblW w:w="90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106"/>
        <w:gridCol w:w="1302"/>
        <w:gridCol w:w="2422"/>
        <w:gridCol w:w="731"/>
        <w:gridCol w:w="2068"/>
        <w:gridCol w:w="7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6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实施期限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实施期资金总额：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年度资金总额：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其中：财政拨款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其他资金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其他资金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5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</w:t>
            </w: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实施期总目标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年度目标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目标2：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目标3：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目标2：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目标3：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一级指标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指标内容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影响指标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ascii="宋体" w:hAnsi="宋体" w:cs="宋体"/>
          <w:kern w:val="0"/>
          <w:szCs w:val="21"/>
        </w:rPr>
        <w:sectPr>
          <w:footerReference r:id="rId3" w:type="even"/>
          <w:pgSz w:w="11907" w:h="16840"/>
          <w:pgMar w:top="1588" w:right="1474" w:bottom="1418" w:left="1588" w:header="851" w:footer="1247" w:gutter="0"/>
          <w:cols w:space="720" w:num="1"/>
          <w:docGrid w:type="linesAndChars" w:linePitch="579" w:charSpace="-849"/>
        </w:sectPr>
      </w:pPr>
      <w:r>
        <w:rPr>
          <w:rFonts w:hint="eastAsia" w:ascii="宋体" w:hAnsi="宋体" w:cs="宋体"/>
          <w:kern w:val="0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Cs w:val="21"/>
        </w:rPr>
        <w:t>不涉及专项资金的主管部门，应公开空表并说明。</w:t>
      </w: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16"/>
          <w:szCs w:val="16"/>
        </w:rPr>
      </w:pPr>
    </w:p>
    <w:sectPr>
      <w:pgSz w:w="11906" w:h="16838"/>
      <w:pgMar w:top="2041" w:right="1531" w:bottom="1531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505"/>
      </w:tabs>
      <w:ind w:right="280" w:firstLine="280" w:firstLineChars="100"/>
      <w:jc w:val="both"/>
      <w:rPr>
        <w:rFonts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1"/>
      </w:rPr>
      <w:t xml:space="preserve">—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36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hint="eastAsia" w:ascii="宋体" w:hAnsi="宋体"/>
        <w:kern w:val="0"/>
        <w:sz w:val="28"/>
        <w:szCs w:val="21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103B8"/>
    <w:rsid w:val="00135ABE"/>
    <w:rsid w:val="002F3C38"/>
    <w:rsid w:val="00485141"/>
    <w:rsid w:val="005B6B51"/>
    <w:rsid w:val="005F7AB4"/>
    <w:rsid w:val="006204BF"/>
    <w:rsid w:val="00774BE8"/>
    <w:rsid w:val="009D2FCE"/>
    <w:rsid w:val="00A76213"/>
    <w:rsid w:val="00BA2EAD"/>
    <w:rsid w:val="00D0127A"/>
    <w:rsid w:val="00E71065"/>
    <w:rsid w:val="00F732BD"/>
    <w:rsid w:val="026F346D"/>
    <w:rsid w:val="02B85217"/>
    <w:rsid w:val="03E141C8"/>
    <w:rsid w:val="05F44930"/>
    <w:rsid w:val="0730186A"/>
    <w:rsid w:val="0B851488"/>
    <w:rsid w:val="0F604FE4"/>
    <w:rsid w:val="11D75B7D"/>
    <w:rsid w:val="16183BFC"/>
    <w:rsid w:val="1641664D"/>
    <w:rsid w:val="18476458"/>
    <w:rsid w:val="1B7E3C8E"/>
    <w:rsid w:val="1C9D4AFF"/>
    <w:rsid w:val="1DB11B58"/>
    <w:rsid w:val="1E174F9E"/>
    <w:rsid w:val="20E72F6F"/>
    <w:rsid w:val="210B5593"/>
    <w:rsid w:val="21F33025"/>
    <w:rsid w:val="252554C6"/>
    <w:rsid w:val="27F03611"/>
    <w:rsid w:val="288606B4"/>
    <w:rsid w:val="2ED20D7B"/>
    <w:rsid w:val="2FD14226"/>
    <w:rsid w:val="30263783"/>
    <w:rsid w:val="343E1A0E"/>
    <w:rsid w:val="36452B7D"/>
    <w:rsid w:val="38E47198"/>
    <w:rsid w:val="39E72DE0"/>
    <w:rsid w:val="39F134C4"/>
    <w:rsid w:val="3EA613A1"/>
    <w:rsid w:val="434F4716"/>
    <w:rsid w:val="45794C6E"/>
    <w:rsid w:val="472D211B"/>
    <w:rsid w:val="4904365A"/>
    <w:rsid w:val="49B5451B"/>
    <w:rsid w:val="4A8027E8"/>
    <w:rsid w:val="4D934CCA"/>
    <w:rsid w:val="4E5A1A88"/>
    <w:rsid w:val="4E7C570F"/>
    <w:rsid w:val="4F343613"/>
    <w:rsid w:val="4FC2198D"/>
    <w:rsid w:val="502E548C"/>
    <w:rsid w:val="52890153"/>
    <w:rsid w:val="57E33210"/>
    <w:rsid w:val="58AB30E8"/>
    <w:rsid w:val="5A7D042C"/>
    <w:rsid w:val="5B517183"/>
    <w:rsid w:val="5D474D9C"/>
    <w:rsid w:val="5E140858"/>
    <w:rsid w:val="610A0D31"/>
    <w:rsid w:val="6148026E"/>
    <w:rsid w:val="617F6F7E"/>
    <w:rsid w:val="620D468E"/>
    <w:rsid w:val="63EF72F1"/>
    <w:rsid w:val="651C02C3"/>
    <w:rsid w:val="67905ACD"/>
    <w:rsid w:val="69451C0F"/>
    <w:rsid w:val="6BF75E94"/>
    <w:rsid w:val="6C413B05"/>
    <w:rsid w:val="6EF46816"/>
    <w:rsid w:val="710D4245"/>
    <w:rsid w:val="71C103B8"/>
    <w:rsid w:val="74524990"/>
    <w:rsid w:val="75865A97"/>
    <w:rsid w:val="76E86FE9"/>
    <w:rsid w:val="77FD5387"/>
    <w:rsid w:val="78E548C4"/>
    <w:rsid w:val="79FD0010"/>
    <w:rsid w:val="7AF11B33"/>
    <w:rsid w:val="7CBC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页眉 字符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1452</Words>
  <Characters>8283</Characters>
  <Lines>69</Lines>
  <Paragraphs>19</Paragraphs>
  <TotalTime>2</TotalTime>
  <ScaleCrop>false</ScaleCrop>
  <LinksUpToDate>false</LinksUpToDate>
  <CharactersWithSpaces>9716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2020-02-25T09:45:00Z</dcterms:created>
  <dc:creator>Administrator</dc:creator>
  <cp:lastModifiedBy>Administrator</cp:lastModifiedBy>
  <cp:lastPrinted>2022-04-19T03:09:00Z</cp:lastPrinted>
  <dcterms:modified xsi:type="dcterms:W3CDTF">2022-04-24T10:54:10Z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