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西安市阎良区城市管理和综合执法局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西安浩华物业管理有限公司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未分类收集、贮存</w:t>
      </w:r>
      <w:r>
        <w:rPr>
          <w:rFonts w:hint="eastAsia" w:ascii="仿宋" w:hAnsi="仿宋" w:eastAsia="仿宋" w:cs="仿宋"/>
          <w:sz w:val="32"/>
          <w:szCs w:val="32"/>
          <w:u w:val="none"/>
        </w:rPr>
        <w:t>生活垃圾案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2023.3.13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-707390</wp:posOffset>
            </wp:positionH>
            <wp:positionV relativeFrom="paragraph">
              <wp:posOffset>893445</wp:posOffset>
            </wp:positionV>
            <wp:extent cx="6874510" cy="5155565"/>
            <wp:effectExtent l="0" t="0" r="6985" b="2540"/>
            <wp:wrapNone/>
            <wp:docPr id="1" name="图片 1" descr="95610e756e386385aac0a7e3253f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5610e756e386385aac0a7e3253f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74510" cy="5155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000000"/>
    <w:rsid w:val="00721BEA"/>
    <w:rsid w:val="06691799"/>
    <w:rsid w:val="09E165D5"/>
    <w:rsid w:val="2D1C6610"/>
    <w:rsid w:val="6EE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55</Characters>
  <Lines>0</Lines>
  <Paragraphs>0</Paragraphs>
  <TotalTime>4</TotalTime>
  <ScaleCrop>false</ScaleCrop>
  <LinksUpToDate>false</LinksUpToDate>
  <CharactersWithSpaces>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2023-02-24T03:08:00Z</dcterms:created>
  <dc:creator>001</dc:creator>
  <cp:lastModifiedBy>棣</cp:lastModifiedBy>
  <dcterms:modified xsi:type="dcterms:W3CDTF">2023-03-17T06:11:03Z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69D63FE50FBE42E6BF86CB86D1873735</vt:lpwstr>
  </property>
</Properties>
</file>