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Theme="majorEastAsia" w:hAnsiTheme="majorEastAsia" w:eastAsiaTheme="majorEastAsia" w:cstheme="majorEastAsia"/>
          <w:b/>
          <w:sz w:val="28"/>
          <w:szCs w:val="28"/>
          <w:highlight w:val="none"/>
        </w:rPr>
      </w:pPr>
      <w:r>
        <w:rPr>
          <w:rFonts w:hint="eastAsia" w:asciiTheme="majorEastAsia" w:hAnsiTheme="majorEastAsia" w:eastAsiaTheme="majorEastAsia" w:cstheme="majorEastAsia"/>
          <w:sz w:val="36"/>
          <w:highlight w:val="none"/>
        </w:rPr>
        <w:pict>
          <v:roundrect id="自选图形 7" o:spid="_x0000_s2051" o:spt="2" style="position:absolute;left:0pt;margin-left:316.5pt;margin-top:0.45pt;height:39.3pt;width:143.4pt;z-index:251659264;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政府采购项目</w:t>
                  </w:r>
                </w:p>
              </w:txbxContent>
            </v:textbox>
          </v:roundrect>
        </w:pict>
      </w:r>
      <w:r>
        <w:rPr>
          <w:rFonts w:hint="eastAsia" w:asciiTheme="majorEastAsia" w:hAnsiTheme="majorEastAsia" w:eastAsiaTheme="majorEastAsia" w:cstheme="majorEastAsia"/>
          <w:highlight w:val="none"/>
        </w:rPr>
        <w:drawing>
          <wp:inline distT="0" distB="0" distL="114300" distR="114300">
            <wp:extent cx="803910" cy="643890"/>
            <wp:effectExtent l="0" t="0" r="15240" b="3810"/>
            <wp:docPr id="1" name="图片 1"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标题"/>
                    <pic:cNvPicPr>
                      <a:picLocks noChangeAspect="1"/>
                    </pic:cNvPicPr>
                  </pic:nvPicPr>
                  <pic:blipFill>
                    <a:blip r:embed="rId7"/>
                    <a:srcRect r="88644" b="12689"/>
                    <a:stretch>
                      <a:fillRect/>
                    </a:stretch>
                  </pic:blipFill>
                  <pic:spPr>
                    <a:xfrm>
                      <a:off x="0" y="0"/>
                      <a:ext cx="803910" cy="643890"/>
                    </a:xfrm>
                    <a:prstGeom prst="rect">
                      <a:avLst/>
                    </a:prstGeom>
                    <a:noFill/>
                    <a:ln>
                      <a:noFill/>
                    </a:ln>
                  </pic:spPr>
                </pic:pic>
              </a:graphicData>
            </a:graphic>
          </wp:inline>
        </w:drawing>
      </w:r>
    </w:p>
    <w:p>
      <w:pPr>
        <w:spacing w:line="360" w:lineRule="auto"/>
        <w:rPr>
          <w:rFonts w:hint="eastAsia" w:asciiTheme="majorEastAsia" w:hAnsiTheme="majorEastAsia" w:eastAsiaTheme="majorEastAsia" w:cstheme="majorEastAsia"/>
          <w:b/>
          <w:color w:val="000000"/>
          <w:sz w:val="28"/>
          <w:szCs w:val="28"/>
          <w:lang w:eastAsia="zh-CN"/>
        </w:rPr>
      </w:pPr>
      <w:r>
        <w:rPr>
          <w:rFonts w:hint="eastAsia" w:asciiTheme="majorEastAsia" w:hAnsiTheme="majorEastAsia" w:eastAsiaTheme="majorEastAsia" w:cstheme="majorEastAsia"/>
          <w:b/>
          <w:color w:val="000000"/>
          <w:sz w:val="28"/>
          <w:szCs w:val="28"/>
          <w:lang w:eastAsia="zh-CN"/>
        </w:rPr>
        <w:t>采购编号</w:t>
      </w:r>
      <w:r>
        <w:rPr>
          <w:rFonts w:hint="eastAsia" w:asciiTheme="majorEastAsia" w:hAnsiTheme="majorEastAsia" w:eastAsiaTheme="majorEastAsia" w:cstheme="majorEastAsia"/>
          <w:b/>
          <w:color w:val="000000"/>
          <w:sz w:val="28"/>
          <w:szCs w:val="28"/>
        </w:rPr>
        <w:t>：</w:t>
      </w:r>
      <w:r>
        <w:rPr>
          <w:rFonts w:hint="eastAsia" w:asciiTheme="majorEastAsia" w:hAnsiTheme="majorEastAsia" w:eastAsiaTheme="majorEastAsia" w:cstheme="majorEastAsia"/>
          <w:b/>
          <w:color w:val="000000"/>
          <w:sz w:val="28"/>
          <w:szCs w:val="28"/>
          <w:lang w:eastAsia="zh-CN"/>
        </w:rPr>
        <w:t>ZXGJ-YLZB-2020（45）</w:t>
      </w:r>
    </w:p>
    <w:p>
      <w:pPr>
        <w:jc w:val="center"/>
        <w:rPr>
          <w:rFonts w:hint="eastAsia" w:asciiTheme="majorEastAsia" w:hAnsiTheme="majorEastAsia" w:eastAsiaTheme="majorEastAsia" w:cstheme="majorEastAsia"/>
          <w:b/>
          <w:bCs/>
          <w:color w:val="000000"/>
          <w:sz w:val="48"/>
          <w:szCs w:val="48"/>
          <w:lang w:eastAsia="zh-CN"/>
        </w:rPr>
      </w:pPr>
      <w:r>
        <w:rPr>
          <w:rFonts w:hint="eastAsia" w:asciiTheme="majorEastAsia" w:hAnsiTheme="majorEastAsia" w:eastAsiaTheme="majorEastAsia" w:cstheme="majorEastAsia"/>
          <w:b/>
          <w:shadow/>
          <w:sz w:val="52"/>
          <w:szCs w:val="52"/>
          <w:lang w:eastAsia="zh-CN"/>
        </w:rPr>
        <w:t>阎良区财政局办公楼加固改造项目</w:t>
      </w:r>
    </w:p>
    <w:p>
      <w:pPr>
        <w:spacing w:line="360" w:lineRule="auto"/>
        <w:jc w:val="center"/>
        <w:rPr>
          <w:rFonts w:hint="eastAsia" w:asciiTheme="majorEastAsia" w:hAnsiTheme="majorEastAsia" w:eastAsiaTheme="majorEastAsia" w:cstheme="majorEastAsia"/>
          <w:b/>
          <w:color w:val="000000"/>
          <w:sz w:val="52"/>
          <w:szCs w:val="52"/>
        </w:rPr>
      </w:pPr>
    </w:p>
    <w:p>
      <w:pPr>
        <w:spacing w:line="360" w:lineRule="auto"/>
        <w:jc w:val="center"/>
        <w:rPr>
          <w:rFonts w:hint="eastAsia" w:asciiTheme="majorEastAsia" w:hAnsiTheme="majorEastAsia" w:eastAsiaTheme="majorEastAsia" w:cstheme="majorEastAsia"/>
          <w:b/>
          <w:color w:val="000000"/>
          <w:sz w:val="52"/>
          <w:szCs w:val="52"/>
        </w:rPr>
      </w:pPr>
    </w:p>
    <w:p>
      <w:pPr>
        <w:pStyle w:val="14"/>
        <w:rPr>
          <w:rFonts w:hint="eastAsia" w:asciiTheme="majorEastAsia" w:hAnsiTheme="majorEastAsia" w:eastAsiaTheme="majorEastAsia" w:cstheme="majorEastAsia"/>
          <w:b/>
          <w:color w:val="000000"/>
          <w:sz w:val="52"/>
          <w:szCs w:val="52"/>
        </w:rPr>
      </w:pPr>
    </w:p>
    <w:p>
      <w:pPr>
        <w:jc w:val="center"/>
        <w:rPr>
          <w:rFonts w:hint="eastAsia" w:asciiTheme="majorEastAsia" w:hAnsiTheme="majorEastAsia" w:eastAsiaTheme="majorEastAsia" w:cstheme="majorEastAsia"/>
          <w:b/>
          <w:shadow/>
          <w:sz w:val="72"/>
          <w:szCs w:val="72"/>
        </w:rPr>
      </w:pPr>
      <w:r>
        <w:rPr>
          <w:rFonts w:hint="eastAsia" w:asciiTheme="majorEastAsia" w:hAnsiTheme="majorEastAsia" w:eastAsiaTheme="majorEastAsia" w:cstheme="majorEastAsia"/>
          <w:b/>
          <w:shadow/>
          <w:sz w:val="72"/>
          <w:szCs w:val="72"/>
        </w:rPr>
        <w:t>竞争性磋商文件</w:t>
      </w:r>
    </w:p>
    <w:p>
      <w:pPr>
        <w:widowControl/>
        <w:jc w:val="center"/>
        <w:rPr>
          <w:rFonts w:hint="eastAsia" w:asciiTheme="majorEastAsia" w:hAnsiTheme="majorEastAsia" w:eastAsiaTheme="majorEastAsia" w:cstheme="majorEastAsia"/>
          <w:color w:val="000000"/>
          <w:sz w:val="72"/>
          <w:szCs w:val="72"/>
        </w:rPr>
      </w:pPr>
    </w:p>
    <w:p>
      <w:pPr>
        <w:widowControl/>
        <w:jc w:val="center"/>
        <w:rPr>
          <w:rFonts w:hint="eastAsia" w:asciiTheme="majorEastAsia" w:hAnsiTheme="majorEastAsia" w:eastAsiaTheme="majorEastAsia" w:cstheme="majorEastAsia"/>
          <w:color w:val="000000"/>
          <w:sz w:val="84"/>
        </w:rPr>
      </w:pPr>
    </w:p>
    <w:p>
      <w:pPr>
        <w:pStyle w:val="14"/>
        <w:rPr>
          <w:rFonts w:hint="eastAsia" w:asciiTheme="majorEastAsia" w:hAnsiTheme="majorEastAsia" w:eastAsiaTheme="majorEastAsia" w:cstheme="majorEastAsia"/>
        </w:rPr>
      </w:pPr>
    </w:p>
    <w:p>
      <w:pPr>
        <w:pStyle w:val="14"/>
        <w:rPr>
          <w:rFonts w:hint="eastAsia" w:asciiTheme="majorEastAsia" w:hAnsiTheme="majorEastAsia" w:eastAsiaTheme="majorEastAsia" w:cstheme="majorEastAsia"/>
          <w:color w:val="000000"/>
          <w:sz w:val="84"/>
        </w:rPr>
      </w:pPr>
    </w:p>
    <w:p>
      <w:pPr>
        <w:pStyle w:val="14"/>
        <w:rPr>
          <w:rFonts w:hint="eastAsia" w:asciiTheme="majorEastAsia" w:hAnsiTheme="majorEastAsia" w:eastAsiaTheme="majorEastAsia" w:cstheme="majorEastAsia"/>
          <w:color w:val="000000"/>
          <w:sz w:val="21"/>
          <w:szCs w:val="21"/>
        </w:rPr>
      </w:pPr>
    </w:p>
    <w:p>
      <w:pPr>
        <w:tabs>
          <w:tab w:val="left" w:pos="5145"/>
        </w:tabs>
        <w:spacing w:line="600" w:lineRule="auto"/>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 xml:space="preserve">          采</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 xml:space="preserve"> </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 xml:space="preserve">购 </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人：</w:t>
      </w:r>
      <w:r>
        <w:rPr>
          <w:rFonts w:hint="eastAsia" w:asciiTheme="majorEastAsia" w:hAnsiTheme="majorEastAsia" w:eastAsiaTheme="majorEastAsia" w:cstheme="majorEastAsia"/>
          <w:b/>
          <w:color w:val="000000"/>
          <w:sz w:val="32"/>
          <w:szCs w:val="32"/>
          <w:lang w:eastAsia="zh-CN"/>
        </w:rPr>
        <w:t>西安市阎良区财政局</w:t>
      </w:r>
    </w:p>
    <w:p>
      <w:pPr>
        <w:tabs>
          <w:tab w:val="left" w:pos="5145"/>
        </w:tabs>
        <w:spacing w:line="600" w:lineRule="auto"/>
        <w:ind w:firstLine="1606" w:firstLineChars="500"/>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lang w:eastAsia="zh-CN"/>
        </w:rPr>
        <w:t>采购代理机构</w:t>
      </w:r>
      <w:r>
        <w:rPr>
          <w:rFonts w:hint="eastAsia" w:asciiTheme="majorEastAsia" w:hAnsiTheme="majorEastAsia" w:eastAsiaTheme="majorEastAsia" w:cstheme="majorEastAsia"/>
          <w:b/>
          <w:color w:val="000000"/>
          <w:sz w:val="32"/>
          <w:szCs w:val="32"/>
        </w:rPr>
        <w:t>：</w:t>
      </w:r>
      <w:r>
        <w:rPr>
          <w:rFonts w:hint="eastAsia" w:asciiTheme="majorEastAsia" w:hAnsiTheme="majorEastAsia" w:eastAsiaTheme="majorEastAsia" w:cstheme="majorEastAsia"/>
          <w:b/>
          <w:color w:val="000000"/>
          <w:sz w:val="32"/>
          <w:szCs w:val="32"/>
          <w:lang w:eastAsia="zh-CN"/>
        </w:rPr>
        <w:t>中昕国际项目管理有限公司</w:t>
      </w:r>
    </w:p>
    <w:p>
      <w:pPr>
        <w:spacing w:line="600" w:lineRule="auto"/>
        <w:ind w:firstLine="1606" w:firstLineChars="500"/>
        <w:rPr>
          <w:rFonts w:hint="eastAsia" w:asciiTheme="majorEastAsia" w:hAnsiTheme="majorEastAsia" w:eastAsiaTheme="majorEastAsia" w:cstheme="majorEastAsia"/>
          <w:color w:val="000000"/>
          <w:sz w:val="32"/>
          <w:szCs w:val="32"/>
        </w:rPr>
      </w:pPr>
      <w:r>
        <w:rPr>
          <w:rFonts w:hint="eastAsia" w:asciiTheme="majorEastAsia" w:hAnsiTheme="majorEastAsia" w:eastAsiaTheme="majorEastAsia" w:cstheme="majorEastAsia"/>
          <w:b/>
          <w:color w:val="000000"/>
          <w:sz w:val="32"/>
          <w:szCs w:val="32"/>
        </w:rPr>
        <w:t xml:space="preserve">日   </w:t>
      </w:r>
      <w:r>
        <w:rPr>
          <w:rFonts w:hint="eastAsia" w:asciiTheme="majorEastAsia" w:hAnsiTheme="majorEastAsia" w:eastAsiaTheme="majorEastAsia" w:cstheme="majorEastAsia"/>
          <w:b/>
          <w:color w:val="000000"/>
          <w:sz w:val="32"/>
          <w:szCs w:val="32"/>
          <w:lang w:val="en-US" w:eastAsia="zh-CN"/>
        </w:rPr>
        <w:t xml:space="preserve">    </w:t>
      </w:r>
      <w:r>
        <w:rPr>
          <w:rFonts w:hint="eastAsia" w:asciiTheme="majorEastAsia" w:hAnsiTheme="majorEastAsia" w:eastAsiaTheme="majorEastAsia" w:cstheme="majorEastAsia"/>
          <w:b/>
          <w:color w:val="000000"/>
          <w:sz w:val="32"/>
          <w:szCs w:val="32"/>
        </w:rPr>
        <w:t xml:space="preserve"> 期：二〇二〇年</w:t>
      </w:r>
      <w:r>
        <w:rPr>
          <w:rFonts w:hint="eastAsia" w:asciiTheme="majorEastAsia" w:hAnsiTheme="majorEastAsia" w:eastAsiaTheme="majorEastAsia" w:cstheme="majorEastAsia"/>
          <w:b/>
          <w:color w:val="000000"/>
          <w:sz w:val="32"/>
          <w:szCs w:val="32"/>
          <w:lang w:eastAsia="zh-CN"/>
        </w:rPr>
        <w:t>九</w:t>
      </w:r>
      <w:r>
        <w:rPr>
          <w:rFonts w:hint="eastAsia" w:asciiTheme="majorEastAsia" w:hAnsiTheme="majorEastAsia" w:eastAsiaTheme="majorEastAsia" w:cstheme="majorEastAsia"/>
          <w:b/>
          <w:color w:val="000000"/>
          <w:sz w:val="32"/>
          <w:szCs w:val="32"/>
        </w:rPr>
        <w:t>月</w:t>
      </w:r>
      <w:bookmarkStart w:id="0" w:name="_Toc328733251"/>
    </w:p>
    <w:p>
      <w:pPr>
        <w:widowControl/>
        <w:spacing w:line="600" w:lineRule="auto"/>
        <w:jc w:val="center"/>
        <w:rPr>
          <w:rFonts w:hint="eastAsia" w:asciiTheme="majorEastAsia" w:hAnsiTheme="majorEastAsia" w:eastAsiaTheme="majorEastAsia" w:cstheme="majorEastAsia"/>
          <w:b/>
          <w:color w:val="000000"/>
          <w:kern w:val="0"/>
          <w:sz w:val="32"/>
          <w:szCs w:val="32"/>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bookmarkStart w:id="1" w:name="_Toc523401363"/>
    </w:p>
    <w:p>
      <w:pPr>
        <w:widowControl/>
        <w:spacing w:line="240" w:lineRule="auto"/>
        <w:jc w:val="center"/>
        <w:rPr>
          <w:rFonts w:hint="eastAsia" w:asciiTheme="majorEastAsia" w:hAnsiTheme="majorEastAsia" w:eastAsiaTheme="majorEastAsia" w:cstheme="majorEastAsia"/>
          <w:b/>
          <w:bCs/>
          <w:color w:val="000000"/>
          <w:kern w:val="0"/>
          <w:sz w:val="44"/>
          <w:szCs w:val="44"/>
        </w:rPr>
      </w:pPr>
      <w:r>
        <w:rPr>
          <w:rFonts w:hint="eastAsia" w:asciiTheme="majorEastAsia" w:hAnsiTheme="majorEastAsia" w:eastAsiaTheme="majorEastAsia" w:cstheme="majorEastAsia"/>
          <w:b/>
          <w:color w:val="000000"/>
          <w:kern w:val="0"/>
          <w:sz w:val="44"/>
          <w:szCs w:val="44"/>
        </w:rPr>
        <w:t>目  录</w:t>
      </w:r>
      <w:bookmarkEnd w:id="0"/>
      <w:bookmarkEnd w:id="1"/>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32"/>
          <w:szCs w:val="32"/>
        </w:rPr>
        <w:fldChar w:fldCharType="begin"/>
      </w:r>
      <w:r>
        <w:rPr>
          <w:rFonts w:hint="eastAsia" w:asciiTheme="majorEastAsia" w:hAnsiTheme="majorEastAsia" w:eastAsiaTheme="majorEastAsia" w:cstheme="majorEastAsia"/>
          <w:b/>
          <w:bCs/>
          <w:color w:val="000000"/>
          <w:sz w:val="32"/>
          <w:szCs w:val="32"/>
        </w:rPr>
        <w:instrText xml:space="preserve"> TOC \o "1-1" \h \z \u </w:instrText>
      </w:r>
      <w:r>
        <w:rPr>
          <w:rFonts w:hint="eastAsia" w:asciiTheme="majorEastAsia" w:hAnsiTheme="majorEastAsia" w:eastAsiaTheme="majorEastAsia" w:cstheme="majorEastAsia"/>
          <w:b/>
          <w:bCs/>
          <w:color w:val="000000"/>
          <w:sz w:val="32"/>
          <w:szCs w:val="32"/>
        </w:rPr>
        <w:fldChar w:fldCharType="separate"/>
      </w: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_Toc15834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rPr>
        <w:t xml:space="preserve">第一部分  </w:t>
      </w:r>
      <w:r>
        <w:rPr>
          <w:rFonts w:hint="eastAsia" w:asciiTheme="majorEastAsia" w:hAnsiTheme="majorEastAsia" w:eastAsiaTheme="majorEastAsia" w:cstheme="majorEastAsia"/>
          <w:b/>
          <w:bCs/>
          <w:sz w:val="22"/>
          <w:szCs w:val="36"/>
          <w:lang w:eastAsia="zh-CN"/>
        </w:rPr>
        <w:t>竞争性磋商公告</w:t>
      </w:r>
      <w:r>
        <w:rPr>
          <w:b/>
          <w:bCs/>
          <w:sz w:val="22"/>
          <w:szCs w:val="28"/>
        </w:rPr>
        <w:tab/>
      </w:r>
      <w:r>
        <w:rPr>
          <w:b/>
          <w:bCs/>
          <w:sz w:val="22"/>
          <w:szCs w:val="28"/>
        </w:rPr>
        <w:fldChar w:fldCharType="begin"/>
      </w:r>
      <w:r>
        <w:rPr>
          <w:b/>
          <w:bCs/>
          <w:sz w:val="22"/>
          <w:szCs w:val="28"/>
        </w:rPr>
        <w:instrText xml:space="preserve"> PAGEREF _Toc15834 </w:instrText>
      </w:r>
      <w:r>
        <w:rPr>
          <w:b/>
          <w:bCs/>
          <w:sz w:val="22"/>
          <w:szCs w:val="28"/>
        </w:rPr>
        <w:fldChar w:fldCharType="separate"/>
      </w:r>
      <w:r>
        <w:rPr>
          <w:b/>
          <w:bCs/>
          <w:sz w:val="22"/>
          <w:szCs w:val="28"/>
        </w:rPr>
        <w:t>3</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_Toc14843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lang w:val="zh-CN"/>
        </w:rPr>
        <w:t>第二部分  供应商须知前附表</w:t>
      </w:r>
      <w:r>
        <w:rPr>
          <w:b/>
          <w:bCs/>
          <w:sz w:val="22"/>
          <w:szCs w:val="28"/>
        </w:rPr>
        <w:tab/>
      </w:r>
      <w:r>
        <w:rPr>
          <w:b/>
          <w:bCs/>
          <w:sz w:val="22"/>
          <w:szCs w:val="28"/>
        </w:rPr>
        <w:fldChar w:fldCharType="begin"/>
      </w:r>
      <w:r>
        <w:rPr>
          <w:b/>
          <w:bCs/>
          <w:sz w:val="22"/>
          <w:szCs w:val="28"/>
        </w:rPr>
        <w:instrText xml:space="preserve"> PAGEREF _Toc14843 </w:instrText>
      </w:r>
      <w:r>
        <w:rPr>
          <w:b/>
          <w:bCs/>
          <w:sz w:val="22"/>
          <w:szCs w:val="28"/>
        </w:rPr>
        <w:fldChar w:fldCharType="separate"/>
      </w:r>
      <w:r>
        <w:rPr>
          <w:b/>
          <w:bCs/>
          <w:sz w:val="22"/>
          <w:szCs w:val="28"/>
        </w:rPr>
        <w:t>6</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_Toc30574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rPr>
        <w:t>第</w:t>
      </w:r>
      <w:r>
        <w:rPr>
          <w:rFonts w:hint="eastAsia" w:asciiTheme="majorEastAsia" w:hAnsiTheme="majorEastAsia" w:eastAsiaTheme="majorEastAsia" w:cstheme="majorEastAsia"/>
          <w:b/>
          <w:bCs/>
          <w:sz w:val="22"/>
          <w:szCs w:val="36"/>
          <w:lang w:eastAsia="zh-CN"/>
        </w:rPr>
        <w:t>三</w:t>
      </w:r>
      <w:r>
        <w:rPr>
          <w:rFonts w:hint="eastAsia" w:asciiTheme="majorEastAsia" w:hAnsiTheme="majorEastAsia" w:eastAsiaTheme="majorEastAsia" w:cstheme="majorEastAsia"/>
          <w:b/>
          <w:bCs/>
          <w:sz w:val="22"/>
          <w:szCs w:val="36"/>
        </w:rPr>
        <w:t>部分  供应商须知</w:t>
      </w:r>
      <w:r>
        <w:rPr>
          <w:b/>
          <w:bCs/>
          <w:sz w:val="22"/>
          <w:szCs w:val="28"/>
        </w:rPr>
        <w:tab/>
      </w:r>
      <w:r>
        <w:rPr>
          <w:b/>
          <w:bCs/>
          <w:sz w:val="22"/>
          <w:szCs w:val="28"/>
        </w:rPr>
        <w:fldChar w:fldCharType="begin"/>
      </w:r>
      <w:r>
        <w:rPr>
          <w:b/>
          <w:bCs/>
          <w:sz w:val="22"/>
          <w:szCs w:val="28"/>
        </w:rPr>
        <w:instrText xml:space="preserve"> PAGEREF _Toc30574 </w:instrText>
      </w:r>
      <w:r>
        <w:rPr>
          <w:b/>
          <w:bCs/>
          <w:sz w:val="22"/>
          <w:szCs w:val="28"/>
        </w:rPr>
        <w:fldChar w:fldCharType="separate"/>
      </w:r>
      <w:r>
        <w:rPr>
          <w:b/>
          <w:bCs/>
          <w:sz w:val="22"/>
          <w:szCs w:val="28"/>
        </w:rPr>
        <w:t>8</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_Toc20481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28"/>
          <w:highlight w:val="none"/>
          <w:lang w:eastAsia="zh-CN"/>
        </w:rPr>
        <w:t>第四部分</w:t>
      </w:r>
      <w:r>
        <w:rPr>
          <w:rFonts w:hint="eastAsia" w:asciiTheme="majorEastAsia" w:hAnsiTheme="majorEastAsia" w:eastAsiaTheme="majorEastAsia" w:cstheme="majorEastAsia"/>
          <w:b/>
          <w:bCs/>
          <w:sz w:val="22"/>
          <w:szCs w:val="28"/>
          <w:highlight w:val="none"/>
        </w:rPr>
        <w:t xml:space="preserve"> </w:t>
      </w:r>
      <w:r>
        <w:rPr>
          <w:rFonts w:hint="eastAsia" w:asciiTheme="majorEastAsia" w:hAnsiTheme="majorEastAsia" w:eastAsiaTheme="majorEastAsia" w:cstheme="majorEastAsia"/>
          <w:b/>
          <w:bCs/>
          <w:sz w:val="22"/>
          <w:szCs w:val="28"/>
          <w:highlight w:val="none"/>
          <w:lang w:val="en-US" w:eastAsia="zh-CN"/>
        </w:rPr>
        <w:t xml:space="preserve"> </w:t>
      </w:r>
      <w:r>
        <w:rPr>
          <w:rFonts w:hint="eastAsia" w:asciiTheme="majorEastAsia" w:hAnsiTheme="majorEastAsia" w:eastAsiaTheme="majorEastAsia" w:cstheme="majorEastAsia"/>
          <w:b/>
          <w:bCs/>
          <w:sz w:val="22"/>
          <w:szCs w:val="28"/>
          <w:highlight w:val="none"/>
        </w:rPr>
        <w:t>采购内容与要求</w:t>
      </w:r>
      <w:r>
        <w:rPr>
          <w:rFonts w:hint="eastAsia" w:asciiTheme="majorEastAsia" w:hAnsiTheme="majorEastAsia" w:eastAsiaTheme="majorEastAsia" w:cstheme="majorEastAsia"/>
          <w:b/>
          <w:bCs/>
          <w:sz w:val="22"/>
          <w:szCs w:val="28"/>
          <w:highlight w:val="none"/>
          <w:lang w:eastAsia="zh-CN"/>
        </w:rPr>
        <w:t>（工程量清单）</w:t>
      </w:r>
      <w:r>
        <w:rPr>
          <w:b/>
          <w:bCs/>
          <w:sz w:val="22"/>
          <w:szCs w:val="28"/>
        </w:rPr>
        <w:tab/>
      </w:r>
      <w:r>
        <w:rPr>
          <w:b/>
          <w:bCs/>
          <w:sz w:val="22"/>
          <w:szCs w:val="28"/>
        </w:rPr>
        <w:fldChar w:fldCharType="begin"/>
      </w:r>
      <w:r>
        <w:rPr>
          <w:b/>
          <w:bCs/>
          <w:sz w:val="22"/>
          <w:szCs w:val="28"/>
        </w:rPr>
        <w:instrText xml:space="preserve"> PAGEREF _Toc20481 </w:instrText>
      </w:r>
      <w:r>
        <w:rPr>
          <w:b/>
          <w:bCs/>
          <w:sz w:val="22"/>
          <w:szCs w:val="28"/>
        </w:rPr>
        <w:fldChar w:fldCharType="separate"/>
      </w:r>
      <w:r>
        <w:rPr>
          <w:b/>
          <w:bCs/>
          <w:sz w:val="22"/>
          <w:szCs w:val="28"/>
        </w:rPr>
        <w:t>21</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_Toc24628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28"/>
        </w:rPr>
        <w:t>第</w:t>
      </w:r>
      <w:r>
        <w:rPr>
          <w:rFonts w:hint="eastAsia" w:asciiTheme="majorEastAsia" w:hAnsiTheme="majorEastAsia" w:eastAsiaTheme="majorEastAsia" w:cstheme="majorEastAsia"/>
          <w:b/>
          <w:bCs/>
          <w:sz w:val="22"/>
          <w:szCs w:val="28"/>
          <w:lang w:eastAsia="zh-CN"/>
        </w:rPr>
        <w:t>五</w:t>
      </w:r>
      <w:r>
        <w:rPr>
          <w:rFonts w:hint="eastAsia" w:asciiTheme="majorEastAsia" w:hAnsiTheme="majorEastAsia" w:eastAsiaTheme="majorEastAsia" w:cstheme="majorEastAsia"/>
          <w:b/>
          <w:bCs/>
          <w:sz w:val="22"/>
          <w:szCs w:val="28"/>
        </w:rPr>
        <w:t xml:space="preserve">部分 </w:t>
      </w:r>
      <w:r>
        <w:rPr>
          <w:rFonts w:hint="eastAsia" w:asciiTheme="majorEastAsia" w:hAnsiTheme="majorEastAsia" w:eastAsiaTheme="majorEastAsia" w:cstheme="majorEastAsia"/>
          <w:b/>
          <w:bCs/>
          <w:sz w:val="22"/>
          <w:szCs w:val="28"/>
          <w:lang w:val="en-US" w:eastAsia="zh-CN"/>
        </w:rPr>
        <w:t xml:space="preserve"> </w:t>
      </w:r>
      <w:r>
        <w:rPr>
          <w:rFonts w:hint="eastAsia" w:asciiTheme="majorEastAsia" w:hAnsiTheme="majorEastAsia" w:eastAsiaTheme="majorEastAsia" w:cstheme="majorEastAsia"/>
          <w:b/>
          <w:bCs/>
          <w:sz w:val="22"/>
          <w:szCs w:val="28"/>
        </w:rPr>
        <w:t>合同主要条款</w:t>
      </w:r>
      <w:r>
        <w:rPr>
          <w:b/>
          <w:bCs/>
          <w:sz w:val="22"/>
          <w:szCs w:val="28"/>
        </w:rPr>
        <w:tab/>
      </w:r>
      <w:r>
        <w:rPr>
          <w:b/>
          <w:bCs/>
          <w:sz w:val="22"/>
          <w:szCs w:val="28"/>
        </w:rPr>
        <w:fldChar w:fldCharType="begin"/>
      </w:r>
      <w:r>
        <w:rPr>
          <w:b/>
          <w:bCs/>
          <w:sz w:val="22"/>
          <w:szCs w:val="28"/>
        </w:rPr>
        <w:instrText xml:space="preserve"> PAGEREF _Toc24628 </w:instrText>
      </w:r>
      <w:r>
        <w:rPr>
          <w:b/>
          <w:bCs/>
          <w:sz w:val="22"/>
          <w:szCs w:val="28"/>
        </w:rPr>
        <w:fldChar w:fldCharType="separate"/>
      </w:r>
      <w:r>
        <w:rPr>
          <w:b/>
          <w:bCs/>
          <w:sz w:val="22"/>
          <w:szCs w:val="28"/>
        </w:rPr>
        <w:t>23</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pStyle w:val="12"/>
        <w:tabs>
          <w:tab w:val="right" w:leader="dot" w:pos="9073"/>
          <w:tab w:val="clear" w:pos="9000"/>
        </w:tabs>
        <w:rPr>
          <w:b/>
          <w:bCs/>
          <w:sz w:val="22"/>
          <w:szCs w:val="28"/>
        </w:rPr>
      </w:pPr>
      <w:r>
        <w:rPr>
          <w:rFonts w:hint="eastAsia" w:asciiTheme="majorEastAsia" w:hAnsiTheme="majorEastAsia" w:eastAsiaTheme="majorEastAsia" w:cstheme="majorEastAsia"/>
          <w:b/>
          <w:bCs/>
          <w:color w:val="000000"/>
          <w:sz w:val="22"/>
          <w:szCs w:val="32"/>
        </w:rPr>
        <w:fldChar w:fldCharType="begin"/>
      </w:r>
      <w:r>
        <w:rPr>
          <w:rFonts w:hint="eastAsia" w:asciiTheme="majorEastAsia" w:hAnsiTheme="majorEastAsia" w:eastAsiaTheme="majorEastAsia" w:cstheme="majorEastAsia"/>
          <w:b/>
          <w:bCs/>
          <w:sz w:val="22"/>
          <w:szCs w:val="32"/>
        </w:rPr>
        <w:instrText xml:space="preserve"> HYPERLINK \l _Toc15299 </w:instrText>
      </w:r>
      <w:r>
        <w:rPr>
          <w:rFonts w:hint="eastAsia" w:asciiTheme="majorEastAsia" w:hAnsiTheme="majorEastAsia" w:eastAsiaTheme="majorEastAsia" w:cstheme="majorEastAsia"/>
          <w:b/>
          <w:bCs/>
          <w:sz w:val="22"/>
          <w:szCs w:val="32"/>
        </w:rPr>
        <w:fldChar w:fldCharType="separate"/>
      </w:r>
      <w:r>
        <w:rPr>
          <w:rFonts w:hint="eastAsia" w:asciiTheme="majorEastAsia" w:hAnsiTheme="majorEastAsia" w:eastAsiaTheme="majorEastAsia" w:cstheme="majorEastAsia"/>
          <w:b/>
          <w:bCs/>
          <w:sz w:val="22"/>
          <w:szCs w:val="36"/>
        </w:rPr>
        <w:t>第</w:t>
      </w:r>
      <w:r>
        <w:rPr>
          <w:rFonts w:hint="eastAsia" w:asciiTheme="majorEastAsia" w:hAnsiTheme="majorEastAsia" w:eastAsiaTheme="majorEastAsia" w:cstheme="majorEastAsia"/>
          <w:b/>
          <w:bCs/>
          <w:sz w:val="22"/>
          <w:szCs w:val="36"/>
          <w:lang w:eastAsia="zh-CN"/>
        </w:rPr>
        <w:t>六</w:t>
      </w:r>
      <w:r>
        <w:rPr>
          <w:rFonts w:hint="eastAsia" w:asciiTheme="majorEastAsia" w:hAnsiTheme="majorEastAsia" w:eastAsiaTheme="majorEastAsia" w:cstheme="majorEastAsia"/>
          <w:b/>
          <w:bCs/>
          <w:sz w:val="22"/>
          <w:szCs w:val="36"/>
        </w:rPr>
        <w:t xml:space="preserve">部分 </w:t>
      </w:r>
      <w:r>
        <w:rPr>
          <w:rFonts w:hint="eastAsia" w:asciiTheme="majorEastAsia" w:hAnsiTheme="majorEastAsia" w:eastAsiaTheme="majorEastAsia" w:cstheme="majorEastAsia"/>
          <w:b/>
          <w:bCs/>
          <w:sz w:val="22"/>
          <w:szCs w:val="36"/>
          <w:lang w:val="en-US" w:eastAsia="zh-CN"/>
        </w:rPr>
        <w:t xml:space="preserve"> </w:t>
      </w:r>
      <w:r>
        <w:rPr>
          <w:rFonts w:hint="eastAsia" w:asciiTheme="majorEastAsia" w:hAnsiTheme="majorEastAsia" w:eastAsiaTheme="majorEastAsia" w:cstheme="majorEastAsia"/>
          <w:b/>
          <w:bCs/>
          <w:sz w:val="22"/>
          <w:szCs w:val="36"/>
          <w:lang w:eastAsia="zh-CN"/>
        </w:rPr>
        <w:t>竞争性磋商响应文件格式</w:t>
      </w:r>
      <w:r>
        <w:rPr>
          <w:b/>
          <w:bCs/>
          <w:sz w:val="22"/>
          <w:szCs w:val="28"/>
        </w:rPr>
        <w:tab/>
      </w:r>
      <w:r>
        <w:rPr>
          <w:b/>
          <w:bCs/>
          <w:sz w:val="22"/>
          <w:szCs w:val="28"/>
        </w:rPr>
        <w:fldChar w:fldCharType="begin"/>
      </w:r>
      <w:r>
        <w:rPr>
          <w:b/>
          <w:bCs/>
          <w:sz w:val="22"/>
          <w:szCs w:val="28"/>
        </w:rPr>
        <w:instrText xml:space="preserve"> PAGEREF _Toc15299 </w:instrText>
      </w:r>
      <w:r>
        <w:rPr>
          <w:b/>
          <w:bCs/>
          <w:sz w:val="22"/>
          <w:szCs w:val="28"/>
        </w:rPr>
        <w:fldChar w:fldCharType="separate"/>
      </w:r>
      <w:r>
        <w:rPr>
          <w:b/>
          <w:bCs/>
          <w:sz w:val="22"/>
          <w:szCs w:val="28"/>
        </w:rPr>
        <w:t>58</w:t>
      </w:r>
      <w:r>
        <w:rPr>
          <w:b/>
          <w:bCs/>
          <w:sz w:val="22"/>
          <w:szCs w:val="28"/>
        </w:rPr>
        <w:fldChar w:fldCharType="end"/>
      </w:r>
      <w:r>
        <w:rPr>
          <w:rFonts w:hint="eastAsia" w:asciiTheme="majorEastAsia" w:hAnsiTheme="majorEastAsia" w:eastAsiaTheme="majorEastAsia" w:cstheme="majorEastAsia"/>
          <w:b/>
          <w:bCs/>
          <w:color w:val="000000"/>
          <w:sz w:val="22"/>
          <w:szCs w:val="32"/>
        </w:rPr>
        <w:fldChar w:fldCharType="end"/>
      </w:r>
    </w:p>
    <w:p>
      <w:pPr>
        <w:rPr>
          <w:rFonts w:hint="eastAsia" w:asciiTheme="majorEastAsia" w:hAnsiTheme="majorEastAsia" w:eastAsiaTheme="majorEastAsia" w:cstheme="majorEastAsia"/>
          <w:b/>
          <w:color w:val="000000"/>
          <w:sz w:val="28"/>
          <w:szCs w:val="28"/>
        </w:rPr>
      </w:pPr>
      <w:r>
        <w:rPr>
          <w:rFonts w:hint="eastAsia" w:asciiTheme="majorEastAsia" w:hAnsiTheme="majorEastAsia" w:eastAsiaTheme="majorEastAsia" w:cstheme="majorEastAsia"/>
          <w:b/>
          <w:bCs/>
          <w:color w:val="000000"/>
          <w:sz w:val="22"/>
          <w:szCs w:val="32"/>
        </w:rPr>
        <w:fldChar w:fldCharType="end"/>
      </w:r>
    </w:p>
    <w:p>
      <w:pPr>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tabs>
          <w:tab w:val="right" w:pos="9070"/>
        </w:tabs>
        <w:jc w:val="left"/>
        <w:rPr>
          <w:rFonts w:hint="eastAsia" w:asciiTheme="majorEastAsia" w:hAnsiTheme="majorEastAsia" w:eastAsiaTheme="majorEastAsia" w:cstheme="majorEastAsia"/>
          <w:b/>
          <w:color w:val="000000"/>
          <w:sz w:val="28"/>
          <w:szCs w:val="28"/>
        </w:rPr>
      </w:pPr>
    </w:p>
    <w:p>
      <w:pPr>
        <w:pStyle w:val="3"/>
        <w:rPr>
          <w:rStyle w:val="24"/>
          <w:rFonts w:hint="eastAsia" w:asciiTheme="majorEastAsia" w:hAnsiTheme="majorEastAsia" w:eastAsiaTheme="majorEastAsia" w:cstheme="majorEastAsia"/>
          <w:b/>
          <w:bCs w:val="0"/>
          <w:color w:val="000000"/>
          <w:sz w:val="32"/>
          <w:szCs w:val="32"/>
          <w:lang w:eastAsia="zh-CN"/>
        </w:rPr>
      </w:pPr>
      <w:bookmarkStart w:id="2" w:name="_Toc15834"/>
      <w:r>
        <w:rPr>
          <w:rStyle w:val="24"/>
          <w:rFonts w:hint="eastAsia" w:asciiTheme="majorEastAsia" w:hAnsiTheme="majorEastAsia" w:eastAsiaTheme="majorEastAsia" w:cstheme="majorEastAsia"/>
          <w:b/>
          <w:bCs w:val="0"/>
          <w:color w:val="000000"/>
          <w:sz w:val="32"/>
          <w:szCs w:val="32"/>
        </w:rPr>
        <w:t xml:space="preserve">第一部分  </w:t>
      </w:r>
      <w:bookmarkStart w:id="3" w:name="OLE_LINK5"/>
      <w:bookmarkEnd w:id="3"/>
      <w:r>
        <w:rPr>
          <w:rStyle w:val="24"/>
          <w:rFonts w:hint="eastAsia" w:asciiTheme="majorEastAsia" w:hAnsiTheme="majorEastAsia" w:eastAsiaTheme="majorEastAsia" w:cstheme="majorEastAsia"/>
          <w:b/>
          <w:bCs w:val="0"/>
          <w:color w:val="000000"/>
          <w:sz w:val="32"/>
          <w:szCs w:val="32"/>
          <w:lang w:eastAsia="zh-CN"/>
        </w:rPr>
        <w:t>竞争性磋商公告</w:t>
      </w:r>
      <w:bookmarkEnd w:id="2"/>
    </w:p>
    <w:p>
      <w:pPr>
        <w:keepNext w:val="0"/>
        <w:keepLines w:val="0"/>
        <w:widowControl/>
        <w:suppressLineNumbers w:val="0"/>
        <w:autoSpaceDE w:val="0"/>
        <w:autoSpaceDN/>
        <w:spacing w:before="0" w:beforeAutospacing="0" w:after="0" w:afterAutospacing="0" w:line="440" w:lineRule="exact"/>
        <w:ind w:left="0" w:right="0" w:firstLine="422" w:firstLineChars="20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阎良区财政局办公楼加固改造项目采购项目潜在的供应商可在西安市未央区凤城十二路与文景路东北角首创.禧悦里25栋1单元16层获取采购文件，并于2020-09-18 09:30:00前递交响应文件。 </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一、项目基本情况：</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1、项目编号：ZXGJ-YLZB-2020（45）</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2、项目名称：阎良区财政局办公楼加固改造项目</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3、预算金额：1,849,960.92元</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 xml:space="preserve">4、最高限价：1,849,960.92元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 xml:space="preserve">5、采购需求：阎良区财政局办公楼加固改造项目，1个，采购预算： 1,849,960.92元，项目概况：阎良区财政局办公楼加固改造项目，本工程位于西安市阎良区财政局内，招标范围主要包括财政局内东、西、南办公楼改造工程，南办公楼西侧新增钢结构楼梯，室外拆除现大门及两侧砖混结构，新建围墙及门房工程等。 简要技术要求、用途：自用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6、合同履行期限：2020-09-25 00:00:00 至 2020-12-24 00:00:00（具体服务起止日期可随合同签订时间相应顺延）</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7、本项目是否接受联合体投标：否</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二、响应供应商的资格要求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1、满足《中华人民共和国政府采购法》第二十二条规定</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2、落实政府采购政策需满足的资格要求：1、《政府采购促进中小企业发展暂行办法》（财库〔2011〕181号）；2、《财政部 司法部关于政府采购支持监狱企业发展有关问题的通知》（财库〔2014〕68号）；3、《国务院办公厅关于建立政府强制采购节能产品制度的通知》（国办发〔2007〕51号）；4、《环境标志产品政府采购实施的意见》（财库〔2006〕90号）；5、《节能产品政府采购实施意见》--（财库[2004]185号）；6、《关于促进残疾人就业政府采购政策的通知》财库〔2017〕141号；7、《财政部 发展改革委 生态环境部 市场监管总局关于调整优化节能产品、环境标志产品政府采购执行机制的通知》（财库〔2019〕9号）；8、《财政部 国务院扶贫办关于运用政府采购政策支持脱贫攻坚的通知》（财库〔2019〕27号）。</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3、本项目的特定资格要求：1）供应商须具有独立承担民事责任能力的法人、其他组织或自然人，提供营业执照/事业单位法人证书/非企业专业服务机构执业许可证/自然人身份证；2）供应商应授权合法的人员参加投标全过程，其中法定代表人直接参加投标的，须出具法人身份证复印件，并与营业执照上信息一致。法定代表人授权代表参加投标的，须出具法定代表人授权书；3）供应商须具备建筑工程施工总承包三级及以上资质，具有合格有效的安全生产许可证；4）拟派本工程项目经理具有建筑工程专业二级及以上注册建造师资格，具有合格有效的安全生产考核合格证（B证）,本单位注册且无在建工程；5）参加政府采购活动前3年内在经营活动中没有重大违法记录的书面声明；6）具备履行合同所必需的设备和专业技术能力的证明材料(由供应商根据项目需求提供说明材料或者承诺)；7）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）政府采购严重违法失信行为记录名单中被财政部门禁止参加政府采购活动的供应商；8）本项目不接受联合体投标。</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三、采购文件的获取方式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时间：即日起至2020-09-14 17:00:00 止</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地点：西安市未央区凤城十二路与文景路东北角首创.禧悦里25栋1单元16层</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方式：现场购买/邮寄</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 xml:space="preserve">售价：免费赠送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注：现场报名，报名时需携带身份证原件及复印件和单位介绍信。</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四、响应文件递交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 xml:space="preserve">截止时间：2020-09-18 09:30:00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 xml:space="preserve">地点：西安市未央区凤城十二路与文景路东北角首创.禧悦里25栋1单元16层会议室 </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五、公告期限</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自本公告发布之日起3个工作日。</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六、其他补充事宜</w:t>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 xml:space="preserve">七、对本次采购提出询问，请按以下方式联系。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1、采购人信息：西安市阎良区财政局</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联系人：西安市阎良区财政局经办</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联系地址：西安市凤凰东路33号</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联系电话：86864678</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2、项目联系方式</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项目联系人：张艳</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电话：18829517279</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传真：/</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3、采购代理机构信息</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名称：中昕国际项目管理有限公司</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联系地址：西安市未央区凤城十二路与文景路东北角首创.禧悦里25栋1单元16层</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联系方式：</w:t>
      </w:r>
      <w:r>
        <w:rPr>
          <w:rFonts w:hint="eastAsia" w:asciiTheme="majorEastAsia" w:hAnsiTheme="majorEastAsia" w:eastAsiaTheme="majorEastAsia" w:cstheme="majorEastAsia"/>
          <w:kern w:val="0"/>
          <w:sz w:val="21"/>
          <w:szCs w:val="21"/>
          <w:lang w:bidi="ar"/>
        </w:rPr>
        <w:fldChar w:fldCharType="begin"/>
      </w:r>
      <w:r>
        <w:rPr>
          <w:rFonts w:hint="eastAsia" w:asciiTheme="majorEastAsia" w:hAnsiTheme="majorEastAsia" w:eastAsiaTheme="majorEastAsia" w:cstheme="majorEastAsia"/>
          <w:kern w:val="0"/>
          <w:sz w:val="21"/>
          <w:szCs w:val="21"/>
          <w:lang w:bidi="ar"/>
        </w:rPr>
        <w:instrText xml:space="preserve"> HYPERLINK "http://www.ccgp.gov.cn/agency/a_agencylist.html" </w:instrText>
      </w:r>
      <w:r>
        <w:rPr>
          <w:rFonts w:hint="eastAsia" w:asciiTheme="majorEastAsia" w:hAnsiTheme="majorEastAsia" w:eastAsiaTheme="majorEastAsia" w:cstheme="majorEastAsia"/>
          <w:kern w:val="0"/>
          <w:sz w:val="21"/>
          <w:szCs w:val="21"/>
          <w:lang w:bidi="ar"/>
        </w:rPr>
        <w:fldChar w:fldCharType="separate"/>
      </w:r>
      <w:r>
        <w:rPr>
          <w:rFonts w:hint="eastAsia" w:asciiTheme="majorEastAsia" w:hAnsiTheme="majorEastAsia" w:eastAsiaTheme="majorEastAsia" w:cstheme="majorEastAsia"/>
          <w:color w:val="0000FF"/>
          <w:kern w:val="0"/>
          <w:sz w:val="21"/>
          <w:szCs w:val="21"/>
          <w:u w:val="single"/>
          <w:lang w:bidi="ar"/>
        </w:rPr>
        <w:t>http://www.ccgp.gov.cn/agency/a_agencylist.html</w:t>
      </w:r>
      <w:r>
        <w:rPr>
          <w:rFonts w:hint="eastAsia" w:asciiTheme="majorEastAsia" w:hAnsiTheme="majorEastAsia" w:eastAsiaTheme="majorEastAsia" w:cstheme="majorEastAsia"/>
          <w:kern w:val="0"/>
          <w:sz w:val="21"/>
          <w:szCs w:val="21"/>
          <w:lang w:bidi="ar"/>
        </w:rPr>
        <w:fldChar w:fldCharType="end"/>
      </w:r>
    </w:p>
    <w:p>
      <w:pPr>
        <w:keepNext w:val="0"/>
        <w:keepLines w:val="0"/>
        <w:widowControl/>
        <w:suppressLineNumbers w:val="0"/>
        <w:autoSpaceDE w:val="0"/>
        <w:autoSpaceDN/>
        <w:spacing w:before="0" w:beforeAutospacing="0" w:after="0" w:afterAutospacing="0" w:line="440" w:lineRule="exact"/>
        <w:ind w:left="0" w:right="0"/>
        <w:jc w:val="left"/>
        <w:rPr>
          <w:rFonts w:hint="eastAsia" w:asciiTheme="majorEastAsia" w:hAnsiTheme="majorEastAsia" w:eastAsiaTheme="majorEastAsia" w:cstheme="majorEastAsia"/>
          <w:b/>
          <w:kern w:val="0"/>
          <w:sz w:val="21"/>
          <w:szCs w:val="21"/>
          <w:lang w:bidi="ar"/>
        </w:rPr>
      </w:pPr>
      <w:r>
        <w:rPr>
          <w:rFonts w:hint="eastAsia" w:asciiTheme="majorEastAsia" w:hAnsiTheme="majorEastAsia" w:eastAsiaTheme="majorEastAsia" w:cstheme="majorEastAsia"/>
          <w:b/>
          <w:kern w:val="0"/>
          <w:sz w:val="21"/>
          <w:szCs w:val="21"/>
          <w:lang w:bidi="ar"/>
        </w:rPr>
        <w:t>八、附件：</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fldChar w:fldCharType="begin"/>
      </w:r>
      <w:r>
        <w:rPr>
          <w:rFonts w:hint="eastAsia" w:asciiTheme="majorEastAsia" w:hAnsiTheme="majorEastAsia" w:eastAsiaTheme="majorEastAsia" w:cstheme="majorEastAsia"/>
          <w:kern w:val="0"/>
          <w:sz w:val="21"/>
          <w:szCs w:val="21"/>
          <w:lang w:bidi="ar"/>
        </w:rPr>
        <w:instrText xml:space="preserve"> HYPERLINK "javascript:location.href = encodeURI(encodeURI('http://www.ccgp-shaanxi.gov.cn/uploader//download.html?url=upload/commoninfo/2020/9/4/1599210310201.docx&amp;fileName=磋商文件.docx'))" </w:instrText>
      </w:r>
      <w:r>
        <w:rPr>
          <w:rFonts w:hint="eastAsia" w:asciiTheme="majorEastAsia" w:hAnsiTheme="majorEastAsia" w:eastAsiaTheme="majorEastAsia" w:cstheme="majorEastAsia"/>
          <w:kern w:val="0"/>
          <w:sz w:val="21"/>
          <w:szCs w:val="21"/>
          <w:lang w:bidi="ar"/>
        </w:rPr>
        <w:fldChar w:fldCharType="separate"/>
      </w:r>
      <w:r>
        <w:rPr>
          <w:rFonts w:hint="eastAsia" w:asciiTheme="majorEastAsia" w:hAnsiTheme="majorEastAsia" w:eastAsiaTheme="majorEastAsia" w:cstheme="majorEastAsia"/>
          <w:color w:val="0000FF"/>
          <w:kern w:val="0"/>
          <w:sz w:val="21"/>
          <w:szCs w:val="21"/>
          <w:u w:val="single"/>
          <w:lang w:bidi="ar"/>
        </w:rPr>
        <w:t>磋商文件.docx</w:t>
      </w:r>
      <w:r>
        <w:rPr>
          <w:rFonts w:hint="eastAsia" w:asciiTheme="majorEastAsia" w:hAnsiTheme="majorEastAsia" w:eastAsiaTheme="majorEastAsia" w:cstheme="majorEastAsia"/>
          <w:kern w:val="0"/>
          <w:sz w:val="21"/>
          <w:szCs w:val="21"/>
          <w:lang w:bidi="ar"/>
        </w:rPr>
        <w:fldChar w:fldCharType="end"/>
      </w:r>
      <w:r>
        <w:rPr>
          <w:rFonts w:hint="eastAsia" w:asciiTheme="majorEastAsia" w:hAnsiTheme="majorEastAsia" w:eastAsiaTheme="majorEastAsia" w:cstheme="majorEastAsia"/>
          <w:kern w:val="0"/>
          <w:sz w:val="21"/>
          <w:szCs w:val="21"/>
          <w:lang w:bidi="ar"/>
        </w:rPr>
        <w:t xml:space="preserve"> </w:t>
      </w:r>
    </w:p>
    <w:p>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Theme="majorEastAsia" w:hAnsiTheme="majorEastAsia" w:eastAsiaTheme="majorEastAsia" w:cstheme="majorEastAsia"/>
          <w:kern w:val="0"/>
          <w:sz w:val="21"/>
          <w:szCs w:val="21"/>
          <w:lang w:bidi="ar"/>
        </w:rPr>
      </w:pPr>
      <w:r>
        <w:rPr>
          <w:rFonts w:hint="eastAsia" w:asciiTheme="majorEastAsia" w:hAnsiTheme="majorEastAsia" w:eastAsiaTheme="majorEastAsia" w:cstheme="majorEastAsia"/>
          <w:kern w:val="0"/>
          <w:sz w:val="21"/>
          <w:szCs w:val="21"/>
          <w:lang w:bidi="ar"/>
        </w:rPr>
        <w:t>中昕国际项目管理有限公司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pStyle w:val="14"/>
        <w:rPr>
          <w:rFonts w:hint="eastAsia" w:asciiTheme="majorEastAsia" w:hAnsiTheme="majorEastAsia" w:eastAsiaTheme="majorEastAsia" w:cstheme="majorEastAsia"/>
          <w:b/>
          <w:bCs/>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p>
    <w:p>
      <w:pPr>
        <w:pStyle w:val="14"/>
        <w:rPr>
          <w:rFonts w:hint="eastAsia" w:asciiTheme="majorEastAsia" w:hAnsiTheme="majorEastAsia" w:eastAsiaTheme="majorEastAsia" w:cstheme="majorEastAsia"/>
          <w:kern w:val="0"/>
          <w:szCs w:val="21"/>
        </w:rPr>
      </w:pPr>
    </w:p>
    <w:p>
      <w:pPr>
        <w:pStyle w:val="3"/>
        <w:rPr>
          <w:rStyle w:val="24"/>
          <w:rFonts w:hint="eastAsia" w:asciiTheme="majorEastAsia" w:hAnsiTheme="majorEastAsia" w:eastAsiaTheme="majorEastAsia" w:cstheme="majorEastAsia"/>
          <w:bCs w:val="0"/>
          <w:color w:val="000000"/>
          <w:sz w:val="32"/>
          <w:szCs w:val="32"/>
        </w:rPr>
      </w:pPr>
      <w:bookmarkStart w:id="4" w:name="_Toc29803"/>
      <w:bookmarkStart w:id="5" w:name="_Toc12825"/>
      <w:bookmarkStart w:id="6" w:name="_Toc24643"/>
      <w:bookmarkStart w:id="7" w:name="_Toc21747"/>
      <w:bookmarkStart w:id="8" w:name="_Toc14843"/>
      <w:bookmarkStart w:id="9" w:name="_Toc10825"/>
      <w:bookmarkStart w:id="10" w:name="_Toc3832"/>
      <w:r>
        <w:rPr>
          <w:rStyle w:val="24"/>
          <w:rFonts w:hint="eastAsia" w:asciiTheme="majorEastAsia" w:hAnsiTheme="majorEastAsia" w:eastAsiaTheme="majorEastAsia" w:cstheme="majorEastAsia"/>
          <w:bCs w:val="0"/>
          <w:color w:val="000000"/>
          <w:sz w:val="32"/>
          <w:szCs w:val="32"/>
          <w:lang w:val="zh-CN"/>
        </w:rPr>
        <w:t>第二部分  供应商须知前附表</w:t>
      </w:r>
      <w:bookmarkEnd w:id="4"/>
      <w:bookmarkEnd w:id="5"/>
      <w:bookmarkEnd w:id="6"/>
      <w:bookmarkEnd w:id="7"/>
      <w:bookmarkEnd w:id="8"/>
      <w:bookmarkEnd w:id="9"/>
      <w:bookmarkEnd w:id="10"/>
    </w:p>
    <w:tbl>
      <w:tblPr>
        <w:tblStyle w:val="16"/>
        <w:tblW w:w="10205"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56" w:type="dxa"/>
          <w:bottom w:w="0" w:type="dxa"/>
          <w:right w:w="56" w:type="dxa"/>
        </w:tblCellMar>
      </w:tblPr>
      <w:tblGrid>
        <w:gridCol w:w="653"/>
        <w:gridCol w:w="2530"/>
        <w:gridCol w:w="7022"/>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序号</w:t>
            </w:r>
          </w:p>
        </w:tc>
        <w:tc>
          <w:tcPr>
            <w:tcW w:w="9552" w:type="dxa"/>
            <w:gridSpan w:val="2"/>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内容</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采购项目编号</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ZXGJ-YLZB-2020（45）</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采购项目名称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阎良区财政局办公楼加固改造项目</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采购人</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西安市阎良区财政局</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采购代理机构</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中昕国际项目管理有限公司</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竞争性磋商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工期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90日历天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质量要求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合格</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评分办法</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综合评分法</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9</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采购预算</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eastAsia="zh-CN"/>
              </w:rPr>
            </w:pPr>
            <w:r>
              <w:rPr>
                <w:rFonts w:hint="eastAsia" w:asciiTheme="majorEastAsia" w:hAnsiTheme="majorEastAsia" w:eastAsiaTheme="majorEastAsia" w:cstheme="majorEastAsia"/>
                <w:lang w:val="zh-CN" w:eastAsia="zh-CN"/>
              </w:rPr>
              <w:t>1,849,960.92元</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项目分包个数</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采购内容与要求</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详见磋商文件第四部分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供应商资格条件</w:t>
            </w:r>
          </w:p>
        </w:tc>
        <w:tc>
          <w:tcPr>
            <w:tcW w:w="7022" w:type="dxa"/>
            <w:tcBorders>
              <w:tl2br w:val="nil"/>
              <w:tr2bl w:val="nil"/>
            </w:tcBorders>
            <w:noWrap w:val="0"/>
            <w:vAlign w:val="center"/>
          </w:tcPr>
          <w:p>
            <w:pPr>
              <w:numPr>
                <w:ilvl w:val="0"/>
                <w:numId w:val="1"/>
              </w:num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投标人须符合《中华人民共和国政府采购法》第二十二条有关规定：</w:t>
            </w:r>
          </w:p>
          <w:p>
            <w:pPr>
              <w:spacing w:line="276" w:lineRule="auto"/>
              <w:rPr>
                <w:rFonts w:hint="eastAsia" w:asciiTheme="majorEastAsia" w:hAnsiTheme="majorEastAsia" w:eastAsiaTheme="majorEastAsia" w:cstheme="majorEastAsia"/>
                <w:bCs/>
                <w:szCs w:val="21"/>
                <w:highlight w:val="none"/>
              </w:rPr>
            </w:pPr>
            <w:r>
              <w:rPr>
                <w:rFonts w:hint="eastAsia" w:asciiTheme="majorEastAsia" w:hAnsiTheme="majorEastAsia" w:eastAsiaTheme="majorEastAsia" w:cstheme="majorEastAsia"/>
                <w:bCs/>
                <w:szCs w:val="21"/>
                <w:highlight w:val="none"/>
              </w:rPr>
              <w:t>1）须提供</w:t>
            </w:r>
            <w:r>
              <w:rPr>
                <w:rFonts w:hint="eastAsia" w:asciiTheme="majorEastAsia" w:hAnsiTheme="majorEastAsia" w:eastAsiaTheme="majorEastAsia" w:cstheme="majorEastAsia"/>
                <w:bCs/>
                <w:szCs w:val="21"/>
                <w:highlight w:val="none"/>
                <w:lang w:val="en-US" w:eastAsia="zh-CN"/>
              </w:rPr>
              <w:t>2019年度</w:t>
            </w:r>
            <w:r>
              <w:rPr>
                <w:rFonts w:hint="eastAsia" w:asciiTheme="majorEastAsia" w:hAnsiTheme="majorEastAsia" w:eastAsiaTheme="majorEastAsia" w:cstheme="majorEastAsia"/>
                <w:bCs/>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szCs w:val="21"/>
                <w:highlight w:val="none"/>
                <w:lang w:eastAsia="zh-CN"/>
              </w:rPr>
              <w:t>及开户许可证；</w:t>
            </w:r>
            <w:r>
              <w:rPr>
                <w:rFonts w:hint="eastAsia" w:asciiTheme="majorEastAsia" w:hAnsiTheme="majorEastAsia" w:eastAsiaTheme="majorEastAsia" w:cstheme="majorEastAsia"/>
                <w:bCs/>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bCs/>
                <w:szCs w:val="21"/>
                <w:highlight w:val="none"/>
              </w:rPr>
              <w:t>2）依法缴纳税收和社会保障资金的良好记录。</w:t>
            </w:r>
            <w:r>
              <w:rPr>
                <w:rFonts w:hint="eastAsia" w:asciiTheme="majorEastAsia" w:hAnsiTheme="majorEastAsia" w:eastAsiaTheme="majorEastAsia" w:cstheme="majorEastAsia"/>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2、投标人须具有独立承担民事责任能力的法人、其他组织或自然人，提供营业执照/事业单位法人证书/非企业专业服务机构执业许可证/自然人身份证；</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3、投标人应授权合法的人员参加投标全过程，其中法定代表人直接参加投标的，须出具法人身份证复印件，并与营业执照上信息一致。法定代表人授权代表参加投标的，须出具法定代表人授权书</w:t>
            </w:r>
            <w:r>
              <w:rPr>
                <w:rFonts w:hint="eastAsia" w:asciiTheme="majorEastAsia" w:hAnsiTheme="majorEastAsia" w:eastAsiaTheme="majorEastAsia" w:cstheme="majorEastAsia"/>
                <w:b/>
                <w:szCs w:val="21"/>
                <w:highlight w:val="none"/>
              </w:rPr>
              <w:t>（原件）</w:t>
            </w:r>
            <w:r>
              <w:rPr>
                <w:rFonts w:hint="eastAsia" w:asciiTheme="majorEastAsia" w:hAnsiTheme="majorEastAsia" w:eastAsiaTheme="majorEastAsia" w:cstheme="majorEastAsia"/>
                <w:szCs w:val="21"/>
                <w:highlight w:val="none"/>
              </w:rPr>
              <w:t>；</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4、投标人须具备建筑工程施工总承包</w:t>
            </w:r>
            <w:r>
              <w:rPr>
                <w:rFonts w:hint="eastAsia" w:asciiTheme="majorEastAsia" w:hAnsiTheme="majorEastAsia" w:eastAsiaTheme="majorEastAsia" w:cstheme="majorEastAsia"/>
                <w:szCs w:val="21"/>
                <w:highlight w:val="none"/>
                <w:lang w:eastAsia="zh-CN"/>
              </w:rPr>
              <w:t>三</w:t>
            </w:r>
            <w:r>
              <w:rPr>
                <w:rFonts w:hint="eastAsia" w:asciiTheme="majorEastAsia" w:hAnsiTheme="majorEastAsia" w:eastAsiaTheme="majorEastAsia" w:cstheme="majorEastAsia"/>
                <w:szCs w:val="21"/>
                <w:highlight w:val="none"/>
              </w:rPr>
              <w:t xml:space="preserve">级及以上资质，具有合格有效的安全生产许可证； </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rPr>
              <w:t>5、拟派本工程项目经理具有建筑工程专业二级及以上注册建造师资格，具有合格有效的安全生产考核合格证（B证），本单位注册且无在建工程；</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lang w:val="en-US" w:eastAsia="zh-CN"/>
              </w:rPr>
              <w:t>6</w:t>
            </w:r>
            <w:r>
              <w:rPr>
                <w:rFonts w:hint="eastAsia" w:asciiTheme="majorEastAsia" w:hAnsiTheme="majorEastAsia" w:eastAsiaTheme="majorEastAsia" w:cstheme="majorEastAsia"/>
                <w:szCs w:val="21"/>
                <w:highlight w:val="none"/>
              </w:rPr>
              <w:t>、参加政府采购活动前3年内在经营活动中没有重大违法记录的书面声明；</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lang w:val="en-US" w:eastAsia="zh-CN"/>
              </w:rPr>
              <w:t>7、</w:t>
            </w:r>
            <w:r>
              <w:rPr>
                <w:rFonts w:hint="eastAsia" w:asciiTheme="majorEastAsia" w:hAnsiTheme="majorEastAsia" w:eastAsiaTheme="majorEastAsia" w:cstheme="majorEastAsia"/>
                <w:szCs w:val="21"/>
                <w:highlight w:val="none"/>
              </w:rPr>
              <w:t xml:space="preserve">具备履行合同所必需的设备和专业技术能力的证明材料(由投标人根据项目需求提供说明材料或者承诺)； </w:t>
            </w:r>
          </w:p>
          <w:p>
            <w:pPr>
              <w:spacing w:line="276" w:lineRule="auto"/>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szCs w:val="21"/>
                <w:highlight w:val="none"/>
                <w:lang w:val="en-US" w:eastAsia="zh-CN"/>
              </w:rPr>
              <w:t>8、</w:t>
            </w:r>
            <w:r>
              <w:rPr>
                <w:rFonts w:hint="eastAsia" w:asciiTheme="majorEastAsia" w:hAnsiTheme="majorEastAsia" w:eastAsiaTheme="majorEastAsia" w:cstheme="majorEastAsia"/>
                <w:szCs w:val="21"/>
                <w:highlight w:val="none"/>
              </w:rPr>
              <w:t>投标人不得为“信用中国”网站（www.creditchina.gov.cn ）中列入失信被执行人和重大税收违法案件当事人名单的投标人，不得为中国政府采购网（www.ccgp.gov.cn ）政府采购严重违法失信行为记录名单中被财政部门禁止参加政府</w:t>
            </w:r>
            <w:r>
              <w:rPr>
                <w:rFonts w:hint="eastAsia" w:asciiTheme="majorEastAsia" w:hAnsiTheme="majorEastAsia" w:eastAsiaTheme="majorEastAsia" w:cstheme="majorEastAsia"/>
                <w:sz w:val="21"/>
                <w:szCs w:val="21"/>
                <w:highlight w:val="none"/>
              </w:rPr>
              <w:t>采购活动的投标人</w:t>
            </w:r>
            <w:r>
              <w:rPr>
                <w:rFonts w:hint="eastAsia" w:asciiTheme="majorEastAsia" w:hAnsiTheme="majorEastAsia" w:eastAsiaTheme="majorEastAsia" w:cstheme="majorEastAsia"/>
                <w:sz w:val="21"/>
                <w:szCs w:val="21"/>
                <w:highlight w:val="none"/>
                <w:lang w:eastAsia="zh-CN"/>
              </w:rPr>
              <w:t>（提供截图）</w:t>
            </w:r>
            <w:r>
              <w:rPr>
                <w:rFonts w:hint="eastAsia" w:asciiTheme="majorEastAsia" w:hAnsiTheme="majorEastAsia" w:eastAsiaTheme="majorEastAsia" w:cstheme="majorEastAsia"/>
                <w:szCs w:val="21"/>
                <w:highlight w:val="none"/>
              </w:rPr>
              <w:t xml:space="preserve">； </w:t>
            </w:r>
          </w:p>
          <w:p>
            <w:pPr>
              <w:spacing w:line="276" w:lineRule="auto"/>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b/>
                <w:bCs/>
                <w:highlight w:val="none"/>
              </w:rPr>
              <w:t>注：上述资格证明文件为必备资质，欠缺其中任何一项或某项达不到要求，按无效投标文件处理；参加开标会议时上述资格证明文件除注明原件外均为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szCs w:val="21"/>
                <w:highlight w:val="none"/>
              </w:rPr>
              <w:t>复印件加盖公章</w:t>
            </w:r>
            <w:r>
              <w:rPr>
                <w:rFonts w:hint="eastAsia" w:asciiTheme="majorEastAsia" w:hAnsiTheme="majorEastAsia" w:eastAsiaTheme="majorEastAsia" w:cstheme="majorEastAsia"/>
                <w:b/>
                <w:bCs/>
                <w:highlight w:val="none"/>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磋商保证金</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eastAsia="zh-CN"/>
              </w:rPr>
            </w:pPr>
            <w:r>
              <w:rPr>
                <w:rFonts w:hint="eastAsia" w:asciiTheme="majorEastAsia" w:hAnsiTheme="majorEastAsia" w:eastAsiaTheme="majorEastAsia" w:cstheme="majorEastAsia"/>
                <w:lang w:eastAsia="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递交响应文件方式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现场递交，不接受邮寄投标。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提交响应文件截止时间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2020</w:t>
            </w:r>
            <w:r>
              <w:rPr>
                <w:rFonts w:hint="eastAsia" w:asciiTheme="majorEastAsia" w:hAnsiTheme="majorEastAsia" w:eastAsiaTheme="majorEastAsia" w:cstheme="majorEastAsia"/>
                <w:lang w:eastAsia="zh-CN"/>
              </w:rPr>
              <w:t>年</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lang w:eastAsia="zh-CN"/>
              </w:rPr>
              <w:t>月</w:t>
            </w:r>
            <w:r>
              <w:rPr>
                <w:rFonts w:hint="eastAsia" w:asciiTheme="majorEastAsia" w:hAnsiTheme="majorEastAsia" w:eastAsiaTheme="majorEastAsia" w:cstheme="majorEastAsia"/>
                <w:lang w:val="en-US" w:eastAsia="zh-CN"/>
              </w:rPr>
              <w:t>18</w:t>
            </w:r>
            <w:r>
              <w:rPr>
                <w:rFonts w:hint="eastAsia" w:asciiTheme="majorEastAsia" w:hAnsiTheme="majorEastAsia" w:eastAsiaTheme="majorEastAsia" w:cstheme="majorEastAsia"/>
                <w:lang w:eastAsia="zh-CN"/>
              </w:rPr>
              <w:t>日上午9:30</w:t>
            </w:r>
            <w:r>
              <w:rPr>
                <w:rFonts w:hint="eastAsia" w:asciiTheme="majorEastAsia" w:hAnsiTheme="majorEastAsia" w:eastAsiaTheme="majorEastAsia" w:cstheme="majorEastAsia"/>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16</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响应文件开启时间</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en-US" w:eastAsia="zh-CN"/>
              </w:rPr>
              <w:t>2020</w:t>
            </w:r>
            <w:r>
              <w:rPr>
                <w:rFonts w:hint="eastAsia" w:asciiTheme="majorEastAsia" w:hAnsiTheme="majorEastAsia" w:eastAsiaTheme="majorEastAsia" w:cstheme="majorEastAsia"/>
                <w:lang w:eastAsia="zh-CN"/>
              </w:rPr>
              <w:t>年</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lang w:eastAsia="zh-CN"/>
              </w:rPr>
              <w:t>月</w:t>
            </w:r>
            <w:r>
              <w:rPr>
                <w:rFonts w:hint="eastAsia" w:asciiTheme="majorEastAsia" w:hAnsiTheme="majorEastAsia" w:eastAsiaTheme="majorEastAsia" w:cstheme="majorEastAsia"/>
                <w:lang w:val="en-US" w:eastAsia="zh-CN"/>
              </w:rPr>
              <w:t>18</w:t>
            </w:r>
            <w:r>
              <w:rPr>
                <w:rFonts w:hint="eastAsia" w:asciiTheme="majorEastAsia" w:hAnsiTheme="majorEastAsia" w:eastAsiaTheme="majorEastAsia" w:cstheme="majorEastAsia"/>
                <w:lang w:eastAsia="zh-CN"/>
              </w:rPr>
              <w:t>日上午9:30</w:t>
            </w:r>
            <w:r>
              <w:rPr>
                <w:rFonts w:hint="eastAsia" w:asciiTheme="majorEastAsia" w:hAnsiTheme="majorEastAsia" w:eastAsiaTheme="majorEastAsia" w:cstheme="majorEastAsia"/>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17</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提交响应文件地点</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西安市未央区凤城十二路与文景路东北角首创.禧悦里25栋1单元16层（中昕国际项目管理有限公司会议室）</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18</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答疑澄清方式</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采用现场答疑。供应商须提供准确的联系方式（手机和固定电话），应在规定的时间内到达评审现场进行答疑澄清，如在规定的时间内联系无果或未按时到达的，视同放弃答疑。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19</w:t>
            </w:r>
          </w:p>
        </w:tc>
        <w:tc>
          <w:tcPr>
            <w:tcW w:w="2530" w:type="dxa"/>
            <w:tcBorders>
              <w:tl2br w:val="nil"/>
              <w:tr2bl w:val="nil"/>
            </w:tcBorders>
            <w:noWrap w:val="0"/>
            <w:vAlign w:val="center"/>
          </w:tcPr>
          <w:p>
            <w:pPr>
              <w:pStyle w:val="36"/>
              <w:spacing w:line="276" w:lineRule="auto"/>
              <w:ind w:firstLine="0" w:firstLineChars="0"/>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z w:val="21"/>
                <w:szCs w:val="21"/>
              </w:rPr>
              <w:t>评标委员会的组建</w:t>
            </w:r>
          </w:p>
        </w:tc>
        <w:tc>
          <w:tcPr>
            <w:tcW w:w="7022" w:type="dxa"/>
            <w:tcBorders>
              <w:tl2br w:val="nil"/>
              <w:tr2bl w:val="nil"/>
            </w:tcBorders>
            <w:noWrap w:val="0"/>
            <w:vAlign w:val="center"/>
          </w:tcPr>
          <w:p>
            <w:pPr>
              <w:pStyle w:val="36"/>
              <w:spacing w:line="276" w:lineRule="auto"/>
              <w:ind w:firstLine="0" w:firstLineChars="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评标委员会构成：</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 xml:space="preserve">3 </w:t>
            </w:r>
            <w:r>
              <w:rPr>
                <w:rFonts w:hint="eastAsia" w:asciiTheme="majorEastAsia" w:hAnsiTheme="majorEastAsia" w:eastAsiaTheme="majorEastAsia" w:cstheme="majorEastAsia"/>
                <w:sz w:val="21"/>
                <w:szCs w:val="21"/>
              </w:rPr>
              <w:t xml:space="preserve">人组成。 </w:t>
            </w:r>
          </w:p>
          <w:p>
            <w:pPr>
              <w:pStyle w:val="36"/>
              <w:spacing w:line="276" w:lineRule="auto"/>
              <w:ind w:firstLine="0" w:firstLineChars="0"/>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sz w:val="21"/>
                <w:szCs w:val="21"/>
              </w:rPr>
              <w:t>评标专家确定方式：</w:t>
            </w:r>
            <w:r>
              <w:rPr>
                <w:rFonts w:hint="eastAsia" w:asciiTheme="majorEastAsia" w:hAnsiTheme="majorEastAsia" w:eastAsiaTheme="majorEastAsia" w:cstheme="majorEastAsia"/>
                <w:sz w:val="21"/>
                <w:szCs w:val="21"/>
                <w:lang w:eastAsia="zh-CN"/>
              </w:rPr>
              <w:t>磋商</w:t>
            </w:r>
            <w:r>
              <w:rPr>
                <w:rFonts w:hint="eastAsia" w:asciiTheme="majorEastAsia" w:hAnsiTheme="majorEastAsia" w:eastAsiaTheme="majorEastAsia" w:cstheme="majorEastAsia"/>
                <w:sz w:val="21"/>
                <w:szCs w:val="21"/>
              </w:rPr>
              <w:t>前在政府采购评审专家库中，通过随机方式抽取评审专家。</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20</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代理服务费收取</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收取对象：成交供应商</w:t>
            </w:r>
          </w:p>
          <w:p>
            <w:pPr>
              <w:spacing w:line="240"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lang w:val="zh-CN"/>
              </w:rPr>
              <w:t>收费金额：成交人在领取成交通知书前须向</w:t>
            </w:r>
            <w:r>
              <w:rPr>
                <w:rFonts w:hint="eastAsia" w:asciiTheme="majorEastAsia" w:hAnsiTheme="majorEastAsia" w:eastAsiaTheme="majorEastAsia" w:cstheme="majorEastAsia"/>
                <w:lang w:val="zh-CN" w:eastAsia="zh-CN"/>
              </w:rPr>
              <w:t>采购代理机构</w:t>
            </w:r>
            <w:r>
              <w:rPr>
                <w:rFonts w:hint="eastAsia" w:asciiTheme="majorEastAsia" w:hAnsiTheme="majorEastAsia" w:eastAsiaTheme="majorEastAsia" w:cstheme="majorEastAsia"/>
                <w:lang w:val="zh-CN"/>
              </w:rPr>
              <w:t>交纳</w:t>
            </w:r>
            <w:r>
              <w:rPr>
                <w:rFonts w:hint="eastAsia" w:asciiTheme="majorEastAsia" w:hAnsiTheme="majorEastAsia" w:eastAsiaTheme="majorEastAsia" w:cstheme="majorEastAsia"/>
                <w:lang w:val="zh-CN" w:eastAsia="zh-CN"/>
              </w:rPr>
              <w:t>采购代理服务</w:t>
            </w:r>
            <w:r>
              <w:rPr>
                <w:rFonts w:hint="eastAsia" w:asciiTheme="majorEastAsia" w:hAnsiTheme="majorEastAsia" w:eastAsiaTheme="majorEastAsia" w:cstheme="majorEastAsia"/>
                <w:lang w:val="zh-CN"/>
              </w:rPr>
              <w:t>费。</w:t>
            </w:r>
            <w:r>
              <w:rPr>
                <w:rFonts w:hint="eastAsia" w:asciiTheme="majorEastAsia" w:hAnsiTheme="majorEastAsia" w:eastAsiaTheme="majorEastAsia" w:cstheme="majorEastAsia"/>
                <w:lang w:val="zh-CN" w:eastAsia="zh-CN"/>
              </w:rPr>
              <w:t>代理服务</w:t>
            </w:r>
            <w:r>
              <w:rPr>
                <w:rFonts w:hint="eastAsia" w:asciiTheme="majorEastAsia" w:hAnsiTheme="majorEastAsia" w:eastAsiaTheme="majorEastAsia" w:cstheme="majorEastAsia"/>
                <w:lang w:val="zh-CN"/>
              </w:rPr>
              <w:t>费按照国家计委计价格[2002]1980号《</w:t>
            </w:r>
            <w:r>
              <w:rPr>
                <w:rFonts w:hint="eastAsia" w:asciiTheme="majorEastAsia" w:hAnsiTheme="majorEastAsia" w:eastAsiaTheme="majorEastAsia" w:cstheme="majorEastAsia"/>
                <w:lang w:val="zh-CN" w:eastAsia="zh-CN"/>
              </w:rPr>
              <w:t>招标代理服务</w:t>
            </w:r>
            <w:r>
              <w:rPr>
                <w:rFonts w:hint="eastAsia" w:asciiTheme="majorEastAsia" w:hAnsiTheme="majorEastAsia" w:eastAsiaTheme="majorEastAsia" w:cstheme="majorEastAsia"/>
                <w:lang w:val="zh-CN"/>
              </w:rPr>
              <w:t>收费管理暂行办法》及《国家发改委关于降低部分建设项目收费标准规范收费行为等有关问题的通知》（发改价格[2011]534号）规定标准下浮</w:t>
            </w:r>
            <w:r>
              <w:rPr>
                <w:rFonts w:hint="eastAsia" w:asciiTheme="majorEastAsia" w:hAnsiTheme="majorEastAsia" w:eastAsiaTheme="majorEastAsia" w:cstheme="majorEastAsia"/>
                <w:lang w:val="en-US" w:eastAsia="zh-CN"/>
              </w:rPr>
              <w:t>20%</w:t>
            </w:r>
            <w:r>
              <w:rPr>
                <w:rFonts w:hint="eastAsia" w:asciiTheme="majorEastAsia" w:hAnsiTheme="majorEastAsia" w:eastAsiaTheme="majorEastAsia" w:cstheme="majorEastAsia"/>
                <w:lang w:val="zh-CN"/>
              </w:rPr>
              <w:t>计取</w:t>
            </w:r>
            <w:r>
              <w:rPr>
                <w:rFonts w:hint="eastAsia" w:asciiTheme="majorEastAsia" w:hAnsiTheme="majorEastAsia" w:eastAsiaTheme="majorEastAsia" w:cstheme="majorEastAsia"/>
                <w:lang w:val="zh-CN" w:eastAsia="zh-CN"/>
              </w:rPr>
              <w:t>；造价咨询服务费</w:t>
            </w:r>
            <w:r>
              <w:rPr>
                <w:rFonts w:hint="eastAsia" w:asciiTheme="majorEastAsia" w:hAnsiTheme="majorEastAsia" w:eastAsiaTheme="majorEastAsia" w:cstheme="majorEastAsia"/>
                <w:lang w:val="zh-CN"/>
              </w:rPr>
              <w:t>按陕价发2014【88】号文规定标准下浮</w:t>
            </w:r>
            <w:r>
              <w:rPr>
                <w:rFonts w:hint="eastAsia" w:asciiTheme="majorEastAsia" w:hAnsiTheme="majorEastAsia" w:eastAsiaTheme="majorEastAsia" w:cstheme="majorEastAsia"/>
                <w:lang w:val="en-US" w:eastAsia="zh-CN"/>
              </w:rPr>
              <w:t>20%</w:t>
            </w:r>
            <w:r>
              <w:rPr>
                <w:rFonts w:hint="eastAsia" w:asciiTheme="majorEastAsia" w:hAnsiTheme="majorEastAsia" w:eastAsiaTheme="majorEastAsia" w:cstheme="majorEastAsia"/>
                <w:lang w:val="zh-CN"/>
              </w:rPr>
              <w:t>计取。</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21</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合同签订有效期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自成交通知书发出之日起30日内与采购人签订书面合同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22</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磋商有效期</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lang w:val="zh-CN"/>
              </w:rPr>
            </w:pPr>
            <w:r>
              <w:rPr>
                <w:rFonts w:hint="eastAsia" w:asciiTheme="majorEastAsia" w:hAnsiTheme="majorEastAsia" w:eastAsiaTheme="majorEastAsia" w:cstheme="majorEastAsia"/>
                <w:lang w:val="zh-CN"/>
              </w:rPr>
              <w:t>磋商有效期为自磋商开始之日起90天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23</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磋商需携带原件</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由监标人现场审验的原件：法定代表人身份证（限于供应商法定代表人亲自参与磋商）或法定代表人授权委托书及被授权人身份证。</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24</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color w:val="auto"/>
                <w:sz w:val="21"/>
                <w:szCs w:val="21"/>
              </w:rPr>
              <w:t>关于弃标的说明</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若您因为一些特殊原因不能参加本次</w:t>
            </w:r>
            <w:r>
              <w:rPr>
                <w:rFonts w:hint="eastAsia" w:asciiTheme="majorEastAsia" w:hAnsiTheme="majorEastAsia" w:eastAsiaTheme="majorEastAsia" w:cstheme="majorEastAsia"/>
                <w:b/>
                <w:bCs/>
                <w:lang w:val="zh-CN" w:eastAsia="zh-CN"/>
              </w:rPr>
              <w:t>磋商</w:t>
            </w:r>
            <w:r>
              <w:rPr>
                <w:rFonts w:hint="eastAsia" w:asciiTheme="majorEastAsia" w:hAnsiTheme="majorEastAsia" w:eastAsiaTheme="majorEastAsia" w:cstheme="majorEastAsia"/>
                <w:b/>
                <w:bCs/>
                <w:lang w:val="zh-CN"/>
              </w:rPr>
              <w:t>活动，请您务必以书面形式告知我们，以便我们正常开展后期工作，同时也避免再次打扰您，感谢您的配合。（请将书面文件发送至邮箱</w:t>
            </w:r>
            <w:r>
              <w:rPr>
                <w:rFonts w:hint="eastAsia" w:asciiTheme="majorEastAsia" w:hAnsiTheme="majorEastAsia" w:eastAsiaTheme="majorEastAsia" w:cstheme="majorEastAsia"/>
                <w:b/>
                <w:bCs/>
                <w:lang w:val="en-US" w:eastAsia="zh-CN"/>
              </w:rPr>
              <w:t>1406159318@qq.com</w:t>
            </w:r>
            <w:r>
              <w:rPr>
                <w:rFonts w:hint="eastAsia" w:asciiTheme="majorEastAsia" w:hAnsiTheme="majorEastAsia" w:eastAsiaTheme="majorEastAsia" w:cstheme="majorEastAsia"/>
                <w:b/>
                <w:bCs/>
                <w:lang w:val="zh-CN"/>
              </w:rPr>
              <w:t>）</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54" w:hRule="atLeast"/>
          <w:jc w:val="center"/>
        </w:trPr>
        <w:tc>
          <w:tcPr>
            <w:tcW w:w="653"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25</w:t>
            </w:r>
          </w:p>
        </w:tc>
        <w:tc>
          <w:tcPr>
            <w:tcW w:w="2530" w:type="dxa"/>
            <w:tcBorders>
              <w:tl2br w:val="nil"/>
              <w:tr2bl w:val="nil"/>
            </w:tcBorders>
            <w:noWrap w:val="0"/>
            <w:vAlign w:val="center"/>
          </w:tcPr>
          <w:p>
            <w:pPr>
              <w:spacing w:line="240" w:lineRule="auto"/>
              <w:jc w:val="center"/>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关于供应商注册登记提醒</w:t>
            </w:r>
          </w:p>
        </w:tc>
        <w:tc>
          <w:tcPr>
            <w:tcW w:w="7022" w:type="dxa"/>
            <w:tcBorders>
              <w:tl2br w:val="nil"/>
              <w:tr2bl w:val="nil"/>
            </w:tcBorders>
            <w:noWrap w:val="0"/>
            <w:vAlign w:val="center"/>
          </w:tcPr>
          <w:p>
            <w:pPr>
              <w:spacing w:line="240" w:lineRule="auto"/>
              <w:jc w:val="both"/>
              <w:rPr>
                <w:rFonts w:hint="eastAsia" w:asciiTheme="majorEastAsia" w:hAnsiTheme="majorEastAsia" w:eastAsiaTheme="majorEastAsia" w:cstheme="majorEastAsia"/>
                <w:b/>
                <w:bCs/>
                <w:lang w:val="zh-CN"/>
              </w:rPr>
            </w:pPr>
            <w:r>
              <w:rPr>
                <w:rFonts w:hint="eastAsia" w:asciiTheme="majorEastAsia" w:hAnsiTheme="majorEastAsia" w:eastAsiaTheme="majorEastAsia" w:cstheme="majorEastAsia"/>
                <w:b/>
                <w:bCs/>
                <w:lang w:val="zh-CN"/>
              </w:rPr>
              <w:t>根据陕西省财政厅关于政府采购供应商注册登记有关事项的通知，如所投本项目的供应商未在陕西省政府采购网</w:t>
            </w:r>
            <w:r>
              <w:rPr>
                <w:rFonts w:hint="eastAsia" w:asciiTheme="majorEastAsia" w:hAnsiTheme="majorEastAsia" w:eastAsiaTheme="majorEastAsia" w:cstheme="majorEastAsia"/>
                <w:b/>
                <w:bCs/>
                <w:color w:val="auto"/>
                <w:sz w:val="21"/>
                <w:szCs w:val="21"/>
              </w:rPr>
              <w:t>（http://www.ccgp-shaanxi.gov.cn/）注册登记加入陕西省政府采购供应商库的，应按要求及时办理注册登记，并接受财政部门监督管理。</w:t>
            </w:r>
          </w:p>
        </w:tc>
      </w:tr>
    </w:tbl>
    <w:p>
      <w:pPr>
        <w:pStyle w:val="14"/>
        <w:rPr>
          <w:rFonts w:hint="eastAsia" w:asciiTheme="majorEastAsia" w:hAnsiTheme="majorEastAsia" w:eastAsiaTheme="majorEastAsia" w:cstheme="majorEastAsia"/>
          <w:kern w:val="0"/>
          <w:szCs w:val="21"/>
        </w:rPr>
      </w:pPr>
    </w:p>
    <w:p>
      <w:pPr>
        <w:pStyle w:val="14"/>
        <w:rPr>
          <w:rFonts w:hint="eastAsia" w:asciiTheme="majorEastAsia" w:hAnsiTheme="majorEastAsia" w:eastAsiaTheme="majorEastAsia" w:cstheme="majorEastAsia"/>
          <w:kern w:val="0"/>
          <w:szCs w:val="21"/>
        </w:rPr>
      </w:pPr>
    </w:p>
    <w:p>
      <w:pPr>
        <w:pStyle w:val="3"/>
        <w:rPr>
          <w:rStyle w:val="24"/>
          <w:rFonts w:hint="eastAsia" w:asciiTheme="majorEastAsia" w:hAnsiTheme="majorEastAsia" w:eastAsiaTheme="majorEastAsia" w:cstheme="majorEastAsia"/>
          <w:bCs w:val="0"/>
          <w:color w:val="000000"/>
          <w:sz w:val="32"/>
          <w:szCs w:val="32"/>
        </w:rPr>
      </w:pPr>
      <w:bookmarkStart w:id="11" w:name="_Toc30574"/>
      <w:r>
        <w:rPr>
          <w:rStyle w:val="24"/>
          <w:rFonts w:hint="eastAsia" w:asciiTheme="majorEastAsia" w:hAnsiTheme="majorEastAsia" w:eastAsiaTheme="majorEastAsia" w:cstheme="majorEastAsia"/>
          <w:bCs w:val="0"/>
          <w:color w:val="000000"/>
          <w:sz w:val="32"/>
          <w:szCs w:val="32"/>
        </w:rPr>
        <w:t>第</w:t>
      </w:r>
      <w:r>
        <w:rPr>
          <w:rStyle w:val="24"/>
          <w:rFonts w:hint="eastAsia" w:asciiTheme="majorEastAsia" w:hAnsiTheme="majorEastAsia" w:eastAsiaTheme="majorEastAsia" w:cstheme="majorEastAsia"/>
          <w:bCs w:val="0"/>
          <w:color w:val="000000"/>
          <w:sz w:val="32"/>
          <w:szCs w:val="32"/>
          <w:lang w:eastAsia="zh-CN"/>
        </w:rPr>
        <w:t>三</w:t>
      </w:r>
      <w:r>
        <w:rPr>
          <w:rStyle w:val="24"/>
          <w:rFonts w:hint="eastAsia" w:asciiTheme="majorEastAsia" w:hAnsiTheme="majorEastAsia" w:eastAsiaTheme="majorEastAsia" w:cstheme="majorEastAsia"/>
          <w:bCs w:val="0"/>
          <w:color w:val="000000"/>
          <w:sz w:val="32"/>
          <w:szCs w:val="32"/>
        </w:rPr>
        <w:t>部分  供应商须知</w:t>
      </w:r>
      <w:bookmarkEnd w:id="11"/>
    </w:p>
    <w:p>
      <w:pPr>
        <w:pStyle w:val="4"/>
        <w:spacing w:line="360" w:lineRule="auto"/>
        <w:rPr>
          <w:rFonts w:hint="eastAsia" w:asciiTheme="majorEastAsia" w:hAnsiTheme="majorEastAsia" w:eastAsiaTheme="majorEastAsia" w:cstheme="majorEastAsia"/>
          <w:bCs w:val="0"/>
          <w:color w:val="000000"/>
          <w:sz w:val="21"/>
          <w:szCs w:val="21"/>
        </w:rPr>
      </w:pPr>
      <w:bookmarkStart w:id="12" w:name="_Toc454798528"/>
      <w:r>
        <w:rPr>
          <w:rFonts w:hint="eastAsia" w:asciiTheme="majorEastAsia" w:hAnsiTheme="majorEastAsia" w:eastAsiaTheme="majorEastAsia" w:cstheme="majorEastAsia"/>
          <w:bCs w:val="0"/>
          <w:color w:val="000000"/>
          <w:sz w:val="21"/>
          <w:szCs w:val="21"/>
        </w:rPr>
        <w:t>A、</w:t>
      </w:r>
      <w:bookmarkEnd w:id="12"/>
      <w:r>
        <w:rPr>
          <w:rFonts w:hint="eastAsia" w:asciiTheme="majorEastAsia" w:hAnsiTheme="majorEastAsia" w:eastAsiaTheme="majorEastAsia" w:cstheme="majorEastAsia"/>
          <w:bCs w:val="0"/>
          <w:color w:val="000000"/>
          <w:sz w:val="21"/>
          <w:szCs w:val="21"/>
        </w:rPr>
        <w:t>供应商注意事项</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1.名词解释</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1.1 “采购人”是指：</w:t>
      </w:r>
      <w:r>
        <w:rPr>
          <w:rFonts w:hint="eastAsia" w:asciiTheme="majorEastAsia" w:hAnsiTheme="majorEastAsia" w:eastAsiaTheme="majorEastAsia" w:cstheme="majorEastAsia"/>
          <w:color w:val="000000"/>
          <w:sz w:val="21"/>
          <w:szCs w:val="21"/>
          <w:lang w:eastAsia="zh-CN"/>
        </w:rPr>
        <w:t>西安市阎良区财政局</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1.2 “监督机构”是指：西安市阎良区财政局</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 “采购代理机构”是指：</w:t>
      </w:r>
      <w:r>
        <w:rPr>
          <w:rFonts w:hint="eastAsia" w:asciiTheme="majorEastAsia" w:hAnsiTheme="majorEastAsia" w:eastAsiaTheme="majorEastAsia" w:cstheme="majorEastAsia"/>
          <w:color w:val="000000"/>
          <w:sz w:val="21"/>
          <w:szCs w:val="21"/>
          <w:lang w:eastAsia="zh-CN"/>
        </w:rPr>
        <w:t>中昕国际项目管理有限公司</w:t>
      </w:r>
      <w:r>
        <w:rPr>
          <w:rFonts w:hint="eastAsia" w:asciiTheme="majorEastAsia" w:hAnsiTheme="majorEastAsia" w:eastAsiaTheme="majorEastAsia" w:cstheme="majorEastAsia"/>
          <w:color w:val="000000"/>
          <w:sz w:val="21"/>
          <w:szCs w:val="21"/>
        </w:rPr>
        <w:t xml:space="preserve"> </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1.4 “供应商”是指：凡参与本次竞争性磋商响应，具有相关资格的法人/其他组织。</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2.询问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3.质疑和投诉</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联系人：</w:t>
      </w:r>
      <w:r>
        <w:rPr>
          <w:rFonts w:hint="eastAsia" w:asciiTheme="majorEastAsia" w:hAnsiTheme="majorEastAsia" w:eastAsiaTheme="majorEastAsia" w:cstheme="majorEastAsia"/>
          <w:color w:val="000000"/>
          <w:sz w:val="21"/>
          <w:szCs w:val="21"/>
          <w:lang w:eastAsia="zh-CN"/>
        </w:rPr>
        <w:t>张艳</w:t>
      </w:r>
    </w:p>
    <w:p>
      <w:pPr>
        <w:spacing w:line="360" w:lineRule="auto"/>
        <w:ind w:firstLine="420" w:firstLineChars="200"/>
        <w:rPr>
          <w:rFonts w:hint="eastAsia" w:asciiTheme="majorEastAsia" w:hAnsiTheme="majorEastAsia" w:eastAsiaTheme="majorEastAsia" w:cstheme="majorEastAsia"/>
          <w:color w:val="000000"/>
          <w:sz w:val="21"/>
          <w:szCs w:val="21"/>
          <w:lang w:val="en-US" w:eastAsia="zh-CN"/>
        </w:rPr>
      </w:pPr>
      <w:r>
        <w:rPr>
          <w:rFonts w:hint="eastAsia" w:asciiTheme="majorEastAsia" w:hAnsiTheme="majorEastAsia" w:eastAsiaTheme="majorEastAsia" w:cstheme="majorEastAsia"/>
          <w:color w:val="000000"/>
          <w:sz w:val="21"/>
          <w:szCs w:val="21"/>
        </w:rPr>
        <w:t>联系电话：</w:t>
      </w:r>
      <w:r>
        <w:rPr>
          <w:rFonts w:hint="eastAsia" w:asciiTheme="majorEastAsia" w:hAnsiTheme="majorEastAsia" w:eastAsiaTheme="majorEastAsia" w:cstheme="majorEastAsia"/>
          <w:color w:val="000000"/>
          <w:sz w:val="21"/>
          <w:szCs w:val="21"/>
          <w:lang w:val="en-US" w:eastAsia="zh-CN"/>
        </w:rPr>
        <w:t>18829517279</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通信地址：</w:t>
      </w:r>
      <w:r>
        <w:rPr>
          <w:rFonts w:hint="eastAsia" w:asciiTheme="majorEastAsia" w:hAnsiTheme="majorEastAsia" w:eastAsiaTheme="majorEastAsia" w:cstheme="majorEastAsia"/>
          <w:color w:val="000000"/>
          <w:sz w:val="21"/>
          <w:szCs w:val="21"/>
          <w:lang w:eastAsia="zh-CN"/>
        </w:rPr>
        <w:t>西安市未央区凤城十二路与文景路东北角首创.禧悦里25栋1单元16层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3.4有下列情形之一的，属于无效质疑，采购代理机构和采购人可不予受理：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（1）对采购文件提出质疑的质疑人不是依法获取采购文件的潜在供应商；对采购过程、中标或成交结果提出质疑的质疑人不是参与本次政府采购项目的供应商；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（2）超过法定期限或未以书面形式提出的；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（3）缺乏必要的证明材料，或捏造事实、提供虚假材料，或以非法手段取得证明材料的；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（4）质疑函没有合法有效的签字、盖章或授权的；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（5）针对同一采购程序环节又提出其他质疑事项的，或质疑答复后就同一事项再次提出质疑的；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（6）不符合法律、法规、规章和政府采购监管机构规定的其他条件的。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spacing w:line="360" w:lineRule="auto"/>
        <w:ind w:firstLine="420" w:firstLineChars="200"/>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color w:val="000000"/>
          <w:sz w:val="21"/>
          <w:szCs w:val="21"/>
        </w:rPr>
        <w:t>3.6</w:t>
      </w:r>
      <w:r>
        <w:rPr>
          <w:rFonts w:hint="eastAsia" w:asciiTheme="majorEastAsia" w:hAnsiTheme="majorEastAsia" w:eastAsiaTheme="majorEastAsia" w:cstheme="majorEastAsia"/>
          <w:b/>
          <w:color w:val="000000"/>
          <w:sz w:val="21"/>
          <w:szCs w:val="21"/>
        </w:rPr>
        <w:t>对捏造事实、提供虚假材料进行质疑、投诉的行为予以严肃处理：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420" w:firstLineChars="200"/>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color w:val="000000"/>
          <w:sz w:val="21"/>
          <w:szCs w:val="21"/>
        </w:rPr>
        <w:t>3.7</w:t>
      </w:r>
      <w:r>
        <w:rPr>
          <w:rFonts w:hint="eastAsia" w:asciiTheme="majorEastAsia" w:hAnsiTheme="majorEastAsia" w:eastAsiaTheme="majorEastAsia" w:cstheme="majorEastAsia"/>
          <w:b/>
          <w:color w:val="000000"/>
          <w:sz w:val="21"/>
          <w:szCs w:val="21"/>
        </w:rPr>
        <w:t>对捏造事实诬告陷害他人、诽谤他人的法律适用：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《中华人民共和国刑法》第246条【侮辱罪、诽谤罪】以暴力或者其他方法公然侮辱他人或者捏造事实诽谤他人，情节严重的，处三年以下有期徒刑、拘役、管制或者剥夺政治权利。</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4.关于采购项目需要落实的政府采购政策</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4.2根据财政部、司法部联合下发的《关于政府采购支持监狱企业发展有关问题的通知》（财库〔2014〕68号）的规定，监狱企业视同小型、微型企业。</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4.5实际价格扣除比例以本章《评审要素及分值一览表》中的具体规定为准</w:t>
      </w:r>
      <w:r>
        <w:rPr>
          <w:rFonts w:hint="eastAsia" w:asciiTheme="majorEastAsia" w:hAnsiTheme="majorEastAsia" w:eastAsiaTheme="majorEastAsia" w:cstheme="majorEastAsia"/>
          <w:color w:val="000000"/>
          <w:sz w:val="21"/>
          <w:szCs w:val="21"/>
          <w:lang w:eastAsia="zh-CN"/>
        </w:rPr>
        <w:t>。</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5.合格的供应商</w:t>
      </w:r>
    </w:p>
    <w:p>
      <w:pPr>
        <w:tabs>
          <w:tab w:val="left" w:pos="7665"/>
        </w:tabs>
        <w:spacing w:line="360" w:lineRule="auto"/>
        <w:ind w:firstLine="420" w:firstLineChars="200"/>
        <w:rPr>
          <w:rFonts w:hint="eastAsia" w:asciiTheme="majorEastAsia" w:hAnsiTheme="majorEastAsia" w:eastAsiaTheme="majorEastAsia" w:cstheme="majorEastAsia"/>
          <w:color w:val="000000"/>
          <w:spacing w:val="-4"/>
          <w:sz w:val="21"/>
          <w:szCs w:val="21"/>
        </w:rPr>
      </w:pPr>
      <w:r>
        <w:rPr>
          <w:rFonts w:hint="eastAsia" w:asciiTheme="majorEastAsia" w:hAnsiTheme="majorEastAsia" w:eastAsiaTheme="majorEastAsia" w:cstheme="majorEastAsia"/>
          <w:color w:val="000000"/>
          <w:sz w:val="21"/>
          <w:szCs w:val="21"/>
        </w:rPr>
        <w:t>5.1具备且满足“磋商公告”要求的</w:t>
      </w:r>
      <w:r>
        <w:rPr>
          <w:rFonts w:hint="eastAsia" w:asciiTheme="majorEastAsia" w:hAnsiTheme="majorEastAsia" w:eastAsiaTheme="majorEastAsia" w:cstheme="majorEastAsia"/>
          <w:color w:val="000000"/>
          <w:spacing w:val="-4"/>
          <w:sz w:val="21"/>
          <w:szCs w:val="21"/>
        </w:rPr>
        <w:t>；</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5.2向采购代理机构购买了磋商文件并登记备案；</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3</w:t>
      </w:r>
      <w:r>
        <w:rPr>
          <w:rFonts w:hint="eastAsia" w:asciiTheme="majorEastAsia" w:hAnsiTheme="majorEastAsia" w:eastAsiaTheme="majorEastAsia" w:cstheme="majorEastAsia"/>
          <w:color w:val="000000"/>
          <w:sz w:val="21"/>
          <w:szCs w:val="21"/>
        </w:rPr>
        <w:t>单位负责人为同一人或者存在直接控股、管理关系的不同供应商，不得参加本项目同一合同项下的磋商响应。如果供应商在磋商响应中隐瞒了上述关系，则该磋商响应无效。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4</w:t>
      </w:r>
      <w:r>
        <w:rPr>
          <w:rFonts w:hint="eastAsia" w:asciiTheme="majorEastAsia" w:hAnsiTheme="majorEastAsia" w:eastAsiaTheme="majorEastAsia" w:cstheme="majorEastAsia"/>
          <w:color w:val="000000"/>
          <w:sz w:val="21"/>
          <w:szCs w:val="21"/>
        </w:rPr>
        <w:t>为本采购项目提供整体设计、规范编制或者项目管理、监理、检测等服务的供应商，不得再参加本采购项目的磋商响应</w:t>
      </w:r>
      <w:r>
        <w:rPr>
          <w:rFonts w:hint="eastAsia" w:asciiTheme="majorEastAsia" w:hAnsiTheme="majorEastAsia" w:eastAsiaTheme="majorEastAsia" w:cstheme="majorEastAsia"/>
          <w:color w:val="000000"/>
          <w:kern w:val="0"/>
          <w:sz w:val="21"/>
          <w:szCs w:val="21"/>
        </w:rPr>
        <w:t>。</w:t>
      </w:r>
      <w:r>
        <w:rPr>
          <w:rFonts w:hint="eastAsia" w:asciiTheme="majorEastAsia" w:hAnsiTheme="majorEastAsia" w:eastAsiaTheme="majorEastAsia" w:cstheme="majorEastAsia"/>
          <w:color w:val="000000"/>
          <w:sz w:val="21"/>
          <w:szCs w:val="21"/>
        </w:rPr>
        <w:t>如果供应商在磋商响应中隐瞒了上述事实，则该磋商响应无效。</w:t>
      </w:r>
    </w:p>
    <w:p>
      <w:pPr>
        <w:tabs>
          <w:tab w:val="left" w:pos="7665"/>
        </w:tabs>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5</w:t>
      </w:r>
      <w:r>
        <w:rPr>
          <w:rFonts w:hint="eastAsia" w:asciiTheme="majorEastAsia" w:hAnsiTheme="majorEastAsia" w:eastAsiaTheme="majorEastAsia" w:cstheme="majorEastAsia"/>
          <w:color w:val="000000"/>
          <w:sz w:val="21"/>
          <w:szCs w:val="21"/>
        </w:rPr>
        <w:t>遵守国家、陕西省和有关的法律、法规和规范性文件要求；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r>
        <w:rPr>
          <w:rFonts w:hint="eastAsia" w:asciiTheme="majorEastAsia" w:hAnsiTheme="majorEastAsia" w:eastAsiaTheme="majorEastAsia" w:cstheme="majorEastAsia"/>
          <w:color w:val="000000"/>
          <w:sz w:val="21"/>
          <w:szCs w:val="21"/>
          <w:lang w:val="en-US" w:eastAsia="zh-CN"/>
        </w:rPr>
        <w:t>6</w:t>
      </w:r>
      <w:r>
        <w:rPr>
          <w:rFonts w:hint="eastAsia" w:asciiTheme="majorEastAsia" w:hAnsiTheme="majorEastAsia" w:eastAsiaTheme="majorEastAsia" w:cstheme="majorEastAsia"/>
          <w:color w:val="000000"/>
          <w:sz w:val="21"/>
          <w:szCs w:val="21"/>
        </w:rPr>
        <w:t>磋商文件和法律、行政法规规定的其他条件。</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b/>
          <w:color w:val="000000"/>
          <w:sz w:val="21"/>
          <w:szCs w:val="21"/>
        </w:rPr>
        <w:t>6.供应商信用记录查询及使用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kern w:val="0"/>
          <w:sz w:val="21"/>
          <w:szCs w:val="21"/>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6.2供应商在参加政府采购活动前3年内因违法经营被禁止在一定期限内参加政府采购活动，期限届满的，可以参加政府采购活动的，但供应商应提供相关证明材料。</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7. 磋商响应费用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磋商响应费用自理。不论磋商的结果如何，供应商均应自行承担所有与参加磋商响应有关的费用。</w:t>
      </w:r>
    </w:p>
    <w:p>
      <w:pPr>
        <w:pStyle w:val="4"/>
        <w:spacing w:line="360" w:lineRule="auto"/>
        <w:rPr>
          <w:rFonts w:hint="eastAsia" w:asciiTheme="majorEastAsia" w:hAnsiTheme="majorEastAsia" w:eastAsiaTheme="majorEastAsia" w:cstheme="majorEastAsia"/>
          <w:bCs w:val="0"/>
          <w:color w:val="000000"/>
          <w:sz w:val="21"/>
          <w:szCs w:val="21"/>
        </w:rPr>
      </w:pPr>
      <w:bookmarkStart w:id="13" w:name="_Toc454798529"/>
      <w:r>
        <w:rPr>
          <w:rFonts w:hint="eastAsia" w:asciiTheme="majorEastAsia" w:hAnsiTheme="majorEastAsia" w:eastAsiaTheme="majorEastAsia" w:cstheme="majorEastAsia"/>
          <w:bCs w:val="0"/>
          <w:color w:val="000000"/>
          <w:sz w:val="21"/>
          <w:szCs w:val="21"/>
        </w:rPr>
        <w:t>B、磋商文件</w:t>
      </w:r>
      <w:bookmarkEnd w:id="13"/>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8.磋商文件包括下列内容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第一部分　</w:t>
      </w:r>
      <w:r>
        <w:rPr>
          <w:rFonts w:hint="eastAsia" w:asciiTheme="majorEastAsia" w:hAnsiTheme="majorEastAsia" w:eastAsiaTheme="majorEastAsia" w:cstheme="majorEastAsia"/>
          <w:color w:val="000000"/>
          <w:sz w:val="21"/>
          <w:szCs w:val="21"/>
          <w:lang w:eastAsia="zh-CN"/>
        </w:rPr>
        <w:t>竞争性磋商公告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第二部分　供应商须知</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第三部分　采购内容与要求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第四部分　合同主要条款及合同格式</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第五部分　竞争性磋商响应文件格式</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9.磋商文件的检查及阅读</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9.1供应商获取磋商文件后应仔细阅读检查磋商文件中的所有内容，按照磋商文件中所列事项、条款、规范要求及格式，在响应文件中对磋商文件做出全面的响应，并按磋商文件的要求提交全部资料。</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9.2项目废标后重新组织采购的，采购代理机构将重新编制、发布新版磋商文件，供应商应按新版磋商文件重新编制响应文件。原磋商文件及响应文件失效。</w:t>
      </w:r>
    </w:p>
    <w:p>
      <w:pPr>
        <w:spacing w:line="360" w:lineRule="auto"/>
        <w:ind w:firstLine="420" w:firstLineChars="200"/>
        <w:rPr>
          <w:rFonts w:hint="eastAsia"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9.3响应文件封面、响应函以及法定代表人授权书三处的项目名称、项目编号、标段（项目未分标段的除外）应当与磋商文件保持一致，否则将被视为无效响应文件。</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10.磋商文件的修改、澄清</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11.磋商文件的解释权</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磋商文件的解释权归采购代理机构，如发现磋商文件内容与现行法律法规不相符的情况，以现行法律法规为准。</w:t>
      </w:r>
    </w:p>
    <w:p>
      <w:pPr>
        <w:pStyle w:val="4"/>
        <w:spacing w:line="360" w:lineRule="auto"/>
        <w:rPr>
          <w:rFonts w:hint="eastAsia" w:asciiTheme="majorEastAsia" w:hAnsiTheme="majorEastAsia" w:eastAsiaTheme="majorEastAsia" w:cstheme="majorEastAsia"/>
          <w:bCs w:val="0"/>
          <w:color w:val="000000"/>
          <w:sz w:val="21"/>
          <w:szCs w:val="21"/>
        </w:rPr>
      </w:pPr>
      <w:bookmarkStart w:id="14" w:name="_Toc454798530"/>
      <w:r>
        <w:rPr>
          <w:rFonts w:hint="eastAsia" w:asciiTheme="majorEastAsia" w:hAnsiTheme="majorEastAsia" w:eastAsiaTheme="majorEastAsia" w:cstheme="majorEastAsia"/>
          <w:bCs w:val="0"/>
          <w:color w:val="000000"/>
          <w:sz w:val="21"/>
          <w:szCs w:val="21"/>
        </w:rPr>
        <w:t>C、响应文件</w:t>
      </w:r>
      <w:bookmarkEnd w:id="14"/>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12.响应文件的编制</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供应商应当按照磋商文件第五章“竞争性磋商响应文件格式”要求编制响应文件，对磋商文件提出的要求和条件作出明确响应。内容不限于（但应包括）响应文件格式中所涉及的内容。</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13.磋商响应报价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13.1供应商应在响应文件中的第一次磋商响应报价表上标明磋商响应总报价、</w:t>
      </w:r>
      <w:r>
        <w:rPr>
          <w:rFonts w:hint="eastAsia" w:asciiTheme="majorEastAsia" w:hAnsiTheme="majorEastAsia" w:eastAsiaTheme="majorEastAsia" w:cstheme="majorEastAsia"/>
          <w:color w:val="000000"/>
          <w:sz w:val="21"/>
          <w:szCs w:val="21"/>
          <w:lang w:eastAsia="zh-CN"/>
        </w:rPr>
        <w:t>工期</w:t>
      </w:r>
      <w:r>
        <w:rPr>
          <w:rFonts w:hint="eastAsia" w:asciiTheme="majorEastAsia" w:hAnsiTheme="majorEastAsia" w:eastAsiaTheme="majorEastAsia" w:cstheme="majorEastAsia"/>
          <w:color w:val="000000"/>
          <w:sz w:val="21"/>
          <w:szCs w:val="21"/>
        </w:rPr>
        <w:t>等所列内容。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13.2磋商响应报价一般情况下采取最后磋商报价的办法。在完成有关程序（资格审查、符合性审查）后，磋商小组在与各合格供应商进行单独磋商后，在规定的时间内，给各合格供应商一次提交最后报价的机会。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13.3磋商响应报价货币：人民币；单位：元，精确到小数点后两位。</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13.4磋商响应报价金额的小写与大写不一致时，以大写为准。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13.5供应商报价超过采购预算，采购人不能支付的，按无效磋商响应处理。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13.6供应商的报价明显低于其他通过符合性审查供应商的报价，有可能影响产品质量或者不能诚信履约的，应当要求其在评审现场合理的时间内提供书面说明，必要时提交相关证明材料；</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13.7最低报价不是中标（成交）的唯一依据。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13.5凡因供应商对磋商文件理解不透、误解、疏漏或对市场行情了解不清造成的后果和风险均由供应商自负。供应商应充分考虑磋商文件的各项条款要求，结合本项目实际情况进行自主报价。</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14.磋商保证金</w:t>
      </w:r>
    </w:p>
    <w:p>
      <w:pPr>
        <w:spacing w:line="360" w:lineRule="auto"/>
        <w:ind w:firstLine="420" w:firstLineChars="20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lang w:eastAsia="zh-CN"/>
        </w:rPr>
        <w:t>无</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15.响应文件的签署及规定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15.1 响应文件的各项资料均应遵守本条规定。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15.2 响应文件中凡是需要法定代表人签字或盖章之处，非法人单位的负责人均参照执行。</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15.3 供应商应填写全称，同时加盖供应商印章。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15.4 响应文件封面必须由法定代表人或授权代表签字或盖章。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15.5 供应商应准备响应文件正本一份、副本二份（副本可以是正本的复印件</w:t>
      </w:r>
      <w:r>
        <w:rPr>
          <w:rFonts w:hint="eastAsia" w:asciiTheme="majorEastAsia" w:hAnsiTheme="majorEastAsia" w:eastAsiaTheme="majorEastAsia" w:cstheme="majorEastAsia"/>
          <w:color w:val="000000"/>
          <w:sz w:val="21"/>
          <w:szCs w:val="21"/>
          <w:lang w:eastAsia="zh-CN"/>
        </w:rPr>
        <w:t>，</w:t>
      </w:r>
      <w:r>
        <w:rPr>
          <w:rFonts w:hint="eastAsia" w:asciiTheme="majorEastAsia" w:hAnsiTheme="majorEastAsia" w:eastAsiaTheme="majorEastAsia" w:cstheme="majorEastAsia"/>
          <w:b/>
          <w:bCs/>
          <w:color w:val="000000"/>
          <w:sz w:val="21"/>
          <w:szCs w:val="21"/>
          <w:lang w:eastAsia="zh-CN"/>
        </w:rPr>
        <w:t>鼓励但不强制双面打印</w:t>
      </w:r>
      <w:r>
        <w:rPr>
          <w:rFonts w:hint="eastAsia" w:asciiTheme="majorEastAsia" w:hAnsiTheme="majorEastAsia" w:eastAsiaTheme="majorEastAsia" w:cstheme="majorEastAsia"/>
          <w:color w:val="000000"/>
          <w:sz w:val="21"/>
          <w:szCs w:val="21"/>
        </w:rPr>
        <w:t>）、电子版</w:t>
      </w:r>
      <w:r>
        <w:rPr>
          <w:rFonts w:hint="eastAsia" w:asciiTheme="majorEastAsia" w:hAnsiTheme="majorEastAsia" w:eastAsiaTheme="majorEastAsia" w:cstheme="majorEastAsia"/>
          <w:color w:val="000000"/>
          <w:sz w:val="21"/>
          <w:szCs w:val="21"/>
          <w:lang w:eastAsia="zh-CN"/>
        </w:rPr>
        <w:t>二</w:t>
      </w:r>
      <w:r>
        <w:rPr>
          <w:rFonts w:hint="eastAsia" w:asciiTheme="majorEastAsia" w:hAnsiTheme="majorEastAsia" w:eastAsiaTheme="majorEastAsia" w:cstheme="majorEastAsia"/>
          <w:color w:val="000000"/>
          <w:sz w:val="21"/>
          <w:szCs w:val="21"/>
        </w:rPr>
        <w:t>份</w:t>
      </w:r>
      <w:r>
        <w:rPr>
          <w:rFonts w:hint="eastAsia" w:asciiTheme="majorEastAsia" w:hAnsiTheme="majorEastAsia" w:eastAsiaTheme="majorEastAsia" w:cstheme="majorEastAsia"/>
          <w:color w:val="000000"/>
          <w:sz w:val="21"/>
          <w:szCs w:val="21"/>
          <w:lang w:eastAsia="zh-CN"/>
        </w:rPr>
        <w:t>（电子版内包含响应文件的全部内容，</w:t>
      </w:r>
      <w:r>
        <w:rPr>
          <w:rFonts w:hint="eastAsia" w:asciiTheme="majorEastAsia" w:hAnsiTheme="majorEastAsia" w:eastAsiaTheme="majorEastAsia" w:cstheme="majorEastAsia"/>
          <w:color w:val="000000"/>
          <w:sz w:val="21"/>
          <w:szCs w:val="21"/>
          <w:lang w:val="en-US" w:eastAsia="zh-CN"/>
        </w:rPr>
        <w:t>不限于响应文件word/pdf版本，电子投标书广联达版本</w:t>
      </w:r>
      <w:r>
        <w:rPr>
          <w:rFonts w:hint="eastAsia" w:asciiTheme="majorEastAsia" w:hAnsiTheme="majorEastAsia" w:eastAsiaTheme="majorEastAsia" w:cstheme="majorEastAsia"/>
          <w:color w:val="000000"/>
          <w:sz w:val="21"/>
          <w:szCs w:val="21"/>
          <w:lang w:eastAsia="zh-CN"/>
        </w:rPr>
        <w:t>）</w:t>
      </w:r>
      <w:r>
        <w:rPr>
          <w:rFonts w:hint="eastAsia" w:asciiTheme="majorEastAsia" w:hAnsiTheme="majorEastAsia" w:eastAsiaTheme="majorEastAsia" w:cstheme="majorEastAsia"/>
          <w:color w:val="000000"/>
          <w:sz w:val="21"/>
          <w:szCs w:val="21"/>
        </w:rPr>
        <w:t>，响应文件正、副本须用A4幅面纸张打印或用不褪色的蓝（黑）墨水填写，并清楚标明“正本”“副本”字样，并各自装订成册，统一胶装。一旦正本和副本不符，以正本为准。大写与小写不符，以大写为准；单价与总价不符，以单价为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15.6 磋商响应文件有效期（含授权有效期）为自开标之日起</w:t>
      </w:r>
      <w:r>
        <w:rPr>
          <w:rFonts w:hint="eastAsia" w:asciiTheme="majorEastAsia" w:hAnsiTheme="majorEastAsia" w:eastAsiaTheme="majorEastAsia" w:cstheme="majorEastAsia"/>
          <w:color w:val="000000"/>
          <w:sz w:val="21"/>
          <w:szCs w:val="21"/>
          <w:lang w:eastAsia="zh-CN"/>
        </w:rPr>
        <w:t>九十</w:t>
      </w:r>
      <w:r>
        <w:rPr>
          <w:rFonts w:hint="eastAsia" w:asciiTheme="majorEastAsia" w:hAnsiTheme="majorEastAsia" w:eastAsiaTheme="majorEastAsia" w:cstheme="majorEastAsia"/>
          <w:color w:val="000000"/>
          <w:sz w:val="21"/>
          <w:szCs w:val="21"/>
        </w:rPr>
        <w:t>（</w:t>
      </w:r>
      <w:r>
        <w:rPr>
          <w:rFonts w:hint="eastAsia" w:asciiTheme="majorEastAsia" w:hAnsiTheme="majorEastAsia" w:eastAsiaTheme="majorEastAsia" w:cstheme="majorEastAsia"/>
          <w:color w:val="000000"/>
          <w:sz w:val="21"/>
          <w:szCs w:val="21"/>
          <w:lang w:val="en-US" w:eastAsia="zh-CN"/>
        </w:rPr>
        <w:t>90</w:t>
      </w:r>
      <w:r>
        <w:rPr>
          <w:rFonts w:hint="eastAsia" w:asciiTheme="majorEastAsia" w:hAnsiTheme="majorEastAsia" w:eastAsiaTheme="majorEastAsia" w:cstheme="majorEastAsia"/>
          <w:color w:val="000000"/>
          <w:sz w:val="21"/>
          <w:szCs w:val="21"/>
        </w:rPr>
        <w:t>）个日历日。有效期不足的，其磋商响应按照无效磋商响应处理。如中标（成交），延长至合同执行完毕时止。</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15.7 响应文件中资格文件及证明材料等资料须逐页加盖企业的公章。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15.8 响应文件应足页编码，在每一页的正下方清楚标明第几页、共几页等字样。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15.9 因字迹潦草或表达不清所引起的后果由供应商负责。</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15.10响应文件不得涂改和增删，如有修改错漏处，必须由法定代表人或授权代表人签字或盖章。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15.11磋商活动的所有文件、资料、函电文字均使用简体中文，确需提交用其他语言形成的资料，必须翻译成简体中文，如有差异，以简体中文为准。</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16.响应文件的密封及标记</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16.1响应文件按以下方法分别装袋密封：</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响应文件的正本和副本应分开装袋密封（封袋不得有破损）,同时提供与响应文件正本内容一致的电子版</w:t>
      </w:r>
      <w:r>
        <w:rPr>
          <w:rFonts w:hint="eastAsia" w:asciiTheme="majorEastAsia" w:hAnsiTheme="majorEastAsia" w:eastAsiaTheme="majorEastAsia" w:cstheme="majorEastAsia"/>
          <w:color w:val="000000"/>
          <w:sz w:val="21"/>
          <w:szCs w:val="21"/>
          <w:lang w:eastAsia="zh-CN"/>
        </w:rPr>
        <w:t>二</w:t>
      </w:r>
      <w:r>
        <w:rPr>
          <w:rFonts w:hint="eastAsia" w:asciiTheme="majorEastAsia" w:hAnsiTheme="majorEastAsia" w:eastAsiaTheme="majorEastAsia" w:cstheme="majorEastAsia"/>
          <w:color w:val="000000"/>
          <w:sz w:val="21"/>
          <w:szCs w:val="21"/>
        </w:rPr>
        <w:t>份（U盘</w:t>
      </w:r>
      <w:r>
        <w:rPr>
          <w:rFonts w:hint="eastAsia" w:asciiTheme="majorEastAsia" w:hAnsiTheme="majorEastAsia" w:eastAsiaTheme="majorEastAsia" w:cstheme="majorEastAsia"/>
          <w:color w:val="000000"/>
          <w:sz w:val="21"/>
          <w:szCs w:val="21"/>
          <w:lang w:val="en-US" w:eastAsia="zh-CN"/>
        </w:rPr>
        <w:t>/光盘</w:t>
      </w:r>
      <w:r>
        <w:rPr>
          <w:rFonts w:hint="eastAsia" w:asciiTheme="majorEastAsia" w:hAnsiTheme="majorEastAsia" w:eastAsiaTheme="majorEastAsia" w:cstheme="majorEastAsia"/>
          <w:color w:val="000000"/>
          <w:sz w:val="21"/>
          <w:szCs w:val="21"/>
        </w:rPr>
        <w:t>，电子版装入正本密封袋内）。封袋应加贴封条，并在封线处有法定代表人或被授权人签字及磋商响应单位公章，封袋正面要粘贴标识。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16.2外层包装请按以下要求标记：</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 磋商响应单位的全称；</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2）项目名称、项目编号；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3）正本或副本；</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4）“请勿在</w:t>
      </w:r>
      <w:r>
        <w:rPr>
          <w:rFonts w:hint="eastAsia" w:asciiTheme="majorEastAsia" w:hAnsiTheme="majorEastAsia" w:eastAsiaTheme="majorEastAsia" w:cstheme="majorEastAsia"/>
          <w:color w:val="000000"/>
          <w:sz w:val="21"/>
          <w:szCs w:val="21"/>
          <w:u w:val="single"/>
          <w:lang w:val="en-US" w:eastAsia="zh-CN"/>
        </w:rPr>
        <w:t xml:space="preserve">            </w:t>
      </w:r>
      <w:r>
        <w:rPr>
          <w:rFonts w:hint="eastAsia" w:asciiTheme="majorEastAsia" w:hAnsiTheme="majorEastAsia" w:eastAsiaTheme="majorEastAsia" w:cstheme="majorEastAsia"/>
          <w:color w:val="000000"/>
          <w:sz w:val="21"/>
          <w:szCs w:val="21"/>
        </w:rPr>
        <w:t>(开标时间)之前启封”。</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16.3如果供应商未按上述要求密封及加写标记，招标方对响应文件的误投和提前启封概不负责。</w:t>
      </w:r>
    </w:p>
    <w:p>
      <w:pPr>
        <w:pStyle w:val="4"/>
        <w:spacing w:line="360" w:lineRule="auto"/>
        <w:rPr>
          <w:rFonts w:hint="eastAsia" w:asciiTheme="majorEastAsia" w:hAnsiTheme="majorEastAsia" w:eastAsiaTheme="majorEastAsia" w:cstheme="majorEastAsia"/>
          <w:bCs w:val="0"/>
          <w:color w:val="000000"/>
          <w:sz w:val="21"/>
          <w:szCs w:val="21"/>
        </w:rPr>
      </w:pPr>
      <w:bookmarkStart w:id="15" w:name="_Toc454798531"/>
      <w:r>
        <w:rPr>
          <w:rFonts w:hint="eastAsia" w:asciiTheme="majorEastAsia" w:hAnsiTheme="majorEastAsia" w:eastAsiaTheme="majorEastAsia" w:cstheme="majorEastAsia"/>
          <w:bCs w:val="0"/>
          <w:color w:val="000000"/>
          <w:sz w:val="21"/>
          <w:szCs w:val="21"/>
        </w:rPr>
        <w:t>D、响应文件的递交</w:t>
      </w:r>
      <w:bookmarkEnd w:id="15"/>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17.磋商响应文件截止时间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17.1 磋商响应文件截止时间：同竞争性磋商公告中的开标时间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17.2 采购人推迟磋商响应文件截止时间时，将以书面或传真的形式通知所有供应商。采购人和供应商的权利和义务将受到新的截止期的约束。</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18.响应文件的修改、撤回</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18.1 供应商在提交响应文件截止时间前，可以对所递交的响应文件进行补充、修改或者撤回，并书面通知采购人或者采购代理机构。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18.2 补充、修改的内容应当按照磋商文件要求签署、盖章、密封后，作为响应文件的组成部分，在磋商响应文件截止时间前送达采购人或者采购代理机构。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18.3 磋商响应文件截止时间之后，供应商不得对其响应文件做任何补充、修改或撤回。</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18.4 在开标之后，对于供应商正常经营活动必须的资质和其他证明文件原件，经审查后予以退还。其他响应文件和资料一律不予退还。</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19.磋商响应纪律要求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19.1供应商参加磋商响应不得有下列情形：</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（1）提供虚假材料谋取中标（成交）；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（2）采取不正当手段诋毁、排挤其他供应商；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（3）与采购人、采购代理机构、其他供应商恶意串通；</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（4）向采购人、采购代理机构、磋商小组成员行贿或者提供其他不正当利益；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（5）在磋商过程中与采购人、采购代理机构进行协商谈判；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（6）拒绝有关部门的监督检查或者向监督检查部门提供虚假情况。</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有上述情形之一的，属于不合格供应商，其磋商响应或中标（成交）资格将被取消。</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19.2有下列情形之一的，视为供应商相互恶意串通投标，其磋商响应无效：</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（1）不同供应商的响应文件由同一单位或者个人编制；</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（2）不同供应商委托同一单位或者个人办理磋商响应事宜；</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（3）不同供应商的响应文件载明的项目管理成员为同一人；</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（4）不同供应商的响应文件异常一致或者磋商响应报价呈规律性差异；</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（5）不同供应商的响应文件相互混装；</w:t>
      </w:r>
    </w:p>
    <w:p>
      <w:pPr>
        <w:pStyle w:val="4"/>
        <w:spacing w:line="360" w:lineRule="auto"/>
        <w:rPr>
          <w:rFonts w:hint="eastAsia" w:asciiTheme="majorEastAsia" w:hAnsiTheme="majorEastAsia" w:eastAsiaTheme="majorEastAsia" w:cstheme="majorEastAsia"/>
          <w:bCs w:val="0"/>
          <w:color w:val="000000"/>
          <w:sz w:val="21"/>
          <w:szCs w:val="21"/>
        </w:rPr>
      </w:pPr>
      <w:bookmarkStart w:id="16" w:name="_Toc454798532"/>
      <w:r>
        <w:rPr>
          <w:rFonts w:hint="eastAsia" w:asciiTheme="majorEastAsia" w:hAnsiTheme="majorEastAsia" w:eastAsiaTheme="majorEastAsia" w:cstheme="majorEastAsia"/>
          <w:bCs w:val="0"/>
          <w:color w:val="000000"/>
          <w:sz w:val="21"/>
          <w:szCs w:val="21"/>
        </w:rPr>
        <w:t>E、开标及</w:t>
      </w:r>
      <w:bookmarkEnd w:id="16"/>
      <w:r>
        <w:rPr>
          <w:rFonts w:hint="eastAsia" w:asciiTheme="majorEastAsia" w:hAnsiTheme="majorEastAsia" w:eastAsiaTheme="majorEastAsia" w:cstheme="majorEastAsia"/>
          <w:bCs w:val="0"/>
          <w:color w:val="000000"/>
          <w:sz w:val="21"/>
          <w:szCs w:val="21"/>
        </w:rPr>
        <w:t>磋商</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20.开标</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20.1 开标时间：同磋商响应文件截止时间。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20.2 开标地点：同竞争性磋商公告中的开标地点。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20.3 采购人或采购代理机构按磋商文件规定的开标时间、开标地点组织开标。开标由采购代理机构主持，邀请供应商参加。供应商代表出席开标的，应签名报到。供应商未派代表参加开标的，视同认可开标结果。</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20.4 开标程序：</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（一）宣布开标纪律。</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（二）介绍参会人员及供应商名称。</w:t>
      </w:r>
    </w:p>
    <w:p>
      <w:pPr>
        <w:spacing w:line="360" w:lineRule="auto"/>
        <w:ind w:firstLine="420"/>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（三）</w:t>
      </w:r>
      <w:r>
        <w:rPr>
          <w:rFonts w:hint="eastAsia" w:asciiTheme="majorEastAsia" w:hAnsiTheme="majorEastAsia" w:eastAsiaTheme="majorEastAsia" w:cstheme="majorEastAsia"/>
          <w:color w:val="000000"/>
          <w:sz w:val="21"/>
          <w:szCs w:val="21"/>
          <w:lang w:eastAsia="zh-CN"/>
        </w:rPr>
        <w:t>查验供应商原件：法定代表人身份证或法人授权委托书及委托代理人身份证。</w:t>
      </w:r>
    </w:p>
    <w:p>
      <w:pPr>
        <w:spacing w:line="360" w:lineRule="auto"/>
        <w:ind w:firstLine="42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lang w:eastAsia="zh-CN"/>
        </w:rPr>
        <w:t>（四）</w:t>
      </w:r>
      <w:r>
        <w:rPr>
          <w:rFonts w:hint="eastAsia" w:asciiTheme="majorEastAsia" w:hAnsiTheme="majorEastAsia" w:eastAsiaTheme="majorEastAsia" w:cstheme="majorEastAsia"/>
          <w:color w:val="000000"/>
          <w:sz w:val="21"/>
          <w:szCs w:val="21"/>
        </w:rPr>
        <w:t>检查响应文件的密封情况。</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w:t>
      </w:r>
      <w:r>
        <w:rPr>
          <w:rFonts w:hint="eastAsia" w:asciiTheme="majorEastAsia" w:hAnsiTheme="majorEastAsia" w:eastAsiaTheme="majorEastAsia" w:cstheme="majorEastAsia"/>
          <w:color w:val="000000"/>
          <w:sz w:val="21"/>
          <w:szCs w:val="21"/>
          <w:lang w:eastAsia="zh-CN"/>
        </w:rPr>
        <w:t>五</w:t>
      </w:r>
      <w:r>
        <w:rPr>
          <w:rFonts w:hint="eastAsia" w:asciiTheme="majorEastAsia" w:hAnsiTheme="majorEastAsia" w:eastAsiaTheme="majorEastAsia" w:cstheme="majorEastAsia"/>
          <w:color w:val="000000"/>
          <w:sz w:val="21"/>
          <w:szCs w:val="21"/>
        </w:rPr>
        <w:t>）拆封文件，宣布供应商名称等内容。</w:t>
      </w:r>
    </w:p>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    （</w:t>
      </w:r>
      <w:r>
        <w:rPr>
          <w:rFonts w:hint="eastAsia" w:asciiTheme="majorEastAsia" w:hAnsiTheme="majorEastAsia" w:eastAsiaTheme="majorEastAsia" w:cstheme="majorEastAsia"/>
          <w:color w:val="000000"/>
          <w:sz w:val="21"/>
          <w:szCs w:val="21"/>
          <w:lang w:eastAsia="zh-CN"/>
        </w:rPr>
        <w:t>六</w:t>
      </w:r>
      <w:r>
        <w:rPr>
          <w:rFonts w:hint="eastAsia" w:asciiTheme="majorEastAsia" w:hAnsiTheme="majorEastAsia" w:eastAsiaTheme="majorEastAsia" w:cstheme="majorEastAsia"/>
          <w:color w:val="000000"/>
          <w:sz w:val="21"/>
          <w:szCs w:val="21"/>
        </w:rPr>
        <w:t>）开标结束。</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20.5 开标过程由采购代理机构负责记录，由参加开标的各供应商代表和相关工作人员签字确认。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21.评标方法</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综合评分法，响应文件满足磋商文件全部实质性要求且按评审因素的量化指标评审得分最高的供应商为成交候选供应商的评审方法。</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22.评审程序</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22.1磋商小组确认磋商文件。</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22.2资格性审查</w:t>
      </w:r>
    </w:p>
    <w:p>
      <w:pPr>
        <w:spacing w:line="360" w:lineRule="auto"/>
        <w:ind w:firstLine="420" w:firstLineChars="200"/>
        <w:rPr>
          <w:rFonts w:hint="eastAsia" w:asciiTheme="majorEastAsia" w:hAnsiTheme="majorEastAsia" w:eastAsiaTheme="majorEastAsia" w:cstheme="majorEastAsia"/>
          <w:b/>
          <w:bCs/>
          <w:color w:val="000000"/>
          <w:sz w:val="21"/>
          <w:szCs w:val="21"/>
        </w:rPr>
      </w:pPr>
      <w:r>
        <w:rPr>
          <w:rFonts w:hint="eastAsia" w:asciiTheme="majorEastAsia" w:hAnsiTheme="majorEastAsia" w:eastAsiaTheme="majorEastAsia" w:cstheme="majorEastAsia"/>
          <w:b w:val="0"/>
          <w:bCs w:val="0"/>
          <w:color w:val="000000"/>
          <w:sz w:val="21"/>
          <w:szCs w:val="21"/>
        </w:rPr>
        <w:t>依据法律法规和磋商文件的规定，对响应文件中的资格证明进行审查，以确定供应商是否具备磋商资格。</w:t>
      </w:r>
      <w:r>
        <w:rPr>
          <w:rFonts w:hint="eastAsia" w:asciiTheme="majorEastAsia" w:hAnsiTheme="majorEastAsia" w:eastAsiaTheme="majorEastAsia" w:cstheme="majorEastAsia"/>
          <w:b/>
          <w:bCs/>
          <w:color w:val="000000"/>
          <w:sz w:val="21"/>
          <w:szCs w:val="21"/>
        </w:rPr>
        <w:t>审查内容出现任何一项不符合，按无效响应文件处理。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资格审查内容如下：</w:t>
      </w:r>
    </w:p>
    <w:tbl>
      <w:tblPr>
        <w:tblStyle w:val="16"/>
        <w:tblW w:w="9316"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kern w:val="0"/>
                <w:sz w:val="21"/>
                <w:szCs w:val="21"/>
                <w:highlight w:val="none"/>
                <w:lang w:val="en-US" w:eastAsia="zh-CN" w:bidi="ar-SA"/>
              </w:rPr>
            </w:pPr>
            <w:r>
              <w:rPr>
                <w:rFonts w:hint="eastAsia" w:asciiTheme="majorEastAsia" w:hAnsiTheme="majorEastAsia" w:eastAsiaTheme="majorEastAsia" w:cstheme="majorEastAsia"/>
                <w:b/>
                <w:bCs/>
                <w:kern w:val="0"/>
                <w:sz w:val="21"/>
                <w:szCs w:val="21"/>
                <w:highlight w:val="none"/>
                <w:lang w:val="en-US" w:eastAsia="zh-CN" w:bidi="ar-SA"/>
              </w:rPr>
              <w:t>序号</w:t>
            </w:r>
          </w:p>
        </w:tc>
        <w:tc>
          <w:tcPr>
            <w:tcW w:w="8328" w:type="dxa"/>
            <w:tcBorders>
              <w:tl2br w:val="nil"/>
              <w:tr2bl w:val="nil"/>
            </w:tcBorders>
            <w:noWrap w:val="0"/>
            <w:vAlign w:val="center"/>
          </w:tcPr>
          <w:p>
            <w:pPr>
              <w:widowControl/>
              <w:spacing w:before="0" w:beforeLines="0" w:beforeAutospacing="0" w:after="0" w:afterLines="0" w:afterAutospacing="0"/>
              <w:jc w:val="center"/>
              <w:rPr>
                <w:rFonts w:hint="eastAsia" w:asciiTheme="majorEastAsia" w:hAnsiTheme="majorEastAsia" w:eastAsiaTheme="majorEastAsia" w:cstheme="majorEastAsia"/>
                <w:b/>
                <w:bCs/>
                <w:kern w:val="0"/>
                <w:sz w:val="21"/>
                <w:szCs w:val="21"/>
                <w:highlight w:val="none"/>
                <w:lang w:val="en-US" w:eastAsia="zh-CN" w:bidi="ar-SA"/>
              </w:rPr>
            </w:pPr>
            <w:r>
              <w:rPr>
                <w:rFonts w:hint="eastAsia" w:asciiTheme="majorEastAsia" w:hAnsiTheme="majorEastAsia" w:eastAsiaTheme="majorEastAsia" w:cstheme="majorEastAsia"/>
                <w:b/>
                <w:bCs/>
                <w:kern w:val="0"/>
                <w:sz w:val="21"/>
                <w:szCs w:val="21"/>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1</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投标人须符合《中华人民共和国政府采购法》第二十二条有关规定：</w:t>
            </w:r>
          </w:p>
          <w:p>
            <w:pPr>
              <w:spacing w:line="276" w:lineRule="auto"/>
              <w:rPr>
                <w:rFonts w:hint="eastAsia" w:asciiTheme="majorEastAsia" w:hAnsiTheme="majorEastAsia" w:eastAsiaTheme="majorEastAsia" w:cstheme="majorEastAsia"/>
                <w:bCs/>
                <w:szCs w:val="21"/>
                <w:highlight w:val="none"/>
              </w:rPr>
            </w:pPr>
            <w:r>
              <w:rPr>
                <w:rFonts w:hint="eastAsia" w:asciiTheme="majorEastAsia" w:hAnsiTheme="majorEastAsia" w:eastAsiaTheme="majorEastAsia" w:cstheme="majorEastAsia"/>
                <w:bCs/>
                <w:szCs w:val="21"/>
                <w:highlight w:val="none"/>
              </w:rPr>
              <w:t>1）须提供</w:t>
            </w:r>
            <w:r>
              <w:rPr>
                <w:rFonts w:hint="eastAsia" w:asciiTheme="majorEastAsia" w:hAnsiTheme="majorEastAsia" w:eastAsiaTheme="majorEastAsia" w:cstheme="majorEastAsia"/>
                <w:bCs/>
                <w:szCs w:val="21"/>
                <w:highlight w:val="none"/>
                <w:lang w:val="en-US" w:eastAsia="zh-CN"/>
              </w:rPr>
              <w:t>2019年度</w:t>
            </w:r>
            <w:r>
              <w:rPr>
                <w:rFonts w:hint="eastAsia" w:asciiTheme="majorEastAsia" w:hAnsiTheme="majorEastAsia" w:eastAsiaTheme="majorEastAsia" w:cstheme="majorEastAsia"/>
                <w:bCs/>
                <w:szCs w:val="21"/>
                <w:highlight w:val="none"/>
              </w:rPr>
              <w:t>经审计的财务报告；或在开标日期前六个月内其基本开户银行出具的资信证明</w:t>
            </w:r>
            <w:r>
              <w:rPr>
                <w:rFonts w:hint="eastAsia" w:asciiTheme="majorEastAsia" w:hAnsiTheme="majorEastAsia" w:eastAsiaTheme="majorEastAsia" w:cstheme="majorEastAsia"/>
                <w:bCs/>
                <w:szCs w:val="21"/>
                <w:highlight w:val="none"/>
                <w:lang w:eastAsia="zh-CN"/>
              </w:rPr>
              <w:t>及开户许可证；</w:t>
            </w:r>
            <w:r>
              <w:rPr>
                <w:rFonts w:hint="eastAsia" w:asciiTheme="majorEastAsia" w:hAnsiTheme="majorEastAsia" w:eastAsiaTheme="majorEastAsia" w:cstheme="majorEastAsia"/>
                <w:bCs/>
                <w:szCs w:val="21"/>
                <w:highlight w:val="none"/>
              </w:rPr>
              <w:t>或财政部门认可的政府采购专业担保机构出具的投标担保函（以上三种形式的资料提供任何一种即可）；</w:t>
            </w:r>
          </w:p>
          <w:p>
            <w:pPr>
              <w:spacing w:line="276" w:lineRule="auto"/>
              <w:rPr>
                <w:rFonts w:hint="eastAsia" w:asciiTheme="majorEastAsia" w:hAnsiTheme="majorEastAsia" w:eastAsiaTheme="majorEastAsia" w:cstheme="majorEastAsia"/>
                <w:sz w:val="21"/>
                <w:szCs w:val="21"/>
                <w:highlight w:val="none"/>
                <w:lang w:val="en-US" w:eastAsia="zh-CN"/>
              </w:rPr>
            </w:pPr>
            <w:r>
              <w:rPr>
                <w:rFonts w:hint="eastAsia" w:asciiTheme="majorEastAsia" w:hAnsiTheme="majorEastAsia" w:eastAsiaTheme="majorEastAsia" w:cstheme="majorEastAsia"/>
                <w:bCs/>
                <w:szCs w:val="21"/>
                <w:highlight w:val="none"/>
              </w:rPr>
              <w:t>2）依法缴纳税收和社会保障资金的良好记录。</w:t>
            </w:r>
            <w:r>
              <w:rPr>
                <w:rFonts w:hint="eastAsia" w:asciiTheme="majorEastAsia" w:hAnsiTheme="majorEastAsia" w:eastAsiaTheme="majorEastAsia" w:cstheme="majorEastAsia"/>
                <w:szCs w:val="21"/>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2</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2"/>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投标人须具备独立承担民事责任能力的法人、其他组织或自然人，提供营业执照/事业单位法人证书/非企业专业服务机构执业许可证/自然人身份证；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3</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投标人应授权合法的人员参加投标全过程，其中法定代表人直接参加投标的，须出具法人身份证复印件，并与营业执照上信息一致。法定代表人授权代表参加投标的，须出具法定代表人授权书</w:t>
            </w:r>
            <w:r>
              <w:rPr>
                <w:rFonts w:hint="eastAsia" w:asciiTheme="majorEastAsia" w:hAnsiTheme="majorEastAsia" w:eastAsiaTheme="majorEastAsia" w:cstheme="majorEastAsia"/>
                <w:b/>
                <w:bCs/>
                <w:kern w:val="0"/>
                <w:sz w:val="21"/>
                <w:szCs w:val="21"/>
                <w:highlight w:val="none"/>
                <w:lang w:val="en-US" w:eastAsia="zh-CN" w:bidi="ar-SA"/>
              </w:rPr>
              <w:t>（原件）</w:t>
            </w:r>
            <w:r>
              <w:rPr>
                <w:rFonts w:hint="eastAsia" w:asciiTheme="majorEastAsia" w:hAnsiTheme="majorEastAsia" w:eastAsiaTheme="majorEastAsia" w:cstheme="majorEastAsia"/>
                <w:kern w:val="0"/>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4</w:t>
            </w:r>
          </w:p>
        </w:tc>
        <w:tc>
          <w:tcPr>
            <w:tcW w:w="8328" w:type="dxa"/>
            <w:tcBorders>
              <w:tl2br w:val="nil"/>
              <w:tr2bl w:val="nil"/>
            </w:tcBorders>
            <w:noWrap w:val="0"/>
            <w:vAlign w:val="center"/>
          </w:tcPr>
          <w:p>
            <w:pPr>
              <w:spacing w:line="276" w:lineRule="auto"/>
              <w:rPr>
                <w:rFonts w:hint="eastAsia" w:asciiTheme="majorEastAsia" w:hAnsiTheme="majorEastAsia" w:eastAsiaTheme="majorEastAsia" w:cstheme="majorEastAsia"/>
                <w:bCs/>
                <w:szCs w:val="21"/>
                <w:highlight w:val="none"/>
              </w:rPr>
            </w:pPr>
            <w:r>
              <w:rPr>
                <w:rFonts w:hint="eastAsia" w:asciiTheme="majorEastAsia" w:hAnsiTheme="majorEastAsia" w:eastAsiaTheme="majorEastAsia" w:cstheme="majorEastAsia"/>
                <w:szCs w:val="21"/>
                <w:highlight w:val="none"/>
              </w:rPr>
              <w:t>投标人须具备建筑工程施工总承包</w:t>
            </w:r>
            <w:r>
              <w:rPr>
                <w:rFonts w:hint="eastAsia" w:asciiTheme="majorEastAsia" w:hAnsiTheme="majorEastAsia" w:eastAsiaTheme="majorEastAsia" w:cstheme="majorEastAsia"/>
                <w:szCs w:val="21"/>
                <w:highlight w:val="none"/>
                <w:lang w:eastAsia="zh-CN"/>
              </w:rPr>
              <w:t>三</w:t>
            </w:r>
            <w:r>
              <w:rPr>
                <w:rFonts w:hint="eastAsia" w:asciiTheme="majorEastAsia" w:hAnsiTheme="majorEastAsia" w:eastAsiaTheme="majorEastAsia" w:cstheme="majorEastAsia"/>
                <w:szCs w:val="21"/>
                <w:highlight w:val="none"/>
              </w:rPr>
              <w:t>级及以上资质，具有合格有效的安全生产许可证；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5</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拟派本工程项目经理具有建筑工程专业二级及以上注册建造师资格，具有合格有效的安全生产考核合格证（B证）,本单位注册且无在建工程；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6</w:t>
            </w:r>
          </w:p>
        </w:tc>
        <w:tc>
          <w:tcPr>
            <w:tcW w:w="8328" w:type="dxa"/>
            <w:tcBorders>
              <w:tl2br w:val="nil"/>
              <w:tr2bl w:val="nil"/>
            </w:tcBorders>
            <w:noWrap w:val="0"/>
            <w:vAlign w:val="center"/>
          </w:tcPr>
          <w:p>
            <w:pPr>
              <w:spacing w:line="276" w:lineRule="auto"/>
              <w:contextualSpacing/>
              <w:jc w:val="left"/>
              <w:rPr>
                <w:rFonts w:hint="eastAsia" w:asciiTheme="majorEastAsia" w:hAnsiTheme="majorEastAsia" w:eastAsiaTheme="majorEastAsia" w:cstheme="majorEastAsia"/>
                <w:szCs w:val="21"/>
                <w:highlight w:val="none"/>
              </w:rPr>
            </w:pPr>
            <w:r>
              <w:rPr>
                <w:rFonts w:hint="eastAsia" w:asciiTheme="majorEastAsia" w:hAnsiTheme="majorEastAsia" w:eastAsiaTheme="majorEastAsia" w:cstheme="majorEastAsia"/>
                <w:kern w:val="2"/>
                <w:sz w:val="21"/>
                <w:szCs w:val="21"/>
                <w:highlight w:val="none"/>
                <w:lang w:val="en-US" w:eastAsia="zh-CN"/>
              </w:rPr>
              <w:t>参加政府采购活动前3年内在经营活动中没有重大违法记录的书面声明；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7</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 xml:space="preserve">具备履行合同所必需的设备和专业技术能力的证明材料(由投标人根据项目需求提供说明材料或者承诺)；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0"/>
                <w:sz w:val="21"/>
                <w:szCs w:val="21"/>
                <w:highlight w:val="none"/>
                <w:lang w:val="en-US" w:eastAsia="zh-CN" w:bidi="ar-SA"/>
              </w:rPr>
              <w:t>8</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Theme="majorEastAsia" w:hAnsiTheme="majorEastAsia" w:eastAsiaTheme="majorEastAsia" w:cstheme="majorEastAsia"/>
                <w:kern w:val="0"/>
                <w:sz w:val="21"/>
                <w:szCs w:val="21"/>
                <w:highlight w:val="none"/>
                <w:lang w:val="en-US" w:eastAsia="zh-CN" w:bidi="ar-SA"/>
              </w:rPr>
            </w:pPr>
            <w:r>
              <w:rPr>
                <w:rFonts w:hint="eastAsia" w:asciiTheme="majorEastAsia" w:hAnsiTheme="majorEastAsia" w:eastAsiaTheme="majorEastAsia" w:cstheme="majorEastAsia"/>
                <w:kern w:val="2"/>
                <w:sz w:val="21"/>
                <w:szCs w:val="21"/>
                <w:highlight w:val="none"/>
                <w:lang w:val="en-US" w:eastAsia="zh-CN" w:bidi="ar-SA"/>
              </w:rPr>
              <w:t>投标人不得为“信用中国”网站（www.creditchina.gov.cn ）中列入失信被执行人和重大税收违法案件当事人名单的投标人，不得为中国政府采购网（www.ccgp.gov.cn ）政府采购严重违法失信行为记录名单中被财政部门禁止参加政府采购活动的投标人（提供截图）；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316" w:type="dxa"/>
            <w:gridSpan w:val="2"/>
            <w:tcBorders>
              <w:tl2br w:val="nil"/>
              <w:tr2bl w:val="nil"/>
            </w:tcBorders>
            <w:noWrap w:val="0"/>
            <w:vAlign w:val="center"/>
          </w:tcPr>
          <w:p>
            <w:pPr>
              <w:spacing w:line="240" w:lineRule="auto"/>
              <w:rPr>
                <w:rFonts w:hint="eastAsia" w:asciiTheme="majorEastAsia" w:hAnsiTheme="majorEastAsia" w:eastAsiaTheme="majorEastAsia" w:cstheme="majorEastAsia"/>
                <w:sz w:val="21"/>
                <w:szCs w:val="21"/>
                <w:highlight w:val="none"/>
                <w:lang w:val="en-US" w:eastAsia="zh-CN"/>
              </w:rPr>
            </w:pPr>
            <w:r>
              <w:rPr>
                <w:rFonts w:hint="eastAsia" w:asciiTheme="majorEastAsia" w:hAnsiTheme="majorEastAsia" w:eastAsiaTheme="majorEastAsia" w:cstheme="majorEastAsia"/>
                <w:b/>
                <w:bCs/>
                <w:highlight w:val="none"/>
              </w:rPr>
              <w:t>上述资格证明文件为必备资质，欠缺其中任何一项或某项达不到要求，按无效投标文件处理；参加开标会议时上述资格证明文件除注明原件外均为</w:t>
            </w:r>
            <w:r>
              <w:rPr>
                <w:rFonts w:hint="eastAsia" w:asciiTheme="majorEastAsia" w:hAnsiTheme="majorEastAsia" w:eastAsiaTheme="majorEastAsia" w:cstheme="majorEastAsia"/>
                <w:b/>
                <w:bCs/>
                <w:szCs w:val="21"/>
                <w:highlight w:val="none"/>
              </w:rPr>
              <w:t>复印件加盖公章</w:t>
            </w:r>
            <w:r>
              <w:rPr>
                <w:rFonts w:hint="eastAsia" w:asciiTheme="majorEastAsia" w:hAnsiTheme="majorEastAsia" w:eastAsiaTheme="majorEastAsia" w:cstheme="majorEastAsia"/>
                <w:b/>
                <w:bCs/>
                <w:highlight w:val="none"/>
              </w:rPr>
              <w:t>。</w:t>
            </w:r>
          </w:p>
        </w:tc>
      </w:tr>
    </w:tbl>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22.3符合性审查</w:t>
      </w:r>
    </w:p>
    <w:p>
      <w:pPr>
        <w:spacing w:line="360" w:lineRule="auto"/>
        <w:ind w:firstLine="420" w:firstLineChars="200"/>
        <w:rPr>
          <w:rFonts w:hint="eastAsia" w:asciiTheme="majorEastAsia" w:hAnsiTheme="majorEastAsia" w:eastAsiaTheme="majorEastAsia" w:cstheme="majorEastAsia"/>
          <w:b/>
          <w:bCs/>
          <w:color w:val="000000"/>
          <w:sz w:val="21"/>
          <w:szCs w:val="21"/>
        </w:rPr>
      </w:pPr>
      <w:r>
        <w:rPr>
          <w:rFonts w:hint="eastAsia" w:asciiTheme="majorEastAsia" w:hAnsiTheme="majorEastAsia" w:eastAsiaTheme="majorEastAsia" w:cstheme="majorEastAsia"/>
          <w:color w:val="000000"/>
          <w:sz w:val="21"/>
          <w:szCs w:val="21"/>
        </w:rPr>
        <w:t>磋商小组对符合资格的供应商的响应文件进行符合性审查，下列内容出现任何一项不符合，</w:t>
      </w:r>
      <w:r>
        <w:rPr>
          <w:rFonts w:hint="eastAsia" w:asciiTheme="majorEastAsia" w:hAnsiTheme="majorEastAsia" w:eastAsiaTheme="majorEastAsia" w:cstheme="majorEastAsia"/>
          <w:b/>
          <w:bCs/>
          <w:color w:val="000000"/>
          <w:sz w:val="21"/>
          <w:szCs w:val="21"/>
        </w:rPr>
        <w:t>按无效磋商响应文件处理：</w:t>
      </w:r>
    </w:p>
    <w:tbl>
      <w:tblPr>
        <w:tblStyle w:val="16"/>
        <w:tblW w:w="89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3121"/>
        <w:gridCol w:w="49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序号</w:t>
            </w:r>
          </w:p>
        </w:tc>
        <w:tc>
          <w:tcPr>
            <w:tcW w:w="312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审查内容</w:t>
            </w:r>
          </w:p>
        </w:tc>
        <w:tc>
          <w:tcPr>
            <w:tcW w:w="4967"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合格条件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签字盖章完整性、有效性</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w:t>
            </w:r>
          </w:p>
        </w:tc>
        <w:tc>
          <w:tcPr>
            <w:tcW w:w="3121"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磋商响应报价</w:t>
            </w:r>
          </w:p>
        </w:tc>
        <w:tc>
          <w:tcPr>
            <w:tcW w:w="4967" w:type="dxa"/>
            <w:tcBorders>
              <w:tl2br w:val="nil"/>
              <w:tr2bl w:val="nil"/>
            </w:tcBorders>
            <w:vAlign w:val="center"/>
          </w:tcPr>
          <w:p>
            <w:pPr>
              <w:spacing w:line="360" w:lineRule="auto"/>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唯一报价，并未超出采购预算或最高限价</w:t>
            </w:r>
            <w:r>
              <w:rPr>
                <w:rFonts w:hint="eastAsia" w:asciiTheme="majorEastAsia" w:hAnsiTheme="majorEastAsia" w:eastAsiaTheme="majorEastAsia" w:cstheme="majorEastAsia"/>
                <w:color w:val="000000"/>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auto"/>
                <w:sz w:val="21"/>
                <w:szCs w:val="21"/>
              </w:rPr>
              <w:t>工期</w:t>
            </w:r>
          </w:p>
        </w:tc>
        <w:tc>
          <w:tcPr>
            <w:tcW w:w="4967" w:type="dxa"/>
            <w:tcBorders>
              <w:tl2br w:val="nil"/>
              <w:tr2bl w:val="nil"/>
            </w:tcBorders>
            <w:vAlign w:val="center"/>
          </w:tcPr>
          <w:p>
            <w:pP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w:t>
            </w:r>
          </w:p>
        </w:tc>
        <w:tc>
          <w:tcPr>
            <w:tcW w:w="3121" w:type="dxa"/>
            <w:tcBorders>
              <w:tl2br w:val="nil"/>
              <w:tr2bl w:val="nil"/>
            </w:tcBorders>
            <w:vAlign w:val="center"/>
          </w:tcPr>
          <w:p>
            <w:pPr>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auto"/>
                <w:sz w:val="21"/>
                <w:szCs w:val="21"/>
              </w:rPr>
              <w:t>工程质量</w:t>
            </w:r>
          </w:p>
        </w:tc>
        <w:tc>
          <w:tcPr>
            <w:tcW w:w="4967" w:type="dxa"/>
            <w:tcBorders>
              <w:tl2br w:val="nil"/>
              <w:tr2bl w:val="nil"/>
            </w:tcBorders>
            <w:vAlign w:val="center"/>
          </w:tcPr>
          <w:p>
            <w:pP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w:t>
            </w:r>
          </w:p>
        </w:tc>
        <w:tc>
          <w:tcPr>
            <w:tcW w:w="3121" w:type="dxa"/>
            <w:tcBorders>
              <w:tl2br w:val="nil"/>
              <w:tr2bl w:val="nil"/>
            </w:tcBorders>
            <w:vAlign w:val="center"/>
          </w:tcPr>
          <w:p>
            <w:pPr>
              <w:jc w:val="both"/>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auto"/>
                <w:sz w:val="21"/>
                <w:szCs w:val="21"/>
              </w:rPr>
              <w:t>投标有效期</w:t>
            </w:r>
          </w:p>
        </w:tc>
        <w:tc>
          <w:tcPr>
            <w:tcW w:w="4967" w:type="dxa"/>
            <w:tcBorders>
              <w:tl2br w:val="nil"/>
              <w:tr2bl w:val="nil"/>
            </w:tcBorders>
            <w:vAlign w:val="center"/>
          </w:tcPr>
          <w:p>
            <w:pPr>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8939" w:type="dxa"/>
            <w:gridSpan w:val="3"/>
            <w:tcBorders>
              <w:tl2br w:val="nil"/>
              <w:tr2bl w:val="nil"/>
            </w:tcBorders>
            <w:vAlign w:val="center"/>
          </w:tcPr>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注：以上内容有一项不符合要求，则符合性审查评定为不合格，其响应文件不进入下一轮评审。</w:t>
            </w:r>
          </w:p>
        </w:tc>
      </w:tr>
    </w:tbl>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22.4磋商澄清</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（3）磋商文件、响应文件及澄清内容将作为评审的依据。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22.5磋商文件的实质性变更</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（2）对磋商文件作出的实质性变动是磋商文件的有效组成部分，磋商小组应当及时以书面形式同时通知所有参加磋商的供应商。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（3）供应商应当按照磋商文件的变动情况和磋商小组的要求重新提交响应文件，并由其法定代表人或授权代表签字或者加盖公章。</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22.6最后报价</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22.7评审要素及分值一览表</w:t>
      </w:r>
    </w:p>
    <w:tbl>
      <w:tblPr>
        <w:tblStyle w:val="16"/>
        <w:tblW w:w="98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90"/>
        <w:gridCol w:w="1367"/>
        <w:gridCol w:w="776"/>
        <w:gridCol w:w="5909"/>
        <w:gridCol w:w="109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sz w:val="21"/>
                <w:szCs w:val="21"/>
              </w:rPr>
            </w:pPr>
            <w:bookmarkStart w:id="17" w:name="_Hlk515829699"/>
            <w:r>
              <w:rPr>
                <w:rFonts w:hint="eastAsia" w:asciiTheme="majorEastAsia" w:hAnsiTheme="majorEastAsia" w:eastAsiaTheme="majorEastAsia" w:cstheme="majorEastAsia"/>
                <w:b/>
                <w:sz w:val="21"/>
                <w:szCs w:val="21"/>
              </w:rPr>
              <w:t>序号</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评分因素</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标准分</w:t>
            </w:r>
          </w:p>
        </w:tc>
        <w:tc>
          <w:tcPr>
            <w:tcW w:w="5909"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评分标准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得分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18" w:hRule="atLeast"/>
          <w:jc w:val="center"/>
        </w:trPr>
        <w:tc>
          <w:tcPr>
            <w:tcW w:w="690" w:type="dxa"/>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w:t>
            </w:r>
          </w:p>
        </w:tc>
        <w:tc>
          <w:tcPr>
            <w:tcW w:w="1367" w:type="dxa"/>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磋商报价</w:t>
            </w:r>
          </w:p>
          <w:p>
            <w:pPr>
              <w:spacing w:line="276" w:lineRule="auto"/>
              <w:jc w:val="center"/>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（最后磋商报价）</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30分</w:t>
            </w:r>
          </w:p>
        </w:tc>
        <w:tc>
          <w:tcPr>
            <w:tcW w:w="5909" w:type="dxa"/>
            <w:tcBorders>
              <w:tl2br w:val="nil"/>
              <w:tr2bl w:val="nil"/>
            </w:tcBorders>
            <w:vAlign w:val="center"/>
          </w:tcPr>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kern w:val="0"/>
                <w:sz w:val="21"/>
                <w:szCs w:val="21"/>
                <w:lang w:val="en-US" w:eastAsia="zh-CN" w:bidi="ar-SA"/>
              </w:rPr>
            </w:pPr>
            <w:r>
              <w:rPr>
                <w:rFonts w:hint="eastAsia" w:asciiTheme="majorEastAsia" w:hAnsiTheme="majorEastAsia" w:eastAsiaTheme="majorEastAsia" w:cstheme="majorEastAsia"/>
                <w:kern w:val="0"/>
                <w:sz w:val="21"/>
                <w:szCs w:val="21"/>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26"/>
              <w:numPr>
                <w:ilvl w:val="0"/>
                <w:numId w:val="0"/>
              </w:numPr>
              <w:autoSpaceDE w:val="0"/>
              <w:autoSpaceDN w:val="0"/>
              <w:adjustRightInd w:val="0"/>
              <w:spacing w:line="276" w:lineRule="auto"/>
              <w:ind w:left="0" w:leftChars="0" w:firstLine="0" w:firstLineChars="0"/>
              <w:rPr>
                <w:rFonts w:hint="eastAsia" w:asciiTheme="majorEastAsia" w:hAnsiTheme="majorEastAsia" w:eastAsiaTheme="majorEastAsia" w:cstheme="majorEastAsia"/>
                <w:kern w:val="0"/>
                <w:sz w:val="21"/>
                <w:szCs w:val="21"/>
              </w:rPr>
            </w:pPr>
            <w:r>
              <w:rPr>
                <w:rFonts w:hint="eastAsia" w:asciiTheme="majorEastAsia" w:hAnsiTheme="majorEastAsia" w:eastAsiaTheme="majorEastAsia" w:cstheme="majorEastAsia"/>
                <w:kern w:val="0"/>
                <w:sz w:val="21"/>
                <w:szCs w:val="21"/>
                <w:lang w:val="en-US" w:eastAsia="zh-CN" w:bidi="ar-SA"/>
              </w:rPr>
              <w:t>符合磋商文件规定的小微企业、监狱企业优惠条件的供应商，价格给予6%的扣除，用扣除后的价格参与评审。</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30分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690"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w:t>
            </w:r>
          </w:p>
        </w:tc>
        <w:tc>
          <w:tcPr>
            <w:tcW w:w="1367"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施工组织设计</w:t>
            </w:r>
          </w:p>
        </w:tc>
        <w:tc>
          <w:tcPr>
            <w:tcW w:w="776" w:type="dxa"/>
            <w:vMerge w:val="restart"/>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kern w:val="0"/>
                <w:sz w:val="21"/>
                <w:szCs w:val="21"/>
                <w:lang w:val="en-US" w:eastAsia="zh-CN" w:bidi="ar-SA"/>
              </w:rPr>
            </w:pPr>
            <w:r>
              <w:rPr>
                <w:rFonts w:hint="eastAsia" w:asciiTheme="majorEastAsia" w:hAnsiTheme="majorEastAsia" w:eastAsiaTheme="majorEastAsia" w:cstheme="majorEastAsia"/>
                <w:kern w:val="0"/>
                <w:sz w:val="21"/>
                <w:szCs w:val="21"/>
                <w:lang w:val="en-US" w:eastAsia="zh-CN" w:bidi="ar-SA"/>
              </w:rPr>
              <w:t>项目经理：</w:t>
            </w:r>
          </w:p>
          <w:p>
            <w:pPr>
              <w:pStyle w:val="26"/>
              <w:numPr>
                <w:ilvl w:val="0"/>
                <w:numId w:val="0"/>
              </w:numPr>
              <w:autoSpaceDE w:val="0"/>
              <w:autoSpaceDN w:val="0"/>
              <w:adjustRightInd w:val="0"/>
              <w:spacing w:line="276" w:lineRule="auto"/>
              <w:ind w:leftChars="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kern w:val="0"/>
                <w:sz w:val="21"/>
                <w:szCs w:val="21"/>
                <w:lang w:val="en-US" w:eastAsia="zh-CN" w:bidi="ar-SA"/>
              </w:rPr>
              <w:t>职称：高级职称得3分，中级职称得2分，其他不得分。</w:t>
            </w:r>
          </w:p>
        </w:tc>
        <w:tc>
          <w:tcPr>
            <w:tcW w:w="1096"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0-</w:t>
            </w: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施工方案</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确保工程质量的技术组织措施</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确保工期的技术组织措施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0-7分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确保安全生产的技术组织措施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确保文明施工的技术组织措施及环境保护措施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项目经理部</w:t>
            </w:r>
            <w:r>
              <w:rPr>
                <w:rFonts w:hint="eastAsia" w:asciiTheme="majorEastAsia" w:hAnsiTheme="majorEastAsia" w:eastAsiaTheme="majorEastAsia" w:cstheme="majorEastAsia"/>
                <w:sz w:val="21"/>
                <w:szCs w:val="21"/>
                <w:lang w:eastAsia="zh-CN"/>
              </w:rPr>
              <w:t>管理机构</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施工机械配备和材料投入计划</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施工进度计划表或网络图</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690"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1367"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776" w:type="dxa"/>
            <w:vMerge w:val="continue"/>
            <w:tcBorders>
              <w:tl2br w:val="nil"/>
              <w:tr2bl w:val="nil"/>
            </w:tcBorders>
            <w:vAlign w:val="center"/>
          </w:tcPr>
          <w:p>
            <w:pPr>
              <w:spacing w:line="276" w:lineRule="auto"/>
              <w:jc w:val="center"/>
              <w:rPr>
                <w:rFonts w:hint="eastAsia" w:asciiTheme="majorEastAsia" w:hAnsiTheme="majorEastAsia" w:eastAsiaTheme="majorEastAsia" w:cstheme="majorEastAsia"/>
                <w:sz w:val="21"/>
                <w:szCs w:val="21"/>
              </w:rPr>
            </w:pP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eastAsia="zh-CN"/>
              </w:rPr>
              <w:t>施工协调措施</w:t>
            </w:r>
          </w:p>
        </w:tc>
        <w:tc>
          <w:tcPr>
            <w:tcW w:w="1096" w:type="dxa"/>
            <w:tcBorders>
              <w:tl2br w:val="nil"/>
              <w:tr2bl w:val="nil"/>
            </w:tcBorders>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0-6分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6" w:hRule="atLeast"/>
          <w:jc w:val="center"/>
        </w:trPr>
        <w:tc>
          <w:tcPr>
            <w:tcW w:w="690" w:type="dxa"/>
            <w:tcBorders>
              <w:tl2br w:val="nil"/>
              <w:tr2bl w:val="nil"/>
            </w:tcBorders>
            <w:vAlign w:val="center"/>
          </w:tcPr>
          <w:p>
            <w:pPr>
              <w:tabs>
                <w:tab w:val="left" w:pos="0"/>
              </w:tabs>
              <w:spacing w:line="276" w:lineRule="auto"/>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w:t>
            </w:r>
          </w:p>
        </w:tc>
        <w:tc>
          <w:tcPr>
            <w:tcW w:w="1367"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业绩</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10分</w:t>
            </w:r>
          </w:p>
        </w:tc>
        <w:tc>
          <w:tcPr>
            <w:tcW w:w="5909" w:type="dxa"/>
            <w:tcBorders>
              <w:tl2br w:val="nil"/>
              <w:tr2bl w:val="nil"/>
            </w:tcBorders>
            <w:vAlign w:val="center"/>
          </w:tcPr>
          <w:p>
            <w:pPr>
              <w:autoSpaceDE w:val="0"/>
              <w:autoSpaceDN w:val="0"/>
              <w:adjustRightInd w:val="0"/>
              <w:spacing w:line="276" w:lineRule="auto"/>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具有201</w:t>
            </w:r>
            <w:r>
              <w:rPr>
                <w:rFonts w:hint="eastAsia" w:asciiTheme="majorEastAsia" w:hAnsiTheme="majorEastAsia" w:eastAsiaTheme="majorEastAsia" w:cstheme="majorEastAsia"/>
                <w:sz w:val="21"/>
                <w:szCs w:val="21"/>
                <w:lang w:val="en-US" w:eastAsia="zh-CN"/>
              </w:rPr>
              <w:t>7</w:t>
            </w:r>
            <w:r>
              <w:rPr>
                <w:rFonts w:hint="eastAsia" w:asciiTheme="majorEastAsia" w:hAnsiTheme="majorEastAsia" w:eastAsiaTheme="majorEastAsia" w:cstheme="majorEastAsia"/>
                <w:sz w:val="21"/>
                <w:szCs w:val="21"/>
              </w:rPr>
              <w:t>年</w:t>
            </w:r>
            <w:r>
              <w:rPr>
                <w:rFonts w:hint="eastAsia" w:asciiTheme="majorEastAsia" w:hAnsiTheme="majorEastAsia" w:eastAsiaTheme="majorEastAsia" w:cstheme="majorEastAsia"/>
                <w:sz w:val="21"/>
                <w:szCs w:val="21"/>
                <w:lang w:val="en-US" w:eastAsia="zh-CN"/>
              </w:rPr>
              <w:t>8月1日</w:t>
            </w:r>
            <w:r>
              <w:rPr>
                <w:rFonts w:hint="eastAsia" w:asciiTheme="majorEastAsia" w:hAnsiTheme="majorEastAsia" w:eastAsiaTheme="majorEastAsia" w:cstheme="majorEastAsia"/>
                <w:sz w:val="21"/>
                <w:szCs w:val="21"/>
              </w:rPr>
              <w:t>至今的类似项目业绩合同（以合同签订日期为准），磋商响应文件中附有说明其业绩证明材料（业绩以合同为依据），每提供一个得</w:t>
            </w:r>
            <w:r>
              <w:rPr>
                <w:rFonts w:hint="eastAsia" w:asciiTheme="majorEastAsia" w:hAnsiTheme="majorEastAsia" w:eastAsiaTheme="majorEastAsia" w:cstheme="majorEastAsia"/>
                <w:sz w:val="21"/>
                <w:szCs w:val="21"/>
                <w:lang w:val="en-US" w:eastAsia="zh-CN"/>
              </w:rPr>
              <w:t>2</w:t>
            </w:r>
            <w:r>
              <w:rPr>
                <w:rFonts w:hint="eastAsia" w:asciiTheme="majorEastAsia" w:hAnsiTheme="majorEastAsia" w:eastAsiaTheme="majorEastAsia" w:cstheme="majorEastAsia"/>
                <w:sz w:val="21"/>
                <w:szCs w:val="21"/>
              </w:rPr>
              <w:t>分，满分10分。</w:t>
            </w:r>
          </w:p>
        </w:tc>
        <w:tc>
          <w:tcPr>
            <w:tcW w:w="1096" w:type="dxa"/>
            <w:tcBorders>
              <w:tl2br w:val="nil"/>
              <w:tr2bl w:val="nil"/>
            </w:tcBorders>
            <w:vAlign w:val="center"/>
          </w:tcPr>
          <w:p>
            <w:pPr>
              <w:tabs>
                <w:tab w:val="left" w:pos="0"/>
              </w:tabs>
              <w:spacing w:line="276" w:lineRule="auto"/>
              <w:ind w:left="-2" w:leftChars="-2" w:hanging="2" w:hangingChars="1"/>
              <w:jc w:val="center"/>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0-10分</w:t>
            </w:r>
          </w:p>
        </w:tc>
      </w:tr>
      <w:bookmarkEnd w:id="17"/>
    </w:tbl>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备注：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（1）评委打分超过得分界限或未按本方法赋分时，该评委的打分按废票处理。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（2）各种计算采用插入法，数字均保留两位小数，第三位“四舍五入”。</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22.8推荐成交候选供应商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22.9编写评审报告</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23.在评审过程中，出现下列情况之一的，响应文件按无效处理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23.1未按照磋商文件要求装订、签署、盖章的；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23.2响应文件的构成不完整或未全面响应磋商文件实质性要求的；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23.3响应文件中无投标有效期或有效期达不到磋商文件要求的；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23.4响应文件封面、响应函、法定代表人委托授权书三处的项目名称、项目编号、标段（项目未分标段的除外）与所投项目名称、项目编号以及标段不完全一致的；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23.6供应商单位负责人为同一人或者存在直接控股、管理关系的不同供应商，参加同一合同项下的政府采购活动的；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23.7政府采购法律法规及磋商文件规定的其他情形。</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24.评标过程保密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24.1 从开标之日到确定成交供应商止，磋商小组成员不得向供应商或其他无关人员透露有关审查、澄清、评价和比较投标资料的情况或授标意向。任何人员如发生泄密现象，将承担相应的法律责任。</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24.2 供应商企图影响采购人或磋商小组的任何行为，将导致该供应商被拒绝，并承担相应的法律责任。</w:t>
      </w:r>
    </w:p>
    <w:p>
      <w:pPr>
        <w:pStyle w:val="4"/>
        <w:spacing w:line="360" w:lineRule="auto"/>
        <w:rPr>
          <w:rFonts w:hint="eastAsia" w:asciiTheme="majorEastAsia" w:hAnsiTheme="majorEastAsia" w:eastAsiaTheme="majorEastAsia" w:cstheme="majorEastAsia"/>
          <w:bCs w:val="0"/>
          <w:color w:val="000000"/>
          <w:sz w:val="21"/>
          <w:szCs w:val="21"/>
        </w:rPr>
      </w:pPr>
      <w:r>
        <w:rPr>
          <w:rFonts w:hint="eastAsia" w:asciiTheme="majorEastAsia" w:hAnsiTheme="majorEastAsia" w:eastAsiaTheme="majorEastAsia" w:cstheme="majorEastAsia"/>
          <w:bCs w:val="0"/>
          <w:color w:val="000000"/>
          <w:sz w:val="21"/>
          <w:szCs w:val="21"/>
        </w:rPr>
        <w:t>F、成交和合同</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25.成交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25.1采购代理机构在评审工作结束后，对评审报告进行审核，在2个工作日内，将评审报告送采购人确认。</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25.3在确定成交供应商后，采购代理机构依此在【</w:t>
      </w:r>
      <w:r>
        <w:rPr>
          <w:rFonts w:hint="eastAsia" w:asciiTheme="majorEastAsia" w:hAnsiTheme="majorEastAsia" w:eastAsiaTheme="majorEastAsia" w:cstheme="majorEastAsia"/>
          <w:color w:val="000000"/>
          <w:sz w:val="21"/>
          <w:szCs w:val="21"/>
        </w:rPr>
        <w:fldChar w:fldCharType="begin"/>
      </w:r>
      <w:r>
        <w:rPr>
          <w:rFonts w:hint="eastAsia" w:asciiTheme="majorEastAsia" w:hAnsiTheme="majorEastAsia" w:eastAsiaTheme="majorEastAsia" w:cstheme="majorEastAsia"/>
          <w:color w:val="000000"/>
          <w:sz w:val="21"/>
          <w:szCs w:val="21"/>
        </w:rPr>
        <w:instrText xml:space="preserve"> HYPERLINK "http://www.ccgp-shaanxi.gov.cn" </w:instrText>
      </w:r>
      <w:r>
        <w:rPr>
          <w:rFonts w:hint="eastAsia" w:asciiTheme="majorEastAsia" w:hAnsiTheme="majorEastAsia" w:eastAsiaTheme="majorEastAsia" w:cstheme="majorEastAsia"/>
          <w:color w:val="000000"/>
          <w:sz w:val="21"/>
          <w:szCs w:val="21"/>
        </w:rPr>
        <w:fldChar w:fldCharType="separate"/>
      </w:r>
      <w:r>
        <w:rPr>
          <w:rFonts w:hint="eastAsia" w:asciiTheme="majorEastAsia" w:hAnsiTheme="majorEastAsia" w:eastAsiaTheme="majorEastAsia" w:cstheme="majorEastAsia"/>
          <w:color w:val="000000"/>
          <w:sz w:val="21"/>
          <w:szCs w:val="21"/>
        </w:rPr>
        <w:t>陕西省政府采购网</w:t>
      </w:r>
      <w:r>
        <w:rPr>
          <w:rFonts w:hint="eastAsia" w:asciiTheme="majorEastAsia" w:hAnsiTheme="majorEastAsia" w:eastAsiaTheme="majorEastAsia" w:cstheme="majorEastAsia"/>
          <w:color w:val="000000"/>
          <w:sz w:val="21"/>
          <w:szCs w:val="21"/>
        </w:rPr>
        <w:fldChar w:fldCharType="end"/>
      </w:r>
      <w:r>
        <w:rPr>
          <w:rFonts w:hint="eastAsia" w:asciiTheme="majorEastAsia" w:hAnsiTheme="majorEastAsia" w:eastAsiaTheme="majorEastAsia" w:cstheme="majorEastAsia"/>
          <w:color w:val="000000"/>
          <w:sz w:val="21"/>
          <w:szCs w:val="21"/>
        </w:rPr>
        <w:t>（www.ccgp-shaanxi.gov.cn）】上发布成交公告，向确定的成交供应商</w:t>
      </w:r>
      <w:r>
        <w:rPr>
          <w:rFonts w:hint="eastAsia" w:asciiTheme="majorEastAsia" w:hAnsiTheme="majorEastAsia" w:eastAsiaTheme="majorEastAsia" w:cstheme="majorEastAsia"/>
          <w:color w:val="000000"/>
          <w:sz w:val="21"/>
          <w:szCs w:val="21"/>
          <w:lang w:eastAsia="zh-CN"/>
        </w:rPr>
        <w:t>发放</w:t>
      </w:r>
      <w:r>
        <w:rPr>
          <w:rFonts w:hint="eastAsia" w:asciiTheme="majorEastAsia" w:hAnsiTheme="majorEastAsia" w:eastAsiaTheme="majorEastAsia" w:cstheme="majorEastAsia"/>
          <w:color w:val="000000"/>
          <w:sz w:val="21"/>
          <w:szCs w:val="21"/>
        </w:rPr>
        <w:t>“成交通知书”。</w:t>
      </w:r>
    </w:p>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26.签订政府采购合同</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26.1采购人与成交供应商应当在成交通知书发出之日起30日内，按照磋商文件确定的合同内容及成交供应商的响应情况签订政府采购合同。</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26.3成交供应商拒绝与采购人签订合同的，采购人可以按照评审报告推荐的成交候选人名单排序，确定下一候选人为成交供应商，也可以重新开展政府采购活动。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26.4政府采购合同在执行过程中，确需修改、变更时，应当按照相应的审核批准程序办理。</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26.5磋商文件、响应文件、澄清等为政府采购合同的组成部分，具有同等法律效力。</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26.6采购人按有关规定将政府采购合同报送监管机构备案。</w:t>
      </w:r>
    </w:p>
    <w:p>
      <w:pPr>
        <w:pStyle w:val="4"/>
        <w:spacing w:line="360" w:lineRule="auto"/>
        <w:rPr>
          <w:rFonts w:hint="eastAsia" w:asciiTheme="majorEastAsia" w:hAnsiTheme="majorEastAsia" w:eastAsiaTheme="majorEastAsia" w:cstheme="majorEastAsia"/>
          <w:bCs w:val="0"/>
          <w:color w:val="000000"/>
          <w:sz w:val="21"/>
          <w:szCs w:val="21"/>
        </w:rPr>
      </w:pPr>
      <w:bookmarkStart w:id="18" w:name="_Toc454798534"/>
      <w:r>
        <w:rPr>
          <w:rFonts w:hint="eastAsia" w:asciiTheme="majorEastAsia" w:hAnsiTheme="majorEastAsia" w:eastAsiaTheme="majorEastAsia" w:cstheme="majorEastAsia"/>
          <w:bCs w:val="0"/>
          <w:color w:val="000000"/>
          <w:sz w:val="21"/>
          <w:szCs w:val="21"/>
        </w:rPr>
        <w:t>G、</w:t>
      </w:r>
      <w:bookmarkEnd w:id="18"/>
      <w:r>
        <w:rPr>
          <w:rFonts w:hint="eastAsia" w:asciiTheme="majorEastAsia" w:hAnsiTheme="majorEastAsia" w:eastAsiaTheme="majorEastAsia" w:cstheme="majorEastAsia"/>
          <w:bCs w:val="0"/>
          <w:color w:val="000000"/>
          <w:sz w:val="21"/>
          <w:szCs w:val="21"/>
        </w:rPr>
        <w:t>其他事项</w:t>
      </w:r>
    </w:p>
    <w:p>
      <w:pPr>
        <w:spacing w:line="360" w:lineRule="auto"/>
        <w:rPr>
          <w:rFonts w:hint="eastAsia" w:asciiTheme="majorEastAsia" w:hAnsiTheme="majorEastAsia" w:eastAsiaTheme="majorEastAsia" w:cstheme="majorEastAsia"/>
          <w:b/>
          <w:color w:val="000000"/>
          <w:sz w:val="21"/>
          <w:szCs w:val="21"/>
        </w:rPr>
      </w:pPr>
      <w:bookmarkStart w:id="19" w:name="_Toc454798544"/>
      <w:r>
        <w:rPr>
          <w:rFonts w:hint="eastAsia" w:asciiTheme="majorEastAsia" w:hAnsiTheme="majorEastAsia" w:eastAsiaTheme="majorEastAsia" w:cstheme="majorEastAsia"/>
          <w:b/>
          <w:color w:val="000000"/>
          <w:sz w:val="21"/>
          <w:szCs w:val="21"/>
        </w:rPr>
        <w:t>27.代理服务费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27.1</w:t>
      </w:r>
      <w:r>
        <w:rPr>
          <w:rFonts w:hint="eastAsia" w:asciiTheme="majorEastAsia" w:hAnsiTheme="majorEastAsia" w:eastAsiaTheme="majorEastAsia" w:cstheme="majorEastAsia"/>
          <w:color w:val="000000"/>
          <w:sz w:val="21"/>
          <w:szCs w:val="21"/>
          <w:lang w:val="zh-CN"/>
        </w:rPr>
        <w:t>成交人在领取成交通知书前须向</w:t>
      </w:r>
      <w:r>
        <w:rPr>
          <w:rFonts w:hint="eastAsia" w:asciiTheme="majorEastAsia" w:hAnsiTheme="majorEastAsia" w:eastAsiaTheme="majorEastAsia" w:cstheme="majorEastAsia"/>
          <w:color w:val="000000"/>
          <w:sz w:val="21"/>
          <w:szCs w:val="21"/>
          <w:lang w:val="zh-CN" w:eastAsia="zh-CN"/>
        </w:rPr>
        <w:t>采购代理机构</w:t>
      </w:r>
      <w:r>
        <w:rPr>
          <w:rFonts w:hint="eastAsia" w:asciiTheme="majorEastAsia" w:hAnsiTheme="majorEastAsia" w:eastAsiaTheme="majorEastAsia" w:cstheme="majorEastAsia"/>
          <w:color w:val="000000"/>
          <w:sz w:val="21"/>
          <w:szCs w:val="21"/>
          <w:lang w:val="zh-CN"/>
        </w:rPr>
        <w:t>交纳</w:t>
      </w:r>
      <w:r>
        <w:rPr>
          <w:rFonts w:hint="eastAsia" w:asciiTheme="majorEastAsia" w:hAnsiTheme="majorEastAsia" w:eastAsiaTheme="majorEastAsia" w:cstheme="majorEastAsia"/>
          <w:color w:val="000000"/>
          <w:sz w:val="21"/>
          <w:szCs w:val="21"/>
          <w:lang w:val="zh-CN" w:eastAsia="zh-CN"/>
        </w:rPr>
        <w:t>采购代理服务</w:t>
      </w:r>
      <w:r>
        <w:rPr>
          <w:rFonts w:hint="eastAsia" w:asciiTheme="majorEastAsia" w:hAnsiTheme="majorEastAsia" w:eastAsiaTheme="majorEastAsia" w:cstheme="majorEastAsia"/>
          <w:color w:val="000000"/>
          <w:sz w:val="21"/>
          <w:szCs w:val="21"/>
          <w:lang w:val="zh-CN"/>
        </w:rPr>
        <w:t>费。</w:t>
      </w:r>
      <w:r>
        <w:rPr>
          <w:rFonts w:hint="eastAsia" w:asciiTheme="majorEastAsia" w:hAnsiTheme="majorEastAsia" w:eastAsiaTheme="majorEastAsia" w:cstheme="majorEastAsia"/>
          <w:color w:val="000000"/>
          <w:sz w:val="21"/>
          <w:szCs w:val="21"/>
          <w:lang w:val="zh-CN" w:eastAsia="zh-CN"/>
        </w:rPr>
        <w:t>代理服务</w:t>
      </w:r>
      <w:r>
        <w:rPr>
          <w:rFonts w:hint="eastAsia" w:asciiTheme="majorEastAsia" w:hAnsiTheme="majorEastAsia" w:eastAsiaTheme="majorEastAsia" w:cstheme="majorEastAsia"/>
          <w:color w:val="000000"/>
          <w:sz w:val="21"/>
          <w:szCs w:val="21"/>
          <w:lang w:val="zh-CN"/>
        </w:rPr>
        <w:t>费按照国家计委计价格[2002]1980号《</w:t>
      </w:r>
      <w:r>
        <w:rPr>
          <w:rFonts w:hint="eastAsia" w:asciiTheme="majorEastAsia" w:hAnsiTheme="majorEastAsia" w:eastAsiaTheme="majorEastAsia" w:cstheme="majorEastAsia"/>
          <w:color w:val="000000"/>
          <w:sz w:val="21"/>
          <w:szCs w:val="21"/>
          <w:lang w:val="zh-CN" w:eastAsia="zh-CN"/>
        </w:rPr>
        <w:t>招标代理服务</w:t>
      </w:r>
      <w:r>
        <w:rPr>
          <w:rFonts w:hint="eastAsia" w:asciiTheme="majorEastAsia" w:hAnsiTheme="majorEastAsia" w:eastAsiaTheme="majorEastAsia" w:cstheme="majorEastAsia"/>
          <w:color w:val="000000"/>
          <w:sz w:val="21"/>
          <w:szCs w:val="21"/>
          <w:lang w:val="zh-CN"/>
        </w:rPr>
        <w:t>收费管理暂行办法》及《国家发改委关于降低部分建设项目收费标准规范收费行为等有关问题的通知》（发改价格[2011]534号）规定标准下浮</w:t>
      </w:r>
      <w:r>
        <w:rPr>
          <w:rFonts w:hint="eastAsia" w:asciiTheme="majorEastAsia" w:hAnsiTheme="majorEastAsia" w:eastAsiaTheme="majorEastAsia" w:cstheme="majorEastAsia"/>
          <w:color w:val="000000"/>
          <w:sz w:val="21"/>
          <w:szCs w:val="21"/>
          <w:lang w:val="en-US" w:eastAsia="zh-CN"/>
        </w:rPr>
        <w:t>20%</w:t>
      </w:r>
      <w:r>
        <w:rPr>
          <w:rFonts w:hint="eastAsia" w:asciiTheme="majorEastAsia" w:hAnsiTheme="majorEastAsia" w:eastAsiaTheme="majorEastAsia" w:cstheme="majorEastAsia"/>
          <w:color w:val="000000"/>
          <w:sz w:val="21"/>
          <w:szCs w:val="21"/>
          <w:lang w:val="zh-CN"/>
        </w:rPr>
        <w:t>计取</w:t>
      </w:r>
      <w:r>
        <w:rPr>
          <w:rFonts w:hint="eastAsia" w:asciiTheme="majorEastAsia" w:hAnsiTheme="majorEastAsia" w:eastAsiaTheme="majorEastAsia" w:cstheme="majorEastAsia"/>
          <w:color w:val="000000"/>
          <w:sz w:val="21"/>
          <w:szCs w:val="21"/>
          <w:lang w:val="zh-CN" w:eastAsia="zh-CN"/>
        </w:rPr>
        <w:t>；造价咨询服务费</w:t>
      </w:r>
      <w:r>
        <w:rPr>
          <w:rFonts w:hint="eastAsia" w:asciiTheme="majorEastAsia" w:hAnsiTheme="majorEastAsia" w:eastAsiaTheme="majorEastAsia" w:cstheme="majorEastAsia"/>
          <w:color w:val="000000"/>
          <w:sz w:val="21"/>
          <w:szCs w:val="21"/>
          <w:lang w:val="zh-CN"/>
        </w:rPr>
        <w:t>按陕价发2014【88】号文规定标准下浮</w:t>
      </w:r>
      <w:r>
        <w:rPr>
          <w:rFonts w:hint="eastAsia" w:asciiTheme="majorEastAsia" w:hAnsiTheme="majorEastAsia" w:eastAsiaTheme="majorEastAsia" w:cstheme="majorEastAsia"/>
          <w:color w:val="000000"/>
          <w:sz w:val="21"/>
          <w:szCs w:val="21"/>
          <w:lang w:val="en-US" w:eastAsia="zh-CN"/>
        </w:rPr>
        <w:t>20%</w:t>
      </w:r>
      <w:r>
        <w:rPr>
          <w:rFonts w:hint="eastAsia" w:asciiTheme="majorEastAsia" w:hAnsiTheme="majorEastAsia" w:eastAsiaTheme="majorEastAsia" w:cstheme="majorEastAsia"/>
          <w:color w:val="000000"/>
          <w:sz w:val="21"/>
          <w:szCs w:val="21"/>
          <w:lang w:val="zh-CN"/>
        </w:rPr>
        <w:t>计取。</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27.2成交供应商在取得成交通知书时，向采购代理机构缴付成交服务费。</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27.3代理服务费以</w:t>
      </w:r>
      <w:r>
        <w:rPr>
          <w:rFonts w:hint="eastAsia" w:asciiTheme="majorEastAsia" w:hAnsiTheme="majorEastAsia" w:eastAsiaTheme="majorEastAsia" w:cstheme="majorEastAsia"/>
          <w:color w:val="000000"/>
          <w:sz w:val="21"/>
          <w:szCs w:val="21"/>
          <w:lang w:eastAsia="zh-CN"/>
        </w:rPr>
        <w:t>银行</w:t>
      </w:r>
      <w:r>
        <w:rPr>
          <w:rFonts w:hint="eastAsia" w:asciiTheme="majorEastAsia" w:hAnsiTheme="majorEastAsia" w:eastAsiaTheme="majorEastAsia" w:cstheme="majorEastAsia"/>
          <w:color w:val="000000"/>
          <w:sz w:val="21"/>
          <w:szCs w:val="21"/>
        </w:rPr>
        <w:t>转账形式缴付。</w:t>
      </w:r>
    </w:p>
    <w:bookmarkEnd w:id="19"/>
    <w:p>
      <w:pPr>
        <w:spacing w:line="360" w:lineRule="auto"/>
        <w:rPr>
          <w:rFonts w:hint="eastAsia" w:asciiTheme="majorEastAsia" w:hAnsiTheme="majorEastAsia" w:eastAsiaTheme="majorEastAsia" w:cstheme="majorEastAsia"/>
          <w:b/>
          <w:color w:val="000000"/>
          <w:sz w:val="21"/>
          <w:szCs w:val="21"/>
        </w:rPr>
      </w:pPr>
      <w:r>
        <w:rPr>
          <w:rFonts w:hint="eastAsia" w:asciiTheme="majorEastAsia" w:hAnsiTheme="majorEastAsia" w:eastAsiaTheme="majorEastAsia" w:cstheme="majorEastAsia"/>
          <w:b/>
          <w:color w:val="000000"/>
          <w:sz w:val="21"/>
          <w:szCs w:val="21"/>
        </w:rPr>
        <w:t>28.其他</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28.1根据财政部关于印发《政府采购竞争性磋商采购方式管理暂行办法》的通知（</w:t>
      </w:r>
      <w:bookmarkStart w:id="20" w:name="_Toc476751621"/>
      <w:r>
        <w:rPr>
          <w:rFonts w:hint="eastAsia" w:asciiTheme="majorEastAsia" w:hAnsiTheme="majorEastAsia" w:eastAsiaTheme="majorEastAsia" w:cstheme="majorEastAsia"/>
          <w:color w:val="000000"/>
          <w:sz w:val="21"/>
          <w:szCs w:val="21"/>
        </w:rPr>
        <w:t>财库〔2014〕214号</w:t>
      </w:r>
      <w:bookmarkEnd w:id="20"/>
      <w:r>
        <w:rPr>
          <w:rFonts w:hint="eastAsia" w:asciiTheme="majorEastAsia" w:hAnsiTheme="majorEastAsia" w:eastAsiaTheme="majorEastAsia" w:cstheme="majorEastAsia"/>
          <w:color w:val="000000"/>
          <w:sz w:val="21"/>
          <w:szCs w:val="21"/>
        </w:rPr>
        <w:t>）（财政部74号令）第二十一条、第三十四条，第一次公告后，出现下列情况之一的，将终止竞争性磋商采购活动：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（1）因情况变化，不再符合规定的竞争性磋商采购方式适用情形的；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（2）出现影响采购公正的违法、违规行为的；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（3）在采购过程中符合要求的供应商或者报价未超过采购预算的供应商不足3家的；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（4）因重大变故，采购任务取消的。</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28.2磋商活动终止后，除采购任务取消外，将重新开展采购活动。</w:t>
      </w:r>
    </w:p>
    <w:p>
      <w:pPr>
        <w:spacing w:line="360" w:lineRule="auto"/>
        <w:ind w:firstLine="420" w:firstLineChars="200"/>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28.3磋商文件未明确的其他事项，按《政府采购法》及其相关法律法规执行。</w:t>
      </w:r>
    </w:p>
    <w:p>
      <w:pPr>
        <w:widowControl/>
        <w:spacing w:line="360" w:lineRule="auto"/>
        <w:jc w:val="left"/>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br w:type="page"/>
      </w:r>
    </w:p>
    <w:p>
      <w:pPr>
        <w:pStyle w:val="3"/>
        <w:numPr>
          <w:ilvl w:val="0"/>
          <w:numId w:val="0"/>
        </w:numPr>
        <w:jc w:val="center"/>
        <w:rPr>
          <w:rStyle w:val="24"/>
          <w:rFonts w:hint="eastAsia" w:asciiTheme="majorEastAsia" w:hAnsiTheme="majorEastAsia" w:eastAsiaTheme="majorEastAsia" w:cstheme="majorEastAsia"/>
          <w:bCs w:val="0"/>
          <w:color w:val="000000"/>
          <w:highlight w:val="none"/>
        </w:rPr>
      </w:pPr>
      <w:bookmarkStart w:id="21" w:name="_Toc20481"/>
      <w:r>
        <w:rPr>
          <w:rStyle w:val="24"/>
          <w:rFonts w:hint="eastAsia" w:asciiTheme="majorEastAsia" w:hAnsiTheme="majorEastAsia" w:eastAsiaTheme="majorEastAsia" w:cstheme="majorEastAsia"/>
          <w:bCs w:val="0"/>
          <w:color w:val="000000"/>
          <w:highlight w:val="none"/>
          <w:lang w:eastAsia="zh-CN"/>
        </w:rPr>
        <w:t>第四部分</w:t>
      </w:r>
      <w:r>
        <w:rPr>
          <w:rStyle w:val="24"/>
          <w:rFonts w:hint="eastAsia" w:asciiTheme="majorEastAsia" w:hAnsiTheme="majorEastAsia" w:eastAsiaTheme="majorEastAsia" w:cstheme="majorEastAsia"/>
          <w:bCs w:val="0"/>
          <w:color w:val="000000"/>
          <w:highlight w:val="none"/>
        </w:rPr>
        <w:t xml:space="preserve"> </w:t>
      </w:r>
      <w:r>
        <w:rPr>
          <w:rStyle w:val="24"/>
          <w:rFonts w:hint="eastAsia" w:asciiTheme="majorEastAsia" w:hAnsiTheme="majorEastAsia" w:eastAsiaTheme="majorEastAsia" w:cstheme="majorEastAsia"/>
          <w:bCs w:val="0"/>
          <w:color w:val="000000"/>
          <w:highlight w:val="none"/>
          <w:lang w:val="en-US" w:eastAsia="zh-CN"/>
        </w:rPr>
        <w:t xml:space="preserve"> </w:t>
      </w:r>
      <w:r>
        <w:rPr>
          <w:rStyle w:val="24"/>
          <w:rFonts w:hint="eastAsia" w:asciiTheme="majorEastAsia" w:hAnsiTheme="majorEastAsia" w:eastAsiaTheme="majorEastAsia" w:cstheme="majorEastAsia"/>
          <w:bCs w:val="0"/>
          <w:color w:val="000000"/>
          <w:highlight w:val="none"/>
        </w:rPr>
        <w:t>采购内容与要求</w:t>
      </w:r>
      <w:r>
        <w:rPr>
          <w:rStyle w:val="24"/>
          <w:rFonts w:hint="eastAsia" w:asciiTheme="majorEastAsia" w:hAnsiTheme="majorEastAsia" w:eastAsiaTheme="majorEastAsia" w:cstheme="majorEastAsia"/>
          <w:bCs w:val="0"/>
          <w:color w:val="000000"/>
          <w:highlight w:val="none"/>
          <w:lang w:eastAsia="zh-CN"/>
        </w:rPr>
        <w:t>（工程量清单）</w:t>
      </w:r>
      <w:bookmarkEnd w:id="21"/>
    </w:p>
    <w:p>
      <w:pPr>
        <w:widowControl w:val="0"/>
        <w:numPr>
          <w:ilvl w:val="0"/>
          <w:numId w:val="0"/>
        </w:numPr>
        <w:adjustRightInd w:val="0"/>
        <w:snapToGrid w:val="0"/>
        <w:spacing w:line="560" w:lineRule="exact"/>
        <w:jc w:val="center"/>
        <w:rPr>
          <w:rFonts w:hint="eastAsia" w:asciiTheme="majorEastAsia" w:hAnsiTheme="majorEastAsia" w:eastAsiaTheme="majorEastAsia" w:cstheme="majorEastAsia"/>
          <w:b/>
          <w:bCs/>
          <w:kern w:val="2"/>
          <w:sz w:val="32"/>
          <w:szCs w:val="32"/>
          <w:lang w:val="en-US" w:eastAsia="zh-CN" w:bidi="ar-SA"/>
        </w:rPr>
      </w:pPr>
      <w:r>
        <w:rPr>
          <w:rFonts w:hint="eastAsia" w:asciiTheme="majorEastAsia" w:hAnsiTheme="majorEastAsia" w:eastAsiaTheme="majorEastAsia" w:cstheme="majorEastAsia"/>
          <w:b/>
          <w:bCs/>
          <w:kern w:val="2"/>
          <w:sz w:val="32"/>
          <w:szCs w:val="32"/>
          <w:lang w:val="en-US" w:eastAsia="zh-CN" w:bidi="ar-SA"/>
        </w:rPr>
        <w:t>阎良区财政局办公楼加固改造项目招标最高限价编制说明</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一、项目概况：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eastAsia="zh-CN"/>
        </w:rPr>
        <w:t>阎良区财政局办公楼加固改造项目，</w:t>
      </w:r>
      <w:r>
        <w:rPr>
          <w:rFonts w:hint="eastAsia" w:asciiTheme="majorEastAsia" w:hAnsiTheme="majorEastAsia" w:eastAsiaTheme="majorEastAsia" w:cstheme="majorEastAsia"/>
          <w:lang w:val="en-US" w:eastAsia="zh-CN"/>
        </w:rPr>
        <w:t>本工程位于西安市阎良区财政局内，</w:t>
      </w:r>
      <w:r>
        <w:rPr>
          <w:rFonts w:hint="eastAsia" w:asciiTheme="majorEastAsia" w:hAnsiTheme="majorEastAsia" w:eastAsiaTheme="majorEastAsia" w:cstheme="majorEastAsia"/>
          <w:lang w:eastAsia="zh-CN"/>
        </w:rPr>
        <w:t>招标范围主</w:t>
      </w:r>
      <w:r>
        <w:rPr>
          <w:rFonts w:hint="eastAsia" w:asciiTheme="majorEastAsia" w:hAnsiTheme="majorEastAsia" w:eastAsiaTheme="majorEastAsia" w:cstheme="majorEastAsia"/>
          <w:lang w:val="en-US" w:eastAsia="zh-CN"/>
        </w:rPr>
        <w:t>要包括财政局内东、西、南办公楼改造工程，南办公楼西侧新增钢结构楼梯，室外拆除现大门及两侧砖混结构，新建围墙及门房工程等。</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二、编制依据：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w:t>
      </w:r>
      <w:r>
        <w:rPr>
          <w:rFonts w:hint="eastAsia" w:asciiTheme="majorEastAsia" w:hAnsiTheme="majorEastAsia" w:eastAsiaTheme="majorEastAsia" w:cstheme="majorEastAsia"/>
          <w:lang w:eastAsia="zh-CN"/>
        </w:rPr>
        <w:t>施工图纸</w:t>
      </w:r>
      <w:r>
        <w:rPr>
          <w:rFonts w:hint="eastAsia" w:asciiTheme="majorEastAsia" w:hAnsiTheme="majorEastAsia" w:eastAsiaTheme="majorEastAsia" w:cstheme="majorEastAsia"/>
          <w:lang w:val="en-US" w:eastAsia="zh-CN"/>
        </w:rPr>
        <w:t>、</w:t>
      </w:r>
      <w:r>
        <w:rPr>
          <w:rFonts w:hint="eastAsia" w:asciiTheme="majorEastAsia" w:hAnsiTheme="majorEastAsia" w:eastAsiaTheme="majorEastAsia" w:cstheme="majorEastAsia"/>
        </w:rPr>
        <w:t>清单编制图纸答疑；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2、《陕西省建设工程工程量清单计价规则》（2009）</w:t>
      </w:r>
      <w:r>
        <w:rPr>
          <w:rFonts w:hint="eastAsia" w:asciiTheme="majorEastAsia" w:hAnsiTheme="majorEastAsia" w:eastAsiaTheme="majorEastAsia" w:cstheme="majorEastAsia"/>
          <w:lang w:eastAsia="zh-CN"/>
        </w:rPr>
        <w:t>、《陕西省建设工程工程量清单计价费率》</w:t>
      </w:r>
      <w:r>
        <w:rPr>
          <w:rFonts w:hint="eastAsia" w:asciiTheme="majorEastAsia" w:hAnsiTheme="majorEastAsia" w:eastAsiaTheme="majorEastAsia" w:cstheme="majorEastAsia"/>
        </w:rPr>
        <w:t>（2009）</w:t>
      </w:r>
      <w:r>
        <w:rPr>
          <w:rFonts w:hint="eastAsia" w:asciiTheme="majorEastAsia" w:hAnsiTheme="majorEastAsia" w:eastAsiaTheme="majorEastAsia" w:cstheme="majorEastAsia"/>
          <w:lang w:eastAsia="zh-CN"/>
        </w:rPr>
        <w:t>及其配套文件中工程量计算办法</w:t>
      </w:r>
      <w:r>
        <w:rPr>
          <w:rFonts w:hint="eastAsia" w:asciiTheme="majorEastAsia" w:hAnsiTheme="majorEastAsia" w:eastAsiaTheme="majorEastAsia" w:cstheme="majorEastAsia"/>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3、《陕西省建筑装饰工程消耗量定额》</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2004</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eastAsia="zh-CN"/>
        </w:rPr>
        <w:t>《陕西省安装工程消耗量定额》（</w:t>
      </w:r>
      <w:r>
        <w:rPr>
          <w:rFonts w:hint="eastAsia" w:asciiTheme="majorEastAsia" w:hAnsiTheme="majorEastAsia" w:eastAsiaTheme="majorEastAsia" w:cstheme="majorEastAsia"/>
        </w:rPr>
        <w:t>2004</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《陕西省市</w:t>
      </w:r>
      <w:r>
        <w:rPr>
          <w:rFonts w:hint="eastAsia" w:asciiTheme="majorEastAsia" w:hAnsiTheme="majorEastAsia" w:eastAsiaTheme="majorEastAsia" w:cstheme="majorEastAsia"/>
          <w:lang w:eastAsia="zh-CN"/>
        </w:rPr>
        <w:t>政</w:t>
      </w:r>
      <w:r>
        <w:rPr>
          <w:rFonts w:hint="eastAsia" w:asciiTheme="majorEastAsia" w:hAnsiTheme="majorEastAsia" w:eastAsiaTheme="majorEastAsia" w:cstheme="majorEastAsia"/>
        </w:rPr>
        <w:t>工程消耗量定额》</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2004</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陕西省</w:t>
      </w:r>
      <w:r>
        <w:rPr>
          <w:rFonts w:hint="eastAsia" w:asciiTheme="majorEastAsia" w:hAnsiTheme="majorEastAsia" w:eastAsiaTheme="majorEastAsia" w:cstheme="majorEastAsia"/>
          <w:lang w:eastAsia="zh-CN"/>
        </w:rPr>
        <w:t>园林</w:t>
      </w:r>
      <w:r>
        <w:rPr>
          <w:rFonts w:hint="eastAsia" w:asciiTheme="majorEastAsia" w:hAnsiTheme="majorEastAsia" w:eastAsiaTheme="majorEastAsia" w:cstheme="majorEastAsia"/>
        </w:rPr>
        <w:t>绿化工程消耗量定额</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2004</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及《陕西省建设工程消耗量定额勘误及补充定额》</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2009</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4、《陕西省建筑装饰工程</w:t>
      </w:r>
      <w:r>
        <w:rPr>
          <w:rFonts w:hint="eastAsia" w:asciiTheme="majorEastAsia" w:hAnsiTheme="majorEastAsia" w:eastAsiaTheme="majorEastAsia" w:cstheme="majorEastAsia"/>
          <w:lang w:eastAsia="zh-CN"/>
        </w:rPr>
        <w:t>价目表</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200</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eastAsia="zh-CN"/>
        </w:rPr>
        <w:t>《陕西省安装工程价目表》（</w:t>
      </w:r>
      <w:r>
        <w:rPr>
          <w:rFonts w:hint="eastAsia" w:asciiTheme="majorEastAsia" w:hAnsiTheme="majorEastAsia" w:eastAsiaTheme="majorEastAsia" w:cstheme="majorEastAsia"/>
        </w:rPr>
        <w:t>200</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《陕西省市</w:t>
      </w:r>
      <w:r>
        <w:rPr>
          <w:rFonts w:hint="eastAsia" w:asciiTheme="majorEastAsia" w:hAnsiTheme="majorEastAsia" w:eastAsiaTheme="majorEastAsia" w:cstheme="majorEastAsia"/>
          <w:lang w:eastAsia="zh-CN"/>
        </w:rPr>
        <w:t>政</w:t>
      </w:r>
      <w:r>
        <w:rPr>
          <w:rFonts w:hint="eastAsia" w:asciiTheme="majorEastAsia" w:hAnsiTheme="majorEastAsia" w:eastAsiaTheme="majorEastAsia" w:cstheme="majorEastAsia"/>
        </w:rPr>
        <w:t>工程</w:t>
      </w:r>
      <w:r>
        <w:rPr>
          <w:rFonts w:hint="eastAsia" w:asciiTheme="majorEastAsia" w:hAnsiTheme="majorEastAsia" w:eastAsiaTheme="majorEastAsia" w:cstheme="majorEastAsia"/>
          <w:lang w:eastAsia="zh-CN"/>
        </w:rPr>
        <w:t>价目表</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200</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陕西省</w:t>
      </w:r>
      <w:r>
        <w:rPr>
          <w:rFonts w:hint="eastAsia" w:asciiTheme="majorEastAsia" w:hAnsiTheme="majorEastAsia" w:eastAsiaTheme="majorEastAsia" w:cstheme="majorEastAsia"/>
          <w:lang w:eastAsia="zh-CN"/>
        </w:rPr>
        <w:t>园林</w:t>
      </w:r>
      <w:r>
        <w:rPr>
          <w:rFonts w:hint="eastAsia" w:asciiTheme="majorEastAsia" w:hAnsiTheme="majorEastAsia" w:eastAsiaTheme="majorEastAsia" w:cstheme="majorEastAsia"/>
        </w:rPr>
        <w:t>绿化工程</w:t>
      </w:r>
      <w:r>
        <w:rPr>
          <w:rFonts w:hint="eastAsia" w:asciiTheme="majorEastAsia" w:hAnsiTheme="majorEastAsia" w:eastAsiaTheme="majorEastAsia" w:cstheme="majorEastAsia"/>
          <w:lang w:eastAsia="zh-CN"/>
        </w:rPr>
        <w:t>价目表》（</w:t>
      </w:r>
      <w:r>
        <w:rPr>
          <w:rFonts w:hint="eastAsia" w:asciiTheme="majorEastAsia" w:hAnsiTheme="majorEastAsia" w:eastAsiaTheme="majorEastAsia" w:cstheme="majorEastAsia"/>
        </w:rPr>
        <w:t>200</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5、陕建发[2018]2019号文：关于调整房屋建筑和市政基础设施工程工程量清单计价综合人工单价的通知；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w:t>
      </w:r>
      <w:r>
        <w:rPr>
          <w:rFonts w:hint="eastAsia" w:asciiTheme="majorEastAsia" w:hAnsiTheme="majorEastAsia" w:eastAsiaTheme="majorEastAsia" w:cstheme="majorEastAsia"/>
        </w:rPr>
        <w:t>、陕建发[201</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rPr>
        <w:t>]</w:t>
      </w:r>
      <w:r>
        <w:rPr>
          <w:rFonts w:hint="eastAsia" w:asciiTheme="majorEastAsia" w:hAnsiTheme="majorEastAsia" w:eastAsiaTheme="majorEastAsia" w:cstheme="majorEastAsia"/>
          <w:lang w:val="en-US" w:eastAsia="zh-CN"/>
        </w:rPr>
        <w:t>45</w:t>
      </w:r>
      <w:r>
        <w:rPr>
          <w:rFonts w:hint="eastAsia" w:asciiTheme="majorEastAsia" w:hAnsiTheme="majorEastAsia" w:eastAsiaTheme="majorEastAsia" w:cstheme="majorEastAsia"/>
        </w:rPr>
        <w:t>号文：关于调整陕西省建设工程计价依据的通知（201</w:t>
      </w: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rPr>
        <w:t>年</w:t>
      </w:r>
      <w:r>
        <w:rPr>
          <w:rFonts w:hint="eastAsia" w:asciiTheme="majorEastAsia" w:hAnsiTheme="majorEastAsia" w:eastAsiaTheme="majorEastAsia" w:cstheme="majorEastAsia"/>
          <w:lang w:val="en-US" w:eastAsia="zh-CN"/>
        </w:rPr>
        <w:t>4</w:t>
      </w:r>
      <w:r>
        <w:rPr>
          <w:rFonts w:hint="eastAsia" w:asciiTheme="majorEastAsia" w:hAnsiTheme="majorEastAsia" w:eastAsiaTheme="majorEastAsia" w:cstheme="majorEastAsia"/>
        </w:rPr>
        <w:t>月1日执行）；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7、陕建发[2019]1246号文：关于发布陕西省落实建筑工人实名制管理计价依据的通知；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lang w:val="en-US" w:eastAsia="zh-CN"/>
        </w:rPr>
        <w:t>8</w:t>
      </w:r>
      <w:r>
        <w:rPr>
          <w:rFonts w:hint="eastAsia" w:asciiTheme="majorEastAsia" w:hAnsiTheme="majorEastAsia" w:eastAsiaTheme="majorEastAsia" w:cstheme="majorEastAsia"/>
        </w:rPr>
        <w:t>、施工现场情况、工程特点及常规施工方案</w:t>
      </w:r>
      <w:r>
        <w:rPr>
          <w:rFonts w:hint="eastAsia" w:asciiTheme="majorEastAsia" w:hAnsiTheme="majorEastAsia" w:eastAsiaTheme="majorEastAsia" w:cstheme="majorEastAsia"/>
          <w:lang w:eastAsia="zh-CN"/>
        </w:rPr>
        <w:t>、</w:t>
      </w:r>
      <w:r>
        <w:rPr>
          <w:rFonts w:hint="eastAsia" w:asciiTheme="majorEastAsia" w:hAnsiTheme="majorEastAsia" w:eastAsiaTheme="majorEastAsia" w:cstheme="majorEastAsia"/>
        </w:rPr>
        <w:t>现行国家和陕西省建筑施工规范；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lang w:val="en-US" w:eastAsia="zh-CN"/>
        </w:rPr>
        <w:t>9</w:t>
      </w:r>
      <w:r>
        <w:rPr>
          <w:rFonts w:hint="eastAsia" w:asciiTheme="majorEastAsia" w:hAnsiTheme="majorEastAsia" w:eastAsiaTheme="majorEastAsia" w:cstheme="majorEastAsia"/>
        </w:rPr>
        <w:t>、材料价格依次执行《陕西省工程造价管理信息—材料信息价》20</w:t>
      </w:r>
      <w:r>
        <w:rPr>
          <w:rFonts w:hint="eastAsia" w:asciiTheme="majorEastAsia" w:hAnsiTheme="majorEastAsia" w:eastAsiaTheme="majorEastAsia" w:cstheme="majorEastAsia"/>
          <w:lang w:val="en-US" w:eastAsia="zh-CN"/>
        </w:rPr>
        <w:t>20</w:t>
      </w:r>
      <w:r>
        <w:rPr>
          <w:rFonts w:hint="eastAsia" w:asciiTheme="majorEastAsia" w:hAnsiTheme="majorEastAsia" w:eastAsiaTheme="majorEastAsia" w:cstheme="majorEastAsia"/>
        </w:rPr>
        <w:t>年第</w:t>
      </w:r>
      <w:r>
        <w:rPr>
          <w:rFonts w:hint="eastAsia" w:asciiTheme="majorEastAsia" w:hAnsiTheme="majorEastAsia" w:eastAsiaTheme="majorEastAsia" w:cstheme="majorEastAsia"/>
          <w:lang w:val="en-US" w:eastAsia="zh-CN"/>
        </w:rPr>
        <w:t>7</w:t>
      </w:r>
      <w:r>
        <w:rPr>
          <w:rFonts w:hint="eastAsia" w:asciiTheme="majorEastAsia" w:hAnsiTheme="majorEastAsia" w:eastAsiaTheme="majorEastAsia" w:cstheme="majorEastAsia"/>
        </w:rPr>
        <w:t>期，信息价中缺项的价格按市场询价执行；</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lang w:val="en-US" w:eastAsia="zh-CN"/>
        </w:rPr>
        <w:t>10</w:t>
      </w:r>
      <w:r>
        <w:rPr>
          <w:rFonts w:hint="eastAsia" w:asciiTheme="majorEastAsia" w:hAnsiTheme="majorEastAsia" w:eastAsiaTheme="majorEastAsia" w:cstheme="majorEastAsia"/>
        </w:rPr>
        <w:t>、其他相关资料。</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Theme="majorEastAsia" w:hAnsiTheme="majorEastAsia" w:eastAsiaTheme="majorEastAsia" w:cstheme="majorEastAsia"/>
          <w:b/>
          <w:bCs/>
          <w:lang w:eastAsia="zh-CN"/>
        </w:rPr>
      </w:pPr>
      <w:r>
        <w:rPr>
          <w:rFonts w:hint="eastAsia" w:asciiTheme="majorEastAsia" w:hAnsiTheme="majorEastAsia" w:eastAsiaTheme="majorEastAsia" w:cstheme="majorEastAsia"/>
          <w:b/>
          <w:bCs/>
          <w:lang w:eastAsia="zh-CN"/>
        </w:rPr>
        <w:t>三、编制范围：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本工程主要包括财政局内东、西、南楼改造工程，东、西、南办公楼新做外墙真石漆，屋面新增100厚夹心彩钢板顶棚，东、西楼屋面铲除新做屋面防水，南楼屋面加建一层钢结构办公用房，南办公楼西侧新增钢结构楼梯等，室外拆除现大门及两侧砖混结构，铺设混凝土道牙，新建围墙及门房等。</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Theme="majorEastAsia" w:hAnsiTheme="majorEastAsia" w:eastAsiaTheme="majorEastAsia" w:cstheme="majorEastAsia"/>
          <w:b/>
          <w:bCs/>
          <w:lang w:eastAsia="zh-CN"/>
        </w:rPr>
      </w:pPr>
      <w:r>
        <w:rPr>
          <w:rFonts w:hint="eastAsia" w:asciiTheme="majorEastAsia" w:hAnsiTheme="majorEastAsia" w:eastAsiaTheme="majorEastAsia" w:cstheme="majorEastAsia"/>
          <w:b/>
          <w:bCs/>
          <w:lang w:val="en-US" w:eastAsia="zh-CN"/>
        </w:rPr>
        <w:t>四、</w:t>
      </w:r>
      <w:r>
        <w:rPr>
          <w:rFonts w:hint="eastAsia" w:asciiTheme="majorEastAsia" w:hAnsiTheme="majorEastAsia" w:eastAsiaTheme="majorEastAsia" w:cstheme="majorEastAsia"/>
          <w:b/>
          <w:bCs/>
          <w:lang w:eastAsia="zh-CN"/>
        </w:rPr>
        <w:t>图纸答疑：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1、钢构件防火层厚度，及基层涂料具体做法请明确；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回复：构件防火需达到图纸中的耐火极限时限要求即可，图层厚度根据耐火时限确定；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化学锚栓具体长度未明确；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回复：楼梯基础处化学锚栓锚入深度500，钢柱与构造柱之间的化学锚栓锚入深度为170；</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3、外墙真石漆除南楼瓷砖墙面做外挂钢丝网片，6厚水泥砂浆除南楼外是否新做；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回复：只在有瓷砖外墙上挂钢丝网片，其余不用；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4、电动伸缩门具体型号未明确；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回复：伸缩门成品采购，由甲方定确定；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5、钢楼梯方钢格栅具体尺寸图纸未明确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回复：100*60*4mm；</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Theme="majorEastAsia" w:hAnsiTheme="majorEastAsia" w:eastAsiaTheme="majorEastAsia" w:cstheme="majorEastAsia"/>
          <w:b/>
          <w:bCs/>
          <w:lang w:val="en-US" w:eastAsia="zh-CN"/>
        </w:rPr>
      </w:pPr>
      <w:r>
        <w:rPr>
          <w:rFonts w:hint="eastAsia" w:asciiTheme="majorEastAsia" w:hAnsiTheme="majorEastAsia" w:eastAsiaTheme="majorEastAsia" w:cstheme="majorEastAsia"/>
          <w:b/>
          <w:bCs/>
          <w:lang w:val="en-US" w:eastAsia="zh-CN"/>
        </w:rPr>
        <w:t>五、其他说明：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1、楼梯基础1:7水泥土回填厚度按0.9m计入；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2、西楼西侧外墙面不做，西楼北侧外墙面做丙烯酸无光乳胶漆，东楼北侧与东侧外墙面做丙烯酸无光乳胶漆；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3、室外工程砖混结构拆除，围墙内移，新建围墙外拆除部分地面恢复按透水砖考虑，工程量暂按210㎡计入；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4、混凝土路面拆除按18cm混凝土面层、30cm厚灰土基层拆除按计入；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5、屋面拆除按屋面保温、防水卷材拆除计入；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6、采用广联达云计价平台GCCP6.0版本6.1000.23.101版本编制；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7、本工程专业工程暂估价，电动伸缩门、成品铁艺门按专业工程暂估价2万元，绿化工程按专业工程暂估价3万元，东、西、南楼外架电线电缆规整按专业工程暂估价2万元统一在室外改造工程其他项目费中计入；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8、本工程暂列金额在新建门房工程其他项目费中按9万元计入；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9、本工程招标代理服务费及工程造价咨询费按照相关国家费用标准文件下浮20%调整计入。</w:t>
      </w:r>
    </w:p>
    <w:p>
      <w:pPr>
        <w:pStyle w:val="14"/>
        <w:spacing w:line="360" w:lineRule="auto"/>
        <w:jc w:val="center"/>
        <w:rPr>
          <w:rFonts w:hint="eastAsia" w:asciiTheme="majorEastAsia" w:hAnsiTheme="majorEastAsia" w:eastAsiaTheme="majorEastAsia" w:cstheme="majorEastAsia"/>
          <w:b/>
          <w:bCs/>
          <w:sz w:val="32"/>
          <w:szCs w:val="32"/>
          <w:lang w:val="en-US" w:eastAsia="zh-CN"/>
        </w:rPr>
      </w:pPr>
    </w:p>
    <w:p>
      <w:pPr>
        <w:pStyle w:val="14"/>
        <w:spacing w:line="360" w:lineRule="auto"/>
        <w:jc w:val="center"/>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工程量清单后附</w:t>
      </w: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14"/>
        <w:spacing w:line="360" w:lineRule="auto"/>
        <w:rPr>
          <w:rFonts w:hint="eastAsia" w:asciiTheme="majorEastAsia" w:hAnsiTheme="majorEastAsia" w:eastAsiaTheme="majorEastAsia" w:cstheme="majorEastAsia"/>
        </w:rPr>
      </w:pPr>
    </w:p>
    <w:p>
      <w:pPr>
        <w:pStyle w:val="3"/>
        <w:ind w:firstLine="2168" w:firstLineChars="600"/>
        <w:jc w:val="both"/>
        <w:rPr>
          <w:rStyle w:val="24"/>
          <w:rFonts w:hint="eastAsia" w:asciiTheme="majorEastAsia" w:hAnsiTheme="majorEastAsia" w:eastAsiaTheme="majorEastAsia" w:cstheme="majorEastAsia"/>
          <w:bCs w:val="0"/>
          <w:color w:val="000000"/>
        </w:rPr>
      </w:pPr>
      <w:r>
        <w:rPr>
          <w:rStyle w:val="24"/>
          <w:rFonts w:hint="eastAsia" w:asciiTheme="majorEastAsia" w:hAnsiTheme="majorEastAsia" w:eastAsiaTheme="majorEastAsia" w:cstheme="majorEastAsia"/>
          <w:bCs w:val="0"/>
          <w:color w:val="000000"/>
        </w:rPr>
        <w:t xml:space="preserve"> </w:t>
      </w:r>
      <w:bookmarkStart w:id="22" w:name="_Toc24628"/>
      <w:r>
        <w:rPr>
          <w:rStyle w:val="24"/>
          <w:rFonts w:hint="eastAsia" w:asciiTheme="majorEastAsia" w:hAnsiTheme="majorEastAsia" w:eastAsiaTheme="majorEastAsia" w:cstheme="majorEastAsia"/>
          <w:bCs w:val="0"/>
          <w:color w:val="000000"/>
        </w:rPr>
        <w:t>第</w:t>
      </w:r>
      <w:r>
        <w:rPr>
          <w:rStyle w:val="24"/>
          <w:rFonts w:hint="eastAsia" w:asciiTheme="majorEastAsia" w:hAnsiTheme="majorEastAsia" w:eastAsiaTheme="majorEastAsia" w:cstheme="majorEastAsia"/>
          <w:bCs w:val="0"/>
          <w:color w:val="000000"/>
          <w:lang w:eastAsia="zh-CN"/>
        </w:rPr>
        <w:t>五</w:t>
      </w:r>
      <w:r>
        <w:rPr>
          <w:rStyle w:val="24"/>
          <w:rFonts w:hint="eastAsia" w:asciiTheme="majorEastAsia" w:hAnsiTheme="majorEastAsia" w:eastAsiaTheme="majorEastAsia" w:cstheme="majorEastAsia"/>
          <w:bCs w:val="0"/>
          <w:color w:val="000000"/>
        </w:rPr>
        <w:t xml:space="preserve">部分 </w:t>
      </w:r>
      <w:r>
        <w:rPr>
          <w:rStyle w:val="24"/>
          <w:rFonts w:hint="eastAsia" w:asciiTheme="majorEastAsia" w:hAnsiTheme="majorEastAsia" w:eastAsiaTheme="majorEastAsia" w:cstheme="majorEastAsia"/>
          <w:bCs w:val="0"/>
          <w:color w:val="000000"/>
          <w:lang w:val="en-US" w:eastAsia="zh-CN"/>
        </w:rPr>
        <w:t xml:space="preserve"> </w:t>
      </w:r>
      <w:r>
        <w:rPr>
          <w:rStyle w:val="24"/>
          <w:rFonts w:hint="eastAsia" w:asciiTheme="majorEastAsia" w:hAnsiTheme="majorEastAsia" w:eastAsiaTheme="majorEastAsia" w:cstheme="majorEastAsia"/>
          <w:bCs w:val="0"/>
          <w:color w:val="000000"/>
        </w:rPr>
        <w:t>合同主要条款</w:t>
      </w:r>
      <w:bookmarkEnd w:id="22"/>
    </w:p>
    <w:p>
      <w:pPr>
        <w:widowControl/>
        <w:jc w:val="center"/>
        <w:rPr>
          <w:rFonts w:hint="eastAsia" w:asciiTheme="majorEastAsia" w:hAnsiTheme="majorEastAsia" w:eastAsiaTheme="majorEastAsia" w:cstheme="majorEastAsia"/>
          <w:b/>
          <w:kern w:val="0"/>
          <w:sz w:val="52"/>
          <w:szCs w:val="52"/>
        </w:rPr>
      </w:pPr>
      <w:r>
        <w:rPr>
          <w:rFonts w:hint="eastAsia" w:asciiTheme="majorEastAsia" w:hAnsiTheme="majorEastAsia" w:eastAsiaTheme="majorEastAsia" w:cstheme="majorEastAsia"/>
          <w:b/>
          <w:kern w:val="0"/>
          <w:sz w:val="52"/>
          <w:szCs w:val="52"/>
        </w:rPr>
        <w:t>陕西省建设工程施工合同</w:t>
      </w:r>
    </w:p>
    <w:p>
      <w:pPr>
        <w:widowControl/>
        <w:jc w:val="center"/>
        <w:rPr>
          <w:rFonts w:hint="eastAsia" w:asciiTheme="majorEastAsia" w:hAnsiTheme="majorEastAsia" w:eastAsiaTheme="majorEastAsia" w:cstheme="majorEastAsia"/>
          <w:b/>
          <w:bCs/>
          <w:kern w:val="0"/>
          <w:sz w:val="36"/>
          <w:szCs w:val="36"/>
        </w:rPr>
      </w:pPr>
    </w:p>
    <w:p>
      <w:pPr>
        <w:widowControl/>
        <w:jc w:val="center"/>
        <w:rPr>
          <w:rFonts w:hint="eastAsia"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t>（示范文本）</w:t>
      </w: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spacing w:line="324" w:lineRule="auto"/>
        <w:rPr>
          <w:rFonts w:hint="eastAsia" w:asciiTheme="majorEastAsia" w:hAnsiTheme="majorEastAsia" w:eastAsiaTheme="majorEastAsia" w:cstheme="majorEastAsia"/>
          <w:b/>
          <w:bCs/>
          <w:sz w:val="32"/>
          <w:szCs w:val="32"/>
          <w:lang w:val="en-US" w:eastAsia="zh-CN" w:bidi="ar-SA"/>
        </w:rPr>
      </w:pPr>
    </w:p>
    <w:p>
      <w:pPr>
        <w:spacing w:line="324" w:lineRule="auto"/>
        <w:rPr>
          <w:rFonts w:hint="eastAsia" w:asciiTheme="majorEastAsia" w:hAnsiTheme="majorEastAsia" w:eastAsiaTheme="majorEastAsia" w:cstheme="majorEastAsia"/>
          <w:b/>
          <w:bCs/>
          <w:sz w:val="32"/>
          <w:szCs w:val="32"/>
          <w:lang w:val="en-US" w:eastAsia="zh-CN" w:bidi="ar-SA"/>
        </w:rPr>
      </w:pPr>
    </w:p>
    <w:p>
      <w:pPr>
        <w:spacing w:line="324" w:lineRule="auto"/>
        <w:rPr>
          <w:rFonts w:hint="eastAsia" w:asciiTheme="majorEastAsia" w:hAnsiTheme="majorEastAsia" w:eastAsiaTheme="majorEastAsia" w:cstheme="majorEastAsia"/>
          <w:b/>
          <w:bCs/>
          <w:sz w:val="32"/>
          <w:szCs w:val="32"/>
          <w:lang w:val="en-US" w:eastAsia="zh-CN" w:bidi="ar-SA"/>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ind w:firstLine="200"/>
        <w:jc w:val="center"/>
        <w:rPr>
          <w:rFonts w:hint="eastAsia" w:asciiTheme="majorEastAsia" w:hAnsiTheme="majorEastAsia" w:eastAsiaTheme="majorEastAsia" w:cstheme="majorEastAsia"/>
          <w:b/>
          <w:bCs/>
          <w:kern w:val="0"/>
          <w:sz w:val="32"/>
          <w:szCs w:val="32"/>
        </w:rPr>
      </w:pPr>
    </w:p>
    <w:p>
      <w:pPr>
        <w:widowControl/>
        <w:jc w:val="center"/>
        <w:rPr>
          <w:rFonts w:hint="eastAsia"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
          <w:bCs/>
          <w:kern w:val="0"/>
          <w:sz w:val="36"/>
          <w:szCs w:val="36"/>
        </w:rPr>
        <w:pict>
          <v:rect id="矩形 2" o:spid="_x0000_s2052" o:spt="1" style="position:absolute;left:0pt;margin-left:333pt;margin-top:7.8pt;height:46.8pt;width:54pt;z-index:251660288;mso-width-relative:page;mso-height-relative:page;" fillcolor="#FFFFFF" filled="t" stroked="t" coordsize="21600,21600" o:gfxdata="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pTl8/XAAAACgEAAA8AAAAAAAAAAQAgAAAAIgAAAGRycy9kb3ducmV2LnhtbFBL&#10;AQIUABQAAAAIAIdO4kAJTqEN9wEAAP8DAAAOAAAAAAAAAAEAIAAAACYBAABkcnMvZTJvRG9jLnht&#10;bFBLBQYAAAAABgAGAFkBAACPBQAAAAA=&#10;">
            <v:path/>
            <v:fill on="t" focussize="0,0"/>
            <v:stroke color="#FFFFFF" joinstyle="miter"/>
            <v:imagedata o:title=""/>
            <o:lock v:ext="edit" aspectratio="f"/>
            <v:textbox>
              <w:txbxContent>
                <w:p>
                  <w:pPr>
                    <w:rPr>
                      <w:rFonts w:ascii="宋体" w:hAnsi="宋体" w:eastAsia="宋体" w:cs="Times New Roman"/>
                      <w:b/>
                      <w:sz w:val="44"/>
                      <w:szCs w:val="44"/>
                    </w:rPr>
                  </w:pPr>
                  <w:r>
                    <w:rPr>
                      <w:rFonts w:hint="eastAsia" w:ascii="宋体" w:hAnsi="宋体" w:eastAsia="宋体" w:cs="Times New Roman"/>
                      <w:b/>
                      <w:sz w:val="44"/>
                      <w:szCs w:val="44"/>
                    </w:rPr>
                    <w:t>制</w:t>
                  </w:r>
                </w:p>
              </w:txbxContent>
            </v:textbox>
          </v:rect>
        </w:pict>
      </w:r>
      <w:r>
        <w:rPr>
          <w:rFonts w:hint="eastAsia" w:asciiTheme="majorEastAsia" w:hAnsiTheme="majorEastAsia" w:eastAsiaTheme="majorEastAsia" w:cstheme="majorEastAsia"/>
          <w:b/>
          <w:bCs/>
          <w:spacing w:val="143"/>
          <w:kern w:val="0"/>
          <w:sz w:val="36"/>
          <w:szCs w:val="36"/>
        </w:rPr>
        <w:t>陕西省建设</w:t>
      </w:r>
      <w:r>
        <w:rPr>
          <w:rFonts w:hint="eastAsia" w:asciiTheme="majorEastAsia" w:hAnsiTheme="majorEastAsia" w:eastAsiaTheme="majorEastAsia" w:cstheme="majorEastAsia"/>
          <w:b/>
          <w:bCs/>
          <w:spacing w:val="1"/>
          <w:kern w:val="0"/>
          <w:sz w:val="36"/>
          <w:szCs w:val="36"/>
        </w:rPr>
        <w:t>厅</w:t>
      </w:r>
    </w:p>
    <w:p>
      <w:pPr>
        <w:widowControl/>
        <w:jc w:val="center"/>
        <w:rPr>
          <w:rFonts w:hint="eastAsia" w:asciiTheme="majorEastAsia" w:hAnsiTheme="majorEastAsia" w:eastAsiaTheme="majorEastAsia" w:cstheme="majorEastAsia"/>
          <w:b/>
          <w:bCs/>
          <w:spacing w:val="7"/>
          <w:w w:val="96"/>
          <w:kern w:val="0"/>
          <w:sz w:val="36"/>
          <w:szCs w:val="36"/>
        </w:rPr>
      </w:pPr>
    </w:p>
    <w:p>
      <w:pPr>
        <w:widowControl/>
        <w:jc w:val="center"/>
        <w:rPr>
          <w:rFonts w:hint="eastAsia" w:asciiTheme="majorEastAsia" w:hAnsiTheme="majorEastAsia" w:eastAsiaTheme="majorEastAsia" w:cstheme="majorEastAsia"/>
          <w:b/>
          <w:bCs/>
          <w:w w:val="96"/>
          <w:kern w:val="0"/>
          <w:sz w:val="36"/>
          <w:szCs w:val="36"/>
        </w:rPr>
      </w:pPr>
      <w:r>
        <w:rPr>
          <w:rFonts w:hint="eastAsia" w:asciiTheme="majorEastAsia" w:hAnsiTheme="majorEastAsia" w:eastAsiaTheme="majorEastAsia" w:cstheme="majorEastAsia"/>
          <w:b/>
          <w:bCs/>
          <w:spacing w:val="7"/>
          <w:w w:val="96"/>
          <w:kern w:val="0"/>
          <w:sz w:val="36"/>
          <w:szCs w:val="36"/>
        </w:rPr>
        <w:t>陕西省工商行政管理</w:t>
      </w:r>
      <w:r>
        <w:rPr>
          <w:rFonts w:hint="eastAsia" w:asciiTheme="majorEastAsia" w:hAnsiTheme="majorEastAsia" w:eastAsiaTheme="majorEastAsia" w:cstheme="majorEastAsia"/>
          <w:b/>
          <w:bCs/>
          <w:w w:val="96"/>
          <w:kern w:val="0"/>
          <w:sz w:val="36"/>
          <w:szCs w:val="36"/>
        </w:rPr>
        <w:t>局</w:t>
      </w:r>
    </w:p>
    <w:p>
      <w:pPr>
        <w:widowControl/>
        <w:jc w:val="center"/>
        <w:rPr>
          <w:rFonts w:hint="eastAsia" w:asciiTheme="majorEastAsia" w:hAnsiTheme="majorEastAsia" w:eastAsiaTheme="majorEastAsia" w:cstheme="majorEastAsia"/>
          <w:b/>
          <w:bCs/>
          <w:kern w:val="0"/>
          <w:sz w:val="36"/>
          <w:szCs w:val="36"/>
        </w:rPr>
      </w:pPr>
      <w:r>
        <w:rPr>
          <w:rFonts w:hint="eastAsia" w:asciiTheme="majorEastAsia" w:hAnsiTheme="majorEastAsia" w:eastAsiaTheme="majorEastAsia" w:cstheme="majorEastAsia"/>
          <w:bCs/>
          <w:kern w:val="0"/>
          <w:sz w:val="36"/>
          <w:szCs w:val="36"/>
        </w:rPr>
        <w:t>二○    年   月   日</w:t>
      </w:r>
    </w:p>
    <w:p>
      <w:pPr>
        <w:spacing w:before="156" w:beforeLines="50" w:after="156" w:afterLines="50"/>
        <w:jc w:val="center"/>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Cs w:val="21"/>
        </w:rPr>
        <w:br w:type="page"/>
      </w:r>
      <w:r>
        <w:rPr>
          <w:rFonts w:hint="eastAsia" w:asciiTheme="majorEastAsia" w:hAnsiTheme="majorEastAsia" w:eastAsiaTheme="majorEastAsia" w:cstheme="majorEastAsia"/>
          <w:b/>
          <w:sz w:val="24"/>
        </w:rPr>
        <w:t>第一部分  协议书</w:t>
      </w:r>
    </w:p>
    <w:p>
      <w:pPr>
        <w:spacing w:before="156" w:beforeLines="50" w:after="156" w:afterLines="50" w:line="240" w:lineRule="auto"/>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发包人：</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承包人：</w:t>
      </w:r>
      <w:r>
        <w:rPr>
          <w:rFonts w:hint="eastAsia" w:asciiTheme="majorEastAsia" w:hAnsiTheme="majorEastAsia" w:eastAsiaTheme="majorEastAsia" w:cstheme="majorEastAsia"/>
          <w:szCs w:val="21"/>
          <w:u w:val="single"/>
        </w:rPr>
        <w:t xml:space="preserve">                            </w:t>
      </w:r>
    </w:p>
    <w:p>
      <w:pPr>
        <w:bidi w:val="0"/>
        <w:ind w:firstLine="42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rPr>
        <w:t>依照《中华人民共和国合同法》、《中华人民共和国建筑法》及其他有关法律、行政法规，遵循平等、自愿、公平和诚实信用的原则，双方就本建设工程施工事项协商一致，订立本合同。</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一、工程概况</w:t>
      </w:r>
    </w:p>
    <w:p>
      <w:pPr>
        <w:spacing w:before="156" w:beforeLines="50" w:after="156" w:afterLines="50" w:line="240" w:lineRule="auto"/>
        <w:ind w:firstLine="420"/>
        <w:rPr>
          <w:rFonts w:hint="eastAsia" w:asciiTheme="majorEastAsia" w:hAnsiTheme="majorEastAsia" w:eastAsiaTheme="majorEastAsia" w:cstheme="majorEastAsia"/>
          <w:b/>
          <w:kern w:val="0"/>
          <w:szCs w:val="21"/>
        </w:rPr>
      </w:pPr>
      <w:r>
        <w:rPr>
          <w:rFonts w:hint="eastAsia" w:asciiTheme="majorEastAsia" w:hAnsiTheme="majorEastAsia" w:eastAsiaTheme="majorEastAsia" w:cstheme="majorEastAsia"/>
          <w:kern w:val="0"/>
          <w:szCs w:val="21"/>
        </w:rPr>
        <w:t>工程名称：</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b/>
          <w:kern w:val="0"/>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kern w:val="0"/>
          <w:szCs w:val="21"/>
          <w:u w:val="single"/>
        </w:rPr>
      </w:pPr>
      <w:r>
        <w:rPr>
          <w:rFonts w:hint="eastAsia" w:asciiTheme="majorEastAsia" w:hAnsiTheme="majorEastAsia" w:eastAsiaTheme="majorEastAsia" w:cstheme="majorEastAsia"/>
          <w:kern w:val="0"/>
          <w:szCs w:val="21"/>
        </w:rPr>
        <w:t>工程地点：</w:t>
      </w:r>
      <w:r>
        <w:rPr>
          <w:rFonts w:hint="eastAsia" w:asciiTheme="majorEastAsia" w:hAnsiTheme="majorEastAsia" w:eastAsiaTheme="majorEastAsia" w:cstheme="majorEastAsia"/>
          <w:kern w:val="0"/>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kern w:val="0"/>
          <w:szCs w:val="21"/>
        </w:rPr>
        <w:t>工程规模：</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工程立项批准文号：</w:t>
      </w:r>
      <w:r>
        <w:rPr>
          <w:rFonts w:hint="eastAsia" w:asciiTheme="majorEastAsia" w:hAnsiTheme="majorEastAsia" w:eastAsiaTheme="majorEastAsia" w:cstheme="majorEastAsia"/>
          <w:b/>
          <w:spacing w:val="-10"/>
          <w:szCs w:val="21"/>
          <w:u w:val="single"/>
        </w:rPr>
        <w:t xml:space="preserve">                            </w:t>
      </w:r>
      <w:r>
        <w:rPr>
          <w:rFonts w:hint="eastAsia" w:asciiTheme="majorEastAsia" w:hAnsiTheme="majorEastAsia" w:eastAsiaTheme="majorEastAsia" w:cstheme="majorEastAsia"/>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资金来源：</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二、工程承包范围</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承包范围：</w:t>
      </w:r>
      <w:r>
        <w:rPr>
          <w:rFonts w:hint="eastAsia" w:asciiTheme="majorEastAsia" w:hAnsiTheme="majorEastAsia" w:eastAsiaTheme="majorEastAsia" w:cstheme="majorEastAsia"/>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其中不包括的工程范围：</w:t>
      </w:r>
      <w:r>
        <w:rPr>
          <w:rFonts w:hint="eastAsia" w:asciiTheme="majorEastAsia" w:hAnsiTheme="majorEastAsia" w:eastAsiaTheme="majorEastAsia" w:cstheme="majorEastAsia"/>
          <w:b/>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三、合同工期</w:t>
      </w:r>
    </w:p>
    <w:p>
      <w:pPr>
        <w:spacing w:before="156" w:beforeLines="50" w:after="156" w:afterLines="50" w:line="240" w:lineRule="auto"/>
        <w:ind w:firstLine="42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开工日期：</w:t>
      </w:r>
      <w:r>
        <w:rPr>
          <w:rFonts w:hint="eastAsia" w:asciiTheme="majorEastAsia" w:hAnsiTheme="majorEastAsia" w:eastAsiaTheme="majorEastAsia" w:cstheme="majorEastAsia"/>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竣工日期：</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合同工期总日历天数</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天。</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四、质量标准</w:t>
      </w:r>
    </w:p>
    <w:p>
      <w:pPr>
        <w:spacing w:before="156" w:beforeLines="50" w:after="156" w:afterLines="50" w:line="240" w:lineRule="auto"/>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工程质量标准：</w:t>
      </w:r>
      <w:r>
        <w:rPr>
          <w:rFonts w:hint="eastAsia" w:asciiTheme="majorEastAsia" w:hAnsiTheme="majorEastAsia" w:eastAsiaTheme="majorEastAsia" w:cstheme="majorEastAsia"/>
          <w:b/>
          <w:szCs w:val="21"/>
          <w:u w:val="single"/>
        </w:rPr>
        <w:t>合格。</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五、合同价款</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1、合同总价（大写）：</w:t>
      </w:r>
      <w:r>
        <w:rPr>
          <w:rFonts w:hint="eastAsia" w:asciiTheme="majorEastAsia" w:hAnsiTheme="majorEastAsia" w:eastAsiaTheme="majorEastAsia" w:cstheme="majorEastAsia"/>
          <w:b/>
          <w:kern w:val="0"/>
          <w:szCs w:val="21"/>
          <w:u w:val="single"/>
        </w:rPr>
        <w:t xml:space="preserve">           </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（人民币）</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（小写）￥：</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（其中：措施项目费</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元，安全及文明施工措施项目费</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kern w:val="0"/>
          <w:szCs w:val="21"/>
        </w:rPr>
        <w:t>元。)</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2、综合单价：详见承包人的报价书。</w:t>
      </w:r>
    </w:p>
    <w:p>
      <w:pPr>
        <w:spacing w:before="156" w:beforeLines="50" w:after="156" w:afterLines="50" w:line="240" w:lineRule="auto"/>
        <w:ind w:firstLine="42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六、组成合同的文件</w:t>
      </w:r>
    </w:p>
    <w:p>
      <w:pPr>
        <w:spacing w:before="156" w:beforeLines="50" w:after="156" w:afterLines="50" w:line="240" w:lineRule="auto"/>
        <w:ind w:firstLine="42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组成本合同的文件包括：</w:t>
      </w:r>
    </w:p>
    <w:p>
      <w:pPr>
        <w:spacing w:before="156" w:beforeLines="50" w:after="156" w:afterLines="50" w:line="240" w:lineRule="auto"/>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1、在实施过程中双方共同签署的补充与修正文件、附加协议</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2、本合同协议书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3、本合同专用条款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b/>
          <w:bCs/>
          <w:kern w:val="0"/>
          <w:szCs w:val="21"/>
        </w:rPr>
      </w:pPr>
      <w:r>
        <w:rPr>
          <w:rFonts w:hint="eastAsia" w:asciiTheme="majorEastAsia" w:hAnsiTheme="majorEastAsia" w:eastAsiaTheme="majorEastAsia" w:cstheme="majorEastAsia"/>
          <w:kern w:val="0"/>
          <w:szCs w:val="21"/>
        </w:rPr>
        <w:t>4、本合同通用条款</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lang w:eastAsia="zh-CN"/>
        </w:rPr>
      </w:pPr>
      <w:r>
        <w:rPr>
          <w:rFonts w:hint="eastAsia" w:asciiTheme="majorEastAsia" w:hAnsiTheme="majorEastAsia" w:eastAsiaTheme="majorEastAsia" w:cstheme="majorEastAsia"/>
          <w:kern w:val="0"/>
          <w:szCs w:val="21"/>
        </w:rPr>
        <w:t>5、</w:t>
      </w:r>
      <w:r>
        <w:rPr>
          <w:rFonts w:hint="eastAsia" w:asciiTheme="majorEastAsia" w:hAnsiTheme="majorEastAsia" w:eastAsiaTheme="majorEastAsia" w:cstheme="majorEastAsia"/>
          <w:kern w:val="0"/>
          <w:szCs w:val="21"/>
          <w:lang w:eastAsia="zh-CN"/>
        </w:rPr>
        <w:t>成交通知书</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6、投标书、工程报价单或预算书及其附件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7、招标文件、答疑纪要及工程量清单</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8、图纸</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9、标准、规范及有关技术文件</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双方为履行本合同的有关洽商、变更等书面协议、文件，视为本合同的组成部分。</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七、本协议书中有关词语含义与本合同第二部分《通用条款》中分别赋予它们的定义相同。</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八、承包人向发包人承诺按照合同约定进行施工、竣工并在质量保修期内承担工程质量保修责任。</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九、发包人向承包人承诺按照合同约定的期限和方式支付合同价款及其他应当支付的款项。</w:t>
      </w:r>
    </w:p>
    <w:p>
      <w:pPr>
        <w:widowControl/>
        <w:spacing w:before="156" w:beforeLines="50" w:after="156" w:afterLines="50" w:line="240" w:lineRule="auto"/>
        <w:ind w:firstLine="422" w:firstLineChars="20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十、合同生效</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szCs w:val="21"/>
          <w:u w:val="none"/>
          <w:lang w:val="en-US" w:eastAsia="zh-CN"/>
        </w:rPr>
      </w:pPr>
      <w:r>
        <w:rPr>
          <w:rFonts w:hint="eastAsia" w:asciiTheme="majorEastAsia" w:hAnsiTheme="majorEastAsia" w:eastAsiaTheme="majorEastAsia" w:cstheme="majorEastAsia"/>
          <w:szCs w:val="21"/>
        </w:rPr>
        <w:t>合同订立时间：</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2020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年</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月</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none"/>
          <w:lang w:val="en-US" w:eastAsia="zh-CN"/>
        </w:rPr>
        <w:t>日</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合同订立地点：</w:t>
      </w:r>
      <w:r>
        <w:rPr>
          <w:rFonts w:hint="eastAsia" w:asciiTheme="majorEastAsia" w:hAnsiTheme="majorEastAsia" w:eastAsiaTheme="majorEastAsia" w:cstheme="majorEastAsia"/>
          <w:szCs w:val="21"/>
          <w:u w:val="single"/>
        </w:rPr>
        <w:t xml:space="preserve">   西安市阎良区</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p>
    <w:p>
      <w:pPr>
        <w:widowControl/>
        <w:spacing w:before="156" w:beforeLines="50" w:after="156" w:afterLines="50" w:line="240" w:lineRule="auto"/>
        <w:ind w:firstLine="420" w:firstLineChars="200"/>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本合同双方约定</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签字盖章</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后生效。  </w:t>
      </w:r>
    </w:p>
    <w:p>
      <w:pPr>
        <w:spacing w:line="360" w:lineRule="auto"/>
        <w:ind w:firstLine="420" w:firstLineChars="200"/>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 xml:space="preserve">发包人：  (公章)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 xml:space="preserve">  承包人：  (公章)</w:t>
      </w:r>
    </w:p>
    <w:p>
      <w:pPr>
        <w:spacing w:line="360" w:lineRule="auto"/>
        <w:rPr>
          <w:rFonts w:hint="eastAsia" w:asciiTheme="majorEastAsia" w:hAnsiTheme="majorEastAsia" w:eastAsiaTheme="majorEastAsia" w:cstheme="majorEastAsia"/>
          <w:color w:val="000000"/>
          <w:sz w:val="21"/>
          <w:szCs w:val="21"/>
          <w:highlight w:val="none"/>
          <w:u w:val="single"/>
        </w:rPr>
      </w:pPr>
      <w:r>
        <w:rPr>
          <w:rFonts w:hint="eastAsia" w:asciiTheme="majorEastAsia" w:hAnsiTheme="majorEastAsia" w:eastAsiaTheme="majorEastAsia" w:cstheme="majorEastAsia"/>
          <w:color w:val="000000"/>
          <w:sz w:val="21"/>
          <w:szCs w:val="21"/>
          <w:highlight w:val="none"/>
        </w:rPr>
        <w:t xml:space="preserve">                                 </w:t>
      </w:r>
    </w:p>
    <w:p>
      <w:pPr>
        <w:spacing w:line="360" w:lineRule="auto"/>
        <w:ind w:firstLine="420" w:firstLineChars="200"/>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 xml:space="preserve">法定代表人或其委托代理人：（签字）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法定代表人或其委托代理人：（签字）</w:t>
      </w:r>
    </w:p>
    <w:p>
      <w:pPr>
        <w:spacing w:line="360" w:lineRule="auto"/>
        <w:ind w:firstLine="420" w:firstLineChars="200"/>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 xml:space="preserve">                    </w:t>
      </w:r>
    </w:p>
    <w:p>
      <w:pPr>
        <w:keepNext w:val="0"/>
        <w:keepLines w:val="0"/>
        <w:pageBreakBefore w:val="0"/>
        <w:widowControl w:val="0"/>
        <w:tabs>
          <w:tab w:val="left" w:pos="4410"/>
        </w:tabs>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组织机构代码：</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组织机构代码：</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u w:val="single"/>
          <w:lang w:val="en-US" w:eastAsia="zh-CN"/>
        </w:rPr>
        <w:t xml:space="preserve"> </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地  址：</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地  址：</w:t>
      </w:r>
      <w:r>
        <w:rPr>
          <w:rFonts w:hint="eastAsia" w:asciiTheme="majorEastAsia" w:hAnsiTheme="majorEastAsia" w:eastAsiaTheme="majorEastAsia" w:cstheme="majorEastAsia"/>
          <w:color w:val="000000"/>
          <w:sz w:val="21"/>
          <w:szCs w:val="21"/>
          <w:highlight w:val="none"/>
          <w:u w:val="single"/>
        </w:rPr>
        <w:t xml:space="preserve"> 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邮政编码：</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u w:val="single"/>
          <w:lang w:val="en-US" w:eastAsia="zh-CN"/>
        </w:rPr>
        <w:t xml:space="preserve"> </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邮政编码：</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法定代表人：</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法定代表人：</w:t>
      </w:r>
      <w:r>
        <w:rPr>
          <w:rFonts w:hint="eastAsia" w:asciiTheme="majorEastAsia" w:hAnsiTheme="majorEastAsia" w:eastAsiaTheme="majorEastAsia" w:cstheme="majorEastAsia"/>
          <w:color w:val="000000"/>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委托代理人：</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 xml:space="preserve"> 委托代理人：</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电  话：</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电  话：</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传  真：</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传  真：</w:t>
      </w:r>
      <w:r>
        <w:rPr>
          <w:rFonts w:hint="eastAsia" w:asciiTheme="majorEastAsia" w:hAnsiTheme="majorEastAsia" w:eastAsiaTheme="majorEastAsia" w:cstheme="majorEastAsia"/>
          <w:color w:val="000000"/>
          <w:sz w:val="21"/>
          <w:szCs w:val="21"/>
          <w:highlight w:val="none"/>
          <w:u w:val="single"/>
        </w:rPr>
        <w:t xml:space="preserve">  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电子信箱：</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电子信箱：</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开户银行：</w:t>
      </w:r>
      <w:r>
        <w:rPr>
          <w:rFonts w:hint="eastAsia" w:asciiTheme="majorEastAsia" w:hAnsiTheme="majorEastAsia" w:eastAsiaTheme="majorEastAsia" w:cstheme="majorEastAsia"/>
          <w:color w:val="000000"/>
          <w:sz w:val="21"/>
          <w:szCs w:val="21"/>
          <w:highlight w:val="none"/>
          <w:u w:val="single"/>
        </w:rPr>
        <w:t xml:space="preserve">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开户银行：</w:t>
      </w:r>
      <w:r>
        <w:rPr>
          <w:rFonts w:hint="eastAsia" w:asciiTheme="majorEastAsia" w:hAnsiTheme="majorEastAsia" w:eastAsiaTheme="majorEastAsia" w:cstheme="majorEastAsia"/>
          <w:color w:val="000000"/>
          <w:sz w:val="21"/>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color w:val="000000"/>
          <w:sz w:val="21"/>
          <w:szCs w:val="21"/>
          <w:highlight w:val="none"/>
        </w:rPr>
      </w:pPr>
      <w:r>
        <w:rPr>
          <w:rFonts w:hint="eastAsia" w:asciiTheme="majorEastAsia" w:hAnsiTheme="majorEastAsia" w:eastAsiaTheme="majorEastAsia" w:cstheme="majorEastAsia"/>
          <w:color w:val="000000"/>
          <w:sz w:val="21"/>
          <w:szCs w:val="21"/>
          <w:highlight w:val="none"/>
        </w:rPr>
        <w:t>账  号：</w:t>
      </w:r>
      <w:r>
        <w:rPr>
          <w:rFonts w:hint="eastAsia" w:asciiTheme="majorEastAsia" w:hAnsiTheme="majorEastAsia" w:eastAsiaTheme="majorEastAsia" w:cstheme="majorEastAsia"/>
          <w:color w:val="000000"/>
          <w:sz w:val="21"/>
          <w:szCs w:val="21"/>
          <w:highlight w:val="none"/>
          <w:u w:val="single"/>
        </w:rPr>
        <w:t xml:space="preserve">       </w:t>
      </w:r>
      <w:r>
        <w:rPr>
          <w:rFonts w:hint="eastAsia" w:asciiTheme="majorEastAsia" w:hAnsiTheme="majorEastAsia" w:eastAsiaTheme="majorEastAsia" w:cstheme="majorEastAsia"/>
          <w:color w:val="000000"/>
          <w:sz w:val="21"/>
          <w:szCs w:val="21"/>
          <w:highlight w:val="none"/>
        </w:rPr>
        <w:t xml:space="preserve">   </w:t>
      </w:r>
      <w:r>
        <w:rPr>
          <w:rFonts w:hint="eastAsia" w:asciiTheme="majorEastAsia" w:hAnsiTheme="majorEastAsia" w:eastAsiaTheme="majorEastAsia" w:cstheme="majorEastAsia"/>
          <w:color w:val="000000"/>
          <w:sz w:val="21"/>
          <w:szCs w:val="21"/>
          <w:highlight w:val="none"/>
          <w:lang w:val="en-US" w:eastAsia="zh-CN"/>
        </w:rPr>
        <w:t xml:space="preserve">            </w:t>
      </w:r>
      <w:r>
        <w:rPr>
          <w:rFonts w:hint="eastAsia" w:asciiTheme="majorEastAsia" w:hAnsiTheme="majorEastAsia" w:eastAsiaTheme="majorEastAsia" w:cstheme="majorEastAsia"/>
          <w:color w:val="000000"/>
          <w:sz w:val="21"/>
          <w:szCs w:val="21"/>
          <w:highlight w:val="none"/>
        </w:rPr>
        <w:t>账  号：</w:t>
      </w:r>
      <w:r>
        <w:rPr>
          <w:rFonts w:hint="eastAsia" w:asciiTheme="majorEastAsia" w:hAnsiTheme="majorEastAsia" w:eastAsiaTheme="majorEastAsia" w:cstheme="majorEastAsia"/>
          <w:color w:val="000000"/>
          <w:sz w:val="21"/>
          <w:szCs w:val="21"/>
          <w:highlight w:val="none"/>
          <w:u w:val="single"/>
        </w:rPr>
        <w:t xml:space="preserve">     </w:t>
      </w:r>
    </w:p>
    <w:p>
      <w:pPr>
        <w:spacing w:before="156" w:beforeLines="50" w:after="156" w:afterLines="50"/>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第二部分  通用条款</w:t>
      </w:r>
    </w:p>
    <w:p>
      <w:pPr>
        <w:spacing w:before="156" w:beforeLines="50" w:after="156" w:afterLines="50" w:line="400" w:lineRule="exact"/>
        <w:rPr>
          <w:rFonts w:hint="eastAsia" w:asciiTheme="majorEastAsia" w:hAnsiTheme="majorEastAsia" w:eastAsiaTheme="majorEastAsia" w:cstheme="majorEastAsia"/>
          <w:b/>
          <w:szCs w:val="21"/>
        </w:rPr>
      </w:pPr>
      <w:bookmarkStart w:id="23" w:name="_Toc405821142"/>
      <w:bookmarkStart w:id="24" w:name="_Toc14264"/>
      <w:bookmarkStart w:id="25" w:name="_Toc298261382"/>
      <w:bookmarkStart w:id="26" w:name="_Toc375047925"/>
      <w:bookmarkStart w:id="27" w:name="_Toc332318717"/>
      <w:bookmarkStart w:id="28" w:name="_Toc169940957"/>
      <w:bookmarkStart w:id="29" w:name="_Toc405800291"/>
      <w:bookmarkStart w:id="30" w:name="_Toc405650405"/>
      <w:bookmarkStart w:id="31" w:name="_Toc405653341"/>
      <w:bookmarkStart w:id="32" w:name="_Toc332783777"/>
      <w:bookmarkStart w:id="33" w:name="_Toc221523525"/>
      <w:bookmarkStart w:id="34" w:name="_Toc368069058"/>
      <w:bookmarkStart w:id="35" w:name="_Toc145989451"/>
      <w:r>
        <w:rPr>
          <w:rFonts w:hint="eastAsia" w:asciiTheme="majorEastAsia" w:hAnsiTheme="majorEastAsia" w:eastAsiaTheme="majorEastAsia" w:cstheme="majorEastAsia"/>
          <w:b/>
          <w:szCs w:val="21"/>
        </w:rPr>
        <w:t>一、词语定义及合同文件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１、词语定义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下列词语除专用条款另有约定外，应具有本条所赋予的定义：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1.1通用条款：是根据法律、行政法规规定及建设工程施工的需要订立，通用于建设工程施工的条款。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1.2专用条款：是发包人与承包人根据法律、行政法规规定，结合具体工程实际，经协商达成一致意见的条款，是对通用条款的具体化、补充或修改。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1.3发包人：指在协议书中约定，具有工程发包主体资格和支付工程价款能力的当事人以及取得该当事人资格的合法继承人。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1.4承包人：指在协议书中约定，被发包人接受的具有工程施工承包主体资格的当事人以及取得该当事人资格的合法继承人。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1.5项目经理：指承包人在专用条款中指定的具有执业资格的负责施工管理和合同履行的代表。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1.6设计单位：指发包人委托的负责本工程设计并取得相应工程设计资质等级证书的单位。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1.7监理单位：指发包人委托的负责本工程监理并取得相应工程监理资质等级证书的单位。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1.8工程师：指本工程监理单位委派的总监理工程师或发包人指定的履行本合同的代表，其具体身份和职权由发包人承包人在专用条款中约定。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1.9工程造价管理部门：指国务院有关部门、县级以上人民政府建设行政主管部门或其委托的工程造价管理机构。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1.10工程：指发包人承包人在协议书中约定的承包范围内的工程。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1.11工程量清单：表现拟建工程的分部分项工程项目、措施项目、其他项目名称和相应数量的明细清单。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1.12综合单价：完成工程量清单中一个规定计量单位项目所需的人工费、材料费、机械使用费、管理费和利润，并考虑风险因素。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1.13合同价款：指发包人承包人在协议书中约定，发包人用以支付承包人按照合同约定完成承包范围内全部工程并承担质量保修责任的款项。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1.14预留金：指发包人为可能发生的工程量变更而预留的款额。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1.15工程分包和材料购置费：指发包人将按有关规定准予分包的工作、指定分包人或指定材料供应商供应材料而预留的款额。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1.16总承包服务费：为配合协调发包人进行的工程分包和材料采购所需的费用。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1.17零星工作项目费：完成发包人提出的工程量暂估的零星工作所需的费用。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1.18追加合同价款：指在合同履行中发生需要增加合同价款的情况，经发包人确认后按计算合同价款的方法增加的合同价款。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1.19费用：指不包含在合同价款之内的应当由发包人或承包人承担的经济支出。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1.20工期：指发包人承包人在协议书中约定，按总日历天数（包括法定节假日）计算的承包天数。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1.21开工日期：指发包人承包人在协议书中约定，承包人开始施工的绝对或相对的日期。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1.22竣工日期：指发包人承包人在协议书中约定，承包人完成承包范围内工程的绝对或相对的日期。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1.23图纸：指由发包人提供或由承包人提供并经发包人批准，满足承包人施工需要的所有图纸（包括配套说明和有关资料）。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1.24施工场地：指由发包人提供的用于工程施工的场所以及发包人在图纸中具体指定的供施工使用的任何其他场所。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1.25书面形式：指合同书、信件和数据电文（包括电报、电传、传真、电子数据交换和电子邮件）等可以有形地表现所载内容的形式。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1.26违约责任：指合同一方不履行合同义务或履行合同义务不符合约定所应承担的责任。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1.27索赔：指在合同履行过程中，对于并非自己的过错，而是应由对方承担责任的情况造成的实际损失，向对方提出经济补偿和（或）工期顺延的要求。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1.28不可抗力：指不能预见、不能避免并不能克服的客观情况。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２、合同文件及解释顺序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2.1合同文件应能相互解释，互为说明。除专用条款另有约定外，组成本合同的文件及优先解释顺序如下：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1、本合同协议书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2、本合同专用条款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3、本合同通用条款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lang w:eastAsia="zh-CN"/>
        </w:rPr>
      </w:pPr>
      <w:r>
        <w:rPr>
          <w:rFonts w:hint="eastAsia" w:asciiTheme="majorEastAsia" w:hAnsiTheme="majorEastAsia" w:eastAsiaTheme="majorEastAsia" w:cstheme="majorEastAsia"/>
        </w:rPr>
        <w:t>4、</w:t>
      </w:r>
      <w:r>
        <w:rPr>
          <w:rFonts w:hint="eastAsia" w:asciiTheme="majorEastAsia" w:hAnsiTheme="majorEastAsia" w:eastAsiaTheme="majorEastAsia" w:cstheme="majorEastAsia"/>
          <w:lang w:eastAsia="zh-CN"/>
        </w:rPr>
        <w:t>成交通知书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5、投标书、工程报价单或预算书及其附件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6、招标文件、答疑纪要及工程量清单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8、标准、规范及有关技术文件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双方为履行本合同的有关洽商、变更等书面协议、文件，视为本合同的组成部分。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3、语言文字和适用法律、标准及规范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本合同文件使用汉语语言文字书写、解释和说明。如专用条款约定使用两种以上（含两种）语言文字时，汉语应为解释和说明本合同的标准语言文字。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3.2适用法律和法规</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本合同文件适用国家的法律和行政法规。需要明示的法律、行政法规，由双方在专用条款中约定。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3.3适用标准、规范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本条所发生的购买、翻译标准、规范或制定施工工艺的费用，由发包人承担。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４、图纸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4.2承包人未经发包人同意，不得将本工程图纸转给第三人。工程质量保修期满后，除承包人存档需要的图纸外，应将全部图纸退还给发包人。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4.3承包人应在施工现场保留一套完整图纸，供工程师及有关人员进行工程检查时使用。</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二、双方一般权利和义务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５、工程师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5.1实行工程监理的，发包人应在实施监理前将委托的监理单位名称、监理内容及监理权限以书面形式通知承包人。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5.5除合同内有明确约定或经发包人同意外，负责监理的工程师无权解除本合同约定的承包人的任何权利与义务。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5.6不实行工程监理的，本合同中工程师专指发包人派驻施工场地履行合同的代表，其具体职权由发包人在专用条款内写明。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６、工程师的委派和指令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除工程师或工程师代表外，发包人派驻工地的其他人员均无权向承包人发出任何指令。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本款规定同样适用于由工程师代表发出的指令、通知。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6.4如需更换工程师，发包人应至少提前7天以书面形式通知承包人，后任继续行使合同文件约定的前任的职权，履行前任的义务。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７、项目经理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7.1项目经理的姓名、职务在专用条款内写明。</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7.2承包人依据合同发出的通知，以书面形式由项目经理签字后送交工程师，工程师在回执上签署姓名和收到时间后生效。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7.4承包人如需要更换项目经理，应至少提前7天以书面形式通知发包人，并征得发包人同意。后任继续行使合同文件约定的前任的职权，履行前任的义务。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7.5发包人可以与承包人协商，建议更换其认为不称职的项目经理。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８、发包人工作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8.1发包人按专用条款约定的内容和时间完成以下工作：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（1）办理土地征用、拆迁补偿、平整施工场地等工作，使施工场地具备施工条件，在开工后继续负责解决以上事项遗留问题；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（2）将施工所需水、电、电讯线路从施工场地外部接至专用条款约定地点，保证施工期间的需要；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（3）开通施工场地与城乡公共道路的通道，以及专用条款约定的施工场地内的主要道路，满足施工运输的需要，保证施工期间的畅通；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（4）向承包人提供施工场地的工程地质和地下管线资料，对资料的真实准确性负责；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（5）办理施工许可证及其它施工所需批件和临时用地、停水、停电、中断道路交通、爆破作业等的证件申请批准手续（证明承包人自身资质的证件除外）；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（6）确定水准点与坐标控制点，以书面形式交给承包人，进行现场交验；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（7）组织承包人和设计单位进行图纸会审和设计交底；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（8）协调处理施工场地周围地下管线和邻近建筑物、构筑物（包括文物保护建筑）、古树名木的保护工作、承担有关费用；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（9）发包人应做的其他工作，双方在专用条款内约定。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8.2发包人可以将8.1款部分工作委托承包人办理，双方在专用条款内约定，其费用由发包人承担。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8.3发包人未能履行8.1款各项义务，导致工期延误或给承包人造成损失的，发包人赔偿承包人有关损失，顺延延误的工期。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９、承包人工作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9.1承包人按专用条款约定的内容和时间完成以下工作：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（1）根据发包人委托，在其设计资质等级和业务允许的范围内，完成施工图设计或与工程配套的设计，经工程师确认后使用，发包人承担由此发生的费用；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（2）向工程师提供年、季、月度工程进度计划及相应进度统计报表；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（3）根据工程需要，提供和维修非夜间施工使用的照明、围栏设施；负责施工现场安全保卫；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（4）按专用条款约定的数量和要求，向发包人提供施工场地办公和生活的房屋及设施，发包人承担由此发生的费用；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（5）遵守政府有关主管部门对施工场地安全防护、文明施工、环境保护以及场地交通等的管理规定，按规定办理有关手续，并以书面形式通知发包人。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（7）按专用条款约定做好施工场地地下管线和邻近建筑物、构筑物（包括文物保护建筑）、古树名木的保护工作；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（8）保证施工场地清洁符合环境卫生管理的有关规定，交工前清理现场达到专用条款约定的要求，承担因自身原因违反有关规定造成的损失和罚款；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（9）承包人应做的其他工作，双方在专用条款内约定。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9.2承包人未能履行9.1款各项义务，造成发包人损失的，承包人赔偿发包人有关损失。</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三、施工组织设计和工期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10、进度计划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10.1承包人应按专用条款约定的日期，将施工组织设计和工程进度计划提交工程师，工程师按专用条款约定的时间予以确认或提出修改意见，逾期不确认也不提出书面意见的，视为同意。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10.2群体工程中单位工程分期进行施工的，承包人应按照发包人提供图纸及有关资料的时间，按单位工程编制进度计划，其具体内容双方在专用条款中约定。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11、开工及延期开工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11.2因发包人原因不能按照协议书约定的开工日期开工，工程师应以书面形式通知承包人，推迟开工日期。发包人赔偿承包人因延期开工造成的损失，并相应顺延工期。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12、暂停施工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13、工期延误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13.1因以下原因造成工期延误，经工程师确认，工期相应顺延：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（1）发包人未能按专用条款的约定提供图纸及开工条件；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（2）发包人未能按约定日期支付工程预付款、进度款，致使施工不能正常进行；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（3）工程师未按合同约定提供所需指令、批准等，致使施工不能正常进行；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（4）设计变更和工程量增加；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（5）一周内非承包人原因停水、停电、停气造成停工累计超过8小时；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（7）专用条款中约定或工程师同意工期顺延的其他情况。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13.2承包人在13.1款情况发生后14天内，就延误的工期以书面形式向工程师提出报告。工程师在收到报告后14天内予以确认，逾期不予确认也不提出修改意见，视为同意顺延工期。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14、工程竣工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14.1承包人必须按照协议书约定的竣工日期或工程师同意顺延的工期竣工。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14.2因承包人原因不能按照协议书约定的竣工日期或工程师同意顺延的工期竣工的，承包人承担违约责任。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四、质量与检验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15、工程质量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15.1工程质量应当达到协议书约定的质量标准，质量标准的评定以国家或行业的质量检验评定标准为依据。因承包人原因工程质量达不到约定的质量标准，承包人承担违约责任。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15.2双方对工程质量有争议，由双方同意的工程质量检测机构鉴定，所需费用及因此造成的损失，由责任方承担。双方均有责任，由双方根据其责任分别承担。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16、检查和返工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16.1承包人应认真按照标准、规范和设计图纸要求以及工程师依据合同发出的指令施工，随时接受工程师的检查检验，为检查检验提供便利条件。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16.3工程师的检查检验不应影响施工正常进行。如影响施工正常进行，检查检验不合格时，影响正常施工的费用由承包人承担。除此之外影响正常施工的追加合同价款由发包人承担，相应顺延工期。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16.4因工程师指令失误或其他非承包人原因发生的追加合同价款，由发包人承担。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17、隐蔽工程和中间验收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17.2工程师不能按时进行验收，应在验收前24小时以书面形式向承包人提出延期要求，延期不能超过48小时。工程师未能按以上时间提出延期要求，不进行验收，承包人可自行组织验收，工程师应承认验收记录。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17.3经工程师验收，工程质量符合标准、规范和设计图纸等要求，验收24小时后，工程师不在验收记录上签字，视为工程师已经认可验收记录，承包人可进行隐蔽或继续施工。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18、重新检验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19、工程试车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19.1双方约定需要试车的，试车内容应与承包人承包的安装范围相一致。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19.3工程师不能按时参加试车，须在开始试车前24小时以书面形式向承包人提出延期要求，延期不能超过48小时。工程师未能按以上时间提出延期要求，不参加试车，应承认试车记录。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19.5双方责任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（1）由于设计原因试车达不到验收要求，发包人应要求设计单位修改设计，承包人按修改后的设计重新安装。发包人承担修改设计、拆除及重新安装的全部费用和追加合同价款，工期相应顺延。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（3）由于承包人施工原因试车达不到验收要求，承包人按工程师要求重新安装和试车，并承担重新安装和试车的费用，工期不予顺延。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（4）试车费用除已包括在合同价款之内或专用条款另有约定外，均由发包人承担。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（5）工程师在试车合格后不在试车记录上签字，试车结束24小时后，视为工程师已经认可试车记录，承包人可继续施工或办理竣工手续。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19.6投料试车应在工程竣工验收后由发包人负责，如发包人要求在工程竣工验收前进行或需要承包人配合时，应征得承包人同意，另行签订补充协议。</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五、安全防护、文明施工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20、发包人责任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20．1　发包人应遵守安全防护和文明施工的规定，督促承包人落实安全防护、文明施工措施，并按规定支付安全防护、文明施工措施费。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20．2　发包人应对其在施工现场人员进行安全防护、文明施工教育，并对他们的安全负责。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20．3　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20．4　发包人违反上述规定或由于发包人原因导致安全事故的，由发包人承担相应责任和费用，顺延延误的工期。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21、承包人责任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21.1　承包人应遵守安全防护和文明施工的规定，建立健全安全防护和文明施工的制度，对其在施工现场人员进行安全防护、文明施工教育，并对他们的安全负责。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21.2　完善安全防护和文明施工条件，严格按照安全防护和文明施工的规定组织施工，采取必要的安全防护措施，消除事故隐患，自觉接受和配合依法实施的监督检查。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21.3　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21.4　应按规定的范围使用安全文明措施费，保证专款专用，不得</w:t>
      </w:r>
      <w:bookmarkStart w:id="55" w:name="_GoBack"/>
      <w:bookmarkEnd w:id="55"/>
      <w:r>
        <w:rPr>
          <w:rFonts w:hint="eastAsia" w:asciiTheme="majorEastAsia" w:hAnsiTheme="majorEastAsia" w:eastAsiaTheme="majorEastAsia" w:cstheme="majorEastAsia"/>
          <w:lang w:eastAsia="zh-CN"/>
        </w:rPr>
        <w:t>挪作他用</w:t>
      </w:r>
      <w:r>
        <w:rPr>
          <w:rFonts w:hint="eastAsia" w:asciiTheme="majorEastAsia" w:hAnsiTheme="majorEastAsia" w:eastAsiaTheme="majorEastAsia" w:cstheme="major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21.5　承包人对合同工程的安全施工负责，并应及时、如实报告生产安全事故。承包人违反上述规定或由于承包人原因造成的安全事故，由承包人承担相应责任和费用，工期不予顺延。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24、事故处理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24.1发生伤亡及其他安全事故，承包人应按有关规定立即上报有关部门并通知工程师，同时按政府有关部门要求处理，由事故责任方承担发生的费用。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24.2发包人承包人对事故责任有争议时，应按政府有关部门的认定处理。</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六、合同价款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25、工程的计量规则和计价办法以《陕西省建设工程工程量清单计价规则》及相关规定为准，工程师应按照合同约定，依据上述规定进行工程计量和计价。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26、合同价款约定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26.1招标工程的合同价款由发包人承包人依据</w:t>
      </w:r>
      <w:r>
        <w:rPr>
          <w:rFonts w:hint="eastAsia" w:asciiTheme="majorEastAsia" w:hAnsiTheme="majorEastAsia" w:eastAsiaTheme="majorEastAsia" w:cstheme="majorEastAsia"/>
          <w:lang w:eastAsia="zh-CN"/>
        </w:rPr>
        <w:t>成交通知书</w:t>
      </w:r>
      <w:r>
        <w:rPr>
          <w:rFonts w:hint="eastAsia" w:asciiTheme="majorEastAsia" w:hAnsiTheme="majorEastAsia" w:eastAsiaTheme="majorEastAsia" w:cstheme="majorEastAsia"/>
        </w:rPr>
        <w:t>中的中标价格在协议书内约定。非招标工程的合同价款由发包人承包人依据双方确认的工程预算书在协议书内约定。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26.2合同价款在协议书内约定后，任何一方不得擅自改变。下列三种确定合同价款的方式，双方可在专用条款内约定采用其中一种：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（1）固定总价合同。合同工期较短且工程合同总价较低的工程，可以采用固定总价合同方式。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（3）可调价格合同。可调价格包括可调综合单价和措施项目费用等，双方应在专用条款内约定综合单价和措施项目费的调整方法。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27、合同价款调整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27.1价格中工程量、综合单价、措施项目费用的调整因素包括：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（1）法律、行政法规和国家有关政策变化影响合同价款；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（2）工程造价管理机构的价格调整；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（3）经批准的设计变更；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（4）发包人更改经审定批准的施工组织设计（修正错误除外）造成费用变化；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（5）工程量清单的工程数量与实际工程量不符，按实际工程量进行调整计算；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（6）费用索赔事件或发包人负责的其他情况；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（7）双方在专用条款中约定的其他因素。</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28、工程预付款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28.2安全防护和文明施工措施费应在专用条款中约定预付方式。合同工期在一年以内的，预付比例不得低于总额的70%；合同工期在一年以上的（含一年），预付比例不得低于总额的50%。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29、已完工程量确认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29.2工程师收到承包人报告后14天内未进行计量，从第15天起，承包人报告中开列的工程量即视为被确认，作为工程价款支付的依据。工程师不按约定时间通知承包人，致使承包人未能参加计量，计量结果无效。</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29.3对承包人超出设计图纸（含设计变更）范围和因承包人原因造成返工的工程量，工程师不予计量。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30、工程进度款结算与支付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30.1　双方应在专用条款内约定工程进度款结算支付方式。结算支付方式分为按月结算支付与分阶段结算支付。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30.2在确认计量结果后14天内，发包人应向承包人支付不低于应付款额75%、不高于应付款额90%的工程进度款。按约定时间发包人应扣回的预付款，与工程进度款同期结算抵扣。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30.3本通用条款第27条确定调整的合同价款，第35条工程变更调整的合同价款及其他条款中约定的追加合同价款，应与工程进度款同期调整支付。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30.5发包人不按合同约定支付工程进度款，双方又未达成延期付款协议，导致施工无法进行，承包人可停止施工，由发包人承担违约责任。</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七、材料设备供应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31、发包人供应材料设备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31.1实行发包人供应材料设备的，双方应当约定发包人供应材料设备的一览表，作为本合同附件（附件2）。一览表包括发包人供应材料设备的品种、规格、型号、数量、单价、质量等级、提供时间和地点。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31.2发包人按一览表约定的内容提供材料设备，并向承包人提供产品合格证明，对其质量负责。发包人在所供材料设备到货前24小时，以书面形式通知承包人，由承包人派人与发包人共同清点。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31.4发包人供应的材料设备与一览表不符时，发包人承担有关责任。发包人应承担责任的具体内容，双方根据下列情况在专用条款内约定：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（1）材料设备单价与一览表不符，由发包人承担所有价差；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（2）材料设备的品种、规格、型号、质量等级与一览表不符，承包人可拒绝接收保管，由发包人运出施工场地并重新采购；</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（3）发包人供应的材料规格、型号与一览表不符，经发包人同意，承包人可代为调剂串换，由发包人承担相应费用；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（4）到货地点与一览表不符，由发包人负责运至一览表指定地点；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（5）供应数量少于一览表约定的数量时，由发包人补齐，多于一览表约定数量时，发包人负责将多出部分运出施工场地；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（6）到货时间早于一览表约定时间，由发包人承担因此发生的保管费用；到货时间迟于一览表约定的供应时间，发包人赔偿由此造成的承包人损失，造成工期延误的，相应顺延工期；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31.5发包人供应的材料设备使用前，由承包人负责检验或试验，不合格的不得使用，检验或试验费用由发包人承担。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31.6发包人供应材料设备的结算方法，双方在专用条款内约定。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32、承包人采购材料设备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32.1承包人负责采购材料设备的，应按照专用条款约定及设计和有关标准要求采购，并提供产品合格证明，对材料设备质量负责。承包人在材料设备到货前24小时通知工程师清点。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32.2承包人采购的材料设备与设计标准要求不符时，承包人应按工程师要求的时间运出施工场地，重新采购符合要求的产品，承担由此发生的费用，由此延误的工期不予顺延。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32.3承包人采购的材料设备在使用前，承包人应按工程师的要求进行检验或试验，不合格的不得使用，检验或试验费用由承包人承担。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32.4工程师发现承包人采购并使用不符合设计和标准要求的材料设备时，应要求承包人负责修复、拆除或重新采购，由承包人承担发生的费用，由此延误的工期不予顺延。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32.5承包人需要使用代用材料时，应经工程师认可后才能使用，由此增减的合同价款双方以书面形式议定。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32.6由承包人采购的材料设备，发包人不得指定生产厂或供应商。</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八、工程变更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33、工程设计变更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（1）更改工程有关部分的标高、基线、位置和尺寸；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（2）增减合同中约定的工程量；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（3）改变有关工程的施工时间和顺序；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（4）其他有关工程变更需要的附加工作。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因变更导致合同价款的增减及造成的承包人损失，由发包人承担，延误的工期相应顺延。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33.2施工中承包人不得对原工程设计进行变更。因承包人擅自变更设计发生的费用和由此导致发包人的直接损失，由承包人承担，延误的工期不予顺延。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34、其他变更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合同履行中发包人要求变更工程质量标准及发生其他实质性变更，由双方协商解决。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35、确定变更价款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35.1承包人在工程变更确定后14天内，提出变更工程价款的报告，经工程师确认后调整合同价款。变更合同价款按下列方法进行：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（1）合同中已有适用于变更工程的综合单价或价格，按合同已有的综合单价或价格变更合同价款；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（2）合同中只有类似于变更工程的综合单价或价格，可以参照类似综合单价或价格变更合同价款；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（3）合同中没有适用或类似于变更工程的综合单价或价格，由承包人或发包人提出综合单价或价格，经双方确认后执行。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35.2承包人在双方确定变更后14天内应向工程师提出变更工程价款报告，否则发包人可根据所掌握的资料决定是否调整合同价款和调整的具体金额，并书面通知承包人。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35.3工程师应在收到变更工程价款报告之日起14天内予以确认，工程师无正当理由不确认也未提出协商意见时，自变更工程价款报告送达之日起14天后视为变更工程价款报告已被确认。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35.4发承包双方对变更价款不能达成一致时，按本通用条款第41条关于争议的约定处理。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35.5因承包人自身原因导致的工程变更，承包人无权要求追加合同价款。</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九、竣工验收与结算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36、竣工验收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36.1工程具备竣工验收条件，承包人按国家工程竣工验收有关规定，向发包人提供完整竣工资料及竣工验收报告。双方约定由承包人提供竣工图的，应当在专用条款内约定提供的日期和份数。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36.2发包人收到竣工验收报告后28天内组织有关单位验收，并在验收后14天内给予认可或提出修改意见。承包人按要求修改，并承担由自身原因造成修改的费用。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36.3发包人收到承包人送交的竣工验收报告后28天内不组织验收，或验收后14天内不提出修改意见，视为竣工验收报告已被认可。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36.4工程竣工验收通过，承包人送交竣工验收报告的日期为实际竣工日期。工程按发包人要求修改后通过竣工验收的，实际竣工日期为承包人修改后提请发包人验收的日期。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36.5发包人收到承包人竣工验收报告后28天内不组织验收，从第29天起承担工程保管及一切意外责任。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36.6中间交工工程的范围和竣工时间，双方在专用条款内约定，其验收程序按本通用条款36.1款至36.4款办理。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36.7因特殊原因，发包人要求部分单位工程或工程部位甩项竣工的，双方另行签订甩项竣工协议，明确双方责任和工程价款的支付方法。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36.8工程未经竣工验收或竣工验收未通过的，发包人不得使用。发包人强行使用时，由此发生的质量及其他问题，由发包人承担责任。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37.1工程竣工结算分为单位工程竣工结算、单项工程竣工结算和建设项目竣工总结算。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37.2承包人应在工程通过竣工验收后，工程竣工结算报告金额在500万元以下的工程一般在20天以内、工程竣工结算报告金额在500万元以上的工程一般在60天以内向发包人递交竣工结算报告及完整的结算资料，双方按照协议书约定的合同价款及专用条款约定的合同价款调整内容，进行工程竣工结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建设项目总结算在最后一个单项工程竣工结算审查确认后，一般在15天以内向发包人提交竣工结算汇总资料。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37.4承包人收到竣工结算价款后14天内将竣工工程交付发包人。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37.5发包人收到承包人建设项目竣工总结算汇总资料后30天内，审查完成。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37.6发包人收到竣工结算报告及结算资料后，在本条规定期限内对结算报告及资料没有提出意见则视同认可。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37.9发包人承包人对工程竣工结算价款发生争议时，按本通用条款第41条关于争议的约定处理。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38、质量保证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38.1承包人应按法律、行政法规或国家关于工程质量保修的有关规定，对交付发包人使用的工程在质量保修期内承担质量保修责任。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38.2质量保修工作的实施。承包人与发包人签订质量保修书，作为本合同附件（附件３）。发包人应明确保证金预留、返还等内容，并与承包人在合同条款中对涉及保证金的下列事项进行约定：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（1）保证金预留、返还方式；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（2）保证金预留比例、期限；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（3）保证金是否计付利息，如计利息，利息的计算方式；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（4）缺陷责任期的期限及计算方式；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（5）保证金预留、返还及工程维修质量、费用等争议的处理程序；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（6）缺陷责任期内出现缺陷的索赔方式。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38.3质量保修书的主要内容包括：</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（1）质量保修项目内容及范围；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（4）质量保修金的支付方法。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38.4质量保证金按工程价款结算总额5%以内的比例预留。</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十、违约、索赔和争议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39、违约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39.1发包人违约。当发生下列情况时：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（1）本通用条款第28.1款提到的发包人不按时支付工程预付款；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（2）本通用条款第30.5款提到的发包人不按合同约定支付工程款，导致施工无法进行；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（3）本通用条款第37.6款提到的发包人无正当理由不支付工程竣工结算价款；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（4）发包人不履行合同义务或不按合同约定履行义务的其他情况。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发包人承担违约责任，赔偿因其违约给承包人造成的经济损失，顺延延误的工期。双方在专用条款内约定发包人赔偿承包人损失的计算方法或者发包人应当支付违约金的数额和计算方法。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39.2承包人违约。当发生下列情况时：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（1）本通用条款第14.2款提到的因承包人原因不能按照协议书约定的竣工日期或工程师同意顺延的工期竣工；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（2）本通用条款第15.1款提到的因承包人原因工程质量达不到协议书约定的质量标准；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（3）承包人不履行合同义务或不按合同约定履行义务的其他情况。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承包人承担违约责任，赔偿因其违约给发包人造成的损失。双方在专用条款内约定承包人赔偿发包人损失的计算方法或者承包人应当支付违约金的数额和计算方法。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39.3一方违约后，另一方要求违约方继续履行合同时，违约方承担上述违约责任后仍应继续履行合同。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40.1当一方向另一方提出索赔时，要有正当索赔理由，且有索赔事件发生时的有效证据。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（1）索赔事件发生后28天内，向工程师发出索赔意向通知；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（2）发出索赔意向通知后28天内，向工程师提出延长工期和（或）补偿经济损失的索赔报告及有关资料；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（3）工程师在收到承包人送交的索赔报告和有关资料后，于28天内给予答复，或要求承包人进一步补充索赔理由和证据；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（4）工程师在收到承包人送交的索赔报告和有关资料后28天内未予答复或未对承包人作进一步要求，视为该项索赔已经认可；</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（5）当该索赔事件持续进行时，承包人应当阶段性向工程师发出索赔意向，在索赔事件终了后28天内，向工程师送交索赔的有关资料和最终索赔报告。索赔答复程序与（3）、（4）规定相同。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40.3承包人未能按合同约定履行自己的各项义务或发生错误，给发包人造成经济损失，发包人可按40.2款确定的时限向承包人提出索赔。</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41、争议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41.2发生争议后，除非出现下列情况的，双方都应继续履行合同，保持施工连续，保护好已完工程：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（1）单方违约导致合同确已无法履行，双方协议停止施工；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（2）调解要求停止施工，且为双方接受；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（3）仲裁机构要求停止施工；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（4）法院要求停止施工。</w:t>
      </w:r>
    </w:p>
    <w:p>
      <w:pPr>
        <w:spacing w:before="156" w:beforeLines="50" w:after="156" w:afterLines="50"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十一、其他</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42、工程分包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42.1承包人需要将专业工程或劳务进行分包的，应分包给具有相应资质的专业或劳务企业，并与分包企业签订分包合同。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42.2承包人不得将其承包的工程转包给他人，也不得将其承包的工程以分包的名义转包给他人。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42.3工程分包不能解除承包人任何责任与义务。承包人应在分包场地派驻相应管理人员，保证本合同的履行。分包单位的任何违约行为或疏忽导致工程损害或给发包人造成其他损失，承包人承担连带责任。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42.4分包工程价款由承包人与分包单位结算。发包人未经承包人同意不得以任何形式向分包单位支付各种工程款项。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42.5承包人应按时支付分包工程款及劳务费。若承包人不能按时支付时，发包人可将此部分款项从向承包人支付的工程款中扣出并直接支付给分包人和劳务人员。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43、不可抗力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43.1不可抗力包括因战争、动乱、空中飞行物体坠落或其他非发包人承包人责任造成的爆炸、火灾，以及专用条款约定的风、雨、雪、洪、震等自然灾害。</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43.3因不可抗力事件导致的费用及延误的工期由双方按以下方法分别承担：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（1）工程本身的损害、因工程损害导致第三人人员伤亡和财产损失以及运至施工场地用于施工的材料和待安装的设备的损害，由发包人承担；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（2）发包人承包人人员伤亡由其所在单位负责，并承担相应费用；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（3）承包人机械设备损坏及停工损失，由承包人承担；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（4）停工期间，承包人应工程师要求留在施工场地的必要的管理人员及保卫人员的费用由发包人承担；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（5）工程所需清理、修复费用，由发包人承担；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（6）延误的工期相应顺延。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43.4因合同一方迟延履行合同后发生不可抗力的，不能免除迟延履行方的相应责任。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44、保险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44.1工程开工前，发包人为建设工程和施工现场内的自有人员及第三人人员生命财产办理保险，支付保险费用。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44.2发包人供应的运至施工场地内用于工程的材料设备，由发包人办理保险，并支付保险费用。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44.3发包人可以将有关保险事项委托承包人办理，费用由发包人承担。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44.4承包人必须为施工场地内施工人员办理意外伤害保险和工伤保险，并为施工场地内的施工机械设备办理财产保险，支付保险费用。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44.5保险事故发生时，发包人承包人有责任尽力采取必要的措施，防止或者减少损失。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44.6具体投保内容和相关责任，发包人承包人在专用条款中约定。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45.1发包人承包人为了全面履行合同，应互相提供以下担保：</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（1）发包人向承包人提供支付担保，按合同约定支付工程价款及履行合同约定的其他义务。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（2）承包人向发包人提供履约担保，按合同约定履行自己的各项义务。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45.2一方违约后，另一方可要求提供担保的第三人承担相应责任。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45.3提供担保的内容、方式和相关责任，发包人承包人除在专用条款中约定外，被担保方与担保方还应签订担保合同，作为本合同附件。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46、专利技术及特殊工艺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46.1发包人要求使用专利技术或特殊工艺，应负责办理相应的申报手续，承担申报、试验、使用等费用；承包人提出使用专利技术或特殊工艺，应取得工程师认可，承包人负责办理申报手续并承担有关费用。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46.2擅自使用专利技术侵犯他人专利权的，责任者依法承担相应责任。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47、文物和地下障碍物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如发现后隐瞒不报，致使文物遭受破坏，责任者依法承担相应责任。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所发现的地下障碍物有归属单位时，发包人应报请有关部门协同处置。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48、合同解除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48.1发包人承包人协商一致，可以解除合同。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48.2发生本通用条款第30.5款情况，停止施工超过56天，发包人仍不支付工程款（进度款），承包人有权解除合同。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48.3发生本通用条款第42.2款禁止的情况，发包人有权解除合同。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48.4有下列情形之一的，发包人承包人可以解除合同：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（1）因不可抗力致使合同无法履行；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（2）因一方违约（包括因发包人原因造成工程停建或缓建）致使合同无法履行。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48.7合同解除后，不影响双方在合同中约定的结算和清理条款的效力。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49、合同生效与终止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49.1双方在协议书中约定合同生效方式。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49.2除本通用条款第38条外，发包人承包人履行合同全部义务，竣工结算价款支付完毕，承包人向发包人交付竣工工程后，本合同即告终止。</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49.3合同的权利义务终止后，发包人承包人应当遵循诚实信用原则，履行通知、协助、保密等义务。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50、合同份数</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50.1本合同正本两份，具有同等效力，由发包人承包人分别保存一份。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50.2本合同副本份数，由双方根据需要在专用条款内约定。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51、补充条款</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双方根据有关法律、行政法规规定，结合工程实际经协商一致后，可对本通用条款内容具体化、补充或修改，在专用条款内约定。</w:t>
      </w: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keepNext/>
        <w:keepLines/>
        <w:widowControl w:val="0"/>
        <w:spacing w:before="156" w:beforeLines="50" w:after="156" w:afterLines="50" w:line="240" w:lineRule="auto"/>
        <w:jc w:val="center"/>
        <w:outlineLvl w:val="2"/>
        <w:rPr>
          <w:rFonts w:hint="eastAsia" w:asciiTheme="majorEastAsia" w:hAnsiTheme="majorEastAsia" w:eastAsiaTheme="majorEastAsia" w:cstheme="majorEastAsia"/>
          <w:b/>
          <w:bCs/>
          <w:kern w:val="2"/>
          <w:sz w:val="21"/>
          <w:szCs w:val="21"/>
          <w:lang w:val="en-US" w:eastAsia="zh-CN" w:bidi="ar-SA"/>
        </w:rPr>
      </w:pPr>
      <w:r>
        <w:rPr>
          <w:rFonts w:hint="eastAsia" w:asciiTheme="majorEastAsia" w:hAnsiTheme="majorEastAsia" w:eastAsiaTheme="majorEastAsia" w:cstheme="majorEastAsia"/>
          <w:b/>
          <w:bCs/>
          <w:kern w:val="2"/>
          <w:sz w:val="21"/>
          <w:szCs w:val="21"/>
          <w:lang w:val="en-US" w:eastAsia="zh-CN" w:bidi="ar-SA"/>
        </w:rPr>
        <w:t>第三部分  专用条款</w:t>
      </w:r>
      <w:bookmarkEnd w:id="23"/>
      <w:bookmarkEnd w:id="24"/>
      <w:bookmarkEnd w:id="25"/>
      <w:bookmarkEnd w:id="26"/>
      <w:bookmarkEnd w:id="27"/>
      <w:bookmarkEnd w:id="28"/>
      <w:bookmarkEnd w:id="29"/>
      <w:bookmarkEnd w:id="30"/>
      <w:bookmarkEnd w:id="31"/>
      <w:bookmarkEnd w:id="32"/>
      <w:bookmarkEnd w:id="33"/>
      <w:bookmarkEnd w:id="34"/>
      <w:bookmarkEnd w:id="35"/>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一、词语定义及合同文件</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2、合同文件及解释顺序</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合同文件组成及解释顺序：</w:t>
      </w:r>
      <w:r>
        <w:rPr>
          <w:rFonts w:hint="eastAsia" w:asciiTheme="majorEastAsia" w:hAnsiTheme="majorEastAsia" w:eastAsiaTheme="majorEastAsia" w:cstheme="majorEastAsia"/>
          <w:b/>
          <w:szCs w:val="21"/>
          <w:u w:val="single"/>
        </w:rPr>
        <w:t>同通用条款。</w:t>
      </w:r>
    </w:p>
    <w:p>
      <w:pPr>
        <w:widowControl/>
        <w:spacing w:line="400" w:lineRule="exact"/>
        <w:jc w:val="lef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b/>
          <w:szCs w:val="21"/>
        </w:rPr>
        <w:t>3、语言文字和适用法律、标准及规范</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3.1本合同除使用</w:t>
      </w:r>
      <w:r>
        <w:rPr>
          <w:rFonts w:hint="eastAsia" w:asciiTheme="majorEastAsia" w:hAnsiTheme="majorEastAsia" w:eastAsiaTheme="majorEastAsia" w:cstheme="majorEastAsia"/>
          <w:b/>
          <w:szCs w:val="21"/>
          <w:u w:val="single"/>
        </w:rPr>
        <w:t xml:space="preserve"> 汉语 </w:t>
      </w:r>
      <w:r>
        <w:rPr>
          <w:rFonts w:hint="eastAsia" w:asciiTheme="majorEastAsia" w:hAnsiTheme="majorEastAsia" w:eastAsiaTheme="majorEastAsia" w:cstheme="majorEastAsia"/>
          <w:szCs w:val="21"/>
        </w:rPr>
        <w:t>外，还使用</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语言文字</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3.2适用法律和法规</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需要明示的法律、行政法规：</w:t>
      </w:r>
      <w:r>
        <w:rPr>
          <w:rFonts w:hint="eastAsia" w:asciiTheme="majorEastAsia" w:hAnsiTheme="majorEastAsia" w:eastAsiaTheme="majorEastAsia" w:cstheme="majorEastAsia"/>
          <w:b/>
          <w:szCs w:val="21"/>
          <w:u w:val="single"/>
        </w:rPr>
        <w:t>《中华人民共和国合同法》、《中华人民共和国建筑法》、《建设工程质量管理条例》、《建设工程安全生产管理条例》</w:t>
      </w:r>
      <w:r>
        <w:rPr>
          <w:rFonts w:hint="eastAsia" w:asciiTheme="majorEastAsia" w:hAnsiTheme="majorEastAsia" w:eastAsiaTheme="majorEastAsia" w:cstheme="majorEastAsia"/>
          <w:szCs w:val="21"/>
          <w:u w:val="single"/>
        </w:rPr>
        <w:t>、</w:t>
      </w:r>
      <w:r>
        <w:rPr>
          <w:rFonts w:hint="eastAsia" w:asciiTheme="majorEastAsia" w:hAnsiTheme="majorEastAsia" w:eastAsiaTheme="majorEastAsia" w:cstheme="majorEastAsia"/>
          <w:b/>
          <w:szCs w:val="21"/>
          <w:u w:val="single"/>
        </w:rPr>
        <w:t xml:space="preserve">《建筑工程质量保修办法》、陕西省及西安市建设行政主管部门有关基本建设的相关规定等。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3.3适用标准、规范</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适用标准、规范的名称：</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执行各项施工质量验收规范标准以及材料、设备所涉及的现行国家、省、市或行业的工程建设标准、规范的要求。</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发包人提供标准、规范的时间：</w:t>
      </w:r>
    </w:p>
    <w:p>
      <w:pPr>
        <w:spacing w:line="400" w:lineRule="exact"/>
        <w:ind w:firstLine="48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除施工图纸外所有标准、规范、规程及标准图集等均由承包人自备，发包人不予提供,费用承包人自理。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国内没有相应标准、规范时的约定：                                                                                                                                    </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b/>
          <w:szCs w:val="21"/>
          <w:u w:val="single"/>
        </w:rPr>
        <w:t>按生产企业在技术监督局的备案标准、并经监理工程师和业主同意。</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4、图纸</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4.1发包人向承包人提供图纸日期和套数：</w:t>
      </w:r>
      <w:r>
        <w:rPr>
          <w:rFonts w:hint="eastAsia" w:asciiTheme="majorEastAsia" w:hAnsiTheme="majorEastAsia" w:eastAsiaTheme="majorEastAsia" w:cstheme="majorEastAsia"/>
          <w:b/>
          <w:szCs w:val="21"/>
          <w:u w:val="single"/>
        </w:rPr>
        <w:t xml:space="preserve">/。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发包人对图纸的保密要求：</w:t>
      </w:r>
      <w:r>
        <w:rPr>
          <w:rFonts w:hint="eastAsia" w:asciiTheme="majorEastAsia" w:hAnsiTheme="majorEastAsia" w:eastAsiaTheme="majorEastAsia" w:cstheme="majorEastAsia"/>
          <w:b/>
          <w:szCs w:val="21"/>
          <w:u w:val="single"/>
        </w:rPr>
        <w:t>对本工程资料进行保密，竣工时承包人除用于工程资料备档外，其余有关工程资料全部返还给发包人。</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使用国外图纸的要求及费用承担：</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二、双方一般权利和义务</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5、工程师</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5.3发包人派驻的工程师</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姓名：</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职务</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发包人驻工地代表</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职权：</w:t>
      </w:r>
      <w:r>
        <w:rPr>
          <w:rFonts w:hint="eastAsia" w:asciiTheme="majorEastAsia" w:hAnsiTheme="majorEastAsia" w:eastAsiaTheme="majorEastAsia" w:cstheme="majorEastAsia"/>
          <w:b/>
          <w:szCs w:val="21"/>
          <w:u w:val="single"/>
        </w:rPr>
        <w:t>发包人派驻的工程师是发包单位现场代表，行使本工程建设工程施工合同所赋予的发包人职责。包括：现场施工、质量、安全，设计管理、组织协调、认可工程量，信息处理，工程进度付款的认证，工程现场签证、变更的认证及增加的工程量认证等其职权范围内的现场相关事务。</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6、工程师的委派和指令</w:t>
      </w:r>
    </w:p>
    <w:p>
      <w:pPr>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6.5工程师在按本合同要求做出决定、同意，或批准，或确定价值(作价)，或处理涉及发包人和承包人的权利和义务事项时，应该根据合同条款规定，考虑各方情况，实事求是和公正地做出判断并经受检查。如发现有不当之处，应进行修正。</w:t>
      </w:r>
    </w:p>
    <w:p>
      <w:pPr>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6.6 工程师对承包人提交的函件的认可或批准并不改变承包人对实施合同工程的责任和义务。</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6.7在合同实施期间，合同双方的一切联系、通知均应以书面材料为准。</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6.8由于某种原因，发包人或监理工程师(职权范围内)认为有必要发出口头通知时，承包人应该遵照执行。此后发包人或监理工程师仍应以书面形式将上述口头通知予以确认。</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7、项目经理</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姓名：</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职务：</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项目经理</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b/>
          <w:szCs w:val="21"/>
        </w:rPr>
        <w:t xml:space="preserve"> </w:t>
      </w:r>
      <w:r>
        <w:rPr>
          <w:rFonts w:hint="eastAsia" w:asciiTheme="majorEastAsia" w:hAnsiTheme="majorEastAsia" w:eastAsiaTheme="majorEastAsia" w:cstheme="majorEastAsia"/>
          <w:szCs w:val="21"/>
        </w:rPr>
        <w:t>证书编号：</w:t>
      </w:r>
      <w:r>
        <w:rPr>
          <w:rFonts w:hint="eastAsia" w:asciiTheme="majorEastAsia" w:hAnsiTheme="majorEastAsia" w:eastAsiaTheme="majorEastAsia" w:cstheme="majorEastAsia"/>
          <w:b/>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7.1.1 项目经理为承包人书面委派常驻现场负责执行本合同和管理本合同工程的代表。凡本合同执行中的有关技术、工程进度、现场管理、质量检验、结算与支付等方面工作，由其代表承包人全面负责。</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7.1.2 承包人应按投标书附表所报名单委派项目经理、技术负责人及其他管理人员承担本合同工程的管理，并保持其岗位的相对稳定，不得另行承担其他工程项目的管理工作，项目经理应在接到中标书后5天内到位，否则视为违约。</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7.1.3 项目经理可委派有关具体管理人员，承担部分权利和职责。委派人员如有权签证，则需项目经理的书面通知发包人代表和总监理工程师，明确其权限和范围。</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7.1.4 项目经理不得将下列工作委托其他管理人员：</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(1)主持编制施工组织设计、工程进度计划以及主要项目施工方法；</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(2)签署工程开工、复工报告、工程款支付申请、工程竣工报验单；</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(3)签署确认竣工结算、签署竣工文件；</w:t>
      </w:r>
    </w:p>
    <w:p>
      <w:pPr>
        <w:spacing w:line="400" w:lineRule="exact"/>
        <w:ind w:firstLine="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(4)调解合同争议、处理索赔，申请工程延期；</w:t>
      </w:r>
    </w:p>
    <w:p>
      <w:pPr>
        <w:widowControl/>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(5)根据工程项目的进展情况进行项目管理人员调配，调换不称职的管理人员。</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8、发包人工作</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8.1发包人应按约定的时间和要求完成以下工作：</w:t>
      </w:r>
    </w:p>
    <w:p>
      <w:pPr>
        <w:spacing w:line="400" w:lineRule="exact"/>
        <w:ind w:firstLine="420" w:firstLineChars="200"/>
        <w:rPr>
          <w:rFonts w:hint="eastAsia" w:asciiTheme="majorEastAsia" w:hAnsiTheme="majorEastAsia" w:eastAsiaTheme="majorEastAsia" w:cstheme="majorEastAsia"/>
          <w:b/>
          <w:kern w:val="0"/>
          <w:szCs w:val="21"/>
          <w:u w:val="single"/>
        </w:rPr>
      </w:pPr>
      <w:r>
        <w:rPr>
          <w:rFonts w:hint="eastAsia" w:asciiTheme="majorEastAsia" w:hAnsiTheme="majorEastAsia" w:eastAsiaTheme="majorEastAsia" w:cstheme="majorEastAsia"/>
          <w:szCs w:val="21"/>
        </w:rPr>
        <w:t>（1）施工场地具备施工条件的要求及完成的时间：</w:t>
      </w:r>
      <w:r>
        <w:rPr>
          <w:rFonts w:hint="eastAsia" w:asciiTheme="majorEastAsia" w:hAnsiTheme="majorEastAsia" w:eastAsiaTheme="majorEastAsia" w:cstheme="majorEastAsia"/>
          <w:b/>
          <w:kern w:val="0"/>
          <w:szCs w:val="21"/>
          <w:u w:val="single"/>
        </w:rPr>
        <w:t>工程开工前2日内</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（2）将施工所需的水、电、电讯线路接至施工场地的时间、地点和供应要求</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w:t>
      </w:r>
      <w:r>
        <w:rPr>
          <w:rFonts w:hint="eastAsia" w:asciiTheme="majorEastAsia" w:hAnsiTheme="majorEastAsia" w:eastAsiaTheme="majorEastAsia" w:cstheme="majorEastAsia"/>
          <w:b/>
          <w:szCs w:val="21"/>
          <w:u w:val="single"/>
          <w:lang w:val="en-US" w:eastAsia="zh-CN"/>
        </w:rPr>
        <w:t xml:space="preserve">       </w:t>
      </w:r>
      <w:r>
        <w:rPr>
          <w:rFonts w:hint="eastAsia" w:asciiTheme="majorEastAsia" w:hAnsiTheme="majorEastAsia" w:eastAsiaTheme="majorEastAsia" w:cstheme="majorEastAsia"/>
          <w:b/>
          <w:szCs w:val="21"/>
          <w:u w:val="single"/>
        </w:rPr>
        <w:t xml:space="preserve">     </w:t>
      </w:r>
    </w:p>
    <w:p>
      <w:pPr>
        <w:widowControl/>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kern w:val="0"/>
          <w:szCs w:val="21"/>
        </w:rPr>
        <w:t>其计量和计价方法为</w:t>
      </w:r>
      <w:r>
        <w:rPr>
          <w:rFonts w:hint="eastAsia" w:asciiTheme="majorEastAsia" w:hAnsiTheme="majorEastAsia" w:eastAsiaTheme="majorEastAsia" w:cstheme="majorEastAsia"/>
          <w:b/>
          <w:szCs w:val="21"/>
          <w:u w:val="single"/>
        </w:rPr>
        <w:t xml:space="preserve">按月向发包人按市场单价乘表耗量（加损耗分摊量）计算交纳水、电费；由承包人自行安装水、电表及表后线路，通讯线路及设备由承包人自行解决。 </w:t>
      </w:r>
    </w:p>
    <w:p>
      <w:pPr>
        <w:widowControl/>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（3）施工场地与公共道路的通道开通时间和要求：</w:t>
      </w:r>
      <w:r>
        <w:rPr>
          <w:rFonts w:hint="eastAsia" w:asciiTheme="majorEastAsia" w:hAnsiTheme="majorEastAsia" w:eastAsiaTheme="majorEastAsia" w:cstheme="majorEastAsia"/>
          <w:b/>
          <w:szCs w:val="21"/>
          <w:u w:val="single"/>
        </w:rPr>
        <w:t xml:space="preserve">施工场地与公共交通为现状，如不能满足施工需要，由承包人自行处理解决。如因特殊客观原因确实需另行修建进场便道，由承包人提出，发包人同意后可据实结算。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 xml:space="preserve">    （4）工程地质资料的提供时间：</w:t>
      </w:r>
      <w:r>
        <w:rPr>
          <w:rFonts w:hint="eastAsia" w:asciiTheme="majorEastAsia" w:hAnsiTheme="majorEastAsia" w:eastAsiaTheme="majorEastAsia" w:cstheme="majorEastAsia"/>
          <w:b/>
          <w:szCs w:val="21"/>
          <w:u w:val="single"/>
        </w:rPr>
        <w:t>无。</w:t>
      </w:r>
    </w:p>
    <w:p>
      <w:pPr>
        <w:spacing w:line="400" w:lineRule="exact"/>
        <w:ind w:firstLine="210" w:firstLineChars="100"/>
        <w:rPr>
          <w:rFonts w:hint="eastAsia" w:asciiTheme="majorEastAsia" w:hAnsiTheme="majorEastAsia" w:eastAsiaTheme="majorEastAsia" w:cstheme="majorEastAsia"/>
          <w:b/>
          <w:kern w:val="0"/>
          <w:u w:val="single"/>
        </w:rPr>
      </w:pPr>
      <w:r>
        <w:rPr>
          <w:rFonts w:hint="eastAsia" w:asciiTheme="majorEastAsia" w:hAnsiTheme="majorEastAsia" w:eastAsiaTheme="majorEastAsia" w:cstheme="majorEastAsia"/>
          <w:szCs w:val="21"/>
        </w:rPr>
        <w:t xml:space="preserve">  （5）由发包人办理的施工所需证件、批件的名称和完成时间：</w:t>
      </w:r>
      <w:r>
        <w:rPr>
          <w:rFonts w:hint="eastAsia" w:asciiTheme="majorEastAsia" w:hAnsiTheme="majorEastAsia" w:eastAsiaTheme="majorEastAsia" w:cstheme="majorEastAsia"/>
          <w:b/>
          <w:kern w:val="0"/>
          <w:u w:val="single"/>
        </w:rPr>
        <w:t>执行《通用条款》。</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（6）水准点与座标控制点交验要求：</w:t>
      </w:r>
      <w:r>
        <w:rPr>
          <w:rFonts w:hint="eastAsia" w:asciiTheme="majorEastAsia" w:hAnsiTheme="majorEastAsia" w:eastAsiaTheme="majorEastAsia" w:cstheme="majorEastAsia"/>
          <w:b/>
          <w:szCs w:val="21"/>
          <w:u w:val="single"/>
        </w:rPr>
        <w:t xml:space="preserve">无 </w:t>
      </w:r>
    </w:p>
    <w:p>
      <w:pPr>
        <w:spacing w:line="400" w:lineRule="exact"/>
        <w:ind w:firstLine="210" w:firstLineChars="1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（7）图纸会审和设计交底时间：</w:t>
      </w:r>
      <w:r>
        <w:rPr>
          <w:rFonts w:hint="eastAsia" w:asciiTheme="majorEastAsia" w:hAnsiTheme="majorEastAsia" w:eastAsiaTheme="majorEastAsia" w:cstheme="majorEastAsia"/>
          <w:b/>
          <w:szCs w:val="21"/>
          <w:u w:val="single"/>
        </w:rPr>
        <w:t>由发包人另行通知。</w:t>
      </w:r>
    </w:p>
    <w:p>
      <w:pPr>
        <w:spacing w:line="400" w:lineRule="exact"/>
        <w:ind w:firstLine="315"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（8）协调处理施工场地周围地下管线和邻近建筑物、构筑物（含文物保护建筑）、古树名木的保护工作：</w:t>
      </w:r>
      <w:r>
        <w:rPr>
          <w:rFonts w:hint="eastAsia" w:asciiTheme="majorEastAsia" w:hAnsiTheme="majorEastAsia" w:eastAsiaTheme="majorEastAsia" w:cstheme="majorEastAsia"/>
          <w:b/>
          <w:szCs w:val="21"/>
          <w:u w:val="single"/>
        </w:rPr>
        <w:t>无。</w:t>
      </w:r>
    </w:p>
    <w:p>
      <w:pPr>
        <w:spacing w:line="400" w:lineRule="exact"/>
        <w:ind w:firstLine="411" w:firstLineChars="196"/>
        <w:rPr>
          <w:rFonts w:hint="eastAsia" w:asciiTheme="majorEastAsia" w:hAnsiTheme="majorEastAsia" w:eastAsiaTheme="majorEastAsia" w:cstheme="majorEastAsia"/>
          <w:b/>
          <w:kern w:val="0"/>
          <w:szCs w:val="21"/>
          <w:u w:val="single"/>
        </w:rPr>
      </w:pPr>
      <w:r>
        <w:rPr>
          <w:rFonts w:hint="eastAsia" w:asciiTheme="majorEastAsia" w:hAnsiTheme="majorEastAsia" w:eastAsiaTheme="majorEastAsia" w:cstheme="majorEastAsia"/>
          <w:szCs w:val="21"/>
        </w:rPr>
        <w:t>（9）</w:t>
      </w:r>
      <w:r>
        <w:rPr>
          <w:rFonts w:hint="eastAsia" w:asciiTheme="majorEastAsia" w:hAnsiTheme="majorEastAsia" w:eastAsiaTheme="majorEastAsia" w:cstheme="majorEastAsia"/>
          <w:kern w:val="0"/>
          <w:szCs w:val="21"/>
        </w:rPr>
        <w:t>双方约定发包人应做的其他工作</w:t>
      </w:r>
      <w:r>
        <w:rPr>
          <w:rFonts w:hint="eastAsia" w:asciiTheme="majorEastAsia" w:hAnsiTheme="majorEastAsia" w:eastAsiaTheme="majorEastAsia" w:cstheme="majorEastAsia"/>
          <w:spacing w:val="-14"/>
          <w:szCs w:val="21"/>
        </w:rPr>
        <w:t>：</w:t>
      </w:r>
      <w:r>
        <w:rPr>
          <w:rFonts w:hint="eastAsia" w:asciiTheme="majorEastAsia" w:hAnsiTheme="majorEastAsia" w:eastAsiaTheme="majorEastAsia" w:cstheme="majorEastAsia"/>
          <w:spacing w:val="-14"/>
          <w:szCs w:val="21"/>
          <w:u w:val="single"/>
        </w:rPr>
        <w:t xml:space="preserve"> </w:t>
      </w:r>
      <w:r>
        <w:rPr>
          <w:rFonts w:hint="eastAsia" w:asciiTheme="majorEastAsia" w:hAnsiTheme="majorEastAsia" w:eastAsiaTheme="majorEastAsia" w:cstheme="majorEastAsia"/>
          <w:b/>
          <w:kern w:val="0"/>
          <w:szCs w:val="21"/>
          <w:u w:val="single"/>
        </w:rPr>
        <w:t xml:space="preserve">暂无 </w:t>
      </w:r>
    </w:p>
    <w:p>
      <w:pPr>
        <w:spacing w:line="400" w:lineRule="exact"/>
        <w:ind w:firstLine="411" w:firstLineChars="196"/>
        <w:rPr>
          <w:rFonts w:hint="eastAsia" w:asciiTheme="majorEastAsia" w:hAnsiTheme="majorEastAsia" w:eastAsiaTheme="majorEastAsia" w:cstheme="majorEastAsia"/>
          <w:kern w:val="0"/>
          <w:szCs w:val="21"/>
          <w:u w:val="single"/>
        </w:rPr>
      </w:pPr>
      <w:r>
        <w:rPr>
          <w:rFonts w:hint="eastAsia" w:asciiTheme="majorEastAsia" w:hAnsiTheme="majorEastAsia" w:eastAsiaTheme="majorEastAsia" w:cstheme="majorEastAsia"/>
          <w:kern w:val="0"/>
          <w:szCs w:val="21"/>
        </w:rPr>
        <w:t>8.2发包人委托承包人办理的工作：</w:t>
      </w:r>
      <w:r>
        <w:rPr>
          <w:rFonts w:hint="eastAsia" w:asciiTheme="majorEastAsia" w:hAnsiTheme="majorEastAsia" w:eastAsiaTheme="majorEastAsia" w:cstheme="majorEastAsia"/>
          <w:b/>
          <w:kern w:val="0"/>
          <w:szCs w:val="21"/>
          <w:u w:val="single"/>
        </w:rPr>
        <w:t>暂无</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b/>
          <w:szCs w:val="21"/>
        </w:rPr>
        <w:t xml:space="preserve">9、承包人工作 </w:t>
      </w:r>
      <w:r>
        <w:rPr>
          <w:rFonts w:hint="eastAsia" w:asciiTheme="majorEastAsia" w:hAnsiTheme="majorEastAsia" w:eastAsiaTheme="majorEastAsia" w:cstheme="majorEastAsia"/>
          <w:szCs w:val="21"/>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9.1承包人应按约定时间和要求，完成以下工作：</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（1）需由设计资质等级和业务范围允许的承包人完成的设计文件提交时间：</w:t>
      </w:r>
      <w:r>
        <w:rPr>
          <w:rFonts w:hint="eastAsia" w:asciiTheme="majorEastAsia" w:hAnsiTheme="majorEastAsia" w:eastAsiaTheme="majorEastAsia" w:cstheme="majorEastAsia"/>
          <w:b/>
          <w:szCs w:val="21"/>
          <w:u w:val="single"/>
        </w:rPr>
        <w:t xml:space="preserve">若有发生，承包人应按发包人确定的时间提交，并承担由此发生的设计费用。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（2）应提供计划、报表的名称及完成时间：                                                                                                                                   </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rPr>
        <w:t>①、</w:t>
      </w:r>
      <w:r>
        <w:rPr>
          <w:rFonts w:hint="eastAsia" w:asciiTheme="majorEastAsia" w:hAnsiTheme="majorEastAsia" w:eastAsiaTheme="majorEastAsia" w:cstheme="majorEastAsia"/>
          <w:b/>
          <w:szCs w:val="21"/>
          <w:u w:val="single"/>
        </w:rPr>
        <w:t>合同签订后十天内，承包人须向发包人提供施工总进度计划及资金使用计划壹式肆份；</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rPr>
        <w:t>②、</w:t>
      </w:r>
      <w:r>
        <w:rPr>
          <w:rFonts w:hint="eastAsia" w:asciiTheme="majorEastAsia" w:hAnsiTheme="majorEastAsia" w:eastAsiaTheme="majorEastAsia" w:cstheme="majorEastAsia"/>
          <w:b/>
          <w:szCs w:val="21"/>
          <w:u w:val="single"/>
        </w:rPr>
        <w:t xml:space="preserve">每周五上午9：00时前向监理人及发包人报送上周施工周报及本周进度计划表各壹式两份。 </w:t>
      </w:r>
    </w:p>
    <w:p>
      <w:pPr>
        <w:spacing w:line="400" w:lineRule="exact"/>
        <w:ind w:firstLine="413" w:firstLineChars="196"/>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③、</w:t>
      </w:r>
      <w:r>
        <w:rPr>
          <w:rFonts w:hint="eastAsia" w:asciiTheme="majorEastAsia" w:hAnsiTheme="majorEastAsia" w:eastAsiaTheme="majorEastAsia" w:cstheme="majorEastAsia"/>
          <w:b/>
          <w:szCs w:val="21"/>
          <w:u w:val="single"/>
        </w:rPr>
        <w:t xml:space="preserve">开工后10天内提交发包方供应材料设备需求总计划。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（3）承担施工安全保卫工作及非夜间施工照明的责任和要求：</w:t>
      </w:r>
    </w:p>
    <w:p>
      <w:pPr>
        <w:spacing w:line="400" w:lineRule="exact"/>
        <w:ind w:firstLine="474" w:firstLineChars="225"/>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u w:val="single"/>
        </w:rPr>
        <w:t xml:space="preserve">在工程实施过程中，承包人应对其承包范围内的所有现场操作的稳定性和安全负全部责任，并且应对施工现场的所有人员进行安全管理和充分重视。应保持施工现场和施工过程井然有序，避免发生人身事故。为了保护工程或为了公众及其他人员的安全及方便，在必要的时间和地点，或在有关主管单位提出要求时，承包人应以自己的费用提供并维修所有的照明、护栏、围墙、警告标志及守卫设施。采取一切合理措施，保护工地及工地周围的环境，避免污染、噪音、排放或由于其施工方法的不当造成的对公共人员和财产等的危害或干扰。按国家、省、市有关政策文件执行，需满足非夜间施工照明的需要，发生费用自负。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（4）向发包人提供的办公和生活房屋及设施的要求：</w:t>
      </w:r>
      <w:r>
        <w:rPr>
          <w:rFonts w:hint="eastAsia" w:asciiTheme="majorEastAsia" w:hAnsiTheme="majorEastAsia" w:eastAsiaTheme="majorEastAsia" w:cstheme="majorEastAsia"/>
          <w:b/>
          <w:szCs w:val="21"/>
          <w:u w:val="single"/>
        </w:rPr>
        <w:t xml:space="preserve">/.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（5）需承包人办理的有关施工场地交通、环卫和施工噪音管理等手续：</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承包人应在施工前主动办理有关施工场地交通、环卫、违法违规占道和施工噪音管理、治污减霾等手续，并承担相关费用（如果有），该项费用已含在合同总价中。承包人如因手续不全施工而被有关部门处罚，自行承担相关的罚款。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（6）已完工程成品保护的特殊要求及费用承担：                                         </w:t>
      </w:r>
    </w:p>
    <w:p>
      <w:pPr>
        <w:widowControl/>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在工程已竣工但未正式向发包人移交前，承包人应当负责对已完工程的保护工作（包括发包人对工程某些特殊部位和部分设施、设备保护提出的特殊要求）。在此期间发生的损坏由承包人自费负责予以修复。</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（7）施工场地周围地下管线和邻近建筑物、构筑物（含文物保护建筑）、古树名木的保护要求及费用承担：</w:t>
      </w:r>
      <w:r>
        <w:rPr>
          <w:rFonts w:hint="eastAsia" w:asciiTheme="majorEastAsia" w:hAnsiTheme="majorEastAsia" w:eastAsiaTheme="majorEastAsia" w:cstheme="majorEastAsia"/>
          <w:b/>
          <w:szCs w:val="21"/>
          <w:u w:val="single"/>
        </w:rPr>
        <w:t>无。</w:t>
      </w:r>
      <w:r>
        <w:rPr>
          <w:rFonts w:hint="eastAsia" w:asciiTheme="majorEastAsia" w:hAnsiTheme="majorEastAsia" w:eastAsiaTheme="majorEastAsia" w:cstheme="majorEastAsia"/>
          <w:b/>
          <w:szCs w:val="21"/>
        </w:rPr>
        <w:t xml:space="preserve">                                          </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（8）施工扬尘防治及场地清洁卫生的要求：</w:t>
      </w:r>
      <w:r>
        <w:rPr>
          <w:rFonts w:hint="eastAsia" w:asciiTheme="majorEastAsia" w:hAnsiTheme="majorEastAsia" w:eastAsiaTheme="majorEastAsia" w:cstheme="majorEastAsia"/>
          <w:b/>
          <w:szCs w:val="21"/>
          <w:u w:val="single"/>
        </w:rPr>
        <w:t>在施工期间，承包人应随时保持现场整洁，施工装备和材料、设备应妥善存放和贮存，废料、垃圾和不再需要的临时设施应从现场清除，拆除并运走。平整施工场地由承包人承担。</w:t>
      </w:r>
    </w:p>
    <w:p>
      <w:pPr>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在交工时，承包人应从现场清除并运出承包人装备、剩余材料、垃圾和各种临时设施，并保持整个现场及工程整洁，达到发包人满意的使用状态。如果承包人未在发包人允许的合理时间内完成上述工作，则发包人可以：</w:t>
      </w:r>
    </w:p>
    <w:p>
      <w:pPr>
        <w:spacing w:line="400" w:lineRule="exact"/>
        <w:ind w:firstLine="413" w:firstLineChars="196"/>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(a) 委托他人将承包人装备、剩余材料及承包人的其他财产另选地方停放；</w:t>
      </w:r>
    </w:p>
    <w:p>
      <w:pPr>
        <w:spacing w:line="400" w:lineRule="exact"/>
        <w:ind w:firstLine="413" w:firstLineChars="196"/>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(b) 委托他人清除并运走垃圾、废料。</w:t>
      </w:r>
    </w:p>
    <w:p>
      <w:pPr>
        <w:widowControl/>
        <w:spacing w:line="400" w:lineRule="exact"/>
        <w:ind w:firstLine="420" w:firstLineChars="199"/>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因上述工作而发生的费用应由承包人承担，发包人可从应付承包人的任何款项内扣除，若不足时，发包人可出售承包人的财产用以抵补，或由发包人依照法律从承包人处收回。</w:t>
      </w:r>
    </w:p>
    <w:p>
      <w:pPr>
        <w:widowControl/>
        <w:spacing w:line="400" w:lineRule="exact"/>
        <w:ind w:firstLine="417" w:firstLineChars="199"/>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（9） 双方约定的承包人应做的其他工作：</w:t>
      </w:r>
    </w:p>
    <w:p>
      <w:pPr>
        <w:widowControl/>
        <w:spacing w:line="400" w:lineRule="exact"/>
        <w:ind w:firstLine="420" w:firstLineChars="199"/>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 A.项目经理每周在工地不等少于5天，少1天罚款1000元。外出3天以上必须取得总监和发包人的许可。</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B.工程所有的其他分包商（甲方指定）提供生产及生活条件。如材料堆放场地、办公用房（根据需要）生活用水用电（计量自行协商）施工用水用电接口（计量自行协商）、脚手架、垂直运输工具或通道、室外道路、门卫管理、现场保卫工作等。</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C.指定专人协调上述施工单位文明施工方面的问题。</w:t>
      </w:r>
    </w:p>
    <w:p>
      <w:pPr>
        <w:spacing w:line="400" w:lineRule="exact"/>
        <w:ind w:firstLine="413" w:firstLineChars="196"/>
        <w:jc w:val="lef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D.负责本工程竣工资料汇编。</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三、施工组织设计和工期</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 xml:space="preserve">10、进度计划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10.1承包人提供施工组织设计（施工方案）和进度计划的时间：</w:t>
      </w:r>
    </w:p>
    <w:p>
      <w:pPr>
        <w:widowControl w:val="0"/>
        <w:spacing w:line="400" w:lineRule="exact"/>
        <w:ind w:firstLine="413" w:firstLineChars="196"/>
        <w:jc w:val="both"/>
        <w:rPr>
          <w:rFonts w:hint="eastAsia" w:asciiTheme="majorEastAsia" w:hAnsiTheme="majorEastAsia" w:eastAsiaTheme="majorEastAsia" w:cstheme="majorEastAsia"/>
          <w:kern w:val="2"/>
          <w:sz w:val="21"/>
          <w:szCs w:val="21"/>
          <w:u w:val="single"/>
          <w:lang w:val="en-US" w:eastAsia="zh-CN" w:bidi="ar-SA"/>
        </w:rPr>
      </w:pPr>
      <w:r>
        <w:rPr>
          <w:rFonts w:hint="eastAsia" w:asciiTheme="majorEastAsia" w:hAnsiTheme="majorEastAsia" w:eastAsiaTheme="majorEastAsia" w:cstheme="majorEastAsia"/>
          <w:b/>
          <w:kern w:val="2"/>
          <w:sz w:val="21"/>
          <w:szCs w:val="21"/>
          <w:u w:val="single"/>
          <w:lang w:val="en-US" w:eastAsia="zh-CN" w:bidi="ar-SA"/>
        </w:rPr>
        <w:t>承包人应在合同协议书签订后14天内提交施工组织设计和进度计划。</w:t>
      </w:r>
      <w:r>
        <w:rPr>
          <w:rFonts w:hint="eastAsia" w:asciiTheme="majorEastAsia" w:hAnsiTheme="majorEastAsia" w:eastAsiaTheme="majorEastAsia" w:cstheme="majorEastAsia"/>
          <w:kern w:val="2"/>
          <w:sz w:val="21"/>
          <w:szCs w:val="21"/>
          <w:u w:val="single"/>
          <w:lang w:val="en-US" w:eastAsia="zh-CN" w:bidi="ar-SA"/>
        </w:rPr>
        <w:t xml:space="preserve"> </w:t>
      </w:r>
    </w:p>
    <w:p>
      <w:pPr>
        <w:spacing w:line="400" w:lineRule="exact"/>
        <w:ind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工程师确认的时间：</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接到相关文件后七天内审定确认或提出修改意见。</w:t>
      </w:r>
      <w:r>
        <w:rPr>
          <w:rFonts w:hint="eastAsia" w:asciiTheme="majorEastAsia" w:hAnsiTheme="majorEastAsia" w:eastAsiaTheme="majorEastAsia" w:cstheme="majorEastAsia"/>
          <w:szCs w:val="21"/>
        </w:rPr>
        <w:t xml:space="preserve"> </w:t>
      </w:r>
    </w:p>
    <w:p>
      <w:pPr>
        <w:spacing w:line="400" w:lineRule="exact"/>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10.2 群体工程中有关进度计划的要求：</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b/>
          <w:szCs w:val="21"/>
          <w:u w:val="single"/>
        </w:rPr>
        <w:t xml:space="preserve"> 无</w:t>
      </w:r>
      <w:r>
        <w:rPr>
          <w:rFonts w:hint="eastAsia" w:asciiTheme="majorEastAsia" w:hAnsiTheme="majorEastAsia" w:eastAsiaTheme="majorEastAsia" w:cstheme="majorEastAsia"/>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kern w:val="0"/>
          <w:szCs w:val="21"/>
        </w:rPr>
        <w:t>13、工期延误</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13.1双方约定工期顺延的其他情况：</w:t>
      </w:r>
    </w:p>
    <w:p>
      <w:pPr>
        <w:spacing w:line="400" w:lineRule="exact"/>
        <w:ind w:firstLine="417" w:firstLineChars="198"/>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因发包人原因影响关键工序而导致工期拖期的，经发包人认可后可予以顺延。</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四、质量与验收</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17．隐蔽工程和中间验收</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17.1双方约定中间验收部位：</w:t>
      </w:r>
      <w:r>
        <w:rPr>
          <w:rFonts w:hint="eastAsia" w:asciiTheme="majorEastAsia" w:hAnsiTheme="majorEastAsia" w:eastAsiaTheme="majorEastAsia" w:cstheme="majorEastAsia"/>
          <w:b/>
          <w:szCs w:val="21"/>
          <w:u w:val="single"/>
        </w:rPr>
        <w:t xml:space="preserve">根据强制性标准、施工质量验收规范或发包人约定部位。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五、安全施工</w:t>
      </w:r>
    </w:p>
    <w:p>
      <w:pPr>
        <w:widowControl/>
        <w:spacing w:line="400" w:lineRule="exact"/>
        <w:ind w:firstLine="422" w:firstLineChars="200"/>
        <w:rPr>
          <w:rFonts w:hint="eastAsia" w:asciiTheme="majorEastAsia" w:hAnsiTheme="majorEastAsia" w:eastAsiaTheme="majorEastAsia" w:cstheme="majorEastAsia"/>
          <w:b/>
          <w:kern w:val="0"/>
          <w:szCs w:val="21"/>
          <w:u w:val="single"/>
        </w:rPr>
      </w:pPr>
      <w:r>
        <w:rPr>
          <w:rFonts w:hint="eastAsia" w:asciiTheme="majorEastAsia" w:hAnsiTheme="majorEastAsia" w:eastAsiaTheme="majorEastAsia" w:cstheme="majorEastAsia"/>
          <w:b/>
          <w:kern w:val="0"/>
          <w:szCs w:val="21"/>
          <w:u w:val="single"/>
        </w:rPr>
        <w:t>执行《通用条款》21条全部条款及下述21.6至21.11条规定。承包人应按规定的范围使用安全文明措施费，保证专款专用，不得</w:t>
      </w:r>
      <w:r>
        <w:rPr>
          <w:rFonts w:hint="eastAsia" w:asciiTheme="majorEastAsia" w:hAnsiTheme="majorEastAsia" w:eastAsiaTheme="majorEastAsia" w:cstheme="majorEastAsia"/>
          <w:b/>
          <w:kern w:val="0"/>
          <w:szCs w:val="21"/>
          <w:u w:val="single"/>
          <w:lang w:eastAsia="zh-CN"/>
        </w:rPr>
        <w:t>挪作他用</w:t>
      </w:r>
      <w:r>
        <w:rPr>
          <w:rFonts w:hint="eastAsia" w:asciiTheme="majorEastAsia" w:hAnsiTheme="majorEastAsia" w:eastAsiaTheme="majorEastAsia" w:cstheme="majorEastAsia"/>
          <w:b/>
          <w:kern w:val="0"/>
          <w:szCs w:val="21"/>
          <w:u w:val="single"/>
        </w:rPr>
        <w:t xml:space="preserve">，并应建立专用账户，接受发包人的监督。施工现场应达到市级以上文明工地标准。如因承包方原因，施工现场的安全文明施工管理制度不建全，对其在施工现场人员进行安全防护、文明施工教育不到位，采取的安全防护措施不力，造成的任何质量、安全事故，其责任完全由承包人自行承担。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六、合同价款</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26、合同价款约定</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26.2本合同价款采用</w:t>
      </w:r>
      <w:r>
        <w:rPr>
          <w:rFonts w:hint="eastAsia" w:asciiTheme="majorEastAsia" w:hAnsiTheme="majorEastAsia" w:eastAsiaTheme="majorEastAsia" w:cstheme="majorEastAsia"/>
          <w:b/>
          <w:kern w:val="0"/>
          <w:szCs w:val="21"/>
          <w:u w:val="single"/>
        </w:rPr>
        <w:t>(2)</w:t>
      </w:r>
      <w:r>
        <w:rPr>
          <w:rFonts w:hint="eastAsia" w:asciiTheme="majorEastAsia" w:hAnsiTheme="majorEastAsia" w:eastAsiaTheme="majorEastAsia" w:cstheme="majorEastAsia"/>
          <w:kern w:val="0"/>
          <w:szCs w:val="21"/>
        </w:rPr>
        <w:t>方式确定。</w:t>
      </w:r>
    </w:p>
    <w:p>
      <w:pPr>
        <w:widowControl/>
        <w:spacing w:line="400" w:lineRule="exact"/>
        <w:ind w:firstLine="315" w:firstLineChars="15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（1）采用固定总价合同：</w:t>
      </w:r>
    </w:p>
    <w:p>
      <w:pPr>
        <w:spacing w:line="400" w:lineRule="exact"/>
        <w:ind w:firstLine="315"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kern w:val="0"/>
          <w:szCs w:val="21"/>
        </w:rPr>
        <w:t>（2）采用固定综合单价合同，综合单价中包括的风险范围：</w:t>
      </w:r>
      <w:r>
        <w:rPr>
          <w:rFonts w:hint="eastAsia" w:asciiTheme="majorEastAsia" w:hAnsiTheme="majorEastAsia" w:eastAsiaTheme="majorEastAsia" w:cstheme="majorEastAsia"/>
          <w:b/>
          <w:szCs w:val="21"/>
          <w:u w:val="single"/>
        </w:rPr>
        <w:t>人工费、材料费、机械费的社会价格浮动在投标价格的±5%以内时，由承包人承担，本合同第43条规定以外发生的自然灾害、雨季施工的防雨措施费、停水、停电及停窝工的费用、承包人在投标前及合同明示或暗示的所有风险、责任和义务等。</w:t>
      </w:r>
    </w:p>
    <w:p>
      <w:pPr>
        <w:spacing w:line="400" w:lineRule="exact"/>
        <w:ind w:firstLine="316"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暂定价格（若有时）材料、设备应认质认价，差价（差价只计安全文明施工措施费、规费和税金）由发包人承担。</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风险范围以外综合单价调整方法：</w:t>
      </w:r>
      <w:r>
        <w:rPr>
          <w:rFonts w:hint="eastAsia" w:asciiTheme="majorEastAsia" w:hAnsiTheme="majorEastAsia" w:eastAsiaTheme="majorEastAsia" w:cstheme="majorEastAsia"/>
          <w:b/>
          <w:szCs w:val="21"/>
          <w:u w:val="single"/>
        </w:rPr>
        <w:t xml:space="preserve"> 由甲乙双方另行约定。</w:t>
      </w:r>
    </w:p>
    <w:p>
      <w:pPr>
        <w:widowControl/>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① 按照合同通用条款第43.3款确定的办法执行。                                                  </w:t>
      </w:r>
    </w:p>
    <w:p>
      <w:pPr>
        <w:widowControl/>
        <w:spacing w:line="400" w:lineRule="exact"/>
        <w:ind w:firstLine="422"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b/>
          <w:szCs w:val="21"/>
          <w:u w:val="single"/>
        </w:rPr>
        <w:t xml:space="preserve">② 按照招标文件、答疑纪要、设计变更、现场签证、洽商文件、发包人认质认价单及承包人中标综合单价、合同补充条款约定进行调整。 </w:t>
      </w:r>
    </w:p>
    <w:p>
      <w:pPr>
        <w:widowControl/>
        <w:spacing w:line="400" w:lineRule="exact"/>
        <w:ind w:firstLine="420" w:firstLineChars="200"/>
        <w:rPr>
          <w:rFonts w:hint="eastAsia" w:asciiTheme="majorEastAsia" w:hAnsiTheme="majorEastAsia" w:eastAsiaTheme="majorEastAsia" w:cstheme="majorEastAsia"/>
          <w:kern w:val="0"/>
          <w:szCs w:val="21"/>
          <w:u w:val="single"/>
        </w:rPr>
      </w:pPr>
      <w:r>
        <w:rPr>
          <w:rFonts w:hint="eastAsia" w:asciiTheme="majorEastAsia" w:hAnsiTheme="majorEastAsia" w:eastAsiaTheme="majorEastAsia" w:cstheme="majorEastAsia"/>
          <w:kern w:val="0"/>
          <w:szCs w:val="21"/>
        </w:rPr>
        <w:t>（3）采用可调价格合同，合同价款调整方法：</w:t>
      </w:r>
      <w:r>
        <w:rPr>
          <w:rFonts w:hint="eastAsia" w:asciiTheme="majorEastAsia" w:hAnsiTheme="majorEastAsia" w:eastAsiaTheme="majorEastAsia" w:cstheme="majorEastAsia"/>
          <w:kern w:val="0"/>
          <w:szCs w:val="21"/>
          <w:u w:val="single"/>
        </w:rPr>
        <w:t xml:space="preserve">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27、合同调整</w:t>
      </w:r>
    </w:p>
    <w:p>
      <w:pPr>
        <w:widowControl/>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27.1双方约定合同价款的调整因素：</w:t>
      </w:r>
      <w:r>
        <w:rPr>
          <w:rFonts w:hint="eastAsia" w:asciiTheme="majorEastAsia" w:hAnsiTheme="majorEastAsia" w:eastAsiaTheme="majorEastAsia" w:cstheme="majorEastAsia"/>
          <w:b/>
          <w:szCs w:val="21"/>
          <w:u w:val="single"/>
        </w:rPr>
        <w:t>按照合同通用条款第27.1款执行。</w:t>
      </w:r>
    </w:p>
    <w:p>
      <w:pPr>
        <w:spacing w:line="400" w:lineRule="exact"/>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szCs w:val="21"/>
        </w:rPr>
        <w:t>28、工程预付款：</w:t>
      </w:r>
      <w:r>
        <w:rPr>
          <w:rFonts w:hint="eastAsia" w:asciiTheme="majorEastAsia" w:hAnsiTheme="majorEastAsia" w:eastAsiaTheme="majorEastAsia" w:cstheme="majorEastAsia"/>
          <w:u w:val="single"/>
        </w:rPr>
        <w:t>无</w:t>
      </w:r>
    </w:p>
    <w:p>
      <w:pPr>
        <w:spacing w:line="400" w:lineRule="exact"/>
        <w:ind w:firstLine="420" w:firstLineChars="200"/>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szCs w:val="21"/>
        </w:rPr>
        <w:t>扣回工程款的时间、比例：</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u w:val="single"/>
        </w:rPr>
        <w:t>/</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预付安全防护、文明施工措施费用的比例和时间：</w:t>
      </w:r>
      <w:r>
        <w:rPr>
          <w:rFonts w:hint="eastAsia" w:asciiTheme="majorEastAsia" w:hAnsiTheme="majorEastAsia" w:eastAsiaTheme="majorEastAsia" w:cstheme="majorEastAsia"/>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29、工程量确认</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29.1承包人向工程师提交已完工程量报告的时间：</w:t>
      </w:r>
      <w:r>
        <w:rPr>
          <w:rFonts w:hint="eastAsia" w:asciiTheme="majorEastAsia" w:hAnsiTheme="majorEastAsia" w:eastAsiaTheme="majorEastAsia" w:cstheme="majorEastAsia"/>
          <w:b/>
          <w:szCs w:val="21"/>
          <w:u w:val="single"/>
        </w:rPr>
        <w:t xml:space="preserve">/ </w:t>
      </w:r>
    </w:p>
    <w:p>
      <w:pPr>
        <w:spacing w:line="400" w:lineRule="exact"/>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30、工程进度款结算与支付</w:t>
      </w:r>
    </w:p>
    <w:p>
      <w:pPr>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双方约定的工程进度款支付的方式、时间和比例是：</w:t>
      </w:r>
    </w:p>
    <w:p>
      <w:pPr>
        <w:spacing w:line="360" w:lineRule="auto"/>
        <w:ind w:firstLine="420" w:firstLineChars="200"/>
        <w:rPr>
          <w:rFonts w:hint="eastAsia" w:ascii="宋体" w:hAnsi="宋体" w:eastAsia="宋体" w:cs="宋体"/>
          <w:bCs/>
          <w:szCs w:val="20"/>
          <w:highlight w:val="none"/>
          <w:u w:val="single"/>
        </w:rPr>
      </w:pPr>
      <w:r>
        <w:rPr>
          <w:rFonts w:hint="eastAsia" w:asciiTheme="majorEastAsia" w:hAnsiTheme="majorEastAsia" w:eastAsiaTheme="majorEastAsia" w:cstheme="majorEastAsia"/>
          <w:u w:val="single"/>
        </w:rPr>
        <w:t>双方约定的工程进度款支付的方式、时间和比例是：</w:t>
      </w:r>
      <w:r>
        <w:rPr>
          <w:rFonts w:hint="eastAsia" w:ascii="宋体" w:hAnsi="宋体" w:eastAsia="宋体" w:cs="宋体"/>
          <w:bCs/>
          <w:szCs w:val="20"/>
          <w:highlight w:val="none"/>
          <w:u w:val="single"/>
        </w:rPr>
        <w:t>①本工程执行按形象进度付款，承包人每月25日前向发包人委托的监理工程师报送上月25日至当月24日期间经发包人和监理工程师验收合格的已完工程量进度表，发包人按审核后的工程量确认进度额，并于次月按审核后节点进度支付进度款的80%，工程施工过程中发生的经审批的工程变更、签证单，经发包人、承包人双方核对并确认后，随下个月进度款一起支付变更签证的80%，未经双方核对并确认的变更、签证一律不能在进度款中支付。②发包人工程款拨付至合同价的70％时,暂停支付,待工程竣工结算完毕、并按建筑业劳务税法相关规定开具剩余部分发票后一月内付至竣工结算造价的90％,审计结束完成后六个月内付至结算造价的97%，余3％为质量保修金。③保修期满后，一次性退还所有质量保修金。④作为进度款的支付条件，承包人必须按照国家税法规定按完成量开具增值税专用发票。</w:t>
      </w:r>
    </w:p>
    <w:p>
      <w:pPr>
        <w:spacing w:line="400" w:lineRule="exact"/>
        <w:ind w:firstLine="420" w:firstLineChars="200"/>
        <w:rPr>
          <w:rFonts w:hint="eastAsia" w:asciiTheme="majorEastAsia" w:hAnsiTheme="majorEastAsia" w:eastAsiaTheme="majorEastAsia" w:cstheme="majorEastAsia"/>
          <w:u w:val="single"/>
        </w:rPr>
      </w:pPr>
      <w:r>
        <w:rPr>
          <w:rFonts w:hint="eastAsia" w:ascii="宋体" w:hAnsi="宋体" w:eastAsia="宋体" w:cs="宋体"/>
          <w:kern w:val="0"/>
          <w:sz w:val="21"/>
          <w:szCs w:val="21"/>
          <w:highlight w:val="none"/>
          <w:u w:val="single"/>
          <w:lang w:val="en-US" w:eastAsia="zh-CN" w:bidi="ar-SA"/>
        </w:rPr>
        <w:t>在工程施工期间，如因工程造价管理机构公布的价格调整文件及法律、行政法规和国家有关政策变化而引起合同金额增加，在工程施工期间不支付增加部分进度款，待工程结算时统一进行核算支付。</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七、材料设备供应</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31、发包人供应材料设备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31.4发包人供应的材料设备与一览表不符时，双方约定发包人承担责任如下：</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（1）材料设备单价与一览表不符：</w:t>
      </w:r>
      <w:r>
        <w:rPr>
          <w:rFonts w:hint="eastAsia" w:asciiTheme="majorEastAsia" w:hAnsiTheme="majorEastAsia" w:eastAsiaTheme="majorEastAsia" w:cstheme="majorEastAsia"/>
          <w:b/>
          <w:szCs w:val="21"/>
          <w:u w:val="single"/>
        </w:rPr>
        <w:t xml:space="preserve">本项目暂无发包人供应材料。 </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（2）材料设备的品种、规格、型号、质量等级与一览表不符：</w:t>
      </w:r>
      <w:r>
        <w:rPr>
          <w:rFonts w:hint="eastAsia" w:asciiTheme="majorEastAsia" w:hAnsiTheme="majorEastAsia" w:eastAsiaTheme="majorEastAsia" w:cstheme="majorEastAsia"/>
          <w:b/>
          <w:szCs w:val="21"/>
          <w:u w:val="single"/>
        </w:rPr>
        <w:t xml:space="preserve">执行《通用条款》31.4.（2）款。 </w:t>
      </w:r>
      <w:r>
        <w:rPr>
          <w:rFonts w:hint="eastAsia" w:asciiTheme="majorEastAsia" w:hAnsiTheme="majorEastAsia" w:eastAsiaTheme="majorEastAsia" w:cstheme="majorEastAsia"/>
          <w:b/>
          <w:szCs w:val="21"/>
        </w:rPr>
        <w:t xml:space="preserve"> </w:t>
      </w:r>
    </w:p>
    <w:p>
      <w:pPr>
        <w:spacing w:line="400" w:lineRule="exact"/>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（3）承包人可代为调剂串换的材料：</w:t>
      </w:r>
      <w:r>
        <w:rPr>
          <w:rFonts w:hint="eastAsia" w:asciiTheme="majorEastAsia" w:hAnsiTheme="majorEastAsia" w:eastAsiaTheme="majorEastAsia" w:cstheme="majorEastAsia"/>
          <w:b/>
          <w:szCs w:val="21"/>
          <w:u w:val="single"/>
        </w:rPr>
        <w:t>执行《通用条款》31.4.（3）款。</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 xml:space="preserve">    （4）到货地点与一览表不符：</w:t>
      </w:r>
      <w:r>
        <w:rPr>
          <w:rFonts w:hint="eastAsia" w:asciiTheme="majorEastAsia" w:hAnsiTheme="majorEastAsia" w:eastAsiaTheme="majorEastAsia" w:cstheme="majorEastAsia"/>
          <w:b/>
          <w:szCs w:val="21"/>
          <w:u w:val="single"/>
        </w:rPr>
        <w:t>执行《通用条款》31.4.（4）款。</w:t>
      </w:r>
    </w:p>
    <w:p>
      <w:pPr>
        <w:spacing w:line="400" w:lineRule="exact"/>
        <w:ind w:firstLine="42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（5）供应数量与一览表不符：</w:t>
      </w:r>
      <w:r>
        <w:rPr>
          <w:rFonts w:hint="eastAsia" w:asciiTheme="majorEastAsia" w:hAnsiTheme="majorEastAsia" w:eastAsiaTheme="majorEastAsia" w:cstheme="majorEastAsia"/>
          <w:b/>
          <w:szCs w:val="21"/>
          <w:u w:val="single"/>
        </w:rPr>
        <w:t>执行《通用条款》31.4.（5）款。</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 xml:space="preserve">    （6）到货时间与一览表不符：</w:t>
      </w:r>
      <w:r>
        <w:rPr>
          <w:rFonts w:hint="eastAsia" w:asciiTheme="majorEastAsia" w:hAnsiTheme="majorEastAsia" w:eastAsiaTheme="majorEastAsia" w:cstheme="majorEastAsia"/>
          <w:b/>
          <w:szCs w:val="21"/>
          <w:u w:val="single"/>
        </w:rPr>
        <w:t>到货时间无论何时、早晚，承包人都有材料的保管责任且不再另向发包人索要保管费（合同价中已经包含）。</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31.6发包人供应材料设备的结算方法</w:t>
      </w:r>
    </w:p>
    <w:p>
      <w:pPr>
        <w:spacing w:line="400" w:lineRule="exact"/>
        <w:ind w:firstLine="422"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bCs/>
          <w:szCs w:val="21"/>
        </w:rPr>
        <w:t>（1）</w:t>
      </w:r>
      <w:r>
        <w:rPr>
          <w:rFonts w:hint="eastAsia" w:asciiTheme="majorEastAsia" w:hAnsiTheme="majorEastAsia" w:eastAsiaTheme="majorEastAsia" w:cstheme="majorEastAsia"/>
          <w:b/>
          <w:bCs/>
          <w:szCs w:val="21"/>
          <w:u w:val="single"/>
        </w:rPr>
        <w:t>发</w:t>
      </w:r>
      <w:r>
        <w:rPr>
          <w:rFonts w:hint="eastAsia" w:asciiTheme="majorEastAsia" w:hAnsiTheme="majorEastAsia" w:eastAsiaTheme="majorEastAsia" w:cstheme="majorEastAsia"/>
          <w:b/>
          <w:szCs w:val="21"/>
          <w:u w:val="single"/>
        </w:rPr>
        <w:t>包人供应的材料设备使用前，由承包人负责检验或试验，不合格的不得使用，检验或试验费用由承包人承担（合同价中已经包含）。</w:t>
      </w:r>
      <w:r>
        <w:rPr>
          <w:rFonts w:hint="eastAsia" w:asciiTheme="majorEastAsia" w:hAnsiTheme="majorEastAsia" w:eastAsiaTheme="majorEastAsia" w:cstheme="majorEastAsia"/>
          <w:b/>
          <w:szCs w:val="21"/>
        </w:rPr>
        <w:t xml:space="preserve">                            </w:t>
      </w:r>
    </w:p>
    <w:p>
      <w:pPr>
        <w:spacing w:line="400" w:lineRule="exact"/>
        <w:ind w:firstLine="422"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（2）发包人供应材料的结算方法：</w:t>
      </w:r>
    </w:p>
    <w:p>
      <w:pPr>
        <w:spacing w:line="400" w:lineRule="exact"/>
        <w:ind w:firstLine="48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b/>
          <w:szCs w:val="21"/>
          <w:u w:val="single"/>
        </w:rPr>
        <w:t>在发生当月工程进度款中按实际用量及招标暂定价格扣除。认质认价所产生的差价（差价进入工程结算且只计安全文明施工措施费、规费和税金，）在竣工决算时从扣工程结算中扣除。</w:t>
      </w:r>
      <w:r>
        <w:rPr>
          <w:rFonts w:hint="eastAsia" w:asciiTheme="majorEastAsia" w:hAnsiTheme="majorEastAsia" w:eastAsiaTheme="majorEastAsia" w:cstheme="majorEastAsia"/>
          <w:b/>
          <w:szCs w:val="21"/>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32．承包人采购材料设备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32.1承包人采购材料设备的约定：</w:t>
      </w:r>
      <w:r>
        <w:rPr>
          <w:rFonts w:hint="eastAsia" w:asciiTheme="majorEastAsia" w:hAnsiTheme="majorEastAsia" w:eastAsiaTheme="majorEastAsia" w:cstheme="majorEastAsia"/>
          <w:b/>
          <w:szCs w:val="21"/>
          <w:u w:val="single"/>
        </w:rPr>
        <w:t>承包人采购材料设备前，须向发包方申报，经发包方和监理单位确认后方可购买。否则按不合格品处理，并拒绝支付该项费用，发包方保留更换材料设备品牌、厂家的权利。</w:t>
      </w:r>
    </w:p>
    <w:p>
      <w:pPr>
        <w:widowControl/>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八、工程变更</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35.确定变更价款</w:t>
      </w:r>
    </w:p>
    <w:p>
      <w:pPr>
        <w:widowControl w:val="0"/>
        <w:adjustRightInd w:val="0"/>
        <w:snapToGrid w:val="0"/>
        <w:spacing w:line="400" w:lineRule="exact"/>
        <w:ind w:firstLine="422" w:firstLineChars="200"/>
        <w:jc w:val="both"/>
        <w:rPr>
          <w:rFonts w:hint="eastAsia" w:asciiTheme="majorEastAsia" w:hAnsiTheme="majorEastAsia" w:eastAsiaTheme="majorEastAsia" w:cstheme="majorEastAsia"/>
          <w:b/>
          <w:kern w:val="2"/>
          <w:sz w:val="21"/>
          <w:szCs w:val="21"/>
          <w:u w:val="single"/>
          <w:lang w:val="en-US" w:eastAsia="zh-CN" w:bidi="ar-SA"/>
        </w:rPr>
      </w:pPr>
      <w:r>
        <w:rPr>
          <w:rFonts w:hint="eastAsia" w:asciiTheme="majorEastAsia" w:hAnsiTheme="majorEastAsia" w:eastAsiaTheme="majorEastAsia" w:cstheme="majorEastAsia"/>
          <w:b/>
          <w:kern w:val="2"/>
          <w:sz w:val="21"/>
          <w:szCs w:val="21"/>
          <w:u w:val="single"/>
          <w:lang w:val="en-US" w:eastAsia="zh-CN" w:bidi="ar-SA"/>
        </w:rPr>
        <w:t xml:space="preserve">执行《通用条款》。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九、竣工验收与结算</w:t>
      </w:r>
    </w:p>
    <w:p>
      <w:pPr>
        <w:spacing w:line="400" w:lineRule="exact"/>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36、竣工验收：</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36.1竣工结算：</w:t>
      </w:r>
      <w:r>
        <w:rPr>
          <w:rFonts w:hint="eastAsia" w:asciiTheme="majorEastAsia" w:hAnsiTheme="majorEastAsia" w:eastAsiaTheme="majorEastAsia" w:cstheme="majorEastAsia"/>
          <w:b/>
          <w:szCs w:val="21"/>
          <w:u w:val="single"/>
        </w:rPr>
        <w:t>/</w:t>
      </w:r>
    </w:p>
    <w:p>
      <w:pPr>
        <w:widowControl/>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kern w:val="0"/>
          <w:szCs w:val="21"/>
        </w:rPr>
        <w:t>36.6中间交工工程的范围和竣工时间：</w:t>
      </w:r>
      <w:r>
        <w:rPr>
          <w:rFonts w:hint="eastAsia" w:asciiTheme="majorEastAsia" w:hAnsiTheme="majorEastAsia" w:eastAsiaTheme="majorEastAsia" w:cstheme="majorEastAsia"/>
          <w:b/>
          <w:kern w:val="0"/>
          <w:szCs w:val="21"/>
          <w:u w:val="single"/>
        </w:rPr>
        <w:t>无。</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＋、违约、索赔和争议</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39</w:t>
      </w:r>
      <w:r>
        <w:rPr>
          <w:rFonts w:hint="eastAsia" w:asciiTheme="majorEastAsia" w:hAnsiTheme="majorEastAsia" w:eastAsiaTheme="majorEastAsia" w:cstheme="majorEastAsia"/>
          <w:b/>
          <w:szCs w:val="21"/>
        </w:rPr>
        <w:t>、违约</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本合同中关于承包人违约的具体责任如下：                                                                                                                                      </w:t>
      </w:r>
    </w:p>
    <w:p>
      <w:pPr>
        <w:spacing w:line="400" w:lineRule="exact"/>
        <w:ind w:firstLine="420" w:firstLineChars="200"/>
        <w:rPr>
          <w:rFonts w:hint="eastAsia" w:asciiTheme="majorEastAsia" w:hAnsiTheme="majorEastAsia" w:eastAsiaTheme="majorEastAsia" w:cstheme="majorEastAsia"/>
          <w:b/>
          <w:snapToGrid w:val="0"/>
          <w:szCs w:val="21"/>
          <w:u w:val="single"/>
        </w:rPr>
      </w:pPr>
      <w:r>
        <w:rPr>
          <w:rFonts w:hint="eastAsia" w:asciiTheme="majorEastAsia" w:hAnsiTheme="majorEastAsia" w:eastAsiaTheme="majorEastAsia" w:cstheme="majorEastAsia"/>
          <w:szCs w:val="21"/>
        </w:rPr>
        <w:t>（1）本合同通用条款第14.2款约定承包人违约应承担的违约责任：</w:t>
      </w:r>
      <w:r>
        <w:rPr>
          <w:rFonts w:hint="eastAsia" w:asciiTheme="majorEastAsia" w:hAnsiTheme="majorEastAsia" w:eastAsiaTheme="majorEastAsia" w:cstheme="majorEastAsia"/>
          <w:b/>
          <w:snapToGrid w:val="0"/>
          <w:szCs w:val="21"/>
          <w:u w:val="single"/>
        </w:rPr>
        <w:t>承包人工期每推迟一天按1000元处罚外，若影响发包人使用时，应另赔偿由此给甲方造成的损失。</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（2）本合同通用条款第 15.1款约定承包人违约应承担的违约责任：</w:t>
      </w:r>
      <w:r>
        <w:rPr>
          <w:rFonts w:hint="eastAsia" w:asciiTheme="majorEastAsia" w:hAnsiTheme="majorEastAsia" w:eastAsiaTheme="majorEastAsia" w:cstheme="majorEastAsia"/>
          <w:b/>
          <w:szCs w:val="21"/>
          <w:u w:val="single"/>
        </w:rPr>
        <w:t>按国务院279号令有关规定处理。</w:t>
      </w:r>
    </w:p>
    <w:p>
      <w:pPr>
        <w:spacing w:line="400" w:lineRule="exact"/>
        <w:ind w:firstLine="422" w:firstLineChars="200"/>
        <w:rPr>
          <w:rFonts w:hint="eastAsia" w:asciiTheme="majorEastAsia" w:hAnsiTheme="majorEastAsia" w:eastAsiaTheme="majorEastAsia" w:cstheme="majorEastAsia"/>
          <w:b/>
          <w:snapToGrid w:val="0"/>
          <w:szCs w:val="21"/>
          <w:u w:val="single"/>
        </w:rPr>
      </w:pPr>
      <w:r>
        <w:rPr>
          <w:rFonts w:hint="eastAsia" w:asciiTheme="majorEastAsia" w:hAnsiTheme="majorEastAsia" w:eastAsiaTheme="majorEastAsia" w:cstheme="majorEastAsia"/>
          <w:b/>
          <w:snapToGrid w:val="0"/>
          <w:szCs w:val="21"/>
          <w:u w:val="single"/>
        </w:rPr>
        <w:t>达不到合格质量标准，承包人应负责返工，直至重新通过验收，承包人应负责返工所发生的所有费用，所延误的工期不得顺延。如经过两次返修仍不能通过验收的，则发包人有权终止合同，承包应赔偿发包人由此引起的一切损失。</w:t>
      </w:r>
    </w:p>
    <w:p>
      <w:pPr>
        <w:widowControl/>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（3）双方约定的承包人其他违约责任：</w:t>
      </w:r>
      <w:r>
        <w:rPr>
          <w:rFonts w:hint="eastAsia" w:asciiTheme="majorEastAsia" w:hAnsiTheme="majorEastAsia" w:eastAsiaTheme="majorEastAsia" w:cstheme="majorEastAsia"/>
          <w:szCs w:val="21"/>
          <w:u w:val="single"/>
        </w:rPr>
        <w:t xml:space="preserve">   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41．争议</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41.1</w:t>
      </w:r>
      <w:r>
        <w:rPr>
          <w:rFonts w:hint="eastAsia" w:asciiTheme="majorEastAsia" w:hAnsiTheme="majorEastAsia" w:eastAsiaTheme="majorEastAsia" w:cstheme="majorEastAsia"/>
          <w:kern w:val="0"/>
          <w:szCs w:val="21"/>
        </w:rPr>
        <w:t>双方当事人约定，在履行合同过程中产生争议时：</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（1）请</w:t>
      </w:r>
      <w:r>
        <w:rPr>
          <w:rFonts w:hint="eastAsia" w:asciiTheme="majorEastAsia" w:hAnsiTheme="majorEastAsia" w:eastAsiaTheme="majorEastAsia" w:cstheme="majorEastAsia"/>
          <w:b/>
          <w:snapToGrid w:val="0"/>
          <w:kern w:val="0"/>
          <w:szCs w:val="21"/>
          <w:u w:val="single"/>
        </w:rPr>
        <w:t>合同主管部门和造价主管部门</w:t>
      </w:r>
      <w:r>
        <w:rPr>
          <w:rFonts w:hint="eastAsia" w:asciiTheme="majorEastAsia" w:hAnsiTheme="majorEastAsia" w:eastAsiaTheme="majorEastAsia" w:cstheme="majorEastAsia"/>
          <w:kern w:val="0"/>
          <w:szCs w:val="21"/>
        </w:rPr>
        <w:t>调解；</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（2）合同争议调解不成的，按下列第</w:t>
      </w:r>
      <w:r>
        <w:rPr>
          <w:rFonts w:hint="eastAsia" w:asciiTheme="majorEastAsia" w:hAnsiTheme="majorEastAsia" w:eastAsiaTheme="majorEastAsia" w:cstheme="majorEastAsia"/>
          <w:kern w:val="0"/>
          <w:szCs w:val="21"/>
          <w:u w:val="single"/>
        </w:rPr>
        <w:t xml:space="preserve">  </w:t>
      </w:r>
      <w:r>
        <w:rPr>
          <w:rFonts w:hint="eastAsia" w:asciiTheme="majorEastAsia" w:hAnsiTheme="majorEastAsia" w:eastAsiaTheme="majorEastAsia" w:cstheme="majorEastAsia"/>
          <w:b/>
          <w:snapToGrid w:val="0"/>
          <w:kern w:val="0"/>
          <w:szCs w:val="21"/>
          <w:u w:val="single"/>
        </w:rPr>
        <w:t>2）</w:t>
      </w:r>
      <w:r>
        <w:rPr>
          <w:rFonts w:hint="eastAsia" w:asciiTheme="majorEastAsia" w:hAnsiTheme="majorEastAsia" w:eastAsiaTheme="majorEastAsia" w:cstheme="majorEastAsia"/>
          <w:kern w:val="0"/>
          <w:szCs w:val="21"/>
        </w:rPr>
        <w:t>种方式解决：</w:t>
      </w:r>
    </w:p>
    <w:p>
      <w:pPr>
        <w:widowControl/>
        <w:spacing w:line="400" w:lineRule="exact"/>
        <w:ind w:firstLine="630" w:firstLineChars="3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1）提交 _____仲裁委员会申请仲裁；</w:t>
      </w:r>
    </w:p>
    <w:p>
      <w:pPr>
        <w:widowControl/>
        <w:spacing w:line="400" w:lineRule="exact"/>
        <w:ind w:firstLine="630" w:firstLineChars="3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2）依法向</w:t>
      </w:r>
      <w:r>
        <w:rPr>
          <w:rFonts w:hint="eastAsia" w:asciiTheme="majorEastAsia" w:hAnsiTheme="majorEastAsia" w:eastAsiaTheme="majorEastAsia" w:cstheme="majorEastAsia"/>
          <w:b/>
          <w:kern w:val="0"/>
          <w:szCs w:val="21"/>
          <w:u w:val="single"/>
        </w:rPr>
        <w:t>西安市</w:t>
      </w:r>
      <w:r>
        <w:rPr>
          <w:rFonts w:hint="eastAsia" w:asciiTheme="majorEastAsia" w:hAnsiTheme="majorEastAsia" w:eastAsiaTheme="majorEastAsia" w:cstheme="majorEastAsia"/>
          <w:kern w:val="0"/>
          <w:szCs w:val="21"/>
        </w:rPr>
        <w:t>人民法院提起诉讼。</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十一、其他</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42、工程分包</w:t>
      </w:r>
    </w:p>
    <w:p>
      <w:pPr>
        <w:spacing w:line="400" w:lineRule="exact"/>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42.1</w:t>
      </w:r>
      <w:r>
        <w:rPr>
          <w:rFonts w:hint="eastAsia" w:asciiTheme="majorEastAsia" w:hAnsiTheme="majorEastAsia" w:eastAsiaTheme="majorEastAsia" w:cstheme="majorEastAsia"/>
          <w:kern w:val="0"/>
          <w:szCs w:val="21"/>
        </w:rPr>
        <w:t>本工程发包人同意承包人分包的专业工程</w:t>
      </w:r>
      <w:r>
        <w:rPr>
          <w:rFonts w:hint="eastAsia" w:asciiTheme="majorEastAsia" w:hAnsiTheme="majorEastAsia" w:eastAsiaTheme="majorEastAsia" w:cstheme="majorEastAsia"/>
          <w:szCs w:val="21"/>
        </w:rPr>
        <w:t>：</w:t>
      </w:r>
      <w:r>
        <w:rPr>
          <w:rFonts w:hint="eastAsia" w:asciiTheme="majorEastAsia" w:hAnsiTheme="majorEastAsia" w:eastAsiaTheme="majorEastAsia" w:cstheme="majorEastAsia"/>
          <w:b/>
          <w:szCs w:val="21"/>
          <w:u w:val="single"/>
        </w:rPr>
        <w:t xml:space="preserve">  无  </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分包施工单位为：</w:t>
      </w:r>
      <w:r>
        <w:rPr>
          <w:rFonts w:hint="eastAsia" w:asciiTheme="majorEastAsia" w:hAnsiTheme="majorEastAsia" w:eastAsiaTheme="majorEastAsia" w:cstheme="majorEastAsia"/>
          <w:szCs w:val="21"/>
          <w:u w:val="single"/>
        </w:rPr>
        <w:t xml:space="preserve">   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43、不可抗力</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43.1</w:t>
      </w:r>
      <w:r>
        <w:rPr>
          <w:rFonts w:hint="eastAsia" w:asciiTheme="majorEastAsia" w:hAnsiTheme="majorEastAsia" w:eastAsiaTheme="majorEastAsia" w:cstheme="majorEastAsia"/>
          <w:kern w:val="0"/>
          <w:szCs w:val="21"/>
        </w:rPr>
        <w:t>双方关于不可抗力的约定：</w:t>
      </w:r>
    </w:p>
    <w:p>
      <w:pPr>
        <w:widowControl/>
        <w:spacing w:line="400" w:lineRule="exact"/>
        <w:ind w:firstLine="420" w:firstLineChars="200"/>
        <w:rPr>
          <w:rFonts w:hint="eastAsia" w:asciiTheme="majorEastAsia" w:hAnsiTheme="majorEastAsia" w:eastAsiaTheme="majorEastAsia" w:cstheme="majorEastAsia"/>
          <w:bCs/>
          <w:u w:val="single"/>
        </w:rPr>
      </w:pPr>
      <w:r>
        <w:rPr>
          <w:rFonts w:hint="eastAsia" w:asciiTheme="majorEastAsia" w:hAnsiTheme="majorEastAsia" w:eastAsiaTheme="majorEastAsia" w:cstheme="majorEastAsia"/>
          <w:bCs/>
          <w:u w:val="single"/>
        </w:rPr>
        <w:t xml:space="preserve">遇有不可抗力的，应立即将事故情况书面通报监理工程师及发包人，并应在7日内提供详情及合同不能履行或部分不能履行或需要延期履行的理由的有效证明文件。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44、保险</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44.1本工程双方约定投保内容如下：</w:t>
      </w:r>
    </w:p>
    <w:p>
      <w:pPr>
        <w:spacing w:line="400" w:lineRule="exact"/>
        <w:ind w:firstLine="315" w:firstLineChars="15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（1）发包人投保内容：</w:t>
      </w:r>
      <w:r>
        <w:rPr>
          <w:rFonts w:hint="eastAsia" w:asciiTheme="majorEastAsia" w:hAnsiTheme="majorEastAsia" w:eastAsiaTheme="majorEastAsia" w:cstheme="majorEastAsia"/>
          <w:b/>
          <w:szCs w:val="21"/>
          <w:u w:val="single"/>
        </w:rPr>
        <w:t>执行《通用条款》44.1条。</w:t>
      </w:r>
    </w:p>
    <w:p>
      <w:pPr>
        <w:spacing w:line="400" w:lineRule="exact"/>
        <w:ind w:firstLine="420" w:firstLineChars="200"/>
        <w:rPr>
          <w:rFonts w:hint="eastAsia" w:asciiTheme="majorEastAsia" w:hAnsiTheme="majorEastAsia" w:eastAsiaTheme="majorEastAsia" w:cstheme="majorEastAsia"/>
          <w:b/>
          <w:szCs w:val="21"/>
          <w:u w:val="single"/>
        </w:rPr>
      </w:pPr>
      <w:r>
        <w:rPr>
          <w:rFonts w:hint="eastAsia" w:asciiTheme="majorEastAsia" w:hAnsiTheme="majorEastAsia" w:eastAsiaTheme="majorEastAsia" w:cstheme="majorEastAsia"/>
          <w:szCs w:val="21"/>
        </w:rPr>
        <w:t>发包人委托承包人办理的保险事项：</w:t>
      </w:r>
      <w:r>
        <w:rPr>
          <w:rFonts w:hint="eastAsia" w:asciiTheme="majorEastAsia" w:hAnsiTheme="majorEastAsia" w:eastAsiaTheme="majorEastAsia" w:cstheme="majorEastAsia"/>
          <w:b/>
          <w:szCs w:val="21"/>
          <w:u w:val="single"/>
        </w:rPr>
        <w:t>由承包人自行办理属于承包人自己应办理的保险。如因发包人需要，发包人办理的保险由发包人或其指定的下属部门、单位通过竞争性谈判或招标方式确定保险公司及保险费率，由</w:t>
      </w:r>
      <w:bookmarkStart w:id="36" w:name="OLE_LINK1"/>
      <w:r>
        <w:rPr>
          <w:rFonts w:hint="eastAsia" w:asciiTheme="majorEastAsia" w:hAnsiTheme="majorEastAsia" w:eastAsiaTheme="majorEastAsia" w:cstheme="majorEastAsia"/>
          <w:b/>
          <w:szCs w:val="21"/>
          <w:u w:val="single"/>
        </w:rPr>
        <w:t>承包人</w:t>
      </w:r>
      <w:bookmarkEnd w:id="36"/>
      <w:r>
        <w:rPr>
          <w:rFonts w:hint="eastAsia" w:asciiTheme="majorEastAsia" w:hAnsiTheme="majorEastAsia" w:eastAsiaTheme="majorEastAsia" w:cstheme="majorEastAsia"/>
          <w:b/>
          <w:szCs w:val="21"/>
          <w:u w:val="single"/>
        </w:rPr>
        <w:t>和通过以上方式确定的保险公司及保险费率签订工程保险合同，办理保险业务，其费用纳入工程建安费中由发包人根据实际发生支付给承包人。</w:t>
      </w:r>
    </w:p>
    <w:p>
      <w:pPr>
        <w:spacing w:line="400" w:lineRule="exact"/>
        <w:ind w:firstLine="420" w:firstLineChars="200"/>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（2）承包人投保内容：</w:t>
      </w:r>
      <w:r>
        <w:rPr>
          <w:rFonts w:hint="eastAsia" w:asciiTheme="majorEastAsia" w:hAnsiTheme="majorEastAsia" w:eastAsiaTheme="majorEastAsia" w:cstheme="majorEastAsia"/>
          <w:b/>
          <w:szCs w:val="21"/>
          <w:u w:val="single"/>
        </w:rPr>
        <w:t>执行《通用条款》44.4条。</w:t>
      </w:r>
      <w:r>
        <w:rPr>
          <w:rFonts w:hint="eastAsia" w:asciiTheme="majorEastAsia" w:hAnsiTheme="majorEastAsia" w:eastAsiaTheme="majorEastAsia" w:cstheme="majorEastAsia"/>
          <w:szCs w:val="21"/>
          <w:u w:val="single"/>
        </w:rPr>
        <w:t xml:space="preserve">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45、担保 </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45.3本工程双方约定担保事项如下：</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（1）承包人向发包人提供银行保函履约担保，担保方式为：</w:t>
      </w:r>
      <w:r>
        <w:rPr>
          <w:rFonts w:hint="eastAsia" w:asciiTheme="majorEastAsia" w:hAnsiTheme="majorEastAsia" w:eastAsiaTheme="majorEastAsia" w:cstheme="majorEastAsia"/>
          <w:b/>
          <w:szCs w:val="21"/>
          <w:u w:val="single"/>
        </w:rPr>
        <w:t>无</w:t>
      </w:r>
      <w:r>
        <w:rPr>
          <w:rFonts w:hint="eastAsia" w:asciiTheme="majorEastAsia" w:hAnsiTheme="majorEastAsia" w:eastAsiaTheme="majorEastAsia" w:cstheme="majorEastAsia"/>
          <w:kern w:val="0"/>
          <w:szCs w:val="21"/>
        </w:rPr>
        <w:t>，担保金额：</w:t>
      </w:r>
      <w:r>
        <w:rPr>
          <w:rFonts w:hint="eastAsia" w:asciiTheme="majorEastAsia" w:hAnsiTheme="majorEastAsia" w:eastAsiaTheme="majorEastAsia" w:cstheme="majorEastAsia"/>
          <w:b/>
          <w:kern w:val="0"/>
          <w:szCs w:val="21"/>
          <w:u w:val="single"/>
        </w:rPr>
        <w:t>/</w:t>
      </w:r>
      <w:r>
        <w:rPr>
          <w:rFonts w:hint="eastAsia" w:asciiTheme="majorEastAsia" w:hAnsiTheme="majorEastAsia" w:eastAsiaTheme="majorEastAsia" w:cstheme="majorEastAsia"/>
          <w:kern w:val="0"/>
          <w:szCs w:val="21"/>
        </w:rPr>
        <w:t>，提交时间：</w:t>
      </w:r>
      <w:r>
        <w:rPr>
          <w:rFonts w:hint="eastAsia" w:asciiTheme="majorEastAsia" w:hAnsiTheme="majorEastAsia" w:eastAsiaTheme="majorEastAsia" w:cstheme="majorEastAsia"/>
          <w:b/>
          <w:kern w:val="0"/>
          <w:szCs w:val="21"/>
          <w:u w:val="single"/>
        </w:rPr>
        <w:t>/</w:t>
      </w:r>
      <w:r>
        <w:rPr>
          <w:rFonts w:hint="eastAsia" w:asciiTheme="majorEastAsia" w:hAnsiTheme="majorEastAsia" w:eastAsiaTheme="majorEastAsia" w:cstheme="majorEastAsia"/>
          <w:kern w:val="0"/>
          <w:szCs w:val="21"/>
        </w:rPr>
        <w:t>，担保有效期：</w:t>
      </w:r>
      <w:r>
        <w:rPr>
          <w:rFonts w:hint="eastAsia" w:asciiTheme="majorEastAsia" w:hAnsiTheme="majorEastAsia" w:eastAsiaTheme="majorEastAsia" w:cstheme="majorEastAsia"/>
          <w:b/>
          <w:szCs w:val="21"/>
          <w:u w:val="single"/>
        </w:rPr>
        <w:t>/</w:t>
      </w:r>
      <w:r>
        <w:rPr>
          <w:rFonts w:hint="eastAsia" w:asciiTheme="majorEastAsia" w:hAnsiTheme="majorEastAsia" w:eastAsiaTheme="majorEastAsia" w:cstheme="majorEastAsia"/>
          <w:kern w:val="0"/>
          <w:szCs w:val="21"/>
          <w:u w:val="single"/>
        </w:rPr>
        <w:t xml:space="preserve"> </w:t>
      </w:r>
    </w:p>
    <w:p>
      <w:pPr>
        <w:spacing w:line="400" w:lineRule="exact"/>
        <w:ind w:firstLine="420" w:firstLineChars="200"/>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kern w:val="0"/>
          <w:szCs w:val="21"/>
        </w:rPr>
        <w:t>（2）双方约定的其他担保事项：</w:t>
      </w:r>
      <w:r>
        <w:rPr>
          <w:rFonts w:hint="eastAsia" w:asciiTheme="majorEastAsia" w:hAnsiTheme="majorEastAsia" w:eastAsiaTheme="majorEastAsia" w:cstheme="majorEastAsia"/>
          <w:b/>
          <w:szCs w:val="21"/>
          <w:u w:val="single"/>
        </w:rPr>
        <w:t xml:space="preserve">无 </w:t>
      </w:r>
    </w:p>
    <w:p>
      <w:pPr>
        <w:spacing w:line="400" w:lineRule="exac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50、合同份数</w:t>
      </w:r>
    </w:p>
    <w:p>
      <w:pPr>
        <w:spacing w:line="400" w:lineRule="exac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50.2双方约定合同份数：</w:t>
      </w:r>
      <w:r>
        <w:rPr>
          <w:rFonts w:hint="eastAsia" w:asciiTheme="majorEastAsia" w:hAnsiTheme="majorEastAsia" w:eastAsiaTheme="majorEastAsia" w:cstheme="majorEastAsia"/>
          <w:b/>
          <w:szCs w:val="21"/>
          <w:u w:val="single"/>
        </w:rPr>
        <w:t>本合同陆份，甲方叁份，乙方叁份</w:t>
      </w:r>
      <w:r>
        <w:rPr>
          <w:rFonts w:hint="eastAsia" w:asciiTheme="majorEastAsia" w:hAnsiTheme="majorEastAsia" w:eastAsiaTheme="majorEastAsia" w:cstheme="majorEastAsia"/>
          <w:szCs w:val="21"/>
          <w:u w:val="single"/>
        </w:rPr>
        <w:t>。</w:t>
      </w:r>
      <w:r>
        <w:rPr>
          <w:rFonts w:hint="eastAsia" w:asciiTheme="majorEastAsia" w:hAnsiTheme="majorEastAsia" w:eastAsiaTheme="majorEastAsia" w:cstheme="majorEastAsia"/>
          <w:szCs w:val="21"/>
        </w:rPr>
        <w:t xml:space="preserve">  </w:t>
      </w:r>
    </w:p>
    <w:p>
      <w:pPr>
        <w:spacing w:line="400" w:lineRule="exact"/>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51、补充条款</w:t>
      </w:r>
    </w:p>
    <w:p>
      <w:pPr>
        <w:spacing w:line="400" w:lineRule="exact"/>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szCs w:val="21"/>
        </w:rPr>
        <w:t>51.1专业工程暂估价：依财政局评审文件为依据，参考招标限价与中标价的下浮比例签订合同，最终造价以审计为准。</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51.2承包人采购材料设备的约定：承包人采购的所有材料、设备均应达到国家规范“合格”标准以上。发现不合格材料、设备用于工程中，承包人无条件返工且费用自理，同时，应承担发包人由此而引起的经济损失。</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51.3承包人应按月支付农民工工资，否则，招标人有权从工程款中扣除并发放给农民工。</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51.4本工程竣工后，应将建筑物和施工单位生活区周围50米范围内施工现场清除干净；无建筑材料、无建筑设备、无临时垃圾、无坑池渠沟、无掩埋的硬化道路和垃圾，场地整洁，达到工程使用标准。否则发包人不予支付工程款。</w:t>
      </w:r>
    </w:p>
    <w:p>
      <w:pPr>
        <w:spacing w:line="400" w:lineRule="exact"/>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51.5施工现场应按照市级文明工地标准，严格按文明工地施工，设立专用垃圾场，不得任意堆放或乱倒垃圾，定期将建筑垃圾清运。管理好自己的职工，不得随地大小便，服从发包人管理。</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51.6施工过程中，资料和工程进度必须同步。每月发包人管理人员对施工进度和资料进行检查，出现问题限期整改，否则罚款1000元人民币。在工程竣工验收前，承包人要按规定将竣工资料交监理验收，由监理出据相应证明后，发包人方可组织验收。发包人支付工程款前，承包人应将档案交于档案馆，并负责在市质量安全监督站备案案。       </w:t>
      </w:r>
    </w:p>
    <w:p>
      <w:pPr>
        <w:spacing w:line="400" w:lineRule="exact"/>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51.7必须有工程相应的试验室及设备，试验人员及所有施工技术人员必须持证上岗。所用材料的检测费用由承包方承担。 </w:t>
      </w:r>
      <w:r>
        <w:rPr>
          <w:rFonts w:hint="eastAsia" w:asciiTheme="majorEastAsia" w:hAnsiTheme="majorEastAsia" w:eastAsiaTheme="majorEastAsia" w:cstheme="majorEastAsia"/>
          <w:szCs w:val="21"/>
        </w:rPr>
        <w:br w:type="textWrapping"/>
      </w:r>
      <w:r>
        <w:rPr>
          <w:rFonts w:hint="eastAsia" w:asciiTheme="majorEastAsia" w:hAnsiTheme="majorEastAsia" w:eastAsiaTheme="majorEastAsia" w:cstheme="majorEastAsia"/>
          <w:szCs w:val="21"/>
        </w:rPr>
        <w:t xml:space="preserve">51.8安全管理人员必须持证上岗，并负责检查现场和施工人员安全情况，如监理和发包人管理人员发现有不安全因素存在，每次罚款1000—20000元 。 </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附件1：承包人承揽工程项目一览表</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附件2：发包人供应材料设备一览表</w:t>
      </w:r>
    </w:p>
    <w:p>
      <w:pPr>
        <w:widowControl/>
        <w:spacing w:line="400" w:lineRule="exact"/>
        <w:ind w:firstLine="420" w:firstLineChars="200"/>
        <w:rPr>
          <w:rFonts w:hint="eastAsia" w:asciiTheme="majorEastAsia" w:hAnsiTheme="majorEastAsia" w:eastAsiaTheme="majorEastAsia" w:cstheme="majorEastAsia"/>
          <w:kern w:val="0"/>
          <w:szCs w:val="21"/>
        </w:rPr>
      </w:pPr>
      <w:r>
        <w:rPr>
          <w:rFonts w:hint="eastAsia" w:asciiTheme="majorEastAsia" w:hAnsiTheme="majorEastAsia" w:eastAsiaTheme="majorEastAsia" w:cstheme="majorEastAsia"/>
          <w:kern w:val="0"/>
          <w:szCs w:val="21"/>
        </w:rPr>
        <w:t>附件3：工程质量保修书</w:t>
      </w: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line="324" w:lineRule="auto"/>
        <w:rPr>
          <w:rFonts w:hint="eastAsia" w:asciiTheme="majorEastAsia" w:hAnsiTheme="majorEastAsia" w:eastAsiaTheme="majorEastAsia" w:cstheme="majorEastAsia"/>
          <w:sz w:val="24"/>
          <w:szCs w:val="21"/>
          <w:lang w:val="en-US" w:eastAsia="zh-CN" w:bidi="ar-SA"/>
        </w:rPr>
      </w:pPr>
    </w:p>
    <w:p>
      <w:pPr>
        <w:spacing w:before="156" w:beforeLines="50" w:after="156" w:afterLines="50" w:line="400" w:lineRule="exact"/>
        <w:jc w:val="left"/>
        <w:rPr>
          <w:rFonts w:hint="eastAsia" w:asciiTheme="majorEastAsia" w:hAnsiTheme="majorEastAsia" w:eastAsiaTheme="majorEastAsia" w:cstheme="majorEastAsia"/>
          <w:b/>
          <w:szCs w:val="21"/>
        </w:rPr>
      </w:pPr>
      <w:bookmarkStart w:id="37" w:name="_sec_695_2"/>
      <w:bookmarkEnd w:id="37"/>
      <w:r>
        <w:rPr>
          <w:rFonts w:hint="eastAsia" w:asciiTheme="majorEastAsia" w:hAnsiTheme="majorEastAsia" w:eastAsiaTheme="majorEastAsia" w:cstheme="majorEastAsia"/>
          <w:b/>
          <w:szCs w:val="21"/>
        </w:rPr>
        <w:t>附件1：</w:t>
      </w:r>
    </w:p>
    <w:p>
      <w:pPr>
        <w:spacing w:before="156" w:beforeLines="50" w:after="156" w:afterLines="50"/>
        <w:jc w:val="center"/>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承包人承揽工程项目一览表</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50"/>
        <w:gridCol w:w="1134"/>
        <w:gridCol w:w="709"/>
        <w:gridCol w:w="709"/>
        <w:gridCol w:w="850"/>
        <w:gridCol w:w="1134"/>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单位工程名称</w:t>
            </w: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建设规模</w:t>
            </w: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建筑面积（㎡）</w:t>
            </w: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结构</w:t>
            </w: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层数</w:t>
            </w: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跨度（米）</w:t>
            </w: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设备安装内容</w:t>
            </w: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工程造价（元）</w:t>
            </w: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开工日期</w:t>
            </w: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竣工日期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5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709"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1134"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1" w:type="dxa"/>
            <w:vAlign w:val="center"/>
          </w:tcPr>
          <w:p>
            <w:pPr>
              <w:spacing w:before="156" w:beforeLines="50" w:after="156" w:afterLines="50"/>
              <w:jc w:val="center"/>
              <w:rPr>
                <w:rFonts w:hint="eastAsia" w:asciiTheme="majorEastAsia" w:hAnsiTheme="majorEastAsia" w:eastAsiaTheme="majorEastAsia" w:cstheme="majorEastAsia"/>
                <w:szCs w:val="21"/>
              </w:rPr>
            </w:pPr>
          </w:p>
        </w:tc>
        <w:tc>
          <w:tcPr>
            <w:tcW w:w="850" w:type="dxa"/>
            <w:vAlign w:val="center"/>
          </w:tcPr>
          <w:p>
            <w:pPr>
              <w:spacing w:before="156" w:beforeLines="50" w:after="156" w:afterLines="50"/>
              <w:jc w:val="center"/>
              <w:rPr>
                <w:rFonts w:hint="eastAsia" w:asciiTheme="majorEastAsia" w:hAnsiTheme="majorEastAsia" w:eastAsiaTheme="majorEastAsia" w:cstheme="majorEastAsia"/>
                <w:szCs w:val="21"/>
              </w:rPr>
            </w:pPr>
          </w:p>
        </w:tc>
      </w:tr>
    </w:tbl>
    <w:p>
      <w:pPr>
        <w:spacing w:before="156" w:beforeLines="50" w:after="156" w:afterLines="50"/>
        <w:rPr>
          <w:rFonts w:hint="eastAsia" w:asciiTheme="majorEastAsia" w:hAnsiTheme="majorEastAsia" w:eastAsiaTheme="majorEastAsia" w:cstheme="majorEastAsia"/>
          <w:b/>
          <w:szCs w:val="21"/>
        </w:rPr>
      </w:pPr>
      <w:bookmarkStart w:id="38" w:name="_sec_718_2"/>
      <w:bookmarkEnd w:id="38"/>
      <w:r>
        <w:rPr>
          <w:rFonts w:hint="eastAsia" w:asciiTheme="majorEastAsia" w:hAnsiTheme="majorEastAsia" w:eastAsiaTheme="majorEastAsia" w:cstheme="majorEastAsia"/>
          <w:b/>
          <w:szCs w:val="21"/>
        </w:rPr>
        <w:t>附件2：</w:t>
      </w:r>
    </w:p>
    <w:p>
      <w:pPr>
        <w:spacing w:before="156" w:beforeLines="50" w:after="156" w:afterLines="50"/>
        <w:jc w:val="center"/>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发包供应材料设备一览表</w:t>
      </w:r>
    </w:p>
    <w:tbl>
      <w:tblPr>
        <w:tblStyle w:val="16"/>
        <w:tblW w:w="8399" w:type="dxa"/>
        <w:jc w:val="center"/>
        <w:tblLayout w:type="fixed"/>
        <w:tblCellMar>
          <w:top w:w="0" w:type="dxa"/>
          <w:left w:w="0" w:type="dxa"/>
          <w:bottom w:w="0" w:type="dxa"/>
          <w:right w:w="0" w:type="dxa"/>
        </w:tblCellMar>
      </w:tblPr>
      <w:tblGrid>
        <w:gridCol w:w="658"/>
        <w:gridCol w:w="2313"/>
        <w:gridCol w:w="762"/>
        <w:gridCol w:w="1327"/>
        <w:gridCol w:w="861"/>
        <w:gridCol w:w="1418"/>
        <w:gridCol w:w="1060"/>
      </w:tblGrid>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序号</w:t>
            </w: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材料设备品种</w:t>
            </w: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单位</w:t>
            </w: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数量</w:t>
            </w: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单价</w:t>
            </w: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质量等级</w:t>
            </w: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r>
              <w:rPr>
                <w:rFonts w:hint="eastAsia" w:asciiTheme="majorEastAsia" w:hAnsiTheme="majorEastAsia" w:eastAsiaTheme="majorEastAsia" w:cstheme="majorEastAsia"/>
                <w:sz w:val="21"/>
                <w:szCs w:val="21"/>
                <w:lang w:val="en-US" w:eastAsia="zh-CN" w:bidi="ar-SA"/>
              </w:rPr>
              <w:t>备注</w:t>
            </w: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both"/>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r>
        <w:tblPrEx>
          <w:tblCellMar>
            <w:top w:w="0" w:type="dxa"/>
            <w:left w:w="0" w:type="dxa"/>
            <w:bottom w:w="0" w:type="dxa"/>
            <w:right w:w="0" w:type="dxa"/>
          </w:tblCellMar>
        </w:tblPrEx>
        <w:trPr>
          <w:trHeight w:val="773" w:hRule="atLeast"/>
          <w:jc w:val="center"/>
        </w:trPr>
        <w:tc>
          <w:tcPr>
            <w:tcW w:w="6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231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76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32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86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41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c>
          <w:tcPr>
            <w:tcW w:w="1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before="156" w:beforeLines="50" w:beforeAutospacing="0" w:after="156" w:afterLines="50" w:afterAutospacing="0" w:line="324" w:lineRule="auto"/>
              <w:jc w:val="center"/>
              <w:rPr>
                <w:rFonts w:hint="eastAsia" w:asciiTheme="majorEastAsia" w:hAnsiTheme="majorEastAsia" w:eastAsiaTheme="majorEastAsia" w:cstheme="majorEastAsia"/>
                <w:sz w:val="21"/>
                <w:szCs w:val="21"/>
                <w:lang w:val="en-US" w:eastAsia="zh-CN" w:bidi="ar-SA"/>
              </w:rPr>
            </w:pPr>
          </w:p>
        </w:tc>
      </w:tr>
    </w:tbl>
    <w:p>
      <w:pPr>
        <w:spacing w:before="156" w:beforeLines="50" w:after="156" w:afterLines="5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b/>
          <w:szCs w:val="21"/>
        </w:rPr>
        <w:t>附件3：</w:t>
      </w:r>
    </w:p>
    <w:p>
      <w:pPr>
        <w:keepNext/>
        <w:keepLines/>
        <w:widowControl w:val="0"/>
        <w:spacing w:before="156" w:beforeLines="50" w:after="156" w:afterLines="50" w:line="360" w:lineRule="auto"/>
        <w:jc w:val="center"/>
        <w:outlineLvl w:val="2"/>
        <w:rPr>
          <w:rFonts w:hint="eastAsia" w:asciiTheme="majorEastAsia" w:hAnsiTheme="majorEastAsia" w:eastAsiaTheme="majorEastAsia" w:cstheme="majorEastAsia"/>
          <w:b/>
          <w:bCs/>
          <w:kern w:val="2"/>
          <w:sz w:val="21"/>
          <w:szCs w:val="21"/>
          <w:lang w:val="en-US" w:eastAsia="zh-CN" w:bidi="ar-SA"/>
        </w:rPr>
      </w:pPr>
      <w:bookmarkStart w:id="39" w:name="_Toc405821143"/>
      <w:bookmarkStart w:id="40" w:name="_Toc368069061"/>
      <w:bookmarkStart w:id="41" w:name="_Toc375047928"/>
      <w:bookmarkStart w:id="42" w:name="_Toc405650406"/>
      <w:bookmarkStart w:id="43" w:name="_Toc405820971"/>
      <w:bookmarkStart w:id="44" w:name="_Toc405800292"/>
      <w:bookmarkStart w:id="45" w:name="_Toc405653342"/>
      <w:bookmarkStart w:id="46" w:name="_Toc578"/>
      <w:r>
        <w:rPr>
          <w:rFonts w:hint="eastAsia" w:asciiTheme="majorEastAsia" w:hAnsiTheme="majorEastAsia" w:eastAsiaTheme="majorEastAsia" w:cstheme="majorEastAsia"/>
          <w:b/>
          <w:bCs/>
          <w:kern w:val="2"/>
          <w:sz w:val="21"/>
          <w:szCs w:val="21"/>
          <w:lang w:val="en-US" w:eastAsia="zh-CN" w:bidi="ar-SA"/>
        </w:rPr>
        <w:t>工程质量保修书</w:t>
      </w:r>
      <w:bookmarkEnd w:id="39"/>
      <w:bookmarkEnd w:id="40"/>
      <w:bookmarkEnd w:id="41"/>
      <w:bookmarkEnd w:id="42"/>
      <w:bookmarkEnd w:id="43"/>
      <w:bookmarkEnd w:id="44"/>
      <w:bookmarkEnd w:id="45"/>
      <w:bookmarkEnd w:id="46"/>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发包人（全称）：</w:t>
      </w:r>
      <w:r>
        <w:rPr>
          <w:rFonts w:hint="eastAsia" w:asciiTheme="majorEastAsia" w:hAnsiTheme="majorEastAsia" w:eastAsiaTheme="majorEastAsia" w:cstheme="majorEastAsia"/>
          <w:u w:val="single"/>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 xml:space="preserve">承包人（全称）： </w:t>
      </w:r>
      <w:r>
        <w:rPr>
          <w:rFonts w:hint="eastAsia" w:asciiTheme="majorEastAsia" w:hAnsiTheme="majorEastAsia" w:eastAsiaTheme="majorEastAsia" w:cstheme="majorEastAsia"/>
          <w:u w:val="single"/>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为保证</w:t>
      </w:r>
      <w:r>
        <w:rPr>
          <w:rFonts w:hint="eastAsia" w:asciiTheme="majorEastAsia" w:hAnsiTheme="majorEastAsia" w:eastAsiaTheme="majorEastAsia" w:cstheme="majorEastAsia"/>
          <w:u w:val="single"/>
        </w:rPr>
        <w:t xml:space="preserve">                    </w:t>
      </w:r>
      <w:r>
        <w:rPr>
          <w:rFonts w:hint="eastAsia" w:asciiTheme="majorEastAsia" w:hAnsiTheme="majorEastAsia" w:eastAsiaTheme="majorEastAsia" w:cstheme="majorEastAsia"/>
        </w:rPr>
        <w:t>（工程名称）在合理使用期限内正常使用，发包人、承包人协商一致签订工程质量保修书。承包人在质量保修期内按照有关管理规定及双方约定承担工程质量保修责任。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一、工程质量保修范围和内容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质量保修范围包括地基基础工程、主体结构工程、屋面防水工程和双方约定的其他土建工程，以及电气管线、上下水管线的安装工程，供热、供冷系统工程等项目。具体质量保修内容双方约定如下：</w:t>
      </w:r>
      <w:r>
        <w:rPr>
          <w:rFonts w:hint="eastAsia" w:asciiTheme="majorEastAsia" w:hAnsiTheme="majorEastAsia" w:eastAsiaTheme="majorEastAsia" w:cstheme="majorEastAsia"/>
          <w:u w:val="single"/>
        </w:rPr>
        <w:t xml:space="preserve">      同承包范围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二、质量保修期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质量保修期自工程竣工验收合格之日起计算。分单项竣工验收的工程，按单项工程分别计算质量保修期。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双方根据《建设工程质量管理条例》及国家有关规定，结合具体工程约定质量保修期如下：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1、土建工程为</w:t>
      </w:r>
      <w:r>
        <w:rPr>
          <w:rFonts w:hint="eastAsia" w:asciiTheme="majorEastAsia" w:hAnsiTheme="majorEastAsia" w:eastAsiaTheme="majorEastAsia" w:cstheme="majorEastAsia"/>
          <w:u w:val="single"/>
        </w:rPr>
        <w:t xml:space="preserve"> 2 </w:t>
      </w:r>
      <w:r>
        <w:rPr>
          <w:rFonts w:hint="eastAsia" w:asciiTheme="majorEastAsia" w:hAnsiTheme="majorEastAsia" w:eastAsiaTheme="majorEastAsia" w:cstheme="majorEastAsia"/>
        </w:rPr>
        <w:t>年，屋面防水工程为</w:t>
      </w:r>
      <w:r>
        <w:rPr>
          <w:rFonts w:hint="eastAsia" w:asciiTheme="majorEastAsia" w:hAnsiTheme="majorEastAsia" w:eastAsiaTheme="majorEastAsia" w:cstheme="majorEastAsia"/>
          <w:u w:val="single"/>
        </w:rPr>
        <w:t xml:space="preserve"> 5 </w:t>
      </w:r>
      <w:r>
        <w:rPr>
          <w:rFonts w:hint="eastAsia" w:asciiTheme="majorEastAsia" w:hAnsiTheme="majorEastAsia" w:eastAsiaTheme="majorEastAsia" w:cstheme="majorEastAsia"/>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2、电气管线、上下水管线安装工程为</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u w:val="single"/>
        </w:rPr>
        <w:t>2</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3、室外的上下水和道路等市政公用工程为</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u w:val="single"/>
        </w:rPr>
        <w:t>2</w:t>
      </w:r>
      <w:r>
        <w:rPr>
          <w:rFonts w:hint="eastAsia" w:asciiTheme="majorEastAsia" w:hAnsiTheme="majorEastAsia" w:eastAsiaTheme="majorEastAsia" w:cstheme="majorEastAsia"/>
          <w:u w:val="single"/>
          <w:lang w:val="en-US" w:eastAsia="zh-CN"/>
        </w:rPr>
        <w:t xml:space="preserve"> </w:t>
      </w:r>
      <w:r>
        <w:rPr>
          <w:rFonts w:hint="eastAsia" w:asciiTheme="majorEastAsia" w:hAnsiTheme="majorEastAsia" w:eastAsiaTheme="majorEastAsia" w:cstheme="majorEastAsia"/>
        </w:rPr>
        <w:t xml:space="preserve">年；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4、其他约定：</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三、质量保修责任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1、属于保修范围和内容的项目，承包人应在接到修理通知之日后7天内派人修理。承包人不在约定期限内派人修理，发包人可委托其他人员修理，保修费用从质量保修金内扣除。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2、发生须紧急抢修事故（如上水跑水、漏水漏气等），承包人接到事故通知后，应立即到达事故现场抢修。非承包人施工质量引起的事故，抢修费用由发包人承担。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3、在国家规定的工程合理使用期限内，承包人确保地基基础工程和主体结构的质量。因承包人原因致使工程在合理使用期限内造成人身和财产损害的，承包人应承担损害赔偿责任。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四、质量保修金的支付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工程质量保修金一般不超过施工合同价款的3%，本工程约定的工程质量保修金为工程结算价的3%。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本工程双方约定承包人向发包人支付工程质量保修金金额为</w:t>
      </w:r>
      <w:r>
        <w:rPr>
          <w:rFonts w:hint="eastAsia" w:asciiTheme="majorEastAsia" w:hAnsiTheme="majorEastAsia" w:eastAsiaTheme="majorEastAsia" w:cstheme="majorEastAsia"/>
          <w:u w:val="single"/>
        </w:rPr>
        <w:t xml:space="preserve">  /  </w:t>
      </w:r>
      <w:r>
        <w:rPr>
          <w:rFonts w:hint="eastAsia" w:asciiTheme="majorEastAsia" w:hAnsiTheme="majorEastAsia" w:eastAsiaTheme="majorEastAsia" w:cstheme="majorEastAsia"/>
        </w:rPr>
        <w:t>（大写）。质量保修金银行利率为</w:t>
      </w:r>
      <w:r>
        <w:rPr>
          <w:rFonts w:hint="eastAsia" w:asciiTheme="majorEastAsia" w:hAnsiTheme="majorEastAsia" w:eastAsiaTheme="majorEastAsia" w:cstheme="majorEastAsia"/>
          <w:u w:val="single"/>
        </w:rPr>
        <w:t xml:space="preserve">    /   </w:t>
      </w:r>
      <w:r>
        <w:rPr>
          <w:rFonts w:hint="eastAsia" w:asciiTheme="majorEastAsia" w:hAnsiTheme="majorEastAsia" w:eastAsiaTheme="majorEastAsia" w:cstheme="majorEastAsia"/>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五、质量保修金的返还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发包人在质量保修期满后14天内，将剩余保修金（无息）返还承包人。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六、其他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u w:val="single"/>
        </w:rPr>
      </w:pPr>
      <w:r>
        <w:rPr>
          <w:rFonts w:hint="eastAsia" w:asciiTheme="majorEastAsia" w:hAnsiTheme="majorEastAsia" w:eastAsiaTheme="majorEastAsia" w:cstheme="majorEastAsia"/>
        </w:rPr>
        <w:t>双方约定的其他工程质量保修事项：</w:t>
      </w:r>
      <w:r>
        <w:rPr>
          <w:rFonts w:hint="eastAsia" w:asciiTheme="majorEastAsia" w:hAnsiTheme="majorEastAsia" w:eastAsiaTheme="majorEastAsia" w:cstheme="majorEastAsia"/>
          <w:u w:val="single"/>
        </w:rPr>
        <w:t xml:space="preserve">                       /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本工程质量保修书作为施工合同的附件，由施工合同发包人、承包人双方共同签订。</w:t>
      </w: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发 包 人（公章）：</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szCs w:val="21"/>
          <w:lang w:val="en-US" w:eastAsia="zh-CN"/>
        </w:rPr>
        <w:t xml:space="preserve">   </w:t>
      </w:r>
      <w:r>
        <w:rPr>
          <w:rFonts w:hint="eastAsia" w:asciiTheme="majorEastAsia" w:hAnsiTheme="majorEastAsia" w:eastAsiaTheme="majorEastAsia" w:cstheme="majorEastAsia"/>
          <w:szCs w:val="21"/>
        </w:rPr>
        <w:t>承 包 人（公章）：</w:t>
      </w:r>
      <w:r>
        <w:rPr>
          <w:rFonts w:hint="eastAsia" w:asciiTheme="majorEastAsia" w:hAnsiTheme="majorEastAsia" w:eastAsiaTheme="majorEastAsia" w:cstheme="majorEastAsia"/>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法定代表人（签字或盖章）：</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u w:val="single"/>
          <w:lang w:val="en-US" w:eastAsia="zh-CN"/>
        </w:rPr>
        <w:t xml:space="preserve">   </w:t>
      </w:r>
      <w:r>
        <w:rPr>
          <w:rFonts w:hint="eastAsia" w:asciiTheme="majorEastAsia" w:hAnsiTheme="majorEastAsia" w:eastAsiaTheme="majorEastAsia" w:cstheme="majorEastAsia"/>
          <w:szCs w:val="21"/>
          <w:u w:val="single"/>
        </w:rPr>
        <w:t xml:space="preserve">   </w:t>
      </w:r>
      <w:r>
        <w:rPr>
          <w:rFonts w:hint="eastAsia" w:asciiTheme="majorEastAsia" w:hAnsiTheme="majorEastAsia" w:eastAsiaTheme="majorEastAsia" w:cstheme="majorEastAsia"/>
          <w:szCs w:val="21"/>
        </w:rPr>
        <w:t xml:space="preserve">   </w:t>
      </w:r>
      <w:r>
        <w:rPr>
          <w:rFonts w:hint="eastAsia" w:asciiTheme="majorEastAsia" w:hAnsiTheme="majorEastAsia" w:eastAsiaTheme="majorEastAsia" w:cstheme="majorEastAsia"/>
          <w:szCs w:val="21"/>
          <w:lang w:val="en-US" w:eastAsia="zh-CN"/>
        </w:rPr>
        <w:t xml:space="preserve">     </w:t>
      </w:r>
      <w:r>
        <w:rPr>
          <w:rFonts w:hint="eastAsia" w:asciiTheme="majorEastAsia" w:hAnsiTheme="majorEastAsia" w:eastAsiaTheme="majorEastAsia" w:cstheme="majorEastAsia"/>
          <w:szCs w:val="21"/>
        </w:rPr>
        <w:t>法定代表人（签字或盖章）：</w:t>
      </w:r>
      <w:r>
        <w:rPr>
          <w:rFonts w:hint="eastAsia" w:asciiTheme="majorEastAsia" w:hAnsiTheme="majorEastAsia" w:eastAsiaTheme="majorEastAsia" w:cstheme="majorEastAsia"/>
          <w:szCs w:val="21"/>
          <w:u w:val="single"/>
          <w:lang w:val="en-US" w:eastAsia="zh-CN"/>
        </w:rPr>
        <w:t xml:space="preserve">               </w:t>
      </w:r>
    </w:p>
    <w:p>
      <w:pPr>
        <w:tabs>
          <w:tab w:val="left" w:pos="5000"/>
        </w:tabs>
        <w:spacing w:before="156" w:beforeLines="50" w:after="156" w:afterLines="50" w:line="360" w:lineRule="auto"/>
        <w:ind w:left="420"/>
        <w:rPr>
          <w:rFonts w:hint="eastAsia" w:asciiTheme="majorEastAsia" w:hAnsiTheme="majorEastAsia" w:eastAsiaTheme="majorEastAsia" w:cstheme="majorEastAsia"/>
          <w:szCs w:val="21"/>
        </w:rPr>
      </w:pPr>
    </w:p>
    <w:p>
      <w:pPr>
        <w:tabs>
          <w:tab w:val="left" w:pos="5000"/>
        </w:tabs>
        <w:spacing w:before="156" w:beforeLines="50" w:after="156" w:afterLines="50" w:line="360" w:lineRule="auto"/>
        <w:ind w:firstLine="1050" w:firstLineChars="500"/>
        <w:jc w:val="right"/>
        <w:rPr>
          <w:rFonts w:hint="eastAsia" w:asciiTheme="majorEastAsia" w:hAnsiTheme="majorEastAsia" w:eastAsiaTheme="majorEastAsia" w:cstheme="majorEastAsia"/>
          <w:color w:val="000000"/>
          <w:sz w:val="28"/>
        </w:rPr>
      </w:pPr>
      <w:r>
        <w:rPr>
          <w:rFonts w:hint="eastAsia" w:asciiTheme="majorEastAsia" w:hAnsiTheme="majorEastAsia" w:eastAsiaTheme="majorEastAsia" w:cstheme="majorEastAsia"/>
          <w:szCs w:val="21"/>
        </w:rPr>
        <w:t>_____年_____月_____日                      _____ 年_____月_____日</w:t>
      </w:r>
    </w:p>
    <w:p>
      <w:pPr>
        <w:rPr>
          <w:rFonts w:hint="eastAsia" w:asciiTheme="majorEastAsia" w:hAnsiTheme="majorEastAsia" w:eastAsiaTheme="majorEastAsia" w:cstheme="majorEastAsia"/>
        </w:rPr>
      </w:pPr>
    </w:p>
    <w:p>
      <w:pPr>
        <w:spacing w:line="360" w:lineRule="auto"/>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14"/>
        <w:rPr>
          <w:rFonts w:hint="eastAsia" w:asciiTheme="majorEastAsia" w:hAnsiTheme="majorEastAsia" w:eastAsiaTheme="majorEastAsia" w:cstheme="majorEastAsia"/>
          <w:color w:val="000000"/>
          <w:sz w:val="28"/>
        </w:rPr>
      </w:pPr>
    </w:p>
    <w:p>
      <w:pPr>
        <w:pStyle w:val="3"/>
        <w:rPr>
          <w:rStyle w:val="24"/>
          <w:rFonts w:hint="eastAsia" w:asciiTheme="majorEastAsia" w:hAnsiTheme="majorEastAsia" w:eastAsiaTheme="majorEastAsia" w:cstheme="majorEastAsia"/>
          <w:bCs w:val="0"/>
          <w:color w:val="000000"/>
          <w:sz w:val="32"/>
          <w:szCs w:val="32"/>
        </w:rPr>
      </w:pPr>
      <w:bookmarkStart w:id="47" w:name="_Toc15299"/>
      <w:bookmarkStart w:id="48" w:name="_Toc328733256"/>
      <w:bookmarkStart w:id="49" w:name="_Toc328730732"/>
      <w:r>
        <w:rPr>
          <w:rStyle w:val="24"/>
          <w:rFonts w:hint="eastAsia" w:asciiTheme="majorEastAsia" w:hAnsiTheme="majorEastAsia" w:eastAsiaTheme="majorEastAsia" w:cstheme="majorEastAsia"/>
          <w:bCs w:val="0"/>
          <w:color w:val="000000"/>
          <w:sz w:val="32"/>
          <w:szCs w:val="32"/>
        </w:rPr>
        <w:t>第</w:t>
      </w:r>
      <w:r>
        <w:rPr>
          <w:rStyle w:val="24"/>
          <w:rFonts w:hint="eastAsia" w:asciiTheme="majorEastAsia" w:hAnsiTheme="majorEastAsia" w:eastAsiaTheme="majorEastAsia" w:cstheme="majorEastAsia"/>
          <w:bCs w:val="0"/>
          <w:color w:val="000000"/>
          <w:sz w:val="32"/>
          <w:szCs w:val="32"/>
          <w:lang w:eastAsia="zh-CN"/>
        </w:rPr>
        <w:t>六</w:t>
      </w:r>
      <w:r>
        <w:rPr>
          <w:rStyle w:val="24"/>
          <w:rFonts w:hint="eastAsia" w:asciiTheme="majorEastAsia" w:hAnsiTheme="majorEastAsia" w:eastAsiaTheme="majorEastAsia" w:cstheme="majorEastAsia"/>
          <w:bCs w:val="0"/>
          <w:color w:val="000000"/>
          <w:sz w:val="32"/>
          <w:szCs w:val="32"/>
        </w:rPr>
        <w:t xml:space="preserve">部分 </w:t>
      </w:r>
      <w:r>
        <w:rPr>
          <w:rStyle w:val="24"/>
          <w:rFonts w:hint="eastAsia" w:asciiTheme="majorEastAsia" w:hAnsiTheme="majorEastAsia" w:eastAsiaTheme="majorEastAsia" w:cstheme="majorEastAsia"/>
          <w:bCs w:val="0"/>
          <w:color w:val="000000"/>
          <w:sz w:val="32"/>
          <w:szCs w:val="32"/>
          <w:lang w:val="en-US" w:eastAsia="zh-CN"/>
        </w:rPr>
        <w:t xml:space="preserve"> </w:t>
      </w:r>
      <w:r>
        <w:rPr>
          <w:rStyle w:val="24"/>
          <w:rFonts w:hint="eastAsia" w:asciiTheme="majorEastAsia" w:hAnsiTheme="majorEastAsia" w:eastAsiaTheme="majorEastAsia" w:cstheme="majorEastAsia"/>
          <w:bCs w:val="0"/>
          <w:color w:val="000000"/>
          <w:sz w:val="32"/>
          <w:szCs w:val="32"/>
          <w:lang w:eastAsia="zh-CN"/>
        </w:rPr>
        <w:t>竞争性磋商响应文件格式</w:t>
      </w:r>
      <w:bookmarkEnd w:id="47"/>
      <w:r>
        <w:rPr>
          <w:rStyle w:val="24"/>
          <w:rFonts w:hint="eastAsia" w:asciiTheme="majorEastAsia" w:hAnsiTheme="majorEastAsia" w:eastAsiaTheme="majorEastAsia" w:cstheme="majorEastAsia"/>
          <w:bCs w:val="0"/>
          <w:color w:val="000000"/>
          <w:sz w:val="32"/>
          <w:szCs w:val="32"/>
        </w:rPr>
        <w:t xml:space="preserve"> </w:t>
      </w:r>
    </w:p>
    <w:p>
      <w:pPr>
        <w:pStyle w:val="3"/>
        <w:spacing w:before="0" w:after="0"/>
        <w:rPr>
          <w:rStyle w:val="24"/>
          <w:rFonts w:hint="eastAsia" w:asciiTheme="majorEastAsia" w:hAnsiTheme="majorEastAsia" w:eastAsiaTheme="majorEastAsia" w:cstheme="majorEastAsia"/>
          <w:bCs w:val="0"/>
          <w:color w:val="000000"/>
          <w:szCs w:val="36"/>
        </w:rPr>
      </w:pPr>
    </w:p>
    <w:bookmarkEnd w:id="48"/>
    <w:bookmarkEnd w:id="49"/>
    <w:p>
      <w:pPr>
        <w:tabs>
          <w:tab w:val="left" w:pos="840"/>
        </w:tabs>
        <w:spacing w:line="360" w:lineRule="auto"/>
        <w:jc w:val="center"/>
        <w:outlineLvl w:val="0"/>
        <w:rPr>
          <w:rFonts w:hint="eastAsia" w:asciiTheme="majorEastAsia" w:hAnsiTheme="majorEastAsia" w:eastAsiaTheme="majorEastAsia" w:cstheme="majorEastAsia"/>
          <w:b/>
          <w:color w:val="000000"/>
          <w:sz w:val="48"/>
          <w:szCs w:val="48"/>
        </w:rPr>
      </w:pPr>
    </w:p>
    <w:p>
      <w:pPr>
        <w:tabs>
          <w:tab w:val="left" w:pos="840"/>
        </w:tabs>
        <w:spacing w:line="360" w:lineRule="auto"/>
        <w:jc w:val="center"/>
        <w:outlineLvl w:val="0"/>
        <w:rPr>
          <w:rFonts w:hint="eastAsia" w:asciiTheme="majorEastAsia" w:hAnsiTheme="majorEastAsia" w:eastAsiaTheme="majorEastAsia" w:cstheme="majorEastAsia"/>
          <w:b/>
          <w:color w:val="000000"/>
          <w:sz w:val="28"/>
          <w:szCs w:val="28"/>
        </w:rPr>
      </w:pPr>
      <w:bookmarkStart w:id="50" w:name="_Toc6333"/>
      <w:bookmarkStart w:id="51" w:name="_Toc14032"/>
      <w:bookmarkStart w:id="52" w:name="_Toc523401374"/>
      <w:bookmarkStart w:id="53" w:name="_Toc11344"/>
      <w:bookmarkStart w:id="54" w:name="_Toc31983"/>
      <w:r>
        <w:rPr>
          <w:rFonts w:hint="eastAsia" w:asciiTheme="majorEastAsia" w:hAnsiTheme="majorEastAsia" w:eastAsiaTheme="majorEastAsia" w:cstheme="majorEastAsia"/>
          <w:b/>
          <w:color w:val="000000"/>
          <w:sz w:val="28"/>
          <w:szCs w:val="28"/>
        </w:rPr>
        <w:t>（竞争性磋商响应文件应包含此格式但并不限于此格式）</w:t>
      </w:r>
      <w:bookmarkEnd w:id="50"/>
      <w:bookmarkEnd w:id="51"/>
      <w:bookmarkEnd w:id="52"/>
      <w:bookmarkEnd w:id="53"/>
      <w:bookmarkEnd w:id="54"/>
    </w:p>
    <w:p>
      <w:pPr>
        <w:spacing w:line="360" w:lineRule="auto"/>
        <w:rPr>
          <w:rFonts w:hint="eastAsia" w:asciiTheme="majorEastAsia" w:hAnsiTheme="majorEastAsia" w:eastAsiaTheme="majorEastAsia" w:cstheme="majorEastAsia"/>
          <w:b/>
          <w:color w:val="000000"/>
          <w:sz w:val="28"/>
          <w:szCs w:val="28"/>
        </w:rPr>
      </w:pPr>
      <w:r>
        <w:rPr>
          <w:rFonts w:hint="eastAsia" w:asciiTheme="majorEastAsia" w:hAnsiTheme="majorEastAsia" w:eastAsiaTheme="majorEastAsia" w:cstheme="majorEastAsia"/>
          <w:color w:val="000000"/>
          <w:sz w:val="24"/>
        </w:rPr>
        <w:br w:type="page"/>
      </w:r>
      <w:r>
        <w:rPr>
          <w:rFonts w:hint="eastAsia" w:asciiTheme="majorEastAsia" w:hAnsiTheme="majorEastAsia" w:eastAsiaTheme="majorEastAsia" w:cstheme="majorEastAsia"/>
          <w:b/>
          <w:color w:val="000000"/>
          <w:sz w:val="28"/>
          <w:szCs w:val="28"/>
          <w:lang w:eastAsia="zh-CN"/>
        </w:rPr>
        <w:t>采购编号</w:t>
      </w:r>
      <w:r>
        <w:rPr>
          <w:rFonts w:hint="eastAsia" w:asciiTheme="majorEastAsia" w:hAnsiTheme="majorEastAsia" w:eastAsiaTheme="majorEastAsia" w:cstheme="majorEastAsia"/>
          <w:b/>
          <w:color w:val="000000"/>
          <w:sz w:val="28"/>
          <w:szCs w:val="28"/>
        </w:rPr>
        <w:t>：_________</w:t>
      </w:r>
    </w:p>
    <w:p>
      <w:pPr>
        <w:pStyle w:val="2"/>
        <w:ind w:firstLine="482"/>
        <w:jc w:val="right"/>
        <w:rPr>
          <w:rFonts w:hint="eastAsia" w:asciiTheme="majorEastAsia" w:hAnsiTheme="majorEastAsia" w:eastAsiaTheme="majorEastAsia" w:cstheme="majorEastAsia"/>
          <w:b/>
          <w:color w:val="000000"/>
        </w:rPr>
      </w:pPr>
      <w:r>
        <w:rPr>
          <w:rFonts w:hint="eastAsia" w:asciiTheme="majorEastAsia" w:hAnsiTheme="majorEastAsia" w:eastAsiaTheme="majorEastAsia" w:cstheme="majorEastAsia"/>
          <w:b/>
          <w:color w:val="000000"/>
        </w:rPr>
        <w:t>（正本或副本）</w:t>
      </w:r>
    </w:p>
    <w:p>
      <w:pPr>
        <w:pStyle w:val="2"/>
        <w:ind w:firstLine="482"/>
        <w:rPr>
          <w:rFonts w:hint="eastAsia" w:asciiTheme="majorEastAsia" w:hAnsiTheme="majorEastAsia" w:eastAsiaTheme="majorEastAsia" w:cstheme="majorEastAsia"/>
          <w:b/>
          <w:color w:val="000000"/>
        </w:rPr>
      </w:pPr>
    </w:p>
    <w:p>
      <w:pPr>
        <w:spacing w:line="360" w:lineRule="auto"/>
        <w:rPr>
          <w:rFonts w:hint="eastAsia" w:asciiTheme="majorEastAsia" w:hAnsiTheme="majorEastAsia" w:eastAsiaTheme="majorEastAsia" w:cstheme="majorEastAsia"/>
          <w:b/>
          <w:color w:val="000000"/>
          <w:sz w:val="52"/>
          <w:szCs w:val="52"/>
        </w:rPr>
      </w:pPr>
    </w:p>
    <w:p>
      <w:pPr>
        <w:spacing w:line="360" w:lineRule="auto"/>
        <w:ind w:firstLine="211"/>
        <w:jc w:val="center"/>
        <w:rPr>
          <w:rFonts w:hint="eastAsia" w:asciiTheme="majorEastAsia" w:hAnsiTheme="majorEastAsia" w:eastAsiaTheme="majorEastAsia" w:cstheme="majorEastAsia"/>
          <w:b/>
          <w:color w:val="000000"/>
          <w:sz w:val="52"/>
          <w:szCs w:val="52"/>
          <w:lang w:eastAsia="zh-CN"/>
        </w:rPr>
      </w:pPr>
      <w:r>
        <w:rPr>
          <w:rFonts w:hint="eastAsia" w:asciiTheme="majorEastAsia" w:hAnsiTheme="majorEastAsia" w:eastAsiaTheme="majorEastAsia" w:cstheme="majorEastAsia"/>
          <w:bCs/>
          <w:color w:val="000000"/>
          <w:sz w:val="52"/>
          <w:szCs w:val="52"/>
          <w:u w:val="single"/>
        </w:rPr>
        <w:t xml:space="preserve">                      </w:t>
      </w:r>
      <w:r>
        <w:rPr>
          <w:rFonts w:hint="eastAsia" w:asciiTheme="majorEastAsia" w:hAnsiTheme="majorEastAsia" w:eastAsiaTheme="majorEastAsia" w:cstheme="majorEastAsia"/>
          <w:b/>
          <w:bCs/>
          <w:color w:val="000000"/>
          <w:sz w:val="52"/>
          <w:szCs w:val="52"/>
          <w:lang w:eastAsia="zh-CN"/>
        </w:rPr>
        <w:t>（项目名称）</w:t>
      </w:r>
    </w:p>
    <w:p>
      <w:pPr>
        <w:spacing w:line="360" w:lineRule="auto"/>
        <w:jc w:val="center"/>
        <w:rPr>
          <w:rFonts w:hint="eastAsia" w:asciiTheme="majorEastAsia" w:hAnsiTheme="majorEastAsia" w:eastAsiaTheme="majorEastAsia" w:cstheme="majorEastAsia"/>
          <w:color w:val="000000"/>
        </w:rPr>
      </w:pPr>
    </w:p>
    <w:p>
      <w:pPr>
        <w:spacing w:line="360" w:lineRule="auto"/>
        <w:ind w:firstLine="211"/>
        <w:jc w:val="center"/>
        <w:rPr>
          <w:rFonts w:hint="eastAsia" w:asciiTheme="majorEastAsia" w:hAnsiTheme="majorEastAsia" w:eastAsiaTheme="majorEastAsia" w:cstheme="majorEastAsia"/>
          <w:b/>
          <w:color w:val="000000"/>
          <w:sz w:val="72"/>
          <w:szCs w:val="72"/>
        </w:rPr>
      </w:pPr>
    </w:p>
    <w:p>
      <w:pPr>
        <w:spacing w:line="360" w:lineRule="auto"/>
        <w:rPr>
          <w:rFonts w:hint="eastAsia" w:asciiTheme="majorEastAsia" w:hAnsiTheme="majorEastAsia" w:eastAsiaTheme="majorEastAsia" w:cstheme="majorEastAsia"/>
          <w:b/>
          <w:color w:val="000000"/>
          <w:sz w:val="72"/>
          <w:szCs w:val="72"/>
        </w:rPr>
      </w:pPr>
    </w:p>
    <w:p>
      <w:pPr>
        <w:spacing w:line="360" w:lineRule="auto"/>
        <w:ind w:firstLine="211"/>
        <w:jc w:val="center"/>
        <w:rPr>
          <w:rFonts w:hint="eastAsia" w:asciiTheme="majorEastAsia" w:hAnsiTheme="majorEastAsia" w:eastAsiaTheme="majorEastAsia" w:cstheme="majorEastAsia"/>
          <w:b/>
          <w:color w:val="000000"/>
          <w:sz w:val="72"/>
          <w:szCs w:val="72"/>
        </w:rPr>
      </w:pPr>
      <w:r>
        <w:rPr>
          <w:rFonts w:hint="eastAsia" w:asciiTheme="majorEastAsia" w:hAnsiTheme="majorEastAsia" w:eastAsiaTheme="majorEastAsia" w:cstheme="majorEastAsia"/>
          <w:b/>
          <w:color w:val="000000"/>
          <w:sz w:val="72"/>
          <w:szCs w:val="72"/>
        </w:rPr>
        <w:t>竞争性磋商响应文件</w:t>
      </w: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ind w:firstLine="211"/>
        <w:jc w:val="center"/>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b/>
          <w:color w:val="000000"/>
          <w:sz w:val="32"/>
          <w:szCs w:val="32"/>
          <w:u w:val="single"/>
        </w:rPr>
      </w:pPr>
      <w:r>
        <w:rPr>
          <w:rFonts w:hint="eastAsia" w:asciiTheme="majorEastAsia" w:hAnsiTheme="majorEastAsia" w:eastAsiaTheme="majorEastAsia" w:cstheme="majorEastAsia"/>
          <w:b/>
          <w:color w:val="000000"/>
          <w:sz w:val="32"/>
          <w:szCs w:val="32"/>
        </w:rPr>
        <w:t xml:space="preserve">              供 应 商：</w:t>
      </w:r>
    </w:p>
    <w:p>
      <w:pPr>
        <w:spacing w:line="360" w:lineRule="auto"/>
        <w:ind w:firstLine="2249" w:firstLineChars="700"/>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时    间：二〇</w:t>
      </w:r>
      <w:r>
        <w:rPr>
          <w:rFonts w:hint="eastAsia" w:asciiTheme="majorEastAsia" w:hAnsiTheme="majorEastAsia" w:eastAsiaTheme="majorEastAsia" w:cstheme="majorEastAsia"/>
          <w:b/>
          <w:color w:val="000000"/>
          <w:sz w:val="32"/>
          <w:szCs w:val="32"/>
          <w:lang w:eastAsia="zh-CN"/>
        </w:rPr>
        <w:t>二〇</w:t>
      </w:r>
      <w:r>
        <w:rPr>
          <w:rFonts w:hint="eastAsia" w:asciiTheme="majorEastAsia" w:hAnsiTheme="majorEastAsia" w:eastAsiaTheme="majorEastAsia" w:cstheme="majorEastAsia"/>
          <w:b/>
          <w:color w:val="000000"/>
          <w:sz w:val="32"/>
          <w:szCs w:val="32"/>
        </w:rPr>
        <w:t>年   月</w:t>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color w:val="000000"/>
          <w:sz w:val="42"/>
          <w:szCs w:val="42"/>
        </w:rPr>
        <w:br w:type="page"/>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lang w:eastAsia="zh-CN"/>
        </w:rPr>
        <w:t>中昕国际项目管理有限公司</w:t>
      </w:r>
      <w:r>
        <w:rPr>
          <w:rFonts w:hint="eastAsia" w:asciiTheme="majorEastAsia" w:hAnsiTheme="majorEastAsia" w:eastAsiaTheme="majorEastAsia" w:cstheme="majorEastAsia"/>
          <w:color w:val="000000"/>
          <w:sz w:val="24"/>
        </w:rPr>
        <w:t>：</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我单位收到贵公司</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lang w:eastAsia="zh-CN"/>
        </w:rPr>
        <w:t>（采购项目名称）</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lang w:eastAsia="zh-CN"/>
        </w:rPr>
        <w:t>（采购项目编号）</w:t>
      </w:r>
      <w:r>
        <w:rPr>
          <w:rFonts w:hint="eastAsia" w:asciiTheme="majorEastAsia" w:hAnsiTheme="majorEastAsia" w:eastAsiaTheme="majorEastAsia" w:cstheme="majorEastAsia"/>
          <w:color w:val="000000"/>
          <w:sz w:val="24"/>
        </w:rPr>
        <w:t>磋商文件，经详细研究，我们决定参加本次磋商活动并</w:t>
      </w:r>
      <w:r>
        <w:rPr>
          <w:rFonts w:hint="eastAsia" w:asciiTheme="majorEastAsia" w:hAnsiTheme="majorEastAsia" w:eastAsiaTheme="majorEastAsia" w:cstheme="majorEastAsia"/>
          <w:color w:val="000000"/>
          <w:sz w:val="24"/>
          <w:lang w:eastAsia="zh-CN"/>
        </w:rPr>
        <w:t>响应</w:t>
      </w:r>
      <w:r>
        <w:rPr>
          <w:rFonts w:hint="eastAsia" w:asciiTheme="majorEastAsia" w:hAnsiTheme="majorEastAsia" w:eastAsiaTheme="majorEastAsia" w:cstheme="majorEastAsia"/>
          <w:color w:val="000000"/>
          <w:sz w:val="24"/>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1、愿意按照磋商文件中的一切要求，施工、竣工和交付本工程并维修其中的任何缺陷</w:t>
      </w:r>
      <w:r>
        <w:rPr>
          <w:rFonts w:hint="eastAsia" w:asciiTheme="majorEastAsia" w:hAnsiTheme="majorEastAsia" w:eastAsiaTheme="majorEastAsia" w:cstheme="majorEastAsia"/>
          <w:color w:val="000000"/>
          <w:sz w:val="24"/>
          <w:lang w:eastAsia="zh-CN"/>
        </w:rPr>
        <w:t>，</w:t>
      </w:r>
      <w:r>
        <w:rPr>
          <w:rFonts w:hint="eastAsia" w:asciiTheme="majorEastAsia" w:hAnsiTheme="majorEastAsia" w:eastAsiaTheme="majorEastAsia" w:cstheme="majorEastAsia"/>
          <w:color w:val="000000"/>
          <w:sz w:val="24"/>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人民币（大写）：</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w:t>
      </w:r>
      <w:r>
        <w:rPr>
          <w:rFonts w:hint="default" w:ascii="Arial" w:hAnsi="Arial" w:cs="Arial" w:eastAsiaTheme="majorEastAsia"/>
          <w:color w:val="000000"/>
          <w:sz w:val="24"/>
        </w:rPr>
        <w:t>¥</w:t>
      </w:r>
      <w:r>
        <w:rPr>
          <w:rFonts w:hint="eastAsia" w:asciiTheme="majorEastAsia" w:hAnsiTheme="majorEastAsia" w:eastAsiaTheme="majorEastAsia" w:cstheme="majorEastAsia"/>
          <w:color w:val="000000"/>
          <w:sz w:val="24"/>
        </w:rPr>
        <w:t>：</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3、我方提交的磋商响应文件，正本</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份，副本</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份，电子版</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份。</w:t>
      </w:r>
    </w:p>
    <w:p>
      <w:pPr>
        <w:keepNext w:val="0"/>
        <w:keepLines w:val="0"/>
        <w:pageBreakBefore w:val="0"/>
        <w:widowControl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auto"/>
          <w:sz w:val="24"/>
          <w:lang w:eastAsia="zh-CN"/>
        </w:rPr>
      </w:pPr>
      <w:r>
        <w:rPr>
          <w:rFonts w:hint="eastAsia" w:asciiTheme="majorEastAsia" w:hAnsiTheme="majorEastAsia" w:eastAsiaTheme="majorEastAsia" w:cstheme="majorEastAsia"/>
          <w:color w:val="auto"/>
          <w:sz w:val="24"/>
          <w:lang w:val="en-US" w:eastAsia="zh-CN"/>
        </w:rPr>
        <w:t>4、</w:t>
      </w:r>
      <w:r>
        <w:rPr>
          <w:rFonts w:hint="eastAsia" w:asciiTheme="majorEastAsia" w:hAnsiTheme="majorEastAsia" w:eastAsiaTheme="majorEastAsia" w:cstheme="majorEastAsia"/>
          <w:color w:val="auto"/>
          <w:sz w:val="24"/>
        </w:rPr>
        <w:t>如果我方中标，我方保</w:t>
      </w:r>
      <w:r>
        <w:rPr>
          <w:rFonts w:hint="eastAsia" w:asciiTheme="majorEastAsia" w:hAnsiTheme="majorEastAsia" w:eastAsiaTheme="majorEastAsia" w:cstheme="majorEastAsia"/>
          <w:color w:val="auto"/>
          <w:sz w:val="24"/>
          <w:u w:val="none"/>
        </w:rPr>
        <w:t>证在按照合同约定的开工日期</w:t>
      </w:r>
      <w:r>
        <w:rPr>
          <w:rFonts w:hint="eastAsia" w:asciiTheme="majorEastAsia" w:hAnsiTheme="majorEastAsia" w:eastAsiaTheme="majorEastAsia" w:cstheme="majorEastAsia"/>
          <w:color w:val="auto"/>
          <w:sz w:val="24"/>
        </w:rPr>
        <w:t>开始本工程的施工，</w:t>
      </w:r>
      <w:r>
        <w:rPr>
          <w:rFonts w:hint="eastAsia" w:asciiTheme="majorEastAsia" w:hAnsiTheme="majorEastAsia" w:eastAsiaTheme="majorEastAsia" w:cstheme="majorEastAsia"/>
          <w:color w:val="auto"/>
          <w:sz w:val="24"/>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日历天内竣工，并确保工程质量达到</w:t>
      </w: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标准。我方同意本</w:t>
      </w:r>
      <w:r>
        <w:rPr>
          <w:rFonts w:hint="eastAsia" w:asciiTheme="majorEastAsia" w:hAnsiTheme="majorEastAsia" w:eastAsiaTheme="majorEastAsia" w:cstheme="majorEastAsia"/>
          <w:color w:val="auto"/>
          <w:sz w:val="24"/>
          <w:lang w:eastAsia="zh-CN"/>
        </w:rPr>
        <w:t>响应</w:t>
      </w:r>
      <w:r>
        <w:rPr>
          <w:rFonts w:hint="eastAsia" w:asciiTheme="majorEastAsia" w:hAnsiTheme="majorEastAsia" w:eastAsiaTheme="majorEastAsia" w:cstheme="majorEastAsia"/>
          <w:color w:val="auto"/>
          <w:sz w:val="24"/>
        </w:rPr>
        <w:t>函在</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文件规定的提交</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文件截止时间后，在</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文件规定的</w:t>
      </w:r>
      <w:r>
        <w:rPr>
          <w:rFonts w:hint="eastAsia" w:asciiTheme="majorEastAsia" w:hAnsiTheme="majorEastAsia" w:eastAsiaTheme="majorEastAsia" w:cstheme="majorEastAsia"/>
          <w:color w:val="auto"/>
          <w:sz w:val="24"/>
          <w:lang w:eastAsia="zh-CN"/>
        </w:rPr>
        <w:t>磋商</w:t>
      </w:r>
      <w:r>
        <w:rPr>
          <w:rFonts w:hint="eastAsia" w:asciiTheme="majorEastAsia" w:hAnsiTheme="majorEastAsia" w:eastAsiaTheme="majorEastAsia" w:cstheme="majorEastAsia"/>
          <w:color w:val="auto"/>
          <w:sz w:val="24"/>
        </w:rPr>
        <w:t>有效期期满前对我方具有约束力，且随时准备接受你方发出的</w:t>
      </w:r>
      <w:r>
        <w:rPr>
          <w:rFonts w:hint="eastAsia" w:asciiTheme="majorEastAsia" w:hAnsiTheme="majorEastAsia" w:eastAsiaTheme="majorEastAsia" w:cstheme="majorEastAsia"/>
          <w:color w:val="auto"/>
          <w:sz w:val="24"/>
          <w:lang w:eastAsia="zh-CN"/>
        </w:rPr>
        <w:t>成交</w:t>
      </w:r>
      <w:r>
        <w:rPr>
          <w:rFonts w:hint="eastAsia" w:asciiTheme="majorEastAsia" w:hAnsiTheme="majorEastAsia" w:eastAsiaTheme="majorEastAsia" w:cstheme="majorEastAsia"/>
          <w:color w:val="auto"/>
          <w:sz w:val="24"/>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7、我方的磋商响应文件在开标后有效期为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8、所有关于本次磋商响应的函电，请按下列地址、方式联系：</w:t>
      </w:r>
    </w:p>
    <w:p>
      <w:pPr>
        <w:snapToGrid w:val="0"/>
        <w:spacing w:line="360" w:lineRule="auto"/>
        <w:ind w:firstLine="712" w:firstLineChars="297"/>
        <w:rPr>
          <w:rFonts w:hint="eastAsia" w:asciiTheme="majorEastAsia" w:hAnsiTheme="majorEastAsia" w:eastAsiaTheme="majorEastAsia" w:cstheme="majorEastAsia"/>
          <w:color w:val="000000"/>
          <w:sz w:val="24"/>
        </w:rPr>
      </w:pPr>
    </w:p>
    <w:p>
      <w:pPr>
        <w:snapToGrid w:val="0"/>
        <w:spacing w:line="360" w:lineRule="auto"/>
        <w:ind w:firstLine="712" w:firstLineChars="297"/>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供应商（单位公章）：</w:t>
      </w:r>
    </w:p>
    <w:p>
      <w:pPr>
        <w:snapToGrid w:val="0"/>
        <w:spacing w:line="360" w:lineRule="auto"/>
        <w:ind w:firstLine="720" w:firstLineChars="3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单位地址: </w:t>
      </w:r>
    </w:p>
    <w:p>
      <w:pPr>
        <w:snapToGrid w:val="0"/>
        <w:spacing w:line="360" w:lineRule="auto"/>
        <w:ind w:firstLine="720" w:firstLineChars="300"/>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法定代表人或其委托代理人（签字或盖章）：</w:t>
      </w:r>
    </w:p>
    <w:p>
      <w:pPr>
        <w:snapToGrid w:val="0"/>
        <w:spacing w:line="360" w:lineRule="auto"/>
        <w:ind w:firstLine="712" w:firstLineChars="297"/>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电    话：</w:t>
      </w:r>
    </w:p>
    <w:p>
      <w:pPr>
        <w:snapToGrid w:val="0"/>
        <w:spacing w:line="360" w:lineRule="auto"/>
        <w:ind w:firstLine="712" w:firstLineChars="297"/>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传    真：</w:t>
      </w:r>
    </w:p>
    <w:p>
      <w:pPr>
        <w:snapToGrid w:val="0"/>
        <w:spacing w:line="360" w:lineRule="auto"/>
        <w:ind w:firstLine="712" w:firstLineChars="297"/>
        <w:rPr>
          <w:rFonts w:hint="eastAsia" w:asciiTheme="majorEastAsia" w:hAnsiTheme="majorEastAsia" w:eastAsiaTheme="majorEastAsia" w:cstheme="majorEastAsia"/>
          <w:color w:val="000000"/>
          <w:sz w:val="24"/>
          <w:u w:val="single"/>
        </w:rPr>
      </w:pPr>
      <w:r>
        <w:rPr>
          <w:rFonts w:hint="eastAsia" w:asciiTheme="majorEastAsia" w:hAnsiTheme="majorEastAsia" w:eastAsiaTheme="majorEastAsia" w:cstheme="majorEastAsia"/>
          <w:color w:val="000000"/>
          <w:sz w:val="24"/>
        </w:rPr>
        <w:t>开户银行名称：</w:t>
      </w:r>
    </w:p>
    <w:p>
      <w:pPr>
        <w:snapToGrid w:val="0"/>
        <w:spacing w:line="360" w:lineRule="auto"/>
        <w:ind w:firstLine="712" w:firstLineChars="297"/>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开户银行账号：</w:t>
      </w:r>
    </w:p>
    <w:p>
      <w:pPr>
        <w:snapToGrid w:val="0"/>
        <w:spacing w:line="360" w:lineRule="auto"/>
        <w:ind w:firstLine="712" w:firstLineChars="297"/>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日    期：  年  月   日</w:t>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第二部分 第一次磋商响应报价表</w:t>
      </w:r>
    </w:p>
    <w:p>
      <w:pPr>
        <w:spacing w:line="360" w:lineRule="auto"/>
        <w:jc w:val="center"/>
        <w:rPr>
          <w:rFonts w:hint="eastAsia" w:asciiTheme="majorEastAsia" w:hAnsiTheme="majorEastAsia" w:eastAsiaTheme="majorEastAsia" w:cstheme="majorEastAsia"/>
          <w:b/>
          <w:color w:val="000000"/>
          <w:sz w:val="30"/>
          <w:szCs w:val="30"/>
        </w:rPr>
      </w:pPr>
      <w:r>
        <w:rPr>
          <w:rFonts w:hint="eastAsia" w:asciiTheme="majorEastAsia" w:hAnsiTheme="majorEastAsia" w:eastAsiaTheme="majorEastAsia" w:cstheme="majorEastAsia"/>
          <w:b/>
          <w:color w:val="000000"/>
          <w:sz w:val="30"/>
          <w:szCs w:val="30"/>
        </w:rPr>
        <w:t>（磋商一览表）</w:t>
      </w:r>
    </w:p>
    <w:tbl>
      <w:tblPr>
        <w:tblStyle w:val="16"/>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项目名称</w:t>
            </w:r>
          </w:p>
        </w:tc>
        <w:tc>
          <w:tcPr>
            <w:tcW w:w="6976" w:type="dxa"/>
            <w:noWrap w:val="0"/>
            <w:vAlign w:val="center"/>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lang w:eastAsia="zh-CN"/>
              </w:rPr>
              <w:t>采购</w:t>
            </w:r>
            <w:r>
              <w:rPr>
                <w:rFonts w:hint="eastAsia" w:asciiTheme="majorEastAsia" w:hAnsiTheme="majorEastAsia" w:eastAsiaTheme="majorEastAsia" w:cstheme="majorEastAsia"/>
                <w:color w:val="auto"/>
              </w:rPr>
              <w:t>编号</w:t>
            </w:r>
          </w:p>
        </w:tc>
        <w:tc>
          <w:tcPr>
            <w:tcW w:w="6976" w:type="dxa"/>
            <w:noWrap w:val="0"/>
            <w:vAlign w:val="top"/>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Theme="majorEastAsia" w:hAnsiTheme="majorEastAsia" w:eastAsiaTheme="majorEastAsia" w:cstheme="majorEastAsia"/>
                <w:color w:val="auto"/>
                <w:lang w:eastAsia="zh-CN"/>
              </w:rPr>
            </w:pPr>
            <w:r>
              <w:rPr>
                <w:rFonts w:hint="eastAsia" w:asciiTheme="majorEastAsia" w:hAnsiTheme="majorEastAsia" w:eastAsiaTheme="majorEastAsia" w:cstheme="majorEastAsia"/>
                <w:color w:val="auto"/>
                <w:lang w:eastAsia="zh-CN"/>
              </w:rPr>
              <w:t>供应商</w:t>
            </w:r>
          </w:p>
        </w:tc>
        <w:tc>
          <w:tcPr>
            <w:tcW w:w="6976" w:type="dxa"/>
            <w:noWrap w:val="0"/>
            <w:vAlign w:val="top"/>
          </w:tcPr>
          <w:p>
            <w:pPr>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5"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lang w:eastAsia="zh-CN"/>
              </w:rPr>
              <w:t>磋商响应</w:t>
            </w:r>
            <w:r>
              <w:rPr>
                <w:rFonts w:hint="eastAsia" w:asciiTheme="majorEastAsia" w:hAnsiTheme="majorEastAsia" w:eastAsiaTheme="majorEastAsia" w:cstheme="majorEastAsia"/>
                <w:color w:val="auto"/>
              </w:rPr>
              <w:t>报价</w:t>
            </w:r>
          </w:p>
        </w:tc>
        <w:tc>
          <w:tcPr>
            <w:tcW w:w="6976" w:type="dxa"/>
            <w:noWrap w:val="0"/>
            <w:vAlign w:val="center"/>
          </w:tcPr>
          <w:p>
            <w:pPr>
              <w:spacing w:line="360" w:lineRule="auto"/>
              <w:rPr>
                <w:rFonts w:hint="eastAsia" w:asciiTheme="majorEastAsia" w:hAnsiTheme="majorEastAsia" w:eastAsiaTheme="majorEastAsia" w:cstheme="majorEastAsia"/>
                <w:color w:val="auto"/>
                <w:u w:val="single"/>
              </w:rPr>
            </w:pPr>
            <w:r>
              <w:rPr>
                <w:rFonts w:hint="eastAsia" w:asciiTheme="majorEastAsia" w:hAnsiTheme="majorEastAsia" w:eastAsiaTheme="majorEastAsia" w:cstheme="majorEastAsia"/>
                <w:color w:val="auto"/>
              </w:rPr>
              <w:t>小写金额：人民币</w:t>
            </w:r>
            <w:r>
              <w:rPr>
                <w:rFonts w:hint="eastAsia" w:asciiTheme="majorEastAsia" w:hAnsiTheme="majorEastAsia" w:eastAsiaTheme="majorEastAsia" w:cstheme="majorEastAsia"/>
                <w:color w:val="auto"/>
                <w:u w:val="single"/>
              </w:rPr>
              <w:t xml:space="preserve">                                </w:t>
            </w:r>
          </w:p>
          <w:p>
            <w:pPr>
              <w:spacing w:line="360" w:lineRule="auto"/>
              <w:rPr>
                <w:rFonts w:hint="eastAsia" w:asciiTheme="majorEastAsia" w:hAnsiTheme="majorEastAsia" w:eastAsiaTheme="majorEastAsia" w:cstheme="majorEastAsia"/>
                <w:color w:val="auto"/>
                <w:u w:val="single"/>
              </w:rPr>
            </w:pPr>
            <w:r>
              <w:rPr>
                <w:rFonts w:hint="eastAsia" w:asciiTheme="majorEastAsia" w:hAnsiTheme="majorEastAsia" w:eastAsiaTheme="majorEastAsia" w:cstheme="majorEastAsia"/>
                <w:color w:val="auto"/>
              </w:rPr>
              <w:t>大写金额：人民币</w:t>
            </w:r>
            <w:r>
              <w:rPr>
                <w:rFonts w:hint="eastAsia" w:asciiTheme="majorEastAsia" w:hAnsiTheme="majorEastAsia" w:eastAsiaTheme="majorEastAsia" w:cstheme="majorEastAsia"/>
                <w:color w:val="auto"/>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工期</w:t>
            </w:r>
          </w:p>
        </w:tc>
        <w:tc>
          <w:tcPr>
            <w:tcW w:w="6976" w:type="dxa"/>
            <w:noWrap w:val="0"/>
            <w:vAlign w:val="top"/>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质量等级</w:t>
            </w:r>
          </w:p>
        </w:tc>
        <w:tc>
          <w:tcPr>
            <w:tcW w:w="6976" w:type="dxa"/>
            <w:noWrap w:val="0"/>
            <w:vAlign w:val="center"/>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项目经理</w:t>
            </w:r>
          </w:p>
        </w:tc>
        <w:tc>
          <w:tcPr>
            <w:tcW w:w="6976" w:type="dxa"/>
            <w:noWrap w:val="0"/>
            <w:vAlign w:val="center"/>
          </w:tcPr>
          <w:p>
            <w:pPr>
              <w:spacing w:line="360" w:lineRule="auto"/>
              <w:jc w:val="center"/>
              <w:rPr>
                <w:rFonts w:hint="eastAsia" w:asciiTheme="majorEastAsia" w:hAnsiTheme="majorEastAsia" w:eastAsiaTheme="majorEastAsia" w:cstheme="majorEastAsia"/>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rPr>
              <w:t>其他说明事项</w:t>
            </w:r>
          </w:p>
        </w:tc>
        <w:tc>
          <w:tcPr>
            <w:tcW w:w="6976" w:type="dxa"/>
            <w:noWrap w:val="0"/>
            <w:vAlign w:val="top"/>
          </w:tcPr>
          <w:p>
            <w:pPr>
              <w:spacing w:line="360" w:lineRule="auto"/>
              <w:jc w:val="center"/>
              <w:rPr>
                <w:rFonts w:hint="eastAsia" w:asciiTheme="majorEastAsia" w:hAnsiTheme="majorEastAsia" w:eastAsiaTheme="majorEastAsia" w:cstheme="majorEastAsia"/>
                <w:color w:val="auto"/>
              </w:rPr>
            </w:pPr>
          </w:p>
        </w:tc>
      </w:tr>
    </w:tbl>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供应商：（公章）                        </w:t>
      </w:r>
    </w:p>
    <w:p>
      <w:pPr>
        <w:spacing w:line="360" w:lineRule="auto"/>
        <w:ind w:firstLine="211"/>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法定代表人或授权代表签字或盖章：</w:t>
      </w:r>
    </w:p>
    <w:p>
      <w:pPr>
        <w:spacing w:line="360" w:lineRule="auto"/>
        <w:ind w:firstLine="211"/>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年  月  日</w:t>
      </w:r>
    </w:p>
    <w:p>
      <w:pPr>
        <w:spacing w:line="500" w:lineRule="exact"/>
        <w:ind w:firstLine="3885" w:firstLineChars="185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000000"/>
        </w:rPr>
        <w:br w:type="page"/>
      </w:r>
    </w:p>
    <w:p>
      <w:pPr>
        <w:spacing w:line="360" w:lineRule="auto"/>
        <w:jc w:val="center"/>
        <w:rPr>
          <w:rFonts w:hint="eastAsia" w:asciiTheme="majorEastAsia" w:hAnsiTheme="majorEastAsia" w:eastAsiaTheme="majorEastAsia" w:cstheme="majorEastAsia"/>
          <w:color w:val="000000"/>
          <w:u w:val="single"/>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三</w:t>
      </w:r>
      <w:r>
        <w:rPr>
          <w:rFonts w:hint="eastAsia" w:asciiTheme="majorEastAsia" w:hAnsiTheme="majorEastAsia" w:eastAsiaTheme="majorEastAsia" w:cstheme="majorEastAsia"/>
          <w:b/>
          <w:color w:val="000000"/>
          <w:sz w:val="32"/>
          <w:szCs w:val="32"/>
        </w:rPr>
        <w:t>部分 资格证明文件</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供应商应按照磋商文件第二部分“22.2 资格审查内容”所列提供全部资格证明文件。缺少其中任何一项，其响应文件将被视为无效文件。</w:t>
      </w:r>
    </w:p>
    <w:p>
      <w:pPr>
        <w:spacing w:line="360" w:lineRule="auto"/>
        <w:ind w:firstLine="480" w:firstLineChars="200"/>
        <w:rPr>
          <w:rFonts w:hint="eastAsia" w:asciiTheme="majorEastAsia" w:hAnsiTheme="majorEastAsia" w:eastAsiaTheme="majorEastAsia" w:cstheme="majorEastAsia"/>
          <w:color w:val="000000"/>
        </w:rPr>
      </w:pPr>
      <w:r>
        <w:rPr>
          <w:rFonts w:hint="eastAsia" w:asciiTheme="majorEastAsia" w:hAnsiTheme="majorEastAsia" w:eastAsiaTheme="majorEastAsia" w:cstheme="majorEastAsia"/>
          <w:color w:val="000000"/>
          <w:sz w:val="24"/>
        </w:rPr>
        <w:t>其中，《没有重大违法记录的书面声明函》、《法定代表人委托授权书》须按下文给定格式填写，否则按无效处理。特别说明，法定代表人亲自参加</w:t>
      </w:r>
      <w:r>
        <w:rPr>
          <w:rFonts w:hint="eastAsia" w:asciiTheme="majorEastAsia" w:hAnsiTheme="majorEastAsia" w:eastAsiaTheme="majorEastAsia" w:cstheme="majorEastAsia"/>
          <w:color w:val="000000"/>
          <w:sz w:val="24"/>
          <w:lang w:eastAsia="zh-CN"/>
        </w:rPr>
        <w:t>磋商</w:t>
      </w:r>
      <w:r>
        <w:rPr>
          <w:rFonts w:hint="eastAsia" w:asciiTheme="majorEastAsia" w:hAnsiTheme="majorEastAsia" w:eastAsiaTheme="majorEastAsia" w:cstheme="majorEastAsia"/>
          <w:color w:val="000000"/>
          <w:sz w:val="24"/>
        </w:rPr>
        <w:t>的，可不提供法定代表人委托授权书，但须提供其本人身份证（正反面）复印件。</w:t>
      </w:r>
    </w:p>
    <w:p>
      <w:pPr>
        <w:spacing w:line="360" w:lineRule="auto"/>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pStyle w:val="14"/>
        <w:rPr>
          <w:rFonts w:hint="eastAsia" w:asciiTheme="majorEastAsia" w:hAnsiTheme="majorEastAsia" w:eastAsiaTheme="majorEastAsia" w:cstheme="majorEastAsia"/>
          <w:color w:val="000000"/>
        </w:rPr>
      </w:pPr>
    </w:p>
    <w:p>
      <w:pPr>
        <w:spacing w:before="240" w:beforeLines="100" w:after="240" w:afterLines="100"/>
        <w:jc w:val="center"/>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法定代表人授权书</w:t>
      </w:r>
    </w:p>
    <w:p>
      <w:pPr>
        <w:spacing w:line="360" w:lineRule="auto"/>
        <w:ind w:firstLine="211"/>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致：</w:t>
      </w:r>
      <w:r>
        <w:rPr>
          <w:rFonts w:hint="eastAsia" w:asciiTheme="majorEastAsia" w:hAnsiTheme="majorEastAsia" w:eastAsiaTheme="majorEastAsia" w:cstheme="majorEastAsia"/>
          <w:b/>
          <w:color w:val="000000"/>
          <w:sz w:val="24"/>
          <w:lang w:eastAsia="zh-CN"/>
        </w:rPr>
        <w:t>中昕国际项目管理有限公司</w:t>
      </w:r>
      <w:r>
        <w:rPr>
          <w:rFonts w:hint="eastAsia" w:asciiTheme="majorEastAsia" w:hAnsiTheme="majorEastAsia" w:eastAsiaTheme="majorEastAsia" w:cstheme="majorEastAsia"/>
          <w:b/>
          <w:color w:val="000000"/>
          <w:sz w:val="24"/>
        </w:rPr>
        <w:t>：</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注册于（工商行政管理局名称）之（</w:t>
      </w:r>
      <w:r>
        <w:rPr>
          <w:rFonts w:hint="eastAsia" w:asciiTheme="majorEastAsia" w:hAnsiTheme="majorEastAsia" w:eastAsiaTheme="majorEastAsia" w:cstheme="majorEastAsia"/>
          <w:color w:val="000000"/>
          <w:sz w:val="24"/>
          <w:lang w:eastAsia="zh-CN"/>
        </w:rPr>
        <w:t>供应商</w:t>
      </w:r>
      <w:r>
        <w:rPr>
          <w:rFonts w:hint="eastAsia" w:asciiTheme="majorEastAsia" w:hAnsiTheme="majorEastAsia" w:eastAsiaTheme="majorEastAsia" w:cstheme="majorEastAsia"/>
          <w:color w:val="000000"/>
          <w:sz w:val="24"/>
        </w:rPr>
        <w:t>全称）的法定代表人（姓名、性别、职务）授权本公司的（被授权人姓名、性别、职务）为全权代表，参加贵公司组织的（招标项目名称）（项目编号）招标活动，全权处理招标活动中的一切事宜。</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我公司对被授权人的签名负全部责任。</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授权期限：     年   月   日至      年    月    日。</w:t>
      </w:r>
    </w:p>
    <w:p>
      <w:pPr>
        <w:spacing w:line="360" w:lineRule="auto"/>
        <w:ind w:firstLine="211"/>
        <w:rPr>
          <w:rFonts w:hint="eastAsia" w:asciiTheme="majorEastAsia" w:hAnsiTheme="majorEastAsia" w:eastAsiaTheme="majorEastAsia" w:cstheme="majorEastAsia"/>
          <w:color w:val="000000"/>
          <w:sz w:val="24"/>
        </w:rPr>
      </w:pPr>
    </w:p>
    <w:p>
      <w:pPr>
        <w:spacing w:line="360" w:lineRule="auto"/>
        <w:ind w:firstLine="211"/>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w:t>
      </w:r>
      <w:r>
        <w:rPr>
          <w:rFonts w:hint="eastAsia" w:asciiTheme="majorEastAsia" w:hAnsiTheme="majorEastAsia" w:eastAsiaTheme="majorEastAsia" w:cstheme="majorEastAsia"/>
          <w:color w:val="000000"/>
          <w:sz w:val="24"/>
          <w:lang w:eastAsia="zh-CN"/>
        </w:rPr>
        <w:t>签字或盖章</w:t>
      </w:r>
      <w:r>
        <w:rPr>
          <w:rFonts w:hint="eastAsia" w:asciiTheme="majorEastAsia" w:hAnsiTheme="majorEastAsia" w:eastAsiaTheme="majorEastAsia" w:cstheme="majorEastAsia"/>
          <w:color w:val="000000"/>
          <w:sz w:val="24"/>
        </w:rPr>
        <w:t xml:space="preserve">：                  被授权人签字：  </w:t>
      </w:r>
    </w:p>
    <w:p>
      <w:pPr>
        <w:spacing w:line="360" w:lineRule="auto"/>
        <w:ind w:firstLine="211"/>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职        务：                       </w:t>
      </w:r>
      <w:r>
        <w:rPr>
          <w:rFonts w:hint="eastAsia" w:asciiTheme="majorEastAsia" w:hAnsiTheme="majorEastAsia" w:eastAsiaTheme="majorEastAsia" w:cstheme="majorEastAsia"/>
          <w:color w:val="000000"/>
          <w:sz w:val="24"/>
          <w:lang w:val="en-US" w:eastAsia="zh-CN"/>
        </w:rPr>
        <w:t xml:space="preserve"> </w:t>
      </w:r>
      <w:r>
        <w:rPr>
          <w:rFonts w:hint="eastAsia" w:asciiTheme="majorEastAsia" w:hAnsiTheme="majorEastAsia" w:eastAsiaTheme="majorEastAsia" w:cstheme="majorEastAsia"/>
          <w:color w:val="000000"/>
          <w:sz w:val="24"/>
        </w:rPr>
        <w:t xml:space="preserve">  职        务：</w:t>
      </w:r>
    </w:p>
    <w:p>
      <w:pPr>
        <w:spacing w:line="360" w:lineRule="auto"/>
        <w:ind w:firstLine="211"/>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身 份 证 号 ：                         </w:t>
      </w:r>
      <w:r>
        <w:rPr>
          <w:rFonts w:hint="eastAsia" w:asciiTheme="majorEastAsia" w:hAnsiTheme="majorEastAsia" w:eastAsiaTheme="majorEastAsia" w:cstheme="majorEastAsia"/>
          <w:color w:val="000000"/>
          <w:sz w:val="24"/>
          <w:lang w:val="en-US" w:eastAsia="zh-CN"/>
        </w:rPr>
        <w:t xml:space="preserve"> </w:t>
      </w:r>
      <w:r>
        <w:rPr>
          <w:rFonts w:hint="eastAsia" w:asciiTheme="majorEastAsia" w:hAnsiTheme="majorEastAsia" w:eastAsiaTheme="majorEastAsia" w:cstheme="majorEastAsia"/>
          <w:color w:val="000000"/>
          <w:sz w:val="24"/>
        </w:rPr>
        <w:t>身 份 证 号 ：</w:t>
      </w: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附：法定代表人、被授权人身份证复印件。（备注：二代身份证需复印正、反两面）</w:t>
      </w:r>
    </w:p>
    <w:tbl>
      <w:tblPr>
        <w:tblStyle w:val="16"/>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法定代表人身份证复印件</w:t>
            </w:r>
          </w:p>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被授权人身份证复印件</w:t>
            </w:r>
          </w:p>
          <w:p>
            <w:pPr>
              <w:spacing w:line="360" w:lineRule="auto"/>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（正、反两面）</w:t>
            </w:r>
          </w:p>
        </w:tc>
      </w:tr>
    </w:tbl>
    <w:p>
      <w:pPr>
        <w:spacing w:line="440" w:lineRule="exact"/>
        <w:jc w:val="center"/>
        <w:rPr>
          <w:rFonts w:hint="eastAsia" w:asciiTheme="majorEastAsia" w:hAnsiTheme="majorEastAsia" w:eastAsiaTheme="majorEastAsia" w:cstheme="majorEastAsia"/>
          <w:color w:val="auto"/>
          <w:szCs w:val="21"/>
        </w:rPr>
      </w:pPr>
    </w:p>
    <w:p>
      <w:pPr>
        <w:spacing w:line="440" w:lineRule="exact"/>
        <w:jc w:val="center"/>
        <w:rPr>
          <w:rFonts w:hint="eastAsia" w:asciiTheme="majorEastAsia" w:hAnsiTheme="majorEastAsia" w:eastAsiaTheme="majorEastAsia" w:cstheme="majorEastAsia"/>
          <w:color w:val="auto"/>
          <w:szCs w:val="21"/>
        </w:rPr>
      </w:pP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                              </w:t>
      </w:r>
      <w:r>
        <w:rPr>
          <w:rFonts w:hint="eastAsia" w:asciiTheme="majorEastAsia" w:hAnsiTheme="majorEastAsia" w:eastAsiaTheme="majorEastAsia" w:cstheme="majorEastAsia"/>
          <w:color w:val="000000"/>
          <w:sz w:val="24"/>
          <w:lang w:val="en-US" w:eastAsia="zh-CN"/>
        </w:rPr>
        <w:t xml:space="preserve">                  </w:t>
      </w:r>
      <w:r>
        <w:rPr>
          <w:rFonts w:hint="eastAsia" w:asciiTheme="majorEastAsia" w:hAnsiTheme="majorEastAsia" w:eastAsiaTheme="majorEastAsia" w:cstheme="majorEastAsia"/>
          <w:color w:val="000000"/>
          <w:sz w:val="24"/>
        </w:rPr>
        <w:t xml:space="preserve">  供应商： （公章）</w:t>
      </w:r>
    </w:p>
    <w:p>
      <w:pPr>
        <w:spacing w:line="360" w:lineRule="auto"/>
        <w:ind w:right="480" w:firstLine="480" w:firstLineChars="200"/>
        <w:jc w:val="right"/>
        <w:rPr>
          <w:rFonts w:hint="eastAsia" w:asciiTheme="majorEastAsia" w:hAnsiTheme="majorEastAsia" w:eastAsiaTheme="majorEastAsia" w:cstheme="majorEastAsia"/>
          <w:color w:val="000000"/>
          <w:sz w:val="24"/>
        </w:rPr>
      </w:pPr>
    </w:p>
    <w:p>
      <w:pPr>
        <w:spacing w:line="360" w:lineRule="auto"/>
        <w:ind w:right="960" w:firstLine="480" w:firstLineChars="200"/>
        <w:jc w:val="center"/>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                                              年  月  日</w:t>
      </w:r>
    </w:p>
    <w:p>
      <w:pPr>
        <w:pStyle w:val="25"/>
        <w:spacing w:line="360" w:lineRule="auto"/>
        <w:jc w:val="center"/>
        <w:rPr>
          <w:rFonts w:hint="eastAsia" w:asciiTheme="majorEastAsia" w:hAnsiTheme="majorEastAsia" w:eastAsiaTheme="majorEastAsia" w:cstheme="majorEastAsia"/>
          <w:color w:val="000000"/>
          <w:sz w:val="32"/>
          <w:szCs w:val="32"/>
          <w:lang w:val="en-US" w:eastAsia="zh-CN"/>
        </w:rPr>
      </w:pPr>
      <w:r>
        <w:rPr>
          <w:rFonts w:hint="eastAsia" w:asciiTheme="majorEastAsia" w:hAnsiTheme="majorEastAsia" w:eastAsiaTheme="majorEastAsia" w:cstheme="majorEastAsia"/>
          <w:color w:val="auto"/>
          <w:szCs w:val="21"/>
        </w:rPr>
        <w:br w:type="page"/>
      </w:r>
      <w:r>
        <w:rPr>
          <w:rFonts w:hint="eastAsia" w:asciiTheme="majorEastAsia" w:hAnsiTheme="majorEastAsia" w:eastAsiaTheme="majorEastAsia" w:cstheme="majorEastAsia"/>
          <w:color w:val="auto"/>
          <w:sz w:val="32"/>
          <w:szCs w:val="32"/>
          <w:lang w:eastAsia="zh-CN"/>
        </w:rPr>
        <w:t>参加</w:t>
      </w:r>
      <w:r>
        <w:rPr>
          <w:rFonts w:hint="eastAsia" w:asciiTheme="majorEastAsia" w:hAnsiTheme="majorEastAsia" w:eastAsiaTheme="majorEastAsia" w:cstheme="majorEastAsia"/>
          <w:color w:val="000000"/>
          <w:sz w:val="32"/>
          <w:szCs w:val="32"/>
          <w:lang w:val="en-US" w:eastAsia="zh-CN"/>
        </w:rPr>
        <w:t>政府采购活动前3年内在经营活动中没有重大违法记录</w:t>
      </w:r>
    </w:p>
    <w:p>
      <w:pPr>
        <w:pStyle w:val="25"/>
        <w:spacing w:line="360" w:lineRule="auto"/>
        <w:jc w:val="center"/>
        <w:rPr>
          <w:rFonts w:hint="eastAsia" w:asciiTheme="majorEastAsia" w:hAnsiTheme="majorEastAsia" w:eastAsiaTheme="majorEastAsia" w:cstheme="majorEastAsia"/>
          <w:color w:val="000000"/>
          <w:sz w:val="32"/>
          <w:szCs w:val="32"/>
        </w:rPr>
      </w:pPr>
      <w:r>
        <w:rPr>
          <w:rFonts w:hint="eastAsia" w:asciiTheme="majorEastAsia" w:hAnsiTheme="majorEastAsia" w:eastAsiaTheme="majorEastAsia" w:cstheme="majorEastAsia"/>
          <w:color w:val="000000"/>
          <w:sz w:val="32"/>
          <w:szCs w:val="32"/>
          <w:lang w:val="en-US" w:eastAsia="zh-CN"/>
        </w:rPr>
        <w:t>的书面声明</w:t>
      </w:r>
      <w:r>
        <w:rPr>
          <w:rFonts w:hint="eastAsia" w:asciiTheme="majorEastAsia" w:hAnsiTheme="majorEastAsia" w:eastAsiaTheme="majorEastAsia" w:cstheme="majorEastAsia"/>
          <w:color w:val="000000"/>
          <w:sz w:val="32"/>
          <w:szCs w:val="32"/>
        </w:rPr>
        <w:t>（格式）</w:t>
      </w:r>
    </w:p>
    <w:p>
      <w:pPr>
        <w:spacing w:line="360" w:lineRule="auto"/>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b/>
          <w:color w:val="000000"/>
          <w:sz w:val="24"/>
          <w:lang w:eastAsia="zh-CN"/>
        </w:rPr>
        <w:t>中昕国际项目管理有限公司</w:t>
      </w:r>
      <w:r>
        <w:rPr>
          <w:rFonts w:hint="eastAsia" w:asciiTheme="majorEastAsia" w:hAnsiTheme="majorEastAsia" w:eastAsiaTheme="majorEastAsia" w:cstheme="majorEastAsia"/>
          <w:color w:val="000000"/>
          <w:sz w:val="24"/>
        </w:rPr>
        <w:t>：</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我方作为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（项目名称）</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（项目编号）的磋商响应单位，在此郑重声明：</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1、在参加本次政府采购活动前3年内的经营活动中</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2、我方</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（填“未被列入”或“被列入”）失信被执行人名单。</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3、我方</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（填“未被列入”或“被列入”）重大税收违法案件当事人名单。</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4、我方</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000000"/>
          <w:sz w:val="24"/>
        </w:rPr>
        <w:t>（填“未被列入”或“被列入”）政府采购严重违法失信行为记录名单。</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如有不实，我方将无条件地退出本项目的采购活动，并遵照《政府采购法》有关“提供虚假材料的规定”接受处罚。</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特此声明。</w:t>
      </w:r>
    </w:p>
    <w:p>
      <w:pPr>
        <w:spacing w:line="360" w:lineRule="auto"/>
        <w:ind w:firstLine="480" w:firstLineChars="200"/>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供应商：（公章）                        </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法定代表人或授权代表签字或盖章：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年  月  日</w:t>
      </w: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widowControl/>
        <w:spacing w:line="360" w:lineRule="auto"/>
        <w:jc w:val="center"/>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第四部分  供应商</w:t>
      </w:r>
      <w:r>
        <w:rPr>
          <w:rFonts w:hint="eastAsia" w:asciiTheme="majorEastAsia" w:hAnsiTheme="majorEastAsia" w:eastAsiaTheme="majorEastAsia" w:cstheme="majorEastAsia"/>
          <w:b/>
          <w:color w:val="000000"/>
          <w:sz w:val="32"/>
          <w:szCs w:val="32"/>
          <w:lang w:eastAsia="zh-CN"/>
        </w:rPr>
        <w:t>情况</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本公司郑重声明，根据《政府采购促进中小企业发展暂行办法》（财库[2011]181号）的规定，本公司为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（请填写：中型、小型、微型）企业。即，本公司同时满足以下条件：</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1、根据《工业和信息化部、国家统计局、国家发展和改革委员会、财政部关于印发中小企业划型标准规定的通知》（工信部联企业[2011]300号）规定的划分标准，本公司为</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（请填写：中型、小型、微型）企业。</w:t>
      </w:r>
    </w:p>
    <w:p>
      <w:pPr>
        <w:spacing w:line="360" w:lineRule="auto"/>
        <w:ind w:firstLine="480" w:firstLineChars="200"/>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sz w:val="24"/>
        </w:rPr>
        <w:t>2、本公司参加（项目名称）</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（项目编号：</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）采购活动提供本企业制造的货物，由本企业承担工程、提供服务，或者提供其他</w:t>
      </w:r>
      <w:r>
        <w:rPr>
          <w:rFonts w:hint="eastAsia" w:asciiTheme="majorEastAsia" w:hAnsiTheme="majorEastAsia" w:eastAsiaTheme="majorEastAsia" w:cstheme="majorEastAsia"/>
          <w:color w:val="000000"/>
          <w:sz w:val="24"/>
          <w:u w:val="single"/>
          <w:lang w:val="en-US" w:eastAsia="zh-CN"/>
        </w:rPr>
        <w:t xml:space="preserve">       </w:t>
      </w:r>
      <w:r>
        <w:rPr>
          <w:rFonts w:hint="eastAsia" w:asciiTheme="majorEastAsia" w:hAnsiTheme="majorEastAsia" w:eastAsiaTheme="majorEastAsia" w:cstheme="majorEastAsia"/>
          <w:color w:val="auto"/>
          <w:sz w:val="24"/>
        </w:rPr>
        <w:t>（请填写：中型、小型、微型）企业制造的货物。本条所称货物不包括使用大型企业注册商标的货物。</w:t>
      </w:r>
    </w:p>
    <w:p>
      <w:pPr>
        <w:spacing w:line="360" w:lineRule="auto"/>
        <w:ind w:firstLine="480" w:firstLineChars="200"/>
        <w:rPr>
          <w:rFonts w:hint="eastAsia" w:asciiTheme="majorEastAsia" w:hAnsiTheme="majorEastAsia" w:eastAsiaTheme="majorEastAsia" w:cstheme="majorEastAsia"/>
          <w:color w:val="auto"/>
          <w:sz w:val="24"/>
        </w:rPr>
      </w:pP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本公司对上述声明的真实性负责。如有虚假，将依法承担相应责任。</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供应商：（公章）</w:t>
      </w:r>
    </w:p>
    <w:p>
      <w:pPr>
        <w:spacing w:line="360" w:lineRule="auto"/>
        <w:ind w:firstLine="480" w:firstLineChars="200"/>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日　期：　　年　月　日</w:t>
      </w:r>
    </w:p>
    <w:p>
      <w:pPr>
        <w:pStyle w:val="14"/>
        <w:rPr>
          <w:rFonts w:hint="eastAsia" w:asciiTheme="majorEastAsia" w:hAnsiTheme="majorEastAsia" w:eastAsiaTheme="majorEastAsia" w:cstheme="majorEastAsia"/>
          <w:color w:val="auto"/>
          <w:sz w:val="24"/>
        </w:rPr>
      </w:pPr>
    </w:p>
    <w:p>
      <w:pPr>
        <w:pStyle w:val="14"/>
        <w:rPr>
          <w:rFonts w:hint="eastAsia" w:asciiTheme="majorEastAsia" w:hAnsiTheme="majorEastAsia" w:eastAsiaTheme="majorEastAsia" w:cstheme="majorEastAsia"/>
          <w:color w:val="auto"/>
          <w:sz w:val="24"/>
          <w:lang w:eastAsia="zh-CN"/>
        </w:rPr>
      </w:pPr>
      <w:r>
        <w:rPr>
          <w:rFonts w:hint="eastAsia" w:asciiTheme="majorEastAsia" w:hAnsiTheme="majorEastAsia" w:eastAsiaTheme="majorEastAsia" w:cstheme="majorEastAsia"/>
          <w:color w:val="auto"/>
          <w:sz w:val="24"/>
          <w:lang w:eastAsia="zh-CN"/>
        </w:rPr>
        <w:t>说明：</w:t>
      </w:r>
    </w:p>
    <w:p>
      <w:pPr>
        <w:pStyle w:val="14"/>
        <w:rPr>
          <w:rFonts w:hint="eastAsia" w:asciiTheme="majorEastAsia" w:hAnsiTheme="majorEastAsia" w:eastAsiaTheme="majorEastAsia" w:cstheme="majorEastAsia"/>
          <w:b/>
          <w:bCs/>
          <w:color w:val="auto"/>
          <w:sz w:val="24"/>
          <w:lang w:val="en-US" w:eastAsia="zh-CN"/>
        </w:rPr>
      </w:pPr>
      <w:r>
        <w:rPr>
          <w:rFonts w:hint="eastAsia" w:asciiTheme="majorEastAsia" w:hAnsiTheme="majorEastAsia" w:eastAsiaTheme="majorEastAsia" w:cstheme="majorEastAsia"/>
          <w:color w:val="auto"/>
          <w:sz w:val="24"/>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Theme="majorEastAsia" w:hAnsiTheme="majorEastAsia" w:eastAsiaTheme="majorEastAsia" w:cstheme="majorEastAsia"/>
          <w:b/>
          <w:bCs/>
          <w:color w:val="auto"/>
          <w:sz w:val="24"/>
          <w:lang w:val="en-US" w:eastAsia="zh-CN"/>
        </w:rPr>
        <w:t>不符合条件的供应商无需填写。</w:t>
      </w:r>
    </w:p>
    <w:p>
      <w:pPr>
        <w:pStyle w:val="14"/>
        <w:rPr>
          <w:rFonts w:hint="eastAsia" w:asciiTheme="majorEastAsia" w:hAnsiTheme="majorEastAsia" w:eastAsiaTheme="majorEastAsia" w:cstheme="majorEastAsia"/>
          <w:color w:val="auto"/>
          <w:sz w:val="24"/>
          <w:lang w:val="en-US" w:eastAsia="zh-CN"/>
        </w:rPr>
      </w:pPr>
      <w:r>
        <w:rPr>
          <w:rFonts w:hint="eastAsia" w:asciiTheme="majorEastAsia" w:hAnsiTheme="majorEastAsia" w:eastAsiaTheme="majorEastAsia" w:cstheme="majorEastAsia"/>
          <w:color w:val="auto"/>
          <w:sz w:val="24"/>
          <w:lang w:val="en-US" w:eastAsia="zh-CN"/>
        </w:rPr>
        <w:t>2.中小企业部分提供其他小、微企业制造货物的应另附说明，并与《货物（产品）分项报价表》保持一致。</w:t>
      </w:r>
    </w:p>
    <w:p>
      <w:pPr>
        <w:pStyle w:val="14"/>
        <w:rPr>
          <w:rFonts w:hint="eastAsia" w:asciiTheme="majorEastAsia" w:hAnsiTheme="majorEastAsia" w:eastAsiaTheme="majorEastAsia" w:cstheme="majorEastAsia"/>
          <w:color w:val="auto"/>
          <w:sz w:val="24"/>
          <w:lang w:val="en-US" w:eastAsia="zh-CN"/>
        </w:rPr>
      </w:pPr>
      <w:r>
        <w:rPr>
          <w:rFonts w:hint="eastAsia" w:asciiTheme="majorEastAsia" w:hAnsiTheme="majorEastAsia" w:eastAsiaTheme="majorEastAsia" w:cstheme="majorEastAsia"/>
          <w:color w:val="auto"/>
          <w:sz w:val="24"/>
          <w:lang w:val="en-US" w:eastAsia="zh-CN"/>
        </w:rPr>
        <w:t>3.供应商未按上述要求提供、填写的，评审时不予价格折扣。</w:t>
      </w:r>
    </w:p>
    <w:p>
      <w:pPr>
        <w:widowControl/>
        <w:spacing w:line="360" w:lineRule="auto"/>
        <w:jc w:val="center"/>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pStyle w:val="14"/>
        <w:rPr>
          <w:rFonts w:hint="eastAsia" w:asciiTheme="majorEastAsia" w:hAnsiTheme="majorEastAsia" w:eastAsiaTheme="majorEastAsia" w:cstheme="majorEastAsia"/>
          <w:b/>
          <w:color w:val="000000"/>
          <w:sz w:val="24"/>
        </w:rPr>
      </w:pPr>
    </w:p>
    <w:p>
      <w:pPr>
        <w:widowControl/>
        <w:spacing w:line="360" w:lineRule="auto"/>
        <w:jc w:val="center"/>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残疾人福利性单位声明函（格式）</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本单位郑重声明，根据《财政部 民政部 中国残疾人联合会关于促进残疾人就业政府采购政策的通知》（财库〔2017〕141号）的规定，本单位为符合条件的残疾人福利性单位，且本单位参加（项目名称）</w:t>
      </w: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 xml:space="preserve"> （项目编号：</w:t>
      </w:r>
      <w:r>
        <w:rPr>
          <w:rFonts w:hint="eastAsia" w:asciiTheme="majorEastAsia" w:hAnsiTheme="majorEastAsia" w:eastAsiaTheme="majorEastAsia" w:cstheme="majorEastAsia"/>
          <w:color w:val="auto"/>
          <w:sz w:val="24"/>
          <w:u w:val="single"/>
        </w:rPr>
        <w:t xml:space="preserve">      </w:t>
      </w:r>
      <w:r>
        <w:rPr>
          <w:rFonts w:hint="eastAsia" w:asciiTheme="majorEastAsia" w:hAnsiTheme="majorEastAsia" w:eastAsiaTheme="majorEastAsia" w:cstheme="majorEastAsia"/>
          <w:color w:val="auto"/>
          <w:sz w:val="24"/>
        </w:rPr>
        <w:t>）采购活动提供本单位制造的货物（由本单位承担工程/提供服务），或者提供其他残疾人福利性单位制造的货物（不包括使用非残疾人福利性单位注册商标的货物）。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本单位对上述声明的真实性负责。如有虚假，将依法承担相应责任。</w:t>
      </w:r>
    </w:p>
    <w:p>
      <w:pPr>
        <w:spacing w:line="360" w:lineRule="auto"/>
        <w:ind w:firstLine="480" w:firstLineChars="200"/>
        <w:jc w:val="left"/>
        <w:rPr>
          <w:rFonts w:hint="eastAsia" w:asciiTheme="majorEastAsia" w:hAnsiTheme="majorEastAsia" w:eastAsiaTheme="majorEastAsia" w:cstheme="majorEastAsia"/>
          <w:color w:val="auto"/>
          <w:sz w:val="24"/>
        </w:rPr>
      </w:pPr>
    </w:p>
    <w:p>
      <w:pPr>
        <w:tabs>
          <w:tab w:val="left" w:pos="5670"/>
        </w:tabs>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供应商：（公章）</w:t>
      </w:r>
    </w:p>
    <w:p>
      <w:pPr>
        <w:tabs>
          <w:tab w:val="left" w:pos="5670"/>
        </w:tabs>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日　期：　　年　月　日</w:t>
      </w:r>
    </w:p>
    <w:p>
      <w:pPr>
        <w:tabs>
          <w:tab w:val="left" w:pos="5670"/>
        </w:tabs>
        <w:spacing w:line="360" w:lineRule="auto"/>
        <w:jc w:val="left"/>
        <w:rPr>
          <w:rFonts w:hint="eastAsia" w:asciiTheme="majorEastAsia" w:hAnsiTheme="majorEastAsia" w:eastAsiaTheme="majorEastAsia" w:cstheme="majorEastAsia"/>
          <w:color w:val="auto"/>
          <w:sz w:val="24"/>
        </w:rPr>
      </w:pPr>
    </w:p>
    <w:p>
      <w:pPr>
        <w:pStyle w:val="14"/>
        <w:rPr>
          <w:rFonts w:hint="eastAsia" w:asciiTheme="majorEastAsia" w:hAnsiTheme="majorEastAsia" w:eastAsiaTheme="majorEastAsia" w:cstheme="majorEastAsia"/>
          <w:color w:val="auto"/>
          <w:sz w:val="24"/>
          <w:lang w:eastAsia="zh-CN"/>
        </w:rPr>
      </w:pPr>
      <w:r>
        <w:rPr>
          <w:rFonts w:hint="eastAsia" w:asciiTheme="majorEastAsia" w:hAnsiTheme="majorEastAsia" w:eastAsiaTheme="majorEastAsia" w:cstheme="majorEastAsia"/>
          <w:color w:val="auto"/>
          <w:sz w:val="24"/>
          <w:lang w:eastAsia="zh-CN"/>
        </w:rPr>
        <w:t>注：供应商应仔细阅读</w:t>
      </w:r>
      <w:r>
        <w:rPr>
          <w:rFonts w:hint="eastAsia" w:asciiTheme="majorEastAsia" w:hAnsiTheme="majorEastAsia" w:eastAsiaTheme="majorEastAsia" w:cstheme="majorEastAsia"/>
          <w:color w:val="auto"/>
          <w:sz w:val="24"/>
        </w:rPr>
        <w:t>财政部 民政部 中国残疾人联合会关于促进残疾人就业政府采购政策的通知》（财库〔2017〕141号）</w:t>
      </w:r>
      <w:r>
        <w:rPr>
          <w:rFonts w:hint="eastAsia" w:asciiTheme="majorEastAsia" w:hAnsiTheme="majorEastAsia" w:eastAsiaTheme="majorEastAsia" w:cstheme="majorEastAsia"/>
          <w:color w:val="auto"/>
          <w:sz w:val="24"/>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spacing w:line="360" w:lineRule="auto"/>
        <w:jc w:val="center"/>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监狱企业证明函</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lang w:eastAsia="zh-CN"/>
        </w:rPr>
        <w:t>说明：</w:t>
      </w:r>
      <w:r>
        <w:rPr>
          <w:rFonts w:hint="eastAsia" w:asciiTheme="majorEastAsia" w:hAnsiTheme="majorEastAsia" w:eastAsiaTheme="majorEastAsia" w:cstheme="majorEastAsia"/>
          <w:color w:val="auto"/>
          <w:sz w:val="24"/>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hint="eastAsia" w:asciiTheme="majorEastAsia" w:hAnsiTheme="majorEastAsia" w:eastAsiaTheme="majorEastAsia" w:cstheme="majorEastAsia"/>
          <w:color w:val="auto"/>
          <w:sz w:val="24"/>
        </w:rPr>
      </w:pPr>
      <w:r>
        <w:rPr>
          <w:rFonts w:hint="eastAsia" w:asciiTheme="majorEastAsia" w:hAnsiTheme="majorEastAsia" w:eastAsiaTheme="majorEastAsia" w:cstheme="majorEastAsia"/>
          <w:color w:val="auto"/>
          <w:sz w:val="24"/>
        </w:rPr>
        <w:t>监狱企业参加政府采购活动时，应当提供由省级以上监狱管理局、戒毒管理局（含新疆生产建设兵团）出具的属于监狱企业的证明文件。</w:t>
      </w: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widowControl/>
        <w:spacing w:line="360" w:lineRule="auto"/>
        <w:jc w:val="center"/>
        <w:rPr>
          <w:rFonts w:hint="eastAsia" w:asciiTheme="majorEastAsia" w:hAnsiTheme="majorEastAsia" w:eastAsiaTheme="majorEastAsia" w:cstheme="majorEastAsia"/>
          <w:b/>
          <w:color w:val="000000"/>
          <w:sz w:val="32"/>
          <w:szCs w:val="32"/>
          <w:lang w:eastAsia="zh-CN"/>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五</w:t>
      </w:r>
      <w:r>
        <w:rPr>
          <w:rFonts w:hint="eastAsia" w:asciiTheme="majorEastAsia" w:hAnsiTheme="majorEastAsia" w:eastAsiaTheme="majorEastAsia" w:cstheme="majorEastAsia"/>
          <w:b/>
          <w:color w:val="000000"/>
          <w:sz w:val="32"/>
          <w:szCs w:val="32"/>
        </w:rPr>
        <w:t xml:space="preserve">部分  </w:t>
      </w:r>
      <w:r>
        <w:rPr>
          <w:rFonts w:hint="eastAsia" w:asciiTheme="majorEastAsia" w:hAnsiTheme="majorEastAsia" w:eastAsiaTheme="majorEastAsia" w:cstheme="majorEastAsia"/>
          <w:b/>
          <w:color w:val="000000"/>
          <w:sz w:val="32"/>
          <w:szCs w:val="32"/>
          <w:lang w:eastAsia="zh-CN"/>
        </w:rPr>
        <w:t>近年完成的类似项目情况表</w:t>
      </w:r>
    </w:p>
    <w:p>
      <w:pPr>
        <w:spacing w:line="400" w:lineRule="exact"/>
        <w:rPr>
          <w:rFonts w:hint="eastAsia" w:asciiTheme="majorEastAsia" w:hAnsiTheme="majorEastAsia" w:eastAsiaTheme="majorEastAsia" w:cstheme="majorEastAsia"/>
        </w:rPr>
      </w:pPr>
      <w:r>
        <w:rPr>
          <w:rFonts w:hint="eastAsia" w:asciiTheme="majorEastAsia" w:hAnsiTheme="majorEastAsia" w:eastAsiaTheme="majorEastAsia" w:cstheme="majorEastAsia"/>
        </w:rPr>
        <w:t xml:space="preserve"> </w:t>
      </w:r>
    </w:p>
    <w:p>
      <w:pPr>
        <w:widowControl/>
        <w:jc w:val="left"/>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rPr>
        <w:t>注：</w:t>
      </w:r>
      <w:r>
        <w:rPr>
          <w:rFonts w:hint="eastAsia" w:asciiTheme="majorEastAsia" w:hAnsiTheme="majorEastAsia" w:eastAsiaTheme="majorEastAsia" w:cstheme="majorEastAsia"/>
          <w:bCs/>
        </w:rPr>
        <w:t>类似项目业绩</w:t>
      </w:r>
      <w:r>
        <w:rPr>
          <w:rFonts w:hint="eastAsia" w:asciiTheme="majorEastAsia" w:hAnsiTheme="majorEastAsia" w:eastAsiaTheme="majorEastAsia" w:cstheme="majorEastAsia"/>
        </w:rPr>
        <w:t>后附合同复印件。</w:t>
      </w:r>
      <w:r>
        <w:rPr>
          <w:rFonts w:hint="eastAsia" w:asciiTheme="majorEastAsia" w:hAnsiTheme="majorEastAsia" w:eastAsiaTheme="majorEastAsia" w:cstheme="majorEastAsia"/>
          <w:b/>
          <w:sz w:val="32"/>
          <w:szCs w:val="32"/>
        </w:rPr>
        <w:br w:type="page"/>
      </w:r>
    </w:p>
    <w:p>
      <w:pPr>
        <w:pStyle w:val="8"/>
        <w:ind w:firstLine="199" w:firstLineChars="62"/>
        <w:jc w:val="center"/>
        <w:rPr>
          <w:rFonts w:hint="eastAsia" w:asciiTheme="majorEastAsia" w:hAnsiTheme="majorEastAsia" w:eastAsiaTheme="majorEastAsia" w:cstheme="majorEastAsia"/>
          <w:b/>
          <w:color w:val="000000"/>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六</w:t>
      </w:r>
      <w:r>
        <w:rPr>
          <w:rFonts w:hint="eastAsia" w:asciiTheme="majorEastAsia" w:hAnsiTheme="majorEastAsia" w:eastAsiaTheme="majorEastAsia" w:cstheme="majorEastAsia"/>
          <w:b/>
          <w:color w:val="000000"/>
          <w:sz w:val="32"/>
          <w:szCs w:val="32"/>
        </w:rPr>
        <w:t xml:space="preserve">部分 </w:t>
      </w:r>
      <w:r>
        <w:rPr>
          <w:rFonts w:hint="eastAsia" w:asciiTheme="majorEastAsia" w:hAnsiTheme="majorEastAsia" w:eastAsiaTheme="majorEastAsia" w:cstheme="majorEastAsia"/>
          <w:b/>
          <w:color w:val="000000"/>
          <w:sz w:val="32"/>
          <w:szCs w:val="32"/>
          <w:lang w:eastAsia="zh-CN"/>
        </w:rPr>
        <w:t>施工组织设计</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施工方案</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确保工程质量的技术组织措施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确保工期的技术组织措施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确保安全生产的技术组织措施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确保文明施工的技术组织措施及环境保护措施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项目经理部</w:t>
      </w:r>
      <w:r>
        <w:rPr>
          <w:rFonts w:hint="eastAsia" w:asciiTheme="majorEastAsia" w:hAnsiTheme="majorEastAsia" w:eastAsiaTheme="majorEastAsia" w:cstheme="majorEastAsia"/>
          <w:sz w:val="28"/>
          <w:szCs w:val="28"/>
          <w:lang w:eastAsia="zh-CN"/>
        </w:rPr>
        <w:t>管理机构</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施工机械配备和材料投入计划</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施工进度计划表或网络图</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eastAsia="zh-CN"/>
        </w:rPr>
        <w:t>施工协调措施</w:t>
      </w:r>
    </w:p>
    <w:p>
      <w:pPr>
        <w:pStyle w:val="26"/>
        <w:widowControl/>
        <w:numPr>
          <w:ilvl w:val="0"/>
          <w:numId w:val="2"/>
        </w:numPr>
        <w:spacing w:line="360" w:lineRule="auto"/>
        <w:ind w:firstLineChars="0"/>
        <w:jc w:val="left"/>
        <w:rPr>
          <w:rFonts w:hint="eastAsia" w:asciiTheme="majorEastAsia" w:hAnsiTheme="majorEastAsia" w:eastAsiaTheme="majorEastAsia" w:cstheme="majorEastAsia"/>
          <w:b/>
          <w:szCs w:val="21"/>
        </w:rPr>
      </w:pPr>
      <w:r>
        <w:rPr>
          <w:rFonts w:hint="eastAsia" w:asciiTheme="majorEastAsia" w:hAnsiTheme="majorEastAsia" w:eastAsiaTheme="majorEastAsia" w:cstheme="majorEastAsia"/>
          <w:b/>
          <w:szCs w:val="21"/>
        </w:rPr>
        <w:br w:type="page"/>
      </w:r>
    </w:p>
    <w:p>
      <w:pPr>
        <w:tabs>
          <w:tab w:val="left" w:pos="0"/>
        </w:tabs>
        <w:snapToGrid w:val="0"/>
        <w:spacing w:line="360" w:lineRule="auto"/>
        <w:ind w:right="-57"/>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拟派项目经理资历表</w:t>
      </w:r>
    </w:p>
    <w:tbl>
      <w:tblPr>
        <w:tblStyle w:val="16"/>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姓    名</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年龄</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9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学历</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职    称</w:t>
            </w:r>
          </w:p>
        </w:tc>
        <w:tc>
          <w:tcPr>
            <w:tcW w:w="108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44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职务</w:t>
            </w:r>
          </w:p>
        </w:tc>
        <w:tc>
          <w:tcPr>
            <w:tcW w:w="90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c>
          <w:tcPr>
            <w:tcW w:w="1980"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拟在本合同任职</w:t>
            </w:r>
          </w:p>
        </w:tc>
        <w:tc>
          <w:tcPr>
            <w:tcW w:w="2160" w:type="dxa"/>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r>
              <w:rPr>
                <w:rFonts w:hint="eastAsia" w:asciiTheme="majorEastAsia" w:hAnsiTheme="majorEastAsia" w:eastAsiaTheme="majorEastAsia" w:cstheme="majorEastAsia"/>
                <w:smallCaps/>
                <w:kern w:val="0"/>
                <w:szCs w:val="21"/>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Theme="majorEastAsia" w:hAnsiTheme="majorEastAsia" w:eastAsiaTheme="majorEastAsia" w:cstheme="majorEastAsia"/>
                <w:smallCaps/>
                <w:kern w:val="0"/>
                <w:szCs w:val="21"/>
              </w:rPr>
            </w:pPr>
          </w:p>
        </w:tc>
      </w:tr>
    </w:tbl>
    <w:p>
      <w:pPr>
        <w:spacing w:line="360" w:lineRule="auto"/>
        <w:ind w:left="735" w:hanging="735" w:hangingChars="350"/>
        <w:rPr>
          <w:rFonts w:hint="eastAsia" w:asciiTheme="majorEastAsia" w:hAnsiTheme="majorEastAsia" w:eastAsiaTheme="majorEastAsia" w:cstheme="majorEastAsia"/>
          <w:szCs w:val="21"/>
        </w:rPr>
      </w:pPr>
    </w:p>
    <w:p>
      <w:pPr>
        <w:spacing w:line="360" w:lineRule="auto"/>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注：附项目经理注册建造师证书及安全生产考核合格证B证、职称</w:t>
      </w:r>
      <w:r>
        <w:rPr>
          <w:rFonts w:hint="eastAsia" w:asciiTheme="majorEastAsia" w:hAnsiTheme="majorEastAsia" w:eastAsiaTheme="majorEastAsia" w:cstheme="majorEastAsia"/>
          <w:szCs w:val="21"/>
          <w:lang w:eastAsia="zh-CN"/>
        </w:rPr>
        <w:t>证、身份证、学历证，担任过的类似业绩</w:t>
      </w:r>
      <w:r>
        <w:rPr>
          <w:rFonts w:hint="eastAsia" w:asciiTheme="majorEastAsia" w:hAnsiTheme="majorEastAsia" w:eastAsiaTheme="majorEastAsia" w:cstheme="majorEastAsia"/>
          <w:szCs w:val="21"/>
        </w:rPr>
        <w:t>等相关复印件并加盖公章。</w:t>
      </w:r>
    </w:p>
    <w:p>
      <w:pPr>
        <w:spacing w:line="360" w:lineRule="auto"/>
        <w:ind w:left="735" w:hanging="735" w:hangingChars="350"/>
        <w:rPr>
          <w:rFonts w:hint="eastAsia" w:asciiTheme="majorEastAsia" w:hAnsiTheme="majorEastAsia" w:eastAsiaTheme="majorEastAsia" w:cstheme="majorEastAsia"/>
          <w:szCs w:val="21"/>
        </w:rPr>
      </w:pPr>
    </w:p>
    <w:p>
      <w:pPr>
        <w:spacing w:line="360" w:lineRule="auto"/>
        <w:ind w:left="735" w:hanging="735" w:hangingChars="350"/>
        <w:rPr>
          <w:rFonts w:hint="eastAsia" w:asciiTheme="majorEastAsia" w:hAnsiTheme="majorEastAsia" w:eastAsiaTheme="majorEastAsia" w:cstheme="majorEastAsia"/>
          <w:szCs w:val="21"/>
        </w:rPr>
      </w:pPr>
    </w:p>
    <w:p>
      <w:pPr>
        <w:ind w:left="105" w:firstLine="315"/>
        <w:rPr>
          <w:rFonts w:hint="eastAsia" w:asciiTheme="majorEastAsia" w:hAnsiTheme="majorEastAsia" w:eastAsiaTheme="majorEastAsia" w:cstheme="majorEastAsia"/>
          <w:szCs w:val="21"/>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pStyle w:val="14"/>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rPr>
          <w:rFonts w:hint="eastAsia" w:asciiTheme="majorEastAsia" w:hAnsiTheme="majorEastAsia" w:eastAsiaTheme="majorEastAsia" w:cstheme="majorEastAsia"/>
        </w:rPr>
      </w:pPr>
    </w:p>
    <w:p>
      <w:pPr>
        <w:spacing w:line="360" w:lineRule="auto"/>
        <w:jc w:val="center"/>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附：项目经理无在建项目承诺书</w:t>
      </w:r>
    </w:p>
    <w:p>
      <w:pPr>
        <w:spacing w:line="360" w:lineRule="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致：</w:t>
      </w:r>
      <w:r>
        <w:rPr>
          <w:rFonts w:hint="eastAsia" w:asciiTheme="majorEastAsia" w:hAnsiTheme="majorEastAsia" w:eastAsiaTheme="majorEastAsia" w:cstheme="majorEastAsia"/>
          <w:sz w:val="24"/>
          <w:szCs w:val="24"/>
          <w:lang w:eastAsia="zh-CN"/>
        </w:rPr>
        <w:t>（采购人）</w:t>
      </w:r>
    </w:p>
    <w:p>
      <w:pPr>
        <w:spacing w:line="360" w:lineRule="auto"/>
        <w:ind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我系</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none"/>
          <w:lang w:val="en-US" w:eastAsia="zh-CN"/>
        </w:rPr>
        <w:t>（供应商名称）</w:t>
      </w:r>
      <w:r>
        <w:rPr>
          <w:rFonts w:hint="eastAsia" w:asciiTheme="majorEastAsia" w:hAnsiTheme="majorEastAsia" w:eastAsiaTheme="majorEastAsia" w:cstheme="majorEastAsia"/>
          <w:sz w:val="24"/>
          <w:szCs w:val="24"/>
        </w:rPr>
        <w:t>的法定代表人，现承诺本工程似派项目经理</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，项目经理证书编号：</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，身份证号：</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，目前无在建工程。若有虚假一经查实，愿意承担一切责任，并承担由此造成的一切损失。我方特此承诺。</w:t>
      </w:r>
    </w:p>
    <w:p>
      <w:pPr>
        <w:spacing w:line="360" w:lineRule="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pPr>
        <w:spacing w:line="360" w:lineRule="auto"/>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供应商：（公章）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日期：　　年　月　日</w:t>
      </w:r>
    </w:p>
    <w:p>
      <w:pPr>
        <w:spacing w:line="480" w:lineRule="exact"/>
        <w:rPr>
          <w:rFonts w:hint="eastAsia" w:asciiTheme="majorEastAsia" w:hAnsiTheme="majorEastAsia" w:eastAsiaTheme="majorEastAsia" w:cstheme="majorEastAsia"/>
          <w:b/>
          <w:bCs/>
          <w:sz w:val="24"/>
          <w:szCs w:val="24"/>
        </w:rPr>
      </w:pPr>
    </w:p>
    <w:p>
      <w:pPr>
        <w:spacing w:line="480" w:lineRule="exact"/>
        <w:rPr>
          <w:rFonts w:hint="eastAsia" w:asciiTheme="majorEastAsia" w:hAnsiTheme="majorEastAsia" w:eastAsiaTheme="majorEastAsia" w:cstheme="majorEastAsia"/>
          <w:b/>
          <w:bCs/>
          <w:sz w:val="24"/>
          <w:szCs w:val="24"/>
        </w:rPr>
      </w:pPr>
    </w:p>
    <w:p>
      <w:pPr>
        <w:spacing w:line="480" w:lineRule="exact"/>
        <w:rPr>
          <w:rFonts w:hint="eastAsia" w:asciiTheme="majorEastAsia" w:hAnsiTheme="majorEastAsia" w:eastAsiaTheme="majorEastAsia" w:cstheme="majorEastAsia"/>
          <w:b/>
          <w:bCs/>
          <w:sz w:val="24"/>
          <w:szCs w:val="24"/>
        </w:rPr>
      </w:pPr>
    </w:p>
    <w:p>
      <w:pPr>
        <w:spacing w:line="480" w:lineRule="exact"/>
        <w:rPr>
          <w:rFonts w:hint="eastAsia" w:asciiTheme="majorEastAsia" w:hAnsiTheme="majorEastAsia" w:eastAsiaTheme="majorEastAsia" w:cstheme="majorEastAsia"/>
          <w:b/>
          <w:bCs/>
          <w:sz w:val="24"/>
          <w:szCs w:val="24"/>
        </w:rPr>
      </w:pPr>
    </w:p>
    <w:p>
      <w:pPr>
        <w:widowControl/>
        <w:shd w:val="clear" w:color="auto" w:fill="FFFFFF"/>
        <w:spacing w:before="100" w:beforeAutospacing="1" w:after="100" w:afterAutospacing="1" w:line="360" w:lineRule="auto"/>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32"/>
          <w:szCs w:val="32"/>
        </w:rPr>
        <w:br w:type="page"/>
      </w:r>
    </w:p>
    <w:p>
      <w:pPr>
        <w:spacing w:line="360" w:lineRule="auto"/>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七</w:t>
      </w:r>
      <w:r>
        <w:rPr>
          <w:rFonts w:hint="eastAsia" w:asciiTheme="majorEastAsia" w:hAnsiTheme="majorEastAsia" w:eastAsiaTheme="majorEastAsia" w:cstheme="majorEastAsia"/>
          <w:b/>
          <w:color w:val="000000"/>
          <w:sz w:val="32"/>
          <w:szCs w:val="32"/>
        </w:rPr>
        <w:t>部分 承诺书</w:t>
      </w:r>
    </w:p>
    <w:p>
      <w:pPr>
        <w:spacing w:beforeLines="50" w:line="360" w:lineRule="auto"/>
        <w:rPr>
          <w:rFonts w:hint="eastAsia" w:asciiTheme="majorEastAsia" w:hAnsiTheme="majorEastAsia" w:eastAsiaTheme="majorEastAsia" w:cstheme="majorEastAsia"/>
          <w:b/>
          <w:color w:val="000000"/>
          <w:sz w:val="24"/>
        </w:rPr>
      </w:pPr>
      <w:r>
        <w:rPr>
          <w:rFonts w:hint="eastAsia" w:asciiTheme="majorEastAsia" w:hAnsiTheme="majorEastAsia" w:eastAsiaTheme="majorEastAsia" w:cstheme="majorEastAsia"/>
          <w:b/>
          <w:color w:val="000000"/>
          <w:sz w:val="24"/>
        </w:rPr>
        <w:t>（</w:t>
      </w:r>
      <w:r>
        <w:rPr>
          <w:rFonts w:hint="eastAsia" w:asciiTheme="majorEastAsia" w:hAnsiTheme="majorEastAsia" w:eastAsiaTheme="majorEastAsia" w:cstheme="majorEastAsia"/>
          <w:b/>
          <w:color w:val="000000"/>
          <w:sz w:val="24"/>
          <w:lang w:eastAsia="zh-CN"/>
        </w:rPr>
        <w:t>一</w:t>
      </w:r>
      <w:r>
        <w:rPr>
          <w:rFonts w:hint="eastAsia" w:asciiTheme="majorEastAsia" w:hAnsiTheme="majorEastAsia" w:eastAsiaTheme="majorEastAsia" w:cstheme="majorEastAsia"/>
          <w:b/>
          <w:color w:val="000000"/>
          <w:sz w:val="24"/>
        </w:rPr>
        <w:t>）参加政府采购活动行为自律承诺书</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作为参加本次政府采购项目的供应商，我方郑重承诺在参与政府采购活动中遵纪守法、公平竞争、诚实守信，如有违反愿承担一切责任及后果：</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1、不与采购人、采购代理机构、政府采购评审专家恶意串通，不向其行贿或提供其他不正当利益；</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2、不与其他供应商恶意串通，采取“围标、串标、陪标”等商业欺诈手段谋取中标、成交；</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4、不采取不正当手段诋毁、排挤其他供应商；</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5、不以不正当理由拒不与采购人签订政府采购合同，或逾期签订政府采购合同，或不按照采购文件确定的事项签订政府采购合同；</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6、不以不正当理由拒绝履行合同义务，不会擅自变更、中止或者终止政府采购合同或将政府采购合同转包；</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7、不在提供商品、服务或工程施工过程中提供假冒伪劣产品，损害采购人的合法权益或公共利益；</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8、不采取捏造事实、提供虚假材料或者以非法手段取得证明材料进行质疑和投诉；</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9、不发生其他有悖于政府采购公开、公平、公正和诚信原则的行为。</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10、尊重和接受政府采购监督管理部门的监督和采购人、采购代理机构的政府采购工作要求，愿意承担因违约行为给采购人造成的损失。</w:t>
      </w:r>
    </w:p>
    <w:p>
      <w:pPr>
        <w:spacing w:line="360" w:lineRule="auto"/>
        <w:rPr>
          <w:rFonts w:hint="eastAsia" w:asciiTheme="majorEastAsia" w:hAnsiTheme="majorEastAsia" w:eastAsiaTheme="majorEastAsia" w:cstheme="majorEastAsia"/>
          <w:color w:val="000000"/>
          <w:sz w:val="24"/>
        </w:rPr>
      </w:pP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供应商：（公章）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法定代表人或被授权人：（签字或盖章）</w:t>
      </w:r>
    </w:p>
    <w:p>
      <w:pPr>
        <w:spacing w:line="360" w:lineRule="auto"/>
        <w:ind w:firstLine="480" w:firstLineChars="200"/>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日期：　　年　月　日</w:t>
      </w:r>
    </w:p>
    <w:p>
      <w:pPr>
        <w:spacing w:line="360" w:lineRule="auto"/>
        <w:jc w:val="left"/>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color w:val="000000"/>
          <w:sz w:val="24"/>
        </w:rPr>
        <w:t xml:space="preserve"> </w:t>
      </w:r>
    </w:p>
    <w:p>
      <w:pPr>
        <w:pStyle w:val="14"/>
        <w:rPr>
          <w:rFonts w:hint="eastAsia" w:asciiTheme="majorEastAsia" w:hAnsiTheme="majorEastAsia" w:eastAsiaTheme="majorEastAsia" w:cstheme="majorEastAsia"/>
          <w:color w:val="000000"/>
          <w:sz w:val="24"/>
        </w:rPr>
      </w:pPr>
    </w:p>
    <w:p>
      <w:pPr>
        <w:pStyle w:val="14"/>
        <w:rPr>
          <w:rFonts w:hint="eastAsia" w:asciiTheme="majorEastAsia" w:hAnsiTheme="majorEastAsia" w:eastAsiaTheme="majorEastAsia" w:cstheme="majorEastAsia"/>
          <w:color w:val="000000"/>
          <w:sz w:val="24"/>
        </w:rPr>
      </w:pPr>
    </w:p>
    <w:p>
      <w:pPr>
        <w:spacing w:line="440" w:lineRule="exact"/>
        <w:jc w:val="center"/>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第</w:t>
      </w:r>
      <w:r>
        <w:rPr>
          <w:rFonts w:hint="eastAsia" w:asciiTheme="majorEastAsia" w:hAnsiTheme="majorEastAsia" w:eastAsiaTheme="majorEastAsia" w:cstheme="majorEastAsia"/>
          <w:b/>
          <w:color w:val="000000"/>
          <w:sz w:val="32"/>
          <w:szCs w:val="32"/>
          <w:lang w:eastAsia="zh-CN"/>
        </w:rPr>
        <w:t>八</w:t>
      </w:r>
      <w:r>
        <w:rPr>
          <w:rFonts w:hint="eastAsia" w:asciiTheme="majorEastAsia" w:hAnsiTheme="majorEastAsia" w:eastAsiaTheme="majorEastAsia" w:cstheme="majorEastAsia"/>
          <w:b/>
          <w:color w:val="000000"/>
          <w:sz w:val="32"/>
          <w:szCs w:val="32"/>
        </w:rPr>
        <w:t>部分 已标价工程量清单</w:t>
      </w:r>
    </w:p>
    <w:p>
      <w:pPr>
        <w:spacing w:line="360" w:lineRule="auto"/>
        <w:ind w:firstLine="559" w:firstLineChars="232"/>
        <w:rPr>
          <w:rFonts w:hint="eastAsia" w:asciiTheme="majorEastAsia" w:hAnsiTheme="majorEastAsia" w:eastAsiaTheme="majorEastAsia" w:cstheme="majorEastAsia"/>
          <w:b/>
          <w:color w:val="auto"/>
          <w:sz w:val="24"/>
        </w:rPr>
      </w:pPr>
    </w:p>
    <w:p>
      <w:pPr>
        <w:spacing w:line="360" w:lineRule="auto"/>
        <w:ind w:firstLine="540" w:firstLineChars="224"/>
        <w:rPr>
          <w:rFonts w:hint="eastAsia" w:asciiTheme="majorEastAsia" w:hAnsiTheme="majorEastAsia" w:eastAsiaTheme="majorEastAsia" w:cstheme="majorEastAsia"/>
          <w:b/>
          <w:bCs/>
          <w:color w:val="auto"/>
          <w:sz w:val="24"/>
        </w:rPr>
      </w:pPr>
      <w:r>
        <w:rPr>
          <w:rFonts w:hint="eastAsia" w:asciiTheme="majorEastAsia" w:hAnsiTheme="majorEastAsia" w:eastAsiaTheme="majorEastAsia" w:cstheme="majorEastAsia"/>
          <w:b/>
          <w:color w:val="auto"/>
          <w:sz w:val="24"/>
        </w:rPr>
        <w:t>说明：</w:t>
      </w:r>
      <w:r>
        <w:rPr>
          <w:rFonts w:hint="eastAsia" w:asciiTheme="majorEastAsia" w:hAnsiTheme="majorEastAsia" w:eastAsiaTheme="majorEastAsia" w:cstheme="majorEastAsia"/>
          <w:b/>
          <w:bCs/>
          <w:color w:val="auto"/>
          <w:sz w:val="24"/>
        </w:rPr>
        <w:t>已标价工程量清单按“工程量清单”中的相关清单表格式填写。构成合同文件的已标价工程量清单包括但不限于</w:t>
      </w:r>
      <w:r>
        <w:rPr>
          <w:rFonts w:hint="eastAsia" w:asciiTheme="majorEastAsia" w:hAnsiTheme="majorEastAsia" w:eastAsiaTheme="majorEastAsia" w:cstheme="majorEastAsia"/>
          <w:b/>
          <w:bCs/>
          <w:color w:val="auto"/>
          <w:sz w:val="24"/>
          <w:lang w:eastAsia="zh-CN"/>
        </w:rPr>
        <w:t>工程投标总报价封面（须加盖编制人员执行印章），项目总造价表</w:t>
      </w:r>
      <w:r>
        <w:rPr>
          <w:rFonts w:hint="eastAsia" w:asciiTheme="majorEastAsia" w:hAnsiTheme="majorEastAsia" w:eastAsiaTheme="majorEastAsia" w:cstheme="majorEastAsia"/>
          <w:b/>
          <w:bCs/>
          <w:color w:val="auto"/>
          <w:sz w:val="24"/>
        </w:rPr>
        <w:t>，</w:t>
      </w:r>
      <w:r>
        <w:rPr>
          <w:rFonts w:hint="eastAsia" w:asciiTheme="majorEastAsia" w:hAnsiTheme="majorEastAsia" w:eastAsiaTheme="majorEastAsia" w:cstheme="majorEastAsia"/>
          <w:b/>
          <w:bCs/>
          <w:color w:val="auto"/>
          <w:sz w:val="24"/>
          <w:lang w:eastAsia="zh-CN"/>
        </w:rPr>
        <w:t>单项</w:t>
      </w:r>
      <w:r>
        <w:rPr>
          <w:rFonts w:hint="eastAsia" w:asciiTheme="majorEastAsia" w:hAnsiTheme="majorEastAsia" w:eastAsiaTheme="majorEastAsia" w:cstheme="majorEastAsia"/>
          <w:b/>
          <w:bCs/>
          <w:color w:val="auto"/>
          <w:sz w:val="24"/>
        </w:rPr>
        <w:t>工程造价汇总表，单位工程造价汇总表，分部分项工程量清单计价表，措施项目清单计价表，</w:t>
      </w:r>
      <w:r>
        <w:rPr>
          <w:rFonts w:hint="eastAsia" w:asciiTheme="majorEastAsia" w:hAnsiTheme="majorEastAsia" w:eastAsiaTheme="majorEastAsia" w:cstheme="majorEastAsia"/>
          <w:b/>
          <w:bCs/>
          <w:color w:val="auto"/>
          <w:sz w:val="24"/>
          <w:lang w:eastAsia="zh-CN"/>
        </w:rPr>
        <w:t>其他项目清单计价表，</w:t>
      </w:r>
      <w:r>
        <w:rPr>
          <w:rFonts w:hint="eastAsia" w:asciiTheme="majorEastAsia" w:hAnsiTheme="majorEastAsia" w:eastAsiaTheme="majorEastAsia" w:cstheme="majorEastAsia"/>
          <w:b/>
          <w:bCs/>
          <w:color w:val="auto"/>
          <w:sz w:val="24"/>
        </w:rPr>
        <w:t>规费、税金项目清单计价表，主要材料价格表（表格样式以软件生成格式为准）。</w:t>
      </w: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p>
      <w:pPr>
        <w:widowControl/>
        <w:spacing w:line="360" w:lineRule="auto"/>
        <w:jc w:val="left"/>
        <w:rPr>
          <w:rFonts w:hint="eastAsia" w:asciiTheme="majorEastAsia" w:hAnsiTheme="majorEastAsia" w:eastAsiaTheme="majorEastAsia" w:cstheme="majorEastAsia"/>
          <w:b/>
          <w:color w:val="000000"/>
          <w:sz w:val="44"/>
        </w:rPr>
      </w:pPr>
    </w:p>
    <w:sectPr>
      <w:footerReference r:id="rId5" w:type="default"/>
      <w:pgSz w:w="11907" w:h="16840"/>
      <w:pgMar w:top="1417" w:right="1417" w:bottom="1417" w:left="1417" w:header="851" w:footer="1020" w:gutter="0"/>
      <w:pgBorders>
        <w:top w:val="none" w:sz="0" w:space="0"/>
        <w:left w:val="none" w:sz="0" w:space="0"/>
        <w:bottom w:val="thinThickSmallGap" w:color="auto" w:sz="24" w:space="1"/>
        <w:right w:val="none" w:sz="0" w:space="0"/>
      </w:pgBorders>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ind w:right="720"/>
      <w:jc w:val="left"/>
    </w:pPr>
    <w:r>
      <w:rPr>
        <w:rFonts w:ascii="Times New Roman" w:hAnsi="Times New Roman" w:eastAsia="宋体" w:cs="Times New Roman"/>
        <w:kern w:val="2"/>
        <w:sz w:val="21"/>
        <w:szCs w:val="20"/>
        <w:lang w:val="en-US" w:eastAsia="zh-CN" w:bidi="ar-SA"/>
      </w:rPr>
      <w:pict>
        <v:shape id="_x0000_s3092" o:spid="_x0000_s3092" o:spt="202" type="#_x0000_t202" style="position:absolute;left:0pt;margin-left:412.8pt;margin-top:-1.25pt;height:144pt;width:144pt;mso-position-horizontal-relative:margin;mso-wrap-style:none;z-index:251661312;mso-width-relative:page;mso-height-relative:page;" filled="f" stroked="f" coordsize="21600,21600">
          <v:path/>
          <v:fill on="f" focussize="0,0"/>
          <v:stroke on="f" weight="1.25pt"/>
          <v:imagedata o:title=""/>
          <o:lock v:ext="edit" aspectratio="f"/>
          <v:textbox inset="0mm,0mm,0mm,0mm" style="mso-fit-shape-to-text:t;">
            <w:txbxContent>
              <w:p>
                <w:pPr>
                  <w:widowControl w:val="0"/>
                  <w:snapToGrid w:val="0"/>
                  <w:jc w:val="left"/>
                  <w:rPr>
                    <w:rFonts w:hint="eastAsia" w:ascii="Times New Roman" w:hAnsi="Times New Roman" w:eastAsia="宋体" w:cs="Times New Roman"/>
                    <w:kern w:val="2"/>
                    <w:sz w:val="18"/>
                    <w:szCs w:val="20"/>
                    <w:lang w:val="en-US" w:eastAsia="zh-CN" w:bidi="ar-SA"/>
                  </w:rPr>
                </w:pPr>
                <w:r>
                  <w:rPr>
                    <w:rFonts w:hint="eastAsia" w:ascii="Times New Roman" w:hAnsi="Times New Roman" w:eastAsia="宋体" w:cs="Times New Roman"/>
                    <w:kern w:val="2"/>
                    <w:sz w:val="18"/>
                    <w:szCs w:val="20"/>
                    <w:lang w:val="en-US" w:eastAsia="zh-CN" w:bidi="ar-SA"/>
                  </w:rPr>
                  <w:t xml:space="preserve">第 </w:t>
                </w:r>
                <w:r>
                  <w:rPr>
                    <w:rFonts w:hint="eastAsia" w:ascii="Times New Roman" w:hAnsi="Times New Roman" w:eastAsia="宋体" w:cs="Times New Roman"/>
                    <w:kern w:val="2"/>
                    <w:sz w:val="18"/>
                    <w:szCs w:val="20"/>
                    <w:lang w:val="en-US" w:eastAsia="zh-CN" w:bidi="ar-SA"/>
                  </w:rPr>
                  <w:fldChar w:fldCharType="begin"/>
                </w:r>
                <w:r>
                  <w:rPr>
                    <w:rFonts w:hint="eastAsia" w:ascii="Times New Roman" w:hAnsi="Times New Roman" w:eastAsia="宋体" w:cs="Times New Roman"/>
                    <w:kern w:val="2"/>
                    <w:sz w:val="18"/>
                    <w:szCs w:val="20"/>
                    <w:lang w:val="en-US" w:eastAsia="zh-CN" w:bidi="ar-SA"/>
                  </w:rPr>
                  <w:instrText xml:space="preserve"> PAGE  \* MERGEFORMAT </w:instrText>
                </w:r>
                <w:r>
                  <w:rPr>
                    <w:rFonts w:hint="eastAsia" w:ascii="Times New Roman" w:hAnsi="Times New Roman" w:eastAsia="宋体" w:cs="Times New Roman"/>
                    <w:kern w:val="2"/>
                    <w:sz w:val="18"/>
                    <w:szCs w:val="20"/>
                    <w:lang w:val="en-US" w:eastAsia="zh-CN" w:bidi="ar-SA"/>
                  </w:rPr>
                  <w:fldChar w:fldCharType="separate"/>
                </w:r>
                <w:r>
                  <w:rPr>
                    <w:rFonts w:hint="eastAsia" w:ascii="Times New Roman" w:hAnsi="Times New Roman" w:eastAsia="宋体" w:cs="Times New Roman"/>
                    <w:kern w:val="2"/>
                    <w:sz w:val="18"/>
                    <w:szCs w:val="20"/>
                    <w:lang w:val="en-US" w:eastAsia="zh-CN" w:bidi="ar-SA"/>
                  </w:rPr>
                  <w:t>2</w:t>
                </w:r>
                <w:r>
                  <w:rPr>
                    <w:rFonts w:hint="eastAsia" w:ascii="Times New Roman" w:hAnsi="Times New Roman" w:eastAsia="宋体" w:cs="Times New Roman"/>
                    <w:kern w:val="2"/>
                    <w:sz w:val="18"/>
                    <w:szCs w:val="20"/>
                    <w:lang w:val="en-US" w:eastAsia="zh-CN" w:bidi="ar-SA"/>
                  </w:rPr>
                  <w:fldChar w:fldCharType="end"/>
                </w:r>
                <w:r>
                  <w:rPr>
                    <w:rFonts w:hint="eastAsia" w:ascii="Times New Roman" w:hAnsi="Times New Roman" w:eastAsia="宋体" w:cs="Times New Roman"/>
                    <w:kern w:val="2"/>
                    <w:sz w:val="18"/>
                    <w:szCs w:val="20"/>
                    <w:lang w:val="en-US" w:eastAsia="zh-CN" w:bidi="ar-SA"/>
                  </w:rPr>
                  <w:t xml:space="preserve"> 页</w:t>
                </w:r>
              </w:p>
            </w:txbxContent>
          </v:textbox>
        </v:shape>
      </w:pict>
    </w:r>
    <w:r>
      <w:rPr>
        <w:rFonts w:hint="eastAsia" w:ascii="宋体" w:hAnsi="宋体" w:eastAsia="宋体" w:cs="Times New Roman"/>
        <w:b/>
        <w:kern w:val="2"/>
        <w:sz w:val="21"/>
        <w:szCs w:val="21"/>
        <w:lang w:val="en-US" w:eastAsia="zh-CN" w:bidi="ar-SA"/>
      </w:rPr>
      <w:t>招标代理机构：中昕国际项目管理有限公司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A7D081"/>
    <w:multiLevelType w:val="singleLevel"/>
    <w:tmpl w:val="4BA7D081"/>
    <w:lvl w:ilvl="0" w:tentative="0">
      <w:start w:val="1"/>
      <w:numFmt w:val="decimal"/>
      <w:suff w:val="nothing"/>
      <w:lvlText w:val="%1、"/>
      <w:lvlJc w:val="left"/>
    </w:lvl>
  </w:abstractNum>
  <w:abstractNum w:abstractNumId="1">
    <w:nsid w:val="7C396F16"/>
    <w:multiLevelType w:val="multilevel"/>
    <w:tmpl w:val="7C396F16"/>
    <w:lvl w:ilvl="0" w:tentative="0">
      <w:start w:val="1"/>
      <w:numFmt w:val="decimalEnclosedCircle"/>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555C2188"/>
    <w:rsid w:val="001335D7"/>
    <w:rsid w:val="001C0AA2"/>
    <w:rsid w:val="002E50FB"/>
    <w:rsid w:val="003756AA"/>
    <w:rsid w:val="00402733"/>
    <w:rsid w:val="00682CD2"/>
    <w:rsid w:val="006B01BC"/>
    <w:rsid w:val="0076165C"/>
    <w:rsid w:val="00844663"/>
    <w:rsid w:val="008A1851"/>
    <w:rsid w:val="009363C7"/>
    <w:rsid w:val="00A238E8"/>
    <w:rsid w:val="00B0268E"/>
    <w:rsid w:val="00BB7B3E"/>
    <w:rsid w:val="02350D19"/>
    <w:rsid w:val="046F2A82"/>
    <w:rsid w:val="068434D9"/>
    <w:rsid w:val="07C34360"/>
    <w:rsid w:val="08A458B6"/>
    <w:rsid w:val="0B746A5D"/>
    <w:rsid w:val="0BBD539A"/>
    <w:rsid w:val="0E7A6155"/>
    <w:rsid w:val="10044AB5"/>
    <w:rsid w:val="10482BC1"/>
    <w:rsid w:val="115B706F"/>
    <w:rsid w:val="120B307D"/>
    <w:rsid w:val="121221FB"/>
    <w:rsid w:val="135B0138"/>
    <w:rsid w:val="13C85FE2"/>
    <w:rsid w:val="16B23FC0"/>
    <w:rsid w:val="1784676D"/>
    <w:rsid w:val="1A443FE0"/>
    <w:rsid w:val="1B2246B0"/>
    <w:rsid w:val="1C09466B"/>
    <w:rsid w:val="234D2182"/>
    <w:rsid w:val="242E713D"/>
    <w:rsid w:val="2477471F"/>
    <w:rsid w:val="28793581"/>
    <w:rsid w:val="28FE752B"/>
    <w:rsid w:val="2B97596E"/>
    <w:rsid w:val="2D5B0555"/>
    <w:rsid w:val="30DD36FB"/>
    <w:rsid w:val="32550E59"/>
    <w:rsid w:val="32910260"/>
    <w:rsid w:val="3439050E"/>
    <w:rsid w:val="35451246"/>
    <w:rsid w:val="36D7759D"/>
    <w:rsid w:val="38CF65F2"/>
    <w:rsid w:val="38D52EA7"/>
    <w:rsid w:val="3A301318"/>
    <w:rsid w:val="3C540283"/>
    <w:rsid w:val="3D7D59AC"/>
    <w:rsid w:val="3E350304"/>
    <w:rsid w:val="40985A55"/>
    <w:rsid w:val="41FF64EB"/>
    <w:rsid w:val="42F618D6"/>
    <w:rsid w:val="43E4194F"/>
    <w:rsid w:val="457F3D7F"/>
    <w:rsid w:val="4987037E"/>
    <w:rsid w:val="4ABB4308"/>
    <w:rsid w:val="4CB6051D"/>
    <w:rsid w:val="4DD6275A"/>
    <w:rsid w:val="4FEB2291"/>
    <w:rsid w:val="53E674B5"/>
    <w:rsid w:val="54DB5062"/>
    <w:rsid w:val="552B3A4D"/>
    <w:rsid w:val="555C2188"/>
    <w:rsid w:val="561E0164"/>
    <w:rsid w:val="5B8F5C42"/>
    <w:rsid w:val="5D8475B6"/>
    <w:rsid w:val="5E6D2527"/>
    <w:rsid w:val="5F422009"/>
    <w:rsid w:val="5F7C61D2"/>
    <w:rsid w:val="605D73DF"/>
    <w:rsid w:val="614A0A96"/>
    <w:rsid w:val="61EB6DA2"/>
    <w:rsid w:val="630C3F09"/>
    <w:rsid w:val="64CB04C1"/>
    <w:rsid w:val="652048D0"/>
    <w:rsid w:val="660A6F11"/>
    <w:rsid w:val="67A727A0"/>
    <w:rsid w:val="69E52A9B"/>
    <w:rsid w:val="6A406254"/>
    <w:rsid w:val="6AB2493A"/>
    <w:rsid w:val="70037707"/>
    <w:rsid w:val="709328C1"/>
    <w:rsid w:val="71630936"/>
    <w:rsid w:val="71F43E26"/>
    <w:rsid w:val="74F90EE3"/>
    <w:rsid w:val="750029F0"/>
    <w:rsid w:val="799C2B98"/>
    <w:rsid w:val="7A450A0F"/>
    <w:rsid w:val="7AAB0F3D"/>
    <w:rsid w:val="7B620D0C"/>
    <w:rsid w:val="7C787784"/>
    <w:rsid w:val="7EDB1B19"/>
    <w:rsid w:val="7F225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qFormat/>
    <w:uiPriority w:val="0"/>
    <w:pPr>
      <w:keepNext/>
      <w:keepLines/>
      <w:spacing w:before="20" w:after="20" w:line="360" w:lineRule="auto"/>
      <w:outlineLvl w:val="1"/>
    </w:pPr>
    <w:rPr>
      <w:rFonts w:ascii="等线 Light" w:hAnsi="等线 Light" w:eastAsia="等线 Light" w:cs="宋体"/>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paragraph" w:styleId="6">
    <w:name w:val="heading 4"/>
    <w:next w:val="1"/>
    <w:qFormat/>
    <w:uiPriority w:val="99"/>
    <w:pPr>
      <w:keepNext/>
      <w:keepLines/>
      <w:widowControl w:val="0"/>
      <w:spacing w:line="376" w:lineRule="auto"/>
      <w:jc w:val="both"/>
      <w:outlineLvl w:val="3"/>
    </w:pPr>
    <w:rPr>
      <w:rFonts w:ascii="Cambria" w:hAnsi="Cambria" w:eastAsia="宋体" w:cs="Times New Roman"/>
      <w:b/>
      <w:bCs/>
      <w:kern w:val="2"/>
      <w:sz w:val="28"/>
      <w:szCs w:val="28"/>
      <w:lang w:val="en-US" w:eastAsia="en-US" w:bidi="ar-SA"/>
    </w:rPr>
  </w:style>
  <w:style w:type="paragraph" w:styleId="7">
    <w:name w:val="heading 5"/>
    <w:basedOn w:val="1"/>
    <w:next w:val="1"/>
    <w:semiHidden/>
    <w:unhideWhenUsed/>
    <w:qFormat/>
    <w:uiPriority w:val="0"/>
    <w:pPr>
      <w:keepNext/>
      <w:keepLines/>
      <w:spacing w:line="372" w:lineRule="auto"/>
      <w:outlineLvl w:val="4"/>
    </w:pPr>
    <w:rPr>
      <w:b/>
      <w:sz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60" w:lineRule="auto"/>
      <w:ind w:firstLine="200" w:firstLineChars="200"/>
    </w:pPr>
    <w:rPr>
      <w:color w:val="993300"/>
      <w:sz w:val="24"/>
    </w:rPr>
  </w:style>
  <w:style w:type="paragraph" w:styleId="8">
    <w:name w:val="Plain Text"/>
    <w:basedOn w:val="1"/>
    <w:qFormat/>
    <w:uiPriority w:val="0"/>
    <w:pPr>
      <w:spacing w:line="360" w:lineRule="auto"/>
      <w:ind w:firstLine="200" w:firstLineChars="200"/>
    </w:pPr>
    <w:rPr>
      <w:rFonts w:ascii="宋体" w:hAnsi="Courier New" w:cs="Courier New"/>
      <w:sz w:val="24"/>
      <w:szCs w:val="21"/>
    </w:rPr>
  </w:style>
  <w:style w:type="paragraph" w:styleId="9">
    <w:name w:val="Balloon Text"/>
    <w:basedOn w:val="1"/>
    <w:link w:val="27"/>
    <w:qFormat/>
    <w:uiPriority w:val="0"/>
    <w:pPr>
      <w:spacing w:line="240" w:lineRule="auto"/>
    </w:pPr>
    <w:rPr>
      <w:sz w:val="18"/>
      <w:szCs w:val="18"/>
    </w:rPr>
  </w:style>
  <w:style w:type="paragraph" w:styleId="10">
    <w:name w:val="footer"/>
    <w:basedOn w:val="1"/>
    <w:link w:val="28"/>
    <w:qFormat/>
    <w:uiPriority w:val="0"/>
    <w:pPr>
      <w:tabs>
        <w:tab w:val="center" w:pos="4153"/>
        <w:tab w:val="right" w:pos="8306"/>
      </w:tabs>
      <w:snapToGrid w:val="0"/>
      <w:spacing w:line="240" w:lineRule="auto"/>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qFormat/>
    <w:uiPriority w:val="39"/>
    <w:pPr>
      <w:tabs>
        <w:tab w:val="right" w:leader="middleDot" w:pos="9000"/>
      </w:tabs>
      <w:spacing w:line="700" w:lineRule="exact"/>
      <w:ind w:left="120" w:leftChars="57"/>
    </w:pPr>
  </w:style>
  <w:style w:type="paragraph" w:styleId="13">
    <w:name w:val="Body Text 2"/>
    <w:basedOn w:val="1"/>
    <w:qFormat/>
    <w:uiPriority w:val="99"/>
    <w:pPr>
      <w:adjustRightInd w:val="0"/>
      <w:snapToGrid w:val="0"/>
      <w:spacing w:line="480" w:lineRule="atLeast"/>
    </w:pPr>
    <w:rPr>
      <w:rFonts w:ascii="宋体" w:hAnsi="宋体"/>
      <w:kern w:val="0"/>
      <w:sz w:val="28"/>
    </w:rPr>
  </w:style>
  <w:style w:type="paragraph" w:styleId="1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5">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character" w:styleId="18">
    <w:name w:val="Strong"/>
    <w:basedOn w:val="17"/>
    <w:qFormat/>
    <w:uiPriority w:val="0"/>
    <w:rPr>
      <w:b/>
    </w:rPr>
  </w:style>
  <w:style w:type="character" w:styleId="19">
    <w:name w:val="page number"/>
    <w:basedOn w:val="17"/>
    <w:qFormat/>
    <w:uiPriority w:val="0"/>
  </w:style>
  <w:style w:type="character" w:styleId="20">
    <w:name w:val="FollowedHyperlink"/>
    <w:basedOn w:val="17"/>
    <w:qFormat/>
    <w:uiPriority w:val="0"/>
    <w:rPr>
      <w:color w:val="800080"/>
      <w:u w:val="none"/>
    </w:rPr>
  </w:style>
  <w:style w:type="character" w:styleId="21">
    <w:name w:val="Emphasis"/>
    <w:basedOn w:val="17"/>
    <w:qFormat/>
    <w:uiPriority w:val="0"/>
  </w:style>
  <w:style w:type="character" w:styleId="22">
    <w:name w:val="Hyperlink"/>
    <w:basedOn w:val="17"/>
    <w:qFormat/>
    <w:uiPriority w:val="99"/>
    <w:rPr>
      <w:color w:val="0000FF"/>
      <w:u w:val="none"/>
    </w:rPr>
  </w:style>
  <w:style w:type="paragraph" w:customStyle="1" w:styleId="23">
    <w:name w:val="样式7"/>
    <w:basedOn w:val="7"/>
    <w:next w:val="1"/>
    <w:qFormat/>
    <w:uiPriority w:val="0"/>
    <w:rPr>
      <w:rFonts w:ascii="宋体" w:hAnsi="宋体"/>
      <w:color w:val="000000"/>
      <w:kern w:val="0"/>
      <w:szCs w:val="28"/>
      <w:vertAlign w:val="subscript"/>
    </w:rPr>
  </w:style>
  <w:style w:type="character" w:customStyle="1" w:styleId="24">
    <w:name w:val="标题 1 字符"/>
    <w:basedOn w:val="17"/>
    <w:qFormat/>
    <w:uiPriority w:val="9"/>
    <w:rPr>
      <w:rFonts w:ascii="Times New Roman" w:hAnsi="Times New Roman" w:eastAsia="宋体" w:cs="Times New Roman"/>
      <w:bCs/>
      <w:kern w:val="44"/>
      <w:sz w:val="36"/>
      <w:szCs w:val="44"/>
    </w:rPr>
  </w:style>
  <w:style w:type="paragraph" w:customStyle="1" w:styleId="25">
    <w:name w:val="标题 3（投标文件）"/>
    <w:basedOn w:val="5"/>
    <w:qFormat/>
    <w:uiPriority w:val="0"/>
    <w:pPr>
      <w:widowControl/>
      <w:spacing w:before="0" w:after="0" w:line="400" w:lineRule="atLeast"/>
      <w:jc w:val="left"/>
    </w:pPr>
    <w:rPr>
      <w:rFonts w:ascii="Calibri Light" w:hAnsi="Calibri Light" w:eastAsia="华文仿宋" w:cs="Calibri Light"/>
    </w:rPr>
  </w:style>
  <w:style w:type="paragraph" w:styleId="26">
    <w:name w:val="List Paragraph"/>
    <w:basedOn w:val="1"/>
    <w:unhideWhenUsed/>
    <w:qFormat/>
    <w:uiPriority w:val="99"/>
    <w:pPr>
      <w:ind w:firstLine="420" w:firstLineChars="200"/>
    </w:pPr>
    <w:rPr>
      <w:sz w:val="30"/>
    </w:rPr>
  </w:style>
  <w:style w:type="character" w:customStyle="1" w:styleId="27">
    <w:name w:val="批注框文本 Char"/>
    <w:basedOn w:val="17"/>
    <w:link w:val="9"/>
    <w:qFormat/>
    <w:uiPriority w:val="0"/>
    <w:rPr>
      <w:rFonts w:ascii="Times New Roman" w:hAnsi="Times New Roman" w:eastAsia="宋体"/>
      <w:kern w:val="2"/>
      <w:sz w:val="18"/>
      <w:szCs w:val="18"/>
    </w:rPr>
  </w:style>
  <w:style w:type="character" w:customStyle="1" w:styleId="28">
    <w:name w:val="页脚 Char"/>
    <w:link w:val="10"/>
    <w:qFormat/>
    <w:uiPriority w:val="0"/>
    <w:rPr>
      <w:rFonts w:ascii="Times New Roman" w:hAnsi="Times New Roman" w:eastAsia="宋体"/>
      <w:kern w:val="2"/>
      <w:sz w:val="18"/>
      <w:szCs w:val="18"/>
    </w:rPr>
  </w:style>
  <w:style w:type="paragraph" w:customStyle="1" w:styleId="29">
    <w:name w:val="样式 标题 2 + Times New Roman 四号 非加粗 段前: 5 磅 段后: 0 磅 行距: 固定值 20..."/>
    <w:basedOn w:val="4"/>
    <w:qFormat/>
    <w:uiPriority w:val="0"/>
    <w:pPr>
      <w:widowControl w:val="0"/>
      <w:spacing w:before="100" w:after="0" w:line="400" w:lineRule="exact"/>
      <w:jc w:val="both"/>
    </w:pPr>
    <w:rPr>
      <w:rFonts w:ascii="Times New Roman" w:hAnsi="Times New Roman" w:cs="宋体"/>
      <w:b w:val="0"/>
      <w:sz w:val="28"/>
    </w:rPr>
  </w:style>
  <w:style w:type="character" w:customStyle="1" w:styleId="30">
    <w:name w:val="proollist"/>
    <w:basedOn w:val="17"/>
    <w:qFormat/>
    <w:uiPriority w:val="0"/>
  </w:style>
  <w:style w:type="character" w:customStyle="1" w:styleId="31">
    <w:name w:val="number"/>
    <w:basedOn w:val="17"/>
    <w:qFormat/>
    <w:uiPriority w:val="0"/>
    <w:rPr>
      <w:color w:val="FF8833"/>
      <w:sz w:val="18"/>
      <w:szCs w:val="18"/>
    </w:rPr>
  </w:style>
  <w:style w:type="character" w:customStyle="1" w:styleId="32">
    <w:name w:val="phone"/>
    <w:basedOn w:val="17"/>
    <w:qFormat/>
    <w:uiPriority w:val="0"/>
    <w:rPr>
      <w:color w:val="FF8833"/>
      <w:sz w:val="18"/>
      <w:szCs w:val="18"/>
    </w:rPr>
  </w:style>
  <w:style w:type="character" w:customStyle="1" w:styleId="33">
    <w:name w:val="stclosebtn"/>
    <w:basedOn w:val="17"/>
    <w:qFormat/>
    <w:uiPriority w:val="0"/>
  </w:style>
  <w:style w:type="character" w:customStyle="1" w:styleId="34">
    <w:name w:val="beforeinfotext"/>
    <w:basedOn w:val="17"/>
    <w:qFormat/>
    <w:uiPriority w:val="0"/>
    <w:rPr>
      <w:color w:val="666666"/>
    </w:rPr>
  </w:style>
  <w:style w:type="paragraph" w:customStyle="1" w:styleId="35">
    <w:name w:val="title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36">
    <w:name w:val="_Style 17"/>
    <w:basedOn w:val="1"/>
    <w:next w:val="26"/>
    <w:qFormat/>
    <w:uiPriority w:val="34"/>
    <w:pPr>
      <w:widowControl/>
      <w:ind w:firstLine="420" w:firstLineChars="200"/>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92" textRotate="1"/>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80</Pages>
  <Words>45999</Words>
  <Characters>48060</Characters>
  <Lines>33</Lines>
  <Paragraphs>46</Paragraphs>
  <TotalTime>3</TotalTime>
  <ScaleCrop>false</ScaleCrop>
  <LinksUpToDate>false</LinksUpToDate>
  <CharactersWithSpaces>50759</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2018-10-16T04:40:00Z</dcterms:created>
  <dc:creator>Administrator</dc:creator>
  <cp:lastModifiedBy>Otomi</cp:lastModifiedBy>
  <cp:lastPrinted>2018-10-25T07:27:00Z</cp:lastPrinted>
  <dcterms:modified xsi:type="dcterms:W3CDTF">2023-08-23T01:57:51Z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D70165BA55E74B149EE85CC00911F581_12</vt:lpwstr>
  </property>
</Properties>
</file>