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西安市阎良区城市管理和综合执法局</w:t>
      </w:r>
    </w:p>
    <w:p>
      <w:pPr>
        <w:spacing w:line="240" w:lineRule="auto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嘉乐佳（西安）物业管理有限责任公司</w:t>
      </w:r>
    </w:p>
    <w:p>
      <w:pPr>
        <w:spacing w:line="240" w:lineRule="auto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生活垃圾分类投放管理责任人未分类收集、贮存生活垃圾案</w:t>
      </w:r>
      <w:bookmarkStart w:id="0" w:name="_GoBack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drawing>
          <wp:inline distT="0" distB="0" distL="114300" distR="114300">
            <wp:extent cx="4789805" cy="6570980"/>
            <wp:effectExtent l="0" t="0" r="10795" b="1270"/>
            <wp:docPr id="1" name="图片 1" descr="22a8a8f0d0ff929a195dc374d76d4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a8a8f0d0ff929a195dc374d76d43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9805" cy="657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MWRmMDA4MWExMWRiNjQ4NWU1MWE0MmQwNDhmNjAifQ=="/>
  </w:docVars>
  <w:rsids>
    <w:rsidRoot w:val="3FE1753D"/>
    <w:rsid w:val="14C04F8E"/>
    <w:rsid w:val="1535768F"/>
    <w:rsid w:val="355506C5"/>
    <w:rsid w:val="3FE1753D"/>
    <w:rsid w:val="437369A4"/>
    <w:rsid w:val="441F447D"/>
    <w:rsid w:val="48F361A7"/>
    <w:rsid w:val="514E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56</Characters>
  <Lines>0</Lines>
  <Paragraphs>0</Paragraphs>
  <TotalTime>1</TotalTime>
  <ScaleCrop>false</ScaleCrop>
  <LinksUpToDate>false</LinksUpToDate>
  <CharactersWithSpaces>56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2023-04-18T01:58:00Z</dcterms:created>
  <dc:creator>田木办公</dc:creator>
  <cp:lastModifiedBy>田木办公</cp:lastModifiedBy>
  <dcterms:modified xsi:type="dcterms:W3CDTF">2023-07-27T09:19:25Z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4690FDDBB8C14F04851D56B14CDE3CB6_13</vt:lpwstr>
  </property>
</Properties>
</file>