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陕西晟凯祥通建筑工程有限公司</w:t>
      </w:r>
      <w:r>
        <w:rPr>
          <w:rFonts w:hint="eastAsia" w:ascii="方正小标宋简体" w:eastAsia="方正小标宋简体"/>
          <w:w w:val="90"/>
          <w:sz w:val="32"/>
          <w:szCs w:val="32"/>
        </w:rPr>
        <w:t xml:space="preserve">未采取扬尘污染防治措施进行建设施工案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eastAsia="方正小标宋简体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drawing>
          <wp:inline distT="0" distB="0" distL="114300" distR="114300">
            <wp:extent cx="7892415" cy="5098415"/>
            <wp:effectExtent l="0" t="0" r="6985" b="13335"/>
            <wp:docPr id="1" name="图片 1" descr="C:\Users\Administrator\Desktop\微信图片_20230724171400.jpg微信图片_20230724171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微信图片_20230724171400.jpg微信图片_202307241714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92415" cy="509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eastAsia="方正小标宋简体"/>
          <w:w w:val="90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drawing>
          <wp:inline distT="0" distB="0" distL="114300" distR="114300">
            <wp:extent cx="8827770" cy="5278755"/>
            <wp:effectExtent l="0" t="0" r="17145" b="11430"/>
            <wp:docPr id="2" name="图片 2" descr="C:\Users\Administrator\Desktop\微信图片_20230724171414.jpg微信图片_2023072417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微信图片_20230724171414.jpg微信图片_20230724171414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27770" cy="527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35EC1E-2A8F-4705-AFD6-A09D7502FE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3B7F0F1-C4A8-42AC-A3C1-D0938280674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8743F42-9B37-40F5-AECA-11F0E36FC7D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32E57277-5708-4422-9F4E-285B3FAF18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11B1225A"/>
    <w:rsid w:val="11B1225A"/>
    <w:rsid w:val="40F1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48</Characters>
  <Lines>0</Lines>
  <Paragraphs>0</Paragraphs>
  <TotalTime>0</TotalTime>
  <ScaleCrop>false</ScaleCrop>
  <LinksUpToDate>false</LinksUpToDate>
  <CharactersWithSpaces>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2023-07-24T09:11:00Z</dcterms:created>
  <dc:creator>顽固の少女</dc:creator>
  <cp:lastModifiedBy>顽固の少女</cp:lastModifiedBy>
  <dcterms:modified xsi:type="dcterms:W3CDTF">2023-07-24T09:14:40Z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A3DB92EA6DA6431DA3AF84A203610C1E_11</vt:lpwstr>
  </property>
</Properties>
</file>