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西安市阎良区城市管理和综合执法局</w:t>
      </w:r>
    </w:p>
    <w:p>
      <w:pPr>
        <w:spacing w:line="240" w:lineRule="auto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西安恒康物业管理有限责任公司</w:t>
      </w:r>
    </w:p>
    <w:p>
      <w:pPr>
        <w:spacing w:line="240" w:lineRule="auto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生活垃圾分类投放管理责任人未分类收集、贮存生活垃圾案</w:t>
      </w:r>
      <w:bookmarkStart w:id="0" w:name="_GoBack"/>
      <w:r>
        <w:rPr>
          <w:rFonts w:hint="default" w:ascii="方正小标宋简体" w:eastAsia="方正小标宋简体"/>
          <w:sz w:val="44"/>
          <w:szCs w:val="44"/>
          <w:lang w:val="en-US" w:eastAsia="zh-CN"/>
        </w:rPr>
        <w:drawing>
          <wp:inline distT="0" distB="0" distL="114300" distR="114300">
            <wp:extent cx="4941570" cy="6492240"/>
            <wp:effectExtent l="0" t="0" r="11430" b="3810"/>
            <wp:docPr id="2" name="图片 2" descr="a1844dab2687601fa82d73b047a2c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1844dab2687601fa82d73b047a2c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1570" cy="649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MWRmMDA4MWExMWRiNjQ4NWU1MWE0MmQwNDhmNjAifQ=="/>
  </w:docVars>
  <w:rsids>
    <w:rsidRoot w:val="3FE1753D"/>
    <w:rsid w:val="0398342E"/>
    <w:rsid w:val="14C04F8E"/>
    <w:rsid w:val="1535768F"/>
    <w:rsid w:val="355506C5"/>
    <w:rsid w:val="3FE1753D"/>
    <w:rsid w:val="437369A4"/>
    <w:rsid w:val="441F447D"/>
    <w:rsid w:val="48F361A7"/>
    <w:rsid w:val="514E0916"/>
    <w:rsid w:val="5B2579F3"/>
    <w:rsid w:val="6D19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56</Characters>
  <Lines>0</Lines>
  <Paragraphs>0</Paragraphs>
  <TotalTime>0</TotalTime>
  <ScaleCrop>false</ScaleCrop>
  <LinksUpToDate>false</LinksUpToDate>
  <CharactersWithSpaces>56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2023-04-18T01:58:00Z</dcterms:created>
  <dc:creator>田木办公</dc:creator>
  <cp:lastModifiedBy>田木办公</cp:lastModifiedBy>
  <dcterms:modified xsi:type="dcterms:W3CDTF">2023-08-18T08:38:34Z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4690FDDBB8C14F04851D56B14CDE3CB6_13</vt:lpwstr>
  </property>
</Properties>
</file>