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distribute"/>
        <w:rPr>
          <w:rFonts w:ascii="方正小标宋简体" w:eastAsia="方正小标宋简体"/>
          <w:color w:val="FF0000"/>
          <w:w w:val="80"/>
          <w:sz w:val="72"/>
          <w:szCs w:val="72"/>
        </w:rPr>
      </w:pPr>
      <w:r>
        <w:rPr>
          <w:rFonts w:hint="eastAsia" w:ascii="方正小标宋简体" w:eastAsia="方正小标宋简体"/>
          <w:color w:val="FF0000"/>
          <w:w w:val="80"/>
          <w:sz w:val="72"/>
          <w:szCs w:val="72"/>
        </w:rPr>
        <w:t>西安市阎良区农业农村和林业局</w:t>
      </w:r>
    </w:p>
    <w:p>
      <w:pPr>
        <w:spacing w:line="300" w:lineRule="exact"/>
        <w:jc w:val="right"/>
        <w:rPr>
          <w:rFonts w:eastAsia="仿宋_GB2312"/>
          <w:color w:val="FF0000"/>
          <w:sz w:val="32"/>
        </w:rPr>
      </w:pPr>
      <w:r>
        <w:rPr>
          <w:lang w:eastAsia="zh-CN"/>
        </w:rPr>
        <w:pict>
          <v:line id="_x0000_s1026" o:spid="_x0000_s1026" o:spt="20" style="position:absolute;left:0pt;flip:y;margin-left:-6.6pt;margin-top:3.4pt;height:0.9pt;width:426.25pt;z-index:-251657216;mso-width-relative:page;mso-height-relative:page;" stroked="t" coordsize="21600,21600" o:gfxdata="UEsDBAoAAAAAAIdO4kAAAAAAAAAAAAAAAAAEAAAAZHJzL1BLAwQUAAAACACHTuJAA940+dcAAAAH&#10;AQAADwAAAGRycy9kb3ducmV2LnhtbE2PwU7DMBBE70j8g7VIvaDWcSOiNMSpBCo9cKNw6c2NlyQQ&#10;r6PYbcrfsz21t1nNaOZtuT67XpxwDJ0nDWqRgECqve2o0fD1+TbPQYRoyJreE2r4wwDr6v6uNIX1&#10;E33gaRcbwSUUCqOhjXEopAx1i86EhR+Q2Pv2ozORz7GRdjQTl7teLpMkk850xAutGfC1xfp3d3Qa&#10;tupdPu7zp3wftj+bejU06iVMWs8eVPIMIuI5XsNwwWd0qJjp4I9kg+g1zFW65KiGjD9gP09XKYgD&#10;iwxkVcpb/uofUEsDBBQAAAAIAIdO4kBlBBDrBwIAAPkDAAAOAAAAZHJzL2Uyb0RvYy54bWytU72O&#10;EzEQ7pF4B8s92ezlwp1W2VxBCA2Ck+6OfuKfrIX/ZDvZ5CV4ASQ6qCiv5204HoOxNwQ4mhRsYY1n&#10;Zr+Z75vx7GpnNNmKEJWzLa1HY0qEZY4ru27p3e3y2SUlMYHloJ0VLd2LSK/mT5/Met+IM9c5zUUg&#10;CGJj0/uWdin5pqoi64SBOHJeWAxKFwwkvIZ1xQP0iG50dTYeP696F7gPjokY0bsYgvSAGE4BdFIq&#10;JhaObYywaUANQkNCSrFTPtJ56VZKwdJbKaNIRLcUmaZyYhG0V/ms5jNo1gF8p9ihBTilhUecDCiL&#10;RY9QC0hANkH9A2UUCy46mUbMmWogUhRBFvX4kTY3HXhRuKDU0R9Fj/8Plr3ZXgeiOG4CJRYMDvzh&#10;4/33D59/fPuE58PXL6TOIvU+Nph746/D4RbRzIx3MhgitfLvMkb2ICuyKxLvjxKLXSIMndPzejK5&#10;mFLCMFbX55MygmqAyT/7ENMr4QzJRku1slkBaGD7OiYsjam/UrJbW9Ij6kU9xYkywH2UuAdoGo+c&#10;Ek71/W13mE10WvGl0jr/GMN69UIHsgXcjOVyjF/mifB/peVaC4jdkFdCw850AvhLy0nae9TM4lOh&#10;uRMjOCVa4MvKFgJCk0DpUzKxtLbYQZZ6EDdbK8f3OKGND2rdoSBlGiUHN6L0e9jevHJ/3gvS7xc7&#10;/w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D3jT51wAAAAcBAAAPAAAAAAAAAAEAIAAAACIAAABk&#10;cnMvZG93bnJldi54bWxQSwECFAAUAAAACACHTuJAZQQQ6wcCAAD5AwAADgAAAAAAAAABACAAAAAm&#10;AQAAZHJzL2Uyb0RvYy54bWxQSwUGAAAAAAYABgBZAQAAnwUAAAAA&#10;">
            <v:path arrowok="t"/>
            <v:fill focussize="0,0"/>
            <v:stroke weight="4.5pt" color="#FF0000" linestyle="thickThin"/>
            <v:imagedata o:title=""/>
            <o:lock v:ext="edit"/>
          </v:line>
        </w:pict>
      </w:r>
    </w:p>
    <w:p>
      <w:pPr>
        <w:spacing w:line="500" w:lineRule="exact"/>
        <w:rPr>
          <w:rFonts w:ascii="方正小标宋简体" w:hAnsi="方正小标宋简体" w:eastAsia="方正小标宋简体" w:cs="方正小标宋简体"/>
          <w:spacing w:val="-8"/>
          <w:sz w:val="44"/>
          <w:szCs w:val="44"/>
        </w:rPr>
      </w:pPr>
    </w:p>
    <w:p>
      <w:pPr>
        <w:spacing w:line="576" w:lineRule="exact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西安市阎良区农业农村和林业局</w:t>
      </w:r>
    </w:p>
    <w:p>
      <w:pPr>
        <w:spacing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征集2023 年粮油生产保障资金项目</w:t>
      </w:r>
      <w:r>
        <w:rPr>
          <w:rFonts w:hint="eastAsia" w:ascii="方正小标宋简体" w:eastAsia="方正小标宋简体"/>
          <w:sz w:val="44"/>
          <w:szCs w:val="44"/>
        </w:rPr>
        <w:t>的通知</w:t>
      </w:r>
    </w:p>
    <w:p>
      <w:pPr>
        <w:spacing w:line="263" w:lineRule="auto"/>
        <w:rPr>
          <w:rFonts w:eastAsia="Times New Roman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textAlignment w:val="auto"/>
        <w:rPr>
          <w:rFonts w:ascii="Times New Roman" w:eastAsia="仿宋_GB2312" w:cs="Times New Roman"/>
          <w:sz w:val="32"/>
          <w:szCs w:val="32"/>
        </w:rPr>
      </w:pPr>
      <w:r>
        <w:rPr>
          <w:rFonts w:hint="eastAsia" w:ascii="Times New Roman" w:eastAsia="仿宋_GB2312" w:cs="Times New Roman"/>
          <w:sz w:val="32"/>
          <w:szCs w:val="32"/>
          <w:lang w:eastAsia="zh-CN"/>
        </w:rPr>
        <w:t>各街办</w:t>
      </w:r>
      <w:r>
        <w:rPr>
          <w:rFonts w:hint="eastAsia" w:ascii="Times New Roman" w:eastAsia="仿宋_GB2312" w:cs="Times New Roman"/>
          <w:sz w:val="32"/>
          <w:szCs w:val="32"/>
        </w:rPr>
        <w:t>，</w:t>
      </w:r>
      <w:r>
        <w:rPr>
          <w:rFonts w:hint="eastAsia" w:ascii="Times New Roman" w:eastAsia="仿宋_GB2312" w:cs="Times New Roman"/>
          <w:sz w:val="32"/>
          <w:szCs w:val="32"/>
          <w:lang w:eastAsia="zh-CN"/>
        </w:rPr>
        <w:t>农业科，各农业经营主体</w:t>
      </w:r>
      <w:r>
        <w:rPr>
          <w:rFonts w:hint="eastAsia" w:ascii="Times New Roman" w:eastAsia="仿宋_GB2312" w:cs="Times New Roman"/>
          <w:sz w:val="32"/>
          <w:szCs w:val="32"/>
        </w:rPr>
        <w:t>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根据市农业农村局《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关于印发 2023 年粮油生产保障资金（扩种油菜、粮油等重点作物绿色高产高效行动支出方向）实施方案的通知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》（市农发〔</w:t>
      </w:r>
      <w:r>
        <w:rPr>
          <w:rFonts w:ascii="仿宋_GB2312" w:hAnsi="仿宋_GB2312" w:eastAsia="仿宋_GB2312" w:cs="仿宋_GB2312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ascii="仿宋_GB2312" w:hAnsi="仿宋_GB2312" w:eastAsia="仿宋_GB2312" w:cs="仿宋_GB2312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号）精神，结合我区实际，现将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粮油生产保障资金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项目申报工作有关事项通知如下：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8" w:firstLineChars="200"/>
        <w:textAlignment w:val="auto"/>
        <w:rPr>
          <w:rFonts w:ascii="Times New Roman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pacing w:val="7"/>
          <w:sz w:val="31"/>
          <w:szCs w:val="31"/>
        </w:rPr>
        <w:t>一、</w:t>
      </w:r>
      <w:r>
        <w:rPr>
          <w:rFonts w:hint="eastAsia" w:ascii="Times New Roman" w:eastAsia="黑体" w:cs="Times New Roman"/>
          <w:sz w:val="32"/>
          <w:szCs w:val="32"/>
        </w:rPr>
        <w:t>项目计划安排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</w:t>
      </w:r>
      <w:r>
        <w:rPr>
          <w:rFonts w:hint="eastAsia" w:ascii="仿宋_GB2312" w:eastAsia="仿宋_GB2312"/>
          <w:sz w:val="32"/>
          <w:szCs w:val="32"/>
          <w:lang w:eastAsia="zh-CN"/>
        </w:rPr>
        <w:t>本次下达的项目</w:t>
      </w:r>
      <w:r>
        <w:rPr>
          <w:rFonts w:hint="eastAsia" w:ascii="仿宋_GB2312" w:eastAsia="仿宋_GB2312"/>
          <w:sz w:val="32"/>
          <w:szCs w:val="32"/>
        </w:rPr>
        <w:t>资金共计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0.66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主要用于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对开发冬闲田扩种冬油菜进行补助，进一步挖掘扩种潜力，扩种冬油菜0.0044万亩。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hint="eastAsia" w:hAnsi="宋体" w:eastAsia="黑体"/>
          <w:sz w:val="32"/>
          <w:szCs w:val="32"/>
          <w:lang w:eastAsia="zh-CN"/>
        </w:rPr>
      </w:pPr>
      <w:r>
        <w:rPr>
          <w:rFonts w:hint="eastAsia" w:hAnsi="宋体" w:eastAsia="黑体"/>
          <w:sz w:val="32"/>
          <w:szCs w:val="32"/>
          <w:lang w:val="en-US" w:eastAsia="zh-CN"/>
        </w:rPr>
        <w:t xml:space="preserve">二、补助对象及标准 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补贴对象原则上为开发冬闲田扩种冬油菜的生产经营主体，包括种植大户、家庭农场、农民专业合作社、农业企业、村集体经济组织等。补贴标准以扩大油菜种植验收完成面积为基准，每亩补助 150 元，资金可以补贴种子、化肥、农药、农机具服务等物化成本，也可以以现金方式直接补助种植户。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三、申报程序及时间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申报程序。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各项目申报主体按照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将申报资料报所属街道办事处，各街办以正式文件形式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于10月1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日前</w:t>
      </w:r>
      <w:r>
        <w:rPr>
          <w:rFonts w:hint="eastAsia" w:ascii="仿宋_GB2312" w:hAnsi="仿宋_GB2312" w:eastAsia="仿宋_GB2312" w:cs="仿宋_GB2312"/>
          <w:sz w:val="32"/>
          <w:szCs w:val="32"/>
        </w:rPr>
        <w:t>报区农业农村局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农业科。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农业科审核后于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10月18日报区农业农村局财务室。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（二）申报材料。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36" w:lineRule="exact"/>
        <w:ind w:firstLine="627" w:firstLineChars="196"/>
        <w:textAlignment w:val="auto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、项目申报资料一式叁份（街办壹份，农业农村局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业务科室</w:t>
      </w:r>
      <w:r>
        <w:rPr>
          <w:rFonts w:hint="eastAsia" w:ascii="仿宋_GB2312" w:hAnsi="仿宋_GB2312" w:eastAsia="仿宋_GB2312" w:cs="仿宋_GB2312"/>
          <w:sz w:val="32"/>
          <w:szCs w:val="32"/>
        </w:rPr>
        <w:t>贰份），应包括：①投资计划汇总表（附件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）；②项目标准文本（附件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）；③绩效评价表（附件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耕地流转协议、代耕代种协议等佐证材料。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同时要报送项目申报资料电子文档。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（三）资金拨付程序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农业农村局会同区财政局共同组织有关专家组成核查验收组，按照申报条件，进行实地考察、综合评审，提出核查验收意见。通过核查验收的经营主体、完成面积及补助金额，由区农业农村局进行公示，公示期不少于 7 天。公示结束后，由区农业农村距登记造册，将补助资金奖补到户。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1.投资计划汇总表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2.项目实施方案（模板）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3.绩效评价表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（联系人：张红红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86876180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3200" w:firstLineChars="10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阎良区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农业农村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和林业</w:t>
      </w:r>
      <w:r>
        <w:rPr>
          <w:rFonts w:hint="eastAsia" w:ascii="仿宋_GB2312" w:hAnsi="仿宋_GB2312" w:eastAsia="仿宋_GB2312" w:cs="仿宋_GB2312"/>
          <w:sz w:val="32"/>
          <w:szCs w:val="32"/>
        </w:rPr>
        <w:t>局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36" w:lineRule="exact"/>
        <w:ind w:firstLine="4480" w:firstLineChars="1400"/>
        <w:textAlignment w:val="auto"/>
        <w:rPr>
          <w:rFonts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2023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10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36" w:lineRule="exact"/>
        <w:ind w:firstLine="560" w:firstLineChars="200"/>
        <w:rPr>
          <w:rFonts w:ascii="宋体" w:cs="宋体"/>
          <w:sz w:val="28"/>
          <w:szCs w:val="28"/>
          <w:lang w:eastAsia="zh-CN"/>
        </w:rPr>
        <w:sectPr>
          <w:footerReference r:id="rId3" w:type="default"/>
          <w:pgSz w:w="11916" w:h="16848"/>
          <w:pgMar w:top="1432" w:right="1797" w:bottom="1440" w:left="1797" w:header="0" w:footer="0" w:gutter="0"/>
          <w:cols w:space="720" w:num="1"/>
        </w:sectPr>
      </w:pPr>
    </w:p>
    <w:p>
      <w:pPr>
        <w:pStyle w:val="13"/>
        <w:spacing w:before="120" w:after="120" w:line="576" w:lineRule="exact"/>
        <w:ind w:firstLine="0" w:firstLineChars="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576" w:lineRule="exact"/>
        <w:ind w:firstLine="180" w:firstLineChars="50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eastAsia="zh-CN"/>
        </w:rPr>
        <w:t>2023 年粮油生产保障资金</w:t>
      </w:r>
      <w:r>
        <w:rPr>
          <w:rFonts w:hint="eastAsia" w:eastAsia="方正小标宋简体"/>
          <w:sz w:val="36"/>
          <w:szCs w:val="36"/>
        </w:rPr>
        <w:t>项目</w:t>
      </w:r>
      <w:r>
        <w:rPr>
          <w:rFonts w:hint="eastAsia" w:ascii="方正小标宋简体" w:eastAsia="方正小标宋简体"/>
          <w:sz w:val="36"/>
          <w:szCs w:val="36"/>
        </w:rPr>
        <w:t>投资计划汇总表</w:t>
      </w:r>
    </w:p>
    <w:p>
      <w:pPr>
        <w:spacing w:line="576" w:lineRule="exact"/>
        <w:ind w:firstLine="105" w:firstLineChars="50"/>
        <w:rPr>
          <w:rFonts w:ascii="宋体"/>
        </w:rPr>
      </w:pPr>
      <w:r>
        <w:rPr>
          <w:rFonts w:hint="eastAsia" w:ascii="宋体" w:hAnsi="宋体"/>
        </w:rPr>
        <w:t>街办：</w:t>
      </w:r>
    </w:p>
    <w:tbl>
      <w:tblPr>
        <w:tblStyle w:val="6"/>
        <w:tblW w:w="13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98"/>
        <w:gridCol w:w="1252"/>
        <w:gridCol w:w="928"/>
        <w:gridCol w:w="510"/>
        <w:gridCol w:w="479"/>
        <w:gridCol w:w="3321"/>
        <w:gridCol w:w="2687"/>
        <w:gridCol w:w="805"/>
        <w:gridCol w:w="587"/>
        <w:gridCol w:w="732"/>
        <w:gridCol w:w="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" w:hRule="atLeast"/>
          <w:jc w:val="center"/>
        </w:trPr>
        <w:tc>
          <w:tcPr>
            <w:tcW w:w="1098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项目名称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项目建设单位及负责人</w:t>
            </w:r>
          </w:p>
        </w:tc>
        <w:tc>
          <w:tcPr>
            <w:tcW w:w="928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建设地点</w:t>
            </w:r>
          </w:p>
        </w:tc>
        <w:tc>
          <w:tcPr>
            <w:tcW w:w="51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建设</w:t>
            </w:r>
          </w:p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年限</w:t>
            </w:r>
          </w:p>
        </w:tc>
        <w:tc>
          <w:tcPr>
            <w:tcW w:w="479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建设性质</w:t>
            </w:r>
          </w:p>
        </w:tc>
        <w:tc>
          <w:tcPr>
            <w:tcW w:w="3321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建设规模及主要内容</w:t>
            </w:r>
          </w:p>
        </w:tc>
        <w:tc>
          <w:tcPr>
            <w:tcW w:w="2687" w:type="dxa"/>
            <w:vMerge w:val="restart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财政支持环节</w:t>
            </w:r>
          </w:p>
        </w:tc>
        <w:tc>
          <w:tcPr>
            <w:tcW w:w="8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投资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总额</w:t>
            </w:r>
          </w:p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（万元）</w:t>
            </w:r>
          </w:p>
        </w:tc>
        <w:tc>
          <w:tcPr>
            <w:tcW w:w="2138" w:type="dxa"/>
            <w:gridSpan w:val="3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资金来源（万元）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5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</w:rPr>
            </w:pPr>
          </w:p>
        </w:tc>
        <w:tc>
          <w:tcPr>
            <w:tcW w:w="928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</w:rPr>
            </w:pPr>
          </w:p>
        </w:tc>
        <w:tc>
          <w:tcPr>
            <w:tcW w:w="510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</w:rPr>
            </w:pPr>
          </w:p>
        </w:tc>
        <w:tc>
          <w:tcPr>
            <w:tcW w:w="479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</w:rPr>
            </w:pPr>
          </w:p>
        </w:tc>
        <w:tc>
          <w:tcPr>
            <w:tcW w:w="3321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</w:rPr>
            </w:pPr>
          </w:p>
        </w:tc>
        <w:tc>
          <w:tcPr>
            <w:tcW w:w="2687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rPr>
                <w:rFonts w:ascii="黑体" w:hAnsi="黑体" w:eastAsia="黑体"/>
                <w:kern w:val="2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自筹</w:t>
            </w:r>
          </w:p>
        </w:tc>
        <w:tc>
          <w:tcPr>
            <w:tcW w:w="732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</w:rPr>
              <w:t>区县</w:t>
            </w:r>
          </w:p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</w:rPr>
              <w:t>配套</w:t>
            </w:r>
          </w:p>
        </w:tc>
        <w:tc>
          <w:tcPr>
            <w:tcW w:w="81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市级</w:t>
            </w:r>
          </w:p>
          <w:p>
            <w:pPr>
              <w:widowControl w:val="0"/>
              <w:spacing w:line="280" w:lineRule="exact"/>
              <w:jc w:val="center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lang w:eastAsia="zh-CN"/>
              </w:rPr>
              <w:t>财政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2" w:hRule="atLeast"/>
          <w:jc w:val="center"/>
        </w:trPr>
        <w:tc>
          <w:tcPr>
            <w:tcW w:w="10275" w:type="dxa"/>
            <w:gridSpan w:val="7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/>
                <w:b/>
                <w:kern w:val="2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项目类别：</w:t>
            </w: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b/>
                <w:kern w:val="2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b/>
                <w:kern w:val="2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b/>
                <w:kern w:val="2"/>
                <w:sz w:val="18"/>
                <w:szCs w:val="18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b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05" w:hRule="atLeast"/>
          <w:jc w:val="center"/>
        </w:trPr>
        <w:tc>
          <w:tcPr>
            <w:tcW w:w="1098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252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需填写具体建设单位及负责人</w:t>
            </w:r>
          </w:p>
        </w:tc>
        <w:tc>
          <w:tcPr>
            <w:tcW w:w="928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具体到街办，村</w:t>
            </w:r>
          </w:p>
        </w:tc>
        <w:tc>
          <w:tcPr>
            <w:tcW w:w="510" w:type="dxa"/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280" w:lineRule="exact"/>
              <w:jc w:val="both"/>
              <w:textAlignment w:val="auto"/>
              <w:rPr>
                <w:rFonts w:ascii="宋体"/>
                <w:kern w:val="2"/>
              </w:rPr>
            </w:pPr>
            <w:r>
              <w:rPr>
                <w:rFonts w:ascii="宋体" w:hAnsi="宋体"/>
                <w:lang w:eastAsia="zh-CN"/>
              </w:rPr>
              <w:t>2023.</w:t>
            </w:r>
            <w:r>
              <w:rPr>
                <w:rFonts w:hint="eastAsia" w:ascii="宋体" w:hAnsi="宋体"/>
                <w:lang w:val="en-US" w:eastAsia="zh-CN"/>
              </w:rPr>
              <w:t>10</w:t>
            </w:r>
            <w:r>
              <w:rPr>
                <w:rFonts w:ascii="宋体" w:hAnsi="宋体"/>
                <w:lang w:eastAsia="zh-CN"/>
              </w:rPr>
              <w:t>-2023.12</w:t>
            </w:r>
          </w:p>
        </w:tc>
        <w:tc>
          <w:tcPr>
            <w:tcW w:w="479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新建</w:t>
            </w:r>
          </w:p>
        </w:tc>
        <w:tc>
          <w:tcPr>
            <w:tcW w:w="3321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填写项目的建设年度项目拟实施情况。符合实际填写。</w:t>
            </w:r>
          </w:p>
        </w:tc>
        <w:tc>
          <w:tcPr>
            <w:tcW w:w="2687" w:type="dxa"/>
            <w:vAlign w:val="center"/>
          </w:tcPr>
          <w:p>
            <w:pPr>
              <w:widowControl w:val="0"/>
              <w:spacing w:line="28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填写需要财政补助的建设内容，该栏资金量与市上支持栏相同。</w:t>
            </w: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本年度项目建设总投资</w:t>
            </w:r>
          </w:p>
        </w:tc>
        <w:tc>
          <w:tcPr>
            <w:tcW w:w="587" w:type="dxa"/>
            <w:vAlign w:val="center"/>
          </w:tcPr>
          <w:p>
            <w:pPr>
              <w:widowControl w:val="0"/>
              <w:spacing w:line="280" w:lineRule="exact"/>
              <w:ind w:firstLine="420"/>
              <w:jc w:val="center"/>
              <w:rPr>
                <w:rFonts w:ascii="宋体"/>
                <w:kern w:val="2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 w:val="0"/>
              <w:spacing w:line="2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9" w:hRule="atLeast"/>
          <w:jc w:val="center"/>
        </w:trPr>
        <w:tc>
          <w:tcPr>
            <w:tcW w:w="1098" w:type="dxa"/>
            <w:vAlign w:val="center"/>
          </w:tcPr>
          <w:p>
            <w:pPr>
              <w:widowControl w:val="0"/>
              <w:spacing w:line="576" w:lineRule="exact"/>
              <w:jc w:val="both"/>
              <w:rPr>
                <w:rFonts w:ascii="宋体"/>
                <w:kern w:val="2"/>
              </w:rPr>
            </w:pPr>
          </w:p>
        </w:tc>
        <w:tc>
          <w:tcPr>
            <w:tcW w:w="1252" w:type="dxa"/>
            <w:vAlign w:val="center"/>
          </w:tcPr>
          <w:p>
            <w:pPr>
              <w:widowControl w:val="0"/>
              <w:spacing w:line="576" w:lineRule="exact"/>
              <w:jc w:val="both"/>
              <w:rPr>
                <w:rFonts w:ascii="宋体"/>
                <w:kern w:val="2"/>
              </w:rPr>
            </w:pPr>
          </w:p>
        </w:tc>
        <w:tc>
          <w:tcPr>
            <w:tcW w:w="928" w:type="dxa"/>
            <w:vAlign w:val="center"/>
          </w:tcPr>
          <w:p>
            <w:pPr>
              <w:widowControl w:val="0"/>
              <w:spacing w:line="576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510" w:type="dxa"/>
            <w:vAlign w:val="center"/>
          </w:tcPr>
          <w:p>
            <w:pPr>
              <w:widowControl w:val="0"/>
              <w:spacing w:line="576" w:lineRule="exact"/>
              <w:jc w:val="both"/>
              <w:rPr>
                <w:rFonts w:ascii="宋体"/>
                <w:kern w:val="2"/>
              </w:rPr>
            </w:pPr>
          </w:p>
        </w:tc>
        <w:tc>
          <w:tcPr>
            <w:tcW w:w="479" w:type="dxa"/>
            <w:vAlign w:val="center"/>
          </w:tcPr>
          <w:p>
            <w:pPr>
              <w:widowControl w:val="0"/>
              <w:spacing w:line="576" w:lineRule="exact"/>
              <w:jc w:val="both"/>
              <w:rPr>
                <w:rFonts w:ascii="宋体"/>
                <w:kern w:val="2"/>
              </w:rPr>
            </w:pPr>
          </w:p>
        </w:tc>
        <w:tc>
          <w:tcPr>
            <w:tcW w:w="3321" w:type="dxa"/>
            <w:vAlign w:val="center"/>
          </w:tcPr>
          <w:p>
            <w:pPr>
              <w:widowControl w:val="0"/>
              <w:spacing w:line="576" w:lineRule="exact"/>
              <w:jc w:val="both"/>
              <w:rPr>
                <w:rFonts w:ascii="宋体"/>
                <w:kern w:val="2"/>
              </w:rPr>
            </w:pPr>
          </w:p>
        </w:tc>
        <w:tc>
          <w:tcPr>
            <w:tcW w:w="2687" w:type="dxa"/>
            <w:vAlign w:val="center"/>
          </w:tcPr>
          <w:p>
            <w:pPr>
              <w:widowControl w:val="0"/>
              <w:spacing w:line="576" w:lineRule="exact"/>
              <w:jc w:val="both"/>
              <w:rPr>
                <w:rFonts w:ascii="宋体"/>
                <w:kern w:val="2"/>
              </w:rPr>
            </w:pPr>
          </w:p>
        </w:tc>
        <w:tc>
          <w:tcPr>
            <w:tcW w:w="805" w:type="dxa"/>
            <w:vAlign w:val="center"/>
          </w:tcPr>
          <w:p>
            <w:pPr>
              <w:widowControl w:val="0"/>
              <w:spacing w:line="576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587" w:type="dxa"/>
            <w:vAlign w:val="center"/>
          </w:tcPr>
          <w:p>
            <w:pPr>
              <w:widowControl w:val="0"/>
              <w:spacing w:line="576" w:lineRule="exact"/>
              <w:ind w:firstLine="420"/>
              <w:jc w:val="center"/>
              <w:rPr>
                <w:rFonts w:ascii="宋体"/>
                <w:kern w:val="2"/>
              </w:rPr>
            </w:pPr>
          </w:p>
        </w:tc>
        <w:tc>
          <w:tcPr>
            <w:tcW w:w="732" w:type="dxa"/>
            <w:vAlign w:val="center"/>
          </w:tcPr>
          <w:p>
            <w:pPr>
              <w:widowControl w:val="0"/>
              <w:spacing w:line="576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 w:val="0"/>
              <w:spacing w:line="576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2" w:hRule="atLeast"/>
          <w:jc w:val="center"/>
        </w:trPr>
        <w:tc>
          <w:tcPr>
            <w:tcW w:w="10275" w:type="dxa"/>
            <w:gridSpan w:val="7"/>
            <w:vAlign w:val="center"/>
          </w:tcPr>
          <w:p>
            <w:pPr>
              <w:widowControl w:val="0"/>
              <w:spacing w:line="576" w:lineRule="exact"/>
              <w:ind w:firstLine="3038" w:firstLineChars="1441"/>
              <w:jc w:val="both"/>
              <w:rPr>
                <w:rFonts w:ascii="宋体"/>
                <w:b/>
                <w:kern w:val="2"/>
              </w:rPr>
            </w:pPr>
            <w:r>
              <w:rPr>
                <w:rFonts w:hint="eastAsia" w:ascii="宋体" w:hAnsi="宋体"/>
                <w:b/>
              </w:rPr>
              <w:t>合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</w:rPr>
              <w:t>计</w:t>
            </w:r>
          </w:p>
        </w:tc>
        <w:tc>
          <w:tcPr>
            <w:tcW w:w="805" w:type="dxa"/>
            <w:vAlign w:val="center"/>
          </w:tcPr>
          <w:p>
            <w:pPr>
              <w:spacing w:line="576" w:lineRule="exact"/>
              <w:jc w:val="center"/>
              <w:rPr>
                <w:rFonts w:ascii="宋体"/>
                <w:b/>
                <w:kern w:val="2"/>
              </w:rPr>
            </w:pPr>
          </w:p>
        </w:tc>
        <w:tc>
          <w:tcPr>
            <w:tcW w:w="587" w:type="dxa"/>
            <w:vAlign w:val="center"/>
          </w:tcPr>
          <w:p>
            <w:pPr>
              <w:spacing w:line="576" w:lineRule="exact"/>
              <w:jc w:val="center"/>
              <w:rPr>
                <w:rFonts w:ascii="宋体"/>
                <w:b/>
                <w:kern w:val="2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576" w:lineRule="exact"/>
              <w:jc w:val="center"/>
              <w:rPr>
                <w:rFonts w:ascii="宋体"/>
                <w:b/>
                <w:kern w:val="2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 w:val="0"/>
              <w:spacing w:line="576" w:lineRule="exact"/>
              <w:jc w:val="center"/>
              <w:rPr>
                <w:rFonts w:ascii="宋体"/>
                <w:b/>
                <w:kern w:val="2"/>
              </w:rPr>
            </w:pPr>
          </w:p>
        </w:tc>
      </w:tr>
    </w:tbl>
    <w:p>
      <w:pPr>
        <w:rPr>
          <w:rFonts w:eastAsia="黑体"/>
          <w:sz w:val="44"/>
          <w:szCs w:val="44"/>
        </w:rPr>
        <w:sectPr>
          <w:pgSz w:w="16838" w:h="11906" w:orient="landscape"/>
          <w:pgMar w:top="1814" w:right="1814" w:bottom="1814" w:left="1814" w:header="851" w:footer="992" w:gutter="0"/>
          <w:cols w:space="720" w:num="1"/>
          <w:docGrid w:type="lines" w:linePitch="312" w:charSpace="0"/>
        </w:sectPr>
      </w:pPr>
    </w:p>
    <w:p>
      <w:pPr>
        <w:spacing w:line="576" w:lineRule="exact"/>
        <w:rPr>
          <w:rFonts w:ascii="黑体" w:hAnsi="黑体" w:eastAsia="黑体" w:cs="Times New Roman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  <w:lang w:eastAsia="zh-CN"/>
        </w:rPr>
        <w:t>3</w:t>
      </w:r>
    </w:p>
    <w:p>
      <w:pPr>
        <w:spacing w:line="576" w:lineRule="exact"/>
        <w:ind w:firstLine="180" w:firstLineChars="50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 xml:space="preserve"> </w:t>
      </w:r>
    </w:p>
    <w:p>
      <w:pPr>
        <w:spacing w:line="576" w:lineRule="exact"/>
        <w:ind w:firstLine="180" w:firstLineChars="50"/>
        <w:jc w:val="center"/>
        <w:rPr>
          <w:rFonts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项目实施方案（模板）</w:t>
      </w:r>
    </w:p>
    <w:p>
      <w:pPr>
        <w:rPr>
          <w:rFonts w:ascii="仿宋_GB2312" w:eastAsia="仿宋_GB2312"/>
          <w:kern w:val="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widowControl w:val="0"/>
        <w:numPr>
          <w:ilvl w:val="0"/>
          <w:numId w:val="1"/>
        </w:numPr>
        <w:kinsoku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可行性分析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项目依据：项目区自然、经济、社会条件；项目区农业及社会经济发展方向重点；项目建设的必要性、迫切性、可行性。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建设目标：产品目标、功能目标、效益目标。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条件分析：通过市场分析、社会需求、生态改善、经济发展、资源条件、原材料条件、交通条件、经营管理能力及技术情况分析项目建设的有利条件和不利因素。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项目提出过程、现在基础及准备情况。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二、项目概况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（一）建设单位及法人</w:t>
      </w:r>
    </w:p>
    <w:p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写清概况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（二）建设地点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具体到街办，村组号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（三）建设期限</w:t>
      </w:r>
    </w:p>
    <w:p>
      <w:pPr>
        <w:spacing w:line="5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t xml:space="preserve"> 202</w:t>
      </w:r>
      <w:r>
        <w:rPr>
          <w:rFonts w:ascii="仿宋_GB2312" w:eastAsia="仿宋_GB2312"/>
          <w:bCs/>
          <w:sz w:val="32"/>
          <w:szCs w:val="32"/>
          <w:lang w:eastAsia="zh-CN"/>
        </w:rPr>
        <w:t>3</w:t>
      </w:r>
      <w:r>
        <w:rPr>
          <w:rFonts w:hint="eastAsia" w:ascii="仿宋_GB2312" w:eastAsia="仿宋_GB2312"/>
          <w:bCs/>
          <w:sz w:val="32"/>
          <w:szCs w:val="32"/>
        </w:rPr>
        <w:t>年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bCs/>
          <w:sz w:val="32"/>
          <w:szCs w:val="32"/>
        </w:rPr>
        <w:t>月至</w:t>
      </w:r>
      <w:r>
        <w:rPr>
          <w:rFonts w:ascii="仿宋_GB2312" w:eastAsia="仿宋_GB2312"/>
          <w:bCs/>
          <w:sz w:val="32"/>
          <w:szCs w:val="32"/>
        </w:rPr>
        <w:t>202</w:t>
      </w:r>
      <w:r>
        <w:rPr>
          <w:rFonts w:ascii="仿宋_GB2312" w:eastAsia="仿宋_GB2312"/>
          <w:bCs/>
          <w:sz w:val="32"/>
          <w:szCs w:val="32"/>
          <w:lang w:eastAsia="zh-CN"/>
        </w:rPr>
        <w:t>3</w:t>
      </w:r>
      <w:r>
        <w:rPr>
          <w:rFonts w:hint="eastAsia" w:ascii="仿宋_GB2312" w:eastAsia="仿宋_GB2312"/>
          <w:bCs/>
          <w:sz w:val="32"/>
          <w:szCs w:val="32"/>
        </w:rPr>
        <w:t>年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bCs/>
          <w:sz w:val="32"/>
          <w:szCs w:val="32"/>
        </w:rPr>
        <w:t>月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（四）建设性质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新建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三、建设内容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、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、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、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四、投资估算及资金来源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该项目总投资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万元。其中自筹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万元，申请市级财政补助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财政补助资金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万元，主要用于：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、建设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，财政补助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、建设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，财政补助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、建设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，财政补助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五、进度安排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月，完成</w:t>
      </w:r>
      <w:r>
        <w:rPr>
          <w:rFonts w:ascii="仿宋_GB2312" w:eastAsia="仿宋_GB2312"/>
          <w:sz w:val="32"/>
          <w:szCs w:val="32"/>
        </w:rPr>
        <w:t>XXXXX;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月，完成</w:t>
      </w:r>
      <w:r>
        <w:rPr>
          <w:rFonts w:ascii="仿宋_GB2312" w:eastAsia="仿宋_GB2312"/>
          <w:sz w:val="32"/>
          <w:szCs w:val="32"/>
        </w:rPr>
        <w:t>XXXXX;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ascii="仿宋_GB2312" w:eastAsia="仿宋_GB2312"/>
          <w:sz w:val="32"/>
          <w:szCs w:val="32"/>
        </w:rPr>
        <w:t>XXXX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XX</w:t>
      </w:r>
      <w:r>
        <w:rPr>
          <w:rFonts w:hint="eastAsia" w:ascii="仿宋_GB2312" w:eastAsia="仿宋_GB2312"/>
          <w:sz w:val="32"/>
          <w:szCs w:val="32"/>
        </w:rPr>
        <w:t>月，完成</w:t>
      </w:r>
      <w:r>
        <w:rPr>
          <w:rFonts w:ascii="仿宋_GB2312" w:eastAsia="仿宋_GB2312"/>
          <w:sz w:val="32"/>
          <w:szCs w:val="32"/>
        </w:rPr>
        <w:t>XXXXX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六、效益分析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（一）经济效益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（二）社会效益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（三）生态效益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七、保障措施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．项目的经营管理体制：如运行模式、机构设置、职权划分、人员配备、经费预算等；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．项目的实施组织方式：如工程承包、资金筹集、物资采购、人力调配、土地调整、监测评价、竣工验收等。</w:t>
      </w:r>
    </w:p>
    <w:p>
      <w:pPr>
        <w:spacing w:line="56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  <w:lang w:eastAsia="zh-CN"/>
        </w:rPr>
        <w:t>4</w:t>
      </w:r>
    </w:p>
    <w:p>
      <w:pPr>
        <w:spacing w:line="576" w:lineRule="exact"/>
        <w:ind w:firstLine="180" w:firstLineChars="50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项目绩效目标申报表</w:t>
      </w:r>
    </w:p>
    <w:p>
      <w:pPr>
        <w:spacing w:line="400" w:lineRule="exact"/>
        <w:ind w:left="91"/>
        <w:jc w:val="center"/>
        <w:rPr>
          <w:rFonts w:ascii="宋体"/>
          <w:kern w:val="2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202</w:t>
      </w:r>
      <w:r>
        <w:rPr>
          <w:rFonts w:ascii="宋体" w:hAnsi="宋体"/>
          <w:sz w:val="28"/>
          <w:szCs w:val="28"/>
          <w:lang w:eastAsia="zh-CN"/>
        </w:rPr>
        <w:t>3</w:t>
      </w:r>
      <w:r>
        <w:rPr>
          <w:rFonts w:hint="eastAsia" w:ascii="宋体" w:hAnsi="宋体"/>
          <w:sz w:val="28"/>
          <w:szCs w:val="28"/>
        </w:rPr>
        <w:t>年度）</w:t>
      </w:r>
    </w:p>
    <w:p>
      <w:pPr>
        <w:spacing w:line="400" w:lineRule="exact"/>
        <w:ind w:left="93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填报单位（盖章）：</w:t>
      </w:r>
      <w:r>
        <w:rPr>
          <w:rFonts w:ascii="宋体"/>
          <w:sz w:val="32"/>
          <w:szCs w:val="32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  <w:r>
        <w:rPr>
          <w:rFonts w:ascii="宋体"/>
          <w:sz w:val="24"/>
          <w:szCs w:val="24"/>
        </w:rPr>
        <w:tab/>
      </w:r>
    </w:p>
    <w:tbl>
      <w:tblPr>
        <w:tblStyle w:val="6"/>
        <w:tblW w:w="87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"/>
        <w:gridCol w:w="1575"/>
        <w:gridCol w:w="219"/>
        <w:gridCol w:w="1826"/>
        <w:gridCol w:w="73"/>
        <w:gridCol w:w="1413"/>
        <w:gridCol w:w="380"/>
        <w:gridCol w:w="954"/>
        <w:gridCol w:w="255"/>
        <w:gridCol w:w="18"/>
        <w:gridCol w:w="953"/>
        <w:gridCol w:w="73"/>
        <w:gridCol w:w="712"/>
        <w:gridCol w:w="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2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项目属性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新增项目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延续项目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主管部门</w:t>
            </w:r>
          </w:p>
        </w:tc>
        <w:tc>
          <w:tcPr>
            <w:tcW w:w="21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部门编码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项目实施单位</w:t>
            </w:r>
          </w:p>
        </w:tc>
        <w:tc>
          <w:tcPr>
            <w:tcW w:w="211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项目负责人</w:t>
            </w:r>
          </w:p>
        </w:tc>
        <w:tc>
          <w:tcPr>
            <w:tcW w:w="13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22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ascii="宋体" w:hAnsi="宋体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项目起止时间</w:t>
            </w: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ascii="宋体" w:hAnsi="宋体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项目资金来源（万元）</w:t>
            </w: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资金总额：</w:t>
            </w:r>
            <w:r>
              <w:rPr>
                <w:rFonts w:ascii="宋体" w:hAnsi="宋体"/>
              </w:rPr>
              <w:t xml:space="preserve">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财政补助资金总额：</w:t>
            </w:r>
            <w:r>
              <w:rPr>
                <w:rFonts w:ascii="宋体" w:hAnsi="宋体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上级财政补助资金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本级财政补助资金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自筹资金：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自有资金：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其他渠道：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其他资金：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上级部门补助资金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国债转贷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其他渠道</w:t>
            </w:r>
            <w:r>
              <w:rPr>
                <w:rFonts w:ascii="宋体" w:hAnsi="宋体"/>
              </w:rPr>
              <w:t>(    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jc w:val="center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trHeight w:val="1597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项目概况</w:t>
            </w: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Fonts w:ascii="宋体"/>
                <w:kern w:val="2"/>
              </w:rPr>
            </w:pPr>
            <w:r>
              <w:rPr>
                <w:rFonts w:ascii="宋体" w:hAnsi="宋体"/>
              </w:rPr>
              <w:t xml:space="preserve"> </w:t>
            </w:r>
          </w:p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trHeight w:val="160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项目可行性</w:t>
            </w:r>
          </w:p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简要分析</w:t>
            </w: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2" w:type="dxa"/>
          <w:wAfter w:w="192" w:type="dxa"/>
          <w:trHeight w:val="2114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项目实施</w:t>
            </w:r>
          </w:p>
          <w:p>
            <w:pPr>
              <w:widowControl w:val="0"/>
              <w:spacing w:line="4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进度计划</w:t>
            </w:r>
          </w:p>
        </w:tc>
        <w:tc>
          <w:tcPr>
            <w:tcW w:w="68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 w:val="0"/>
              <w:spacing w:line="400" w:lineRule="exact"/>
              <w:jc w:val="both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项目绩效目标</w:t>
            </w:r>
          </w:p>
        </w:tc>
        <w:tc>
          <w:tcPr>
            <w:tcW w:w="3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长期目标</w:t>
            </w:r>
          </w:p>
        </w:tc>
        <w:tc>
          <w:tcPr>
            <w:tcW w:w="31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3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31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长期绩效指标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一级指标</w:t>
            </w:r>
          </w:p>
        </w:tc>
        <w:tc>
          <w:tcPr>
            <w:tcW w:w="18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二级指标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指标内容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指标值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预期工作量目标</w:t>
            </w: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数量指标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质量指标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时效指标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成本指标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预期效益目标</w:t>
            </w: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经济效益指标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社会效益指标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生态效益指标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可持续影响指标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服务对象满意度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具体指标</w:t>
            </w:r>
          </w:p>
        </w:tc>
        <w:tc>
          <w:tcPr>
            <w:tcW w:w="31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600" w:lineRule="exact"/>
              <w:jc w:val="both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年度绩效目标</w:t>
            </w: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一级指标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二级指标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指标内容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指标值</w:t>
            </w: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预期工作量目标</w:t>
            </w: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数量指标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质量指标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时效指标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成本指标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预期效益目标</w:t>
            </w: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经济效益指标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社会效益指标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生态效益指标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可持续影响指标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66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66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kern w:val="2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服务对象满意度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具体指标</w:t>
            </w:r>
          </w:p>
        </w:tc>
        <w:tc>
          <w:tcPr>
            <w:tcW w:w="315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86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其他说明的问题</w:t>
            </w:r>
          </w:p>
        </w:tc>
        <w:tc>
          <w:tcPr>
            <w:tcW w:w="684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ascii="宋体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186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专家审定意见</w:t>
            </w:r>
          </w:p>
        </w:tc>
        <w:tc>
          <w:tcPr>
            <w:tcW w:w="684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3990" w:firstLineChars="1900"/>
              <w:rPr>
                <w:rFonts w:ascii="宋体"/>
                <w:kern w:val="2"/>
              </w:rPr>
            </w:pPr>
          </w:p>
          <w:p>
            <w:pPr>
              <w:spacing w:line="480" w:lineRule="exact"/>
              <w:ind w:firstLine="3990" w:firstLineChars="1900"/>
              <w:rPr>
                <w:rFonts w:ascii="宋体"/>
              </w:rPr>
            </w:pPr>
            <w:r>
              <w:rPr>
                <w:rFonts w:hint="eastAsia" w:ascii="宋体" w:hAnsi="宋体"/>
              </w:rPr>
              <w:t>街办意见（签章）</w:t>
            </w:r>
          </w:p>
          <w:p>
            <w:pPr>
              <w:widowControl w:val="0"/>
              <w:spacing w:line="480" w:lineRule="exact"/>
              <w:jc w:val="both"/>
              <w:rPr>
                <w:rFonts w:ascii="宋体"/>
                <w:kern w:val="2"/>
              </w:rPr>
            </w:pPr>
            <w:r>
              <w:rPr>
                <w:rFonts w:ascii="宋体" w:hAnsi="宋体"/>
              </w:rPr>
              <w:t xml:space="preserve">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8715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2100" w:firstLineChars="1000"/>
              <w:rPr>
                <w:rFonts w:ascii="宋体"/>
                <w:kern w:val="2"/>
              </w:rPr>
            </w:pPr>
            <w:r>
              <w:rPr>
                <w:rFonts w:ascii="宋体" w:hAnsi="宋体"/>
              </w:rPr>
              <w:t xml:space="preserve">                                               </w:t>
            </w:r>
          </w:p>
          <w:p>
            <w:pPr>
              <w:spacing w:line="480" w:lineRule="exact"/>
              <w:ind w:firstLine="5670" w:firstLineChars="27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财政部门意见（签章）</w:t>
            </w:r>
            <w:r>
              <w:rPr>
                <w:rFonts w:ascii="宋体" w:hAnsi="宋体"/>
              </w:rPr>
              <w:t xml:space="preserve">                 </w:t>
            </w:r>
          </w:p>
          <w:p>
            <w:pPr>
              <w:widowControl w:val="0"/>
              <w:spacing w:line="480" w:lineRule="exact"/>
              <w:ind w:firstLine="5880" w:firstLineChars="2800"/>
              <w:jc w:val="both"/>
              <w:rPr>
                <w:rFonts w:ascii="宋体"/>
                <w:kern w:val="2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500" w:lineRule="exact"/>
        <w:jc w:val="center"/>
        <w:rPr>
          <w:rFonts w:ascii="宋体"/>
          <w:lang w:eastAsia="zh-CN"/>
        </w:rPr>
      </w:pPr>
      <w:r>
        <w:rPr>
          <w:rFonts w:hint="eastAsia" w:ascii="宋体" w:hAnsi="宋体"/>
        </w:rPr>
        <w:t>填报人：</w:t>
      </w:r>
      <w:r>
        <w:rPr>
          <w:rFonts w:ascii="宋体" w:hAnsi="宋体"/>
        </w:rPr>
        <w:t xml:space="preserve"> </w:t>
      </w:r>
      <w:r>
        <w:rPr>
          <w:rFonts w:ascii="宋体" w:hAnsi="宋体"/>
        </w:rPr>
        <w:tab/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单位负责人：</w:t>
      </w:r>
      <w:r>
        <w:rPr>
          <w:rFonts w:ascii="宋体" w:hAnsi="宋体"/>
        </w:rPr>
        <w:t xml:space="preserve">                </w:t>
      </w:r>
      <w:r>
        <w:rPr>
          <w:rFonts w:hint="eastAsia" w:ascii="宋体" w:hAnsi="宋体"/>
        </w:rPr>
        <w:t>填报日期：</w:t>
      </w:r>
      <w:r>
        <w:rPr>
          <w:rFonts w:ascii="宋体" w:hAnsi="宋体"/>
        </w:rPr>
        <w:t xml:space="preserve">    </w:t>
      </w:r>
      <w:r>
        <w:rPr>
          <w:rFonts w:hint="eastAsia" w:ascii="宋体" w:hAnsi="宋体"/>
        </w:rPr>
        <w:t>年</w:t>
      </w:r>
      <w:r>
        <w:rPr>
          <w:rFonts w:ascii="宋体" w:hAnsi="宋体"/>
        </w:rPr>
        <w:t xml:space="preserve">   </w:t>
      </w:r>
      <w:r>
        <w:rPr>
          <w:rFonts w:hint="eastAsia" w:ascii="宋体" w:hAnsi="宋体"/>
        </w:rPr>
        <w:t>月</w:t>
      </w:r>
      <w:r>
        <w:rPr>
          <w:rFonts w:ascii="宋体" w:hAnsi="宋体"/>
        </w:rPr>
        <w:t xml:space="preserve">     </w:t>
      </w:r>
      <w:r>
        <w:rPr>
          <w:rFonts w:hint="eastAsia" w:ascii="宋体" w:hAnsi="宋体"/>
        </w:rPr>
        <w:t>日</w:t>
      </w:r>
    </w:p>
    <w:p>
      <w:pPr>
        <w:spacing w:line="500" w:lineRule="exact"/>
        <w:rPr>
          <w:rFonts w:ascii="仿宋_GB2312" w:eastAsia="仿宋_GB2312"/>
          <w:sz w:val="32"/>
          <w:szCs w:val="32"/>
          <w:lang w:eastAsia="zh-CN"/>
        </w:rPr>
      </w:pPr>
    </w:p>
    <w:sectPr>
      <w:footerReference r:id="rId4" w:type="default"/>
      <w:pgSz w:w="11916" w:h="16848"/>
      <w:pgMar w:top="1435" w:right="1797" w:bottom="1440" w:left="1797" w:header="0" w:footer="98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175A8F"/>
    <w:multiLevelType w:val="multilevel"/>
    <w:tmpl w:val="48175A8F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Q5MGNiZGYwNzkyNDRjMjdkOWU5OTU4NTBkYzg3NzcifQ=="/>
  </w:docVars>
  <w:rsids>
    <w:rsidRoot w:val="00116863"/>
    <w:rsid w:val="00002B4C"/>
    <w:rsid w:val="000200E3"/>
    <w:rsid w:val="000936B6"/>
    <w:rsid w:val="000A1F62"/>
    <w:rsid w:val="000E4975"/>
    <w:rsid w:val="00116863"/>
    <w:rsid w:val="00163A07"/>
    <w:rsid w:val="001708BD"/>
    <w:rsid w:val="001B176A"/>
    <w:rsid w:val="001F6FCF"/>
    <w:rsid w:val="002543DE"/>
    <w:rsid w:val="002C59EB"/>
    <w:rsid w:val="00326370"/>
    <w:rsid w:val="003B3130"/>
    <w:rsid w:val="003E3939"/>
    <w:rsid w:val="004909AF"/>
    <w:rsid w:val="004F45D7"/>
    <w:rsid w:val="0052362C"/>
    <w:rsid w:val="00580274"/>
    <w:rsid w:val="005910FA"/>
    <w:rsid w:val="00606C43"/>
    <w:rsid w:val="006F4AA5"/>
    <w:rsid w:val="007D2CE8"/>
    <w:rsid w:val="007F559E"/>
    <w:rsid w:val="00850BC8"/>
    <w:rsid w:val="00872F42"/>
    <w:rsid w:val="00905918"/>
    <w:rsid w:val="009320A6"/>
    <w:rsid w:val="00947697"/>
    <w:rsid w:val="009D315F"/>
    <w:rsid w:val="00A10571"/>
    <w:rsid w:val="00A52F17"/>
    <w:rsid w:val="00A97684"/>
    <w:rsid w:val="00AE0238"/>
    <w:rsid w:val="00B2434C"/>
    <w:rsid w:val="00BC160F"/>
    <w:rsid w:val="00C44E28"/>
    <w:rsid w:val="00CA03CF"/>
    <w:rsid w:val="00CA6DB0"/>
    <w:rsid w:val="00D10F5D"/>
    <w:rsid w:val="00DB2640"/>
    <w:rsid w:val="00E26DF4"/>
    <w:rsid w:val="00E4430B"/>
    <w:rsid w:val="00E50C8B"/>
    <w:rsid w:val="00EF5461"/>
    <w:rsid w:val="00F45342"/>
    <w:rsid w:val="00FE1BF2"/>
    <w:rsid w:val="02D768EE"/>
    <w:rsid w:val="11CE43EA"/>
    <w:rsid w:val="18977669"/>
    <w:rsid w:val="1F7F7C9A"/>
    <w:rsid w:val="35351932"/>
    <w:rsid w:val="37286488"/>
    <w:rsid w:val="4148218A"/>
    <w:rsid w:val="4ADF2AB0"/>
    <w:rsid w:val="4EE9065B"/>
    <w:rsid w:val="5D142432"/>
    <w:rsid w:val="7A55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qFormat="1" w:unhideWhenUsed="0" w:uiPriority="99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semiHidden/>
    <w:qFormat/>
    <w:uiPriority w:val="99"/>
    <w:rPr>
      <w:rFonts w:ascii="仿宋" w:hAnsi="仿宋" w:eastAsia="仿宋" w:cs="仿宋"/>
      <w:sz w:val="31"/>
      <w:szCs w:val="31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Times New Roman" w:cs="宋体"/>
      <w:sz w:val="24"/>
    </w:rPr>
  </w:style>
  <w:style w:type="character" w:customStyle="1" w:styleId="8">
    <w:name w:val="Body Text Char"/>
    <w:basedOn w:val="7"/>
    <w:link w:val="2"/>
    <w:semiHidden/>
    <w:locked/>
    <w:uiPriority w:val="99"/>
    <w:rPr>
      <w:rFonts w:cs="Times New Roman"/>
      <w:color w:val="000000"/>
      <w:kern w:val="0"/>
      <w:sz w:val="21"/>
      <w:szCs w:val="21"/>
      <w:lang w:eastAsia="en-US"/>
    </w:rPr>
  </w:style>
  <w:style w:type="table" w:customStyle="1" w:styleId="9">
    <w:name w:val="Table Normal1"/>
    <w:semiHidden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99"/>
  </w:style>
  <w:style w:type="character" w:customStyle="1" w:styleId="11">
    <w:name w:val="Header Char"/>
    <w:basedOn w:val="7"/>
    <w:link w:val="4"/>
    <w:semiHidden/>
    <w:qFormat/>
    <w:locked/>
    <w:uiPriority w:val="99"/>
    <w:rPr>
      <w:rFonts w:cs="Times New Roman"/>
      <w:color w:val="000000"/>
      <w:kern w:val="0"/>
      <w:sz w:val="18"/>
      <w:szCs w:val="18"/>
      <w:lang w:eastAsia="en-US"/>
    </w:rPr>
  </w:style>
  <w:style w:type="character" w:customStyle="1" w:styleId="12">
    <w:name w:val="Footer Char"/>
    <w:basedOn w:val="7"/>
    <w:link w:val="3"/>
    <w:semiHidden/>
    <w:qFormat/>
    <w:locked/>
    <w:uiPriority w:val="99"/>
    <w:rPr>
      <w:rFonts w:cs="Times New Roman"/>
      <w:color w:val="000000"/>
      <w:kern w:val="0"/>
      <w:sz w:val="18"/>
      <w:szCs w:val="18"/>
      <w:lang w:eastAsia="en-US"/>
    </w:rPr>
  </w:style>
  <w:style w:type="paragraph" w:styleId="13">
    <w:name w:val="List Paragraph"/>
    <w:basedOn w:val="1"/>
    <w:qFormat/>
    <w:uiPriority w:val="99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Calibri" w:hAnsi="Calibri" w:cs="宋体"/>
      <w:color w:val="auto"/>
      <w:kern w:val="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11</Pages>
  <Words>574</Words>
  <Characters>3277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2023-09-28T11:18:00Z</dcterms:created>
  <dc:creator>Administrator.USER-20200810MN</dc:creator>
  <cp:lastModifiedBy>Administrator</cp:lastModifiedBy>
  <dcterms:modified xsi:type="dcterms:W3CDTF">2023-10-16T06:15:06Z</dcterms:modified>
  <dc:title>西安市农业农村局文件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KSOProductBuildVer">
    <vt:lpwstr>2052-12.1.0.15712</vt:lpwstr>
  </property>
  <property fmtid="{D5CDD505-2E9C-101B-9397-08002B2CF9AE}" pid="4" name="ICV">
    <vt:lpwstr>7C0EA165C9A6434CB112E134FCA273FC_12</vt:lpwstr>
  </property>
</Properties>
</file>