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default" w:ascii="宋体" w:hAnsi="宋体" w:eastAsia="宋体" w:cs="宋体"/>
          <w:b/>
          <w:bCs/>
          <w:color w:val="auto"/>
          <w:sz w:val="36"/>
          <w:szCs w:val="36"/>
          <w:highlight w:val="green"/>
          <w:lang w:val="en-US" w:eastAsia="zh-CN"/>
        </w:rPr>
      </w:pPr>
      <w:bookmarkStart w:id="0" w:name="_Toc389582033"/>
      <w:bookmarkStart w:id="1" w:name="_Toc20858"/>
      <w:bookmarkStart w:id="2" w:name="_Toc19886"/>
      <w:bookmarkStart w:id="3" w:name="_Toc20652"/>
      <w:bookmarkStart w:id="4" w:name="_Toc5293"/>
      <w:bookmarkStart w:id="5" w:name="_Toc438073527"/>
      <w:bookmarkStart w:id="6" w:name="_Toc21518"/>
      <w:bookmarkStart w:id="7" w:name="_Toc16218"/>
      <w:r>
        <w:rPr>
          <w:rFonts w:hint="eastAsia" w:ascii="宋体" w:hAnsi="宋体" w:eastAsia="宋体" w:cs="宋体"/>
          <w:b/>
          <w:bCs/>
          <w:color w:val="auto"/>
          <w:sz w:val="36"/>
          <w:szCs w:val="36"/>
          <w:highlight w:val="green"/>
        </w:rPr>
        <w:t>项目编号:</w:t>
      </w:r>
      <w:r>
        <w:rPr>
          <w:rFonts w:hint="eastAsia" w:ascii="宋体" w:hAnsi="宋体" w:cs="宋体"/>
          <w:b/>
          <w:bCs/>
          <w:color w:val="auto"/>
          <w:sz w:val="36"/>
          <w:szCs w:val="36"/>
          <w:highlight w:val="green"/>
          <w:lang w:val="en-US" w:eastAsia="zh-CN"/>
        </w:rPr>
        <w:t>RC2020-ZB-YL40</w:t>
      </w:r>
    </w:p>
    <w:p>
      <w:pPr>
        <w:rPr>
          <w:rFonts w:hint="eastAsia" w:ascii="宋体" w:hAnsi="宋体" w:eastAsia="宋体" w:cs="宋体"/>
          <w:b/>
          <w:color w:val="auto"/>
          <w:sz w:val="36"/>
          <w:highlight w:val="none"/>
        </w:rPr>
      </w:pPr>
    </w:p>
    <w:p>
      <w:pPr>
        <w:rPr>
          <w:rFonts w:hint="eastAsia" w:ascii="宋体" w:hAnsi="宋体" w:eastAsia="宋体" w:cs="宋体"/>
          <w:color w:val="auto"/>
          <w:highlight w:val="none"/>
        </w:rPr>
      </w:pPr>
    </w:p>
    <w:p>
      <w:pPr>
        <w:jc w:val="center"/>
        <w:rPr>
          <w:rFonts w:hint="default" w:ascii="宋体" w:hAnsi="宋体" w:eastAsia="宋体" w:cs="宋体"/>
          <w:b/>
          <w:color w:val="auto"/>
          <w:sz w:val="52"/>
          <w:szCs w:val="52"/>
          <w:highlight w:val="none"/>
          <w:lang w:val="en-US" w:eastAsia="zh-CN"/>
        </w:rPr>
      </w:pPr>
      <w:r>
        <w:rPr>
          <w:rFonts w:hint="eastAsia" w:ascii="宋体" w:hAnsi="宋体" w:eastAsia="宋体" w:cs="宋体"/>
          <w:b/>
          <w:color w:val="auto"/>
          <w:sz w:val="52"/>
          <w:szCs w:val="52"/>
          <w:highlight w:val="none"/>
          <w:lang w:eastAsia="zh-CN"/>
        </w:rPr>
        <w:t>西安市阎良区新兴街道办事处动迁及拆迁服务项目（</w:t>
      </w:r>
      <w:r>
        <w:rPr>
          <w:rFonts w:hint="eastAsia" w:ascii="宋体" w:hAnsi="宋体" w:eastAsia="宋体" w:cs="宋体"/>
          <w:b/>
          <w:color w:val="auto"/>
          <w:sz w:val="52"/>
          <w:szCs w:val="52"/>
          <w:highlight w:val="none"/>
          <w:lang w:val="en-US" w:eastAsia="zh-CN"/>
        </w:rPr>
        <w:t>2包</w:t>
      </w:r>
      <w:r>
        <w:rPr>
          <w:rFonts w:hint="eastAsia" w:ascii="宋体" w:hAnsi="宋体" w:eastAsia="宋体" w:cs="宋体"/>
          <w:b/>
          <w:color w:val="auto"/>
          <w:sz w:val="52"/>
          <w:szCs w:val="52"/>
          <w:highlight w:val="none"/>
          <w:lang w:eastAsia="zh-CN"/>
        </w:rPr>
        <w:t>）</w:t>
      </w:r>
    </w:p>
    <w:p>
      <w:pPr>
        <w:jc w:val="both"/>
        <w:rPr>
          <w:rFonts w:hint="eastAsia" w:ascii="宋体" w:hAnsi="宋体" w:eastAsia="宋体" w:cs="宋体"/>
          <w:b/>
          <w:color w:val="auto"/>
          <w:sz w:val="36"/>
          <w:szCs w:val="36"/>
          <w:highlight w:val="none"/>
        </w:rPr>
      </w:pPr>
    </w:p>
    <w:p>
      <w:pPr>
        <w:keepNext w:val="0"/>
        <w:keepLines w:val="0"/>
        <w:pageBreakBefore w:val="0"/>
        <w:widowControl w:val="0"/>
        <w:kinsoku/>
        <w:wordWrap/>
        <w:overflowPunct/>
        <w:topLinePunct w:val="0"/>
        <w:autoSpaceDE/>
        <w:autoSpaceDN/>
        <w:bidi w:val="0"/>
        <w:adjustRightInd/>
        <w:snapToGrid/>
        <w:spacing w:line="780" w:lineRule="auto"/>
        <w:jc w:val="center"/>
        <w:textAlignment w:val="auto"/>
        <w:rPr>
          <w:rFonts w:hint="eastAsia" w:ascii="宋体" w:hAnsi="宋体" w:eastAsia="宋体" w:cs="宋体"/>
          <w:b/>
          <w:color w:val="auto"/>
          <w:sz w:val="88"/>
          <w:szCs w:val="88"/>
          <w:highlight w:val="none"/>
        </w:rPr>
      </w:pPr>
      <w:r>
        <w:rPr>
          <w:rFonts w:hint="eastAsia" w:ascii="宋体" w:hAnsi="宋体" w:eastAsia="宋体" w:cs="宋体"/>
          <w:b/>
          <w:color w:val="auto"/>
          <w:sz w:val="88"/>
          <w:szCs w:val="88"/>
          <w:highlight w:val="none"/>
        </w:rPr>
        <w:t>招 标 文 件</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highlight w:val="none"/>
        </w:rPr>
      </w:pPr>
      <w:bookmarkStart w:id="8" w:name="_Toc363463325"/>
    </w:p>
    <w:p>
      <w:pPr>
        <w:rPr>
          <w:rFonts w:hint="eastAsia" w:ascii="宋体" w:hAnsi="宋体" w:eastAsia="宋体" w:cs="宋体"/>
          <w:color w:val="auto"/>
          <w:highlight w:val="none"/>
        </w:rPr>
      </w:pPr>
    </w:p>
    <w:bookmarkEnd w:id="8"/>
    <w:p>
      <w:pPr>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pStyle w:val="2"/>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pStyle w:val="2"/>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pStyle w:val="2"/>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pStyle w:val="2"/>
        <w:rPr>
          <w:rFonts w:hint="eastAsia" w:ascii="宋体" w:hAnsi="宋体" w:eastAsia="宋体" w:cs="宋体"/>
        </w:rPr>
      </w:pPr>
    </w:p>
    <w:p>
      <w:pPr>
        <w:rPr>
          <w:rFonts w:hint="eastAsia" w:ascii="宋体" w:hAnsi="宋体" w:eastAsia="宋体" w:cs="宋体"/>
          <w:color w:val="auto"/>
          <w:sz w:val="18"/>
          <w:szCs w:val="18"/>
          <w:highlight w:val="none"/>
        </w:rPr>
      </w:pPr>
    </w:p>
    <w:p>
      <w:pPr>
        <w:rPr>
          <w:rFonts w:hint="eastAsia" w:ascii="宋体" w:hAnsi="宋体" w:eastAsia="宋体" w:cs="宋体"/>
          <w:color w:val="auto"/>
          <w:sz w:val="18"/>
          <w:szCs w:val="18"/>
          <w:highlight w:val="none"/>
        </w:rPr>
      </w:pPr>
    </w:p>
    <w:p>
      <w:pPr>
        <w:jc w:val="center"/>
        <w:rPr>
          <w:rFonts w:hint="eastAsia" w:ascii="宋体" w:hAnsi="宋体" w:eastAsia="宋体" w:cs="宋体"/>
          <w:b/>
          <w:bCs/>
          <w:color w:val="auto"/>
          <w:sz w:val="36"/>
          <w:szCs w:val="36"/>
          <w:highlight w:val="none"/>
          <w:lang w:eastAsia="zh-CN"/>
        </w:rPr>
      </w:pPr>
      <w:r>
        <w:rPr>
          <w:rFonts w:hint="eastAsia" w:ascii="宋体" w:hAnsi="宋体" w:eastAsia="宋体" w:cs="宋体"/>
          <w:b/>
          <w:bCs/>
          <w:color w:val="auto"/>
          <w:sz w:val="36"/>
          <w:szCs w:val="36"/>
          <w:highlight w:val="none"/>
          <w:lang w:eastAsia="zh-CN"/>
        </w:rPr>
        <w:t>锐驰项目管理有限公司</w:t>
      </w:r>
    </w:p>
    <w:p>
      <w:pPr>
        <w:tabs>
          <w:tab w:val="left" w:pos="525"/>
        </w:tabs>
        <w:jc w:val="center"/>
        <w:rPr>
          <w:rFonts w:hint="eastAsia" w:ascii="宋体" w:hAnsi="宋体" w:eastAsia="宋体" w:cs="宋体"/>
          <w:b/>
          <w:bCs/>
          <w:sz w:val="36"/>
          <w:szCs w:val="36"/>
        </w:rPr>
        <w:sectPr>
          <w:headerReference r:id="rId3" w:type="first"/>
          <w:footerReference r:id="rId4" w:type="default"/>
          <w:footerReference r:id="rId5" w:type="even"/>
          <w:pgSz w:w="11906" w:h="16838"/>
          <w:pgMar w:top="1304" w:right="1134" w:bottom="1134" w:left="1417" w:header="1134" w:footer="992" w:gutter="0"/>
          <w:pgNumType w:fmt="decimal" w:start="0"/>
          <w:cols w:space="720" w:num="1"/>
          <w:titlePg/>
          <w:docGrid w:type="lines" w:linePitch="327" w:charSpace="0"/>
        </w:sectPr>
      </w:pPr>
      <w:r>
        <w:rPr>
          <w:rFonts w:hint="eastAsia" w:ascii="宋体" w:hAnsi="宋体" w:eastAsia="宋体" w:cs="宋体"/>
          <w:b/>
          <w:bCs/>
          <w:color w:val="auto"/>
          <w:sz w:val="36"/>
          <w:szCs w:val="36"/>
          <w:highlight w:val="none"/>
        </w:rPr>
        <w:t>二〇二〇年</w:t>
      </w:r>
      <w:r>
        <w:rPr>
          <w:rFonts w:hint="eastAsia" w:ascii="宋体" w:hAnsi="宋体" w:eastAsia="宋体" w:cs="宋体"/>
          <w:b/>
          <w:bCs/>
          <w:color w:val="auto"/>
          <w:sz w:val="36"/>
          <w:szCs w:val="36"/>
          <w:highlight w:val="none"/>
          <w:lang w:val="en-US" w:eastAsia="zh-CN"/>
        </w:rPr>
        <w:t>九</w:t>
      </w:r>
      <w:r>
        <w:rPr>
          <w:rFonts w:hint="eastAsia" w:ascii="宋体" w:hAnsi="宋体" w:eastAsia="宋体" w:cs="宋体"/>
          <w:b/>
          <w:bCs/>
          <w:color w:val="auto"/>
          <w:sz w:val="36"/>
          <w:szCs w:val="36"/>
          <w:highlight w:val="none"/>
        </w:rPr>
        <w:t>月</w:t>
      </w:r>
    </w:p>
    <w:p>
      <w:pPr>
        <w:jc w:val="center"/>
        <w:rPr>
          <w:rFonts w:hint="eastAsia" w:ascii="宋体" w:hAnsi="宋体" w:eastAsia="宋体" w:cs="宋体"/>
          <w:b/>
          <w:bCs/>
          <w:color w:val="000000"/>
          <w:sz w:val="38"/>
          <w:szCs w:val="36"/>
          <w:lang w:val="zh-CN"/>
        </w:rPr>
      </w:pPr>
      <w:r>
        <w:rPr>
          <w:rFonts w:hint="eastAsia" w:ascii="宋体" w:hAnsi="宋体" w:eastAsia="宋体" w:cs="宋体"/>
          <w:b/>
          <w:bCs/>
          <w:color w:val="000000"/>
          <w:sz w:val="38"/>
          <w:szCs w:val="36"/>
          <w:lang w:val="zh-CN"/>
        </w:rPr>
        <w:t>温馨提示</w:t>
      </w:r>
    </w:p>
    <w:p>
      <w:pPr>
        <w:spacing w:line="360" w:lineRule="auto"/>
        <w:ind w:firstLine="560"/>
        <w:rPr>
          <w:rFonts w:hint="eastAsia" w:ascii="宋体" w:hAnsi="宋体" w:eastAsia="宋体" w:cs="宋体"/>
          <w:bCs/>
          <w:color w:val="000000"/>
          <w:sz w:val="28"/>
          <w:szCs w:val="28"/>
          <w:lang w:val="zh-CN"/>
        </w:rPr>
      </w:pPr>
      <w:r>
        <w:rPr>
          <w:rFonts w:hint="eastAsia" w:ascii="宋体" w:hAnsi="宋体" w:eastAsia="宋体" w:cs="宋体"/>
          <w:bCs/>
          <w:color w:val="000000"/>
          <w:sz w:val="28"/>
          <w:szCs w:val="28"/>
          <w:lang w:val="zh-CN"/>
        </w:rPr>
        <w:t>购买招标文件后，请仔细阅读，特别注意粗体部分，如有疑问，请来电咨询。业务部电话：029-88669622</w:t>
      </w:r>
    </w:p>
    <w:p>
      <w:pPr>
        <w:spacing w:line="360" w:lineRule="auto"/>
        <w:ind w:firstLine="560"/>
        <w:rPr>
          <w:rFonts w:hint="eastAsia" w:ascii="宋体" w:hAnsi="宋体" w:eastAsia="宋体" w:cs="宋体"/>
          <w:bCs/>
          <w:color w:val="000000"/>
          <w:sz w:val="28"/>
          <w:szCs w:val="28"/>
          <w:lang w:val="zh-CN"/>
        </w:rPr>
      </w:pPr>
    </w:p>
    <w:tbl>
      <w:tblPr>
        <w:tblStyle w:val="3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77" w:hRule="atLeast"/>
          <w:jc w:val="center"/>
        </w:trPr>
        <w:tc>
          <w:tcPr>
            <w:tcW w:w="9693" w:type="dxa"/>
          </w:tcPr>
          <w:p>
            <w:pPr>
              <w:spacing w:line="360" w:lineRule="auto"/>
              <w:ind w:firstLine="551" w:firstLineChars="196"/>
              <w:rPr>
                <w:rFonts w:hint="eastAsia" w:ascii="宋体" w:hAnsi="宋体" w:eastAsia="宋体" w:cs="宋体"/>
                <w:b/>
                <w:bCs/>
                <w:color w:val="000000"/>
                <w:sz w:val="28"/>
                <w:szCs w:val="28"/>
                <w:lang w:val="zh-CN"/>
              </w:rPr>
            </w:pPr>
            <w:r>
              <w:rPr>
                <w:rFonts w:hint="eastAsia" w:ascii="宋体" w:hAnsi="宋体" w:eastAsia="宋体" w:cs="宋体"/>
                <w:b/>
                <w:bCs/>
                <w:color w:val="000000"/>
                <w:sz w:val="28"/>
                <w:szCs w:val="28"/>
                <w:lang w:val="zh-CN"/>
              </w:rPr>
              <w:t>请将代理服务费汇至下列指定账户：</w:t>
            </w:r>
          </w:p>
          <w:p>
            <w:pPr>
              <w:spacing w:line="360" w:lineRule="auto"/>
              <w:ind w:firstLine="548" w:firstLineChars="196"/>
              <w:rPr>
                <w:rFonts w:hint="eastAsia" w:ascii="宋体" w:hAnsi="宋体" w:eastAsia="宋体" w:cs="宋体"/>
                <w:color w:val="000000"/>
                <w:sz w:val="28"/>
                <w:szCs w:val="28"/>
              </w:rPr>
            </w:pPr>
            <w:r>
              <w:rPr>
                <w:rFonts w:hint="eastAsia" w:ascii="宋体" w:hAnsi="宋体" w:eastAsia="宋体" w:cs="宋体"/>
                <w:color w:val="000000"/>
                <w:sz w:val="28"/>
                <w:szCs w:val="28"/>
              </w:rPr>
              <w:t>开户名称：锐驰项目管理有限公司</w:t>
            </w:r>
          </w:p>
          <w:p>
            <w:pPr>
              <w:spacing w:line="360" w:lineRule="auto"/>
              <w:ind w:firstLine="548" w:firstLineChars="196"/>
              <w:rPr>
                <w:rFonts w:hint="eastAsia" w:ascii="宋体" w:hAnsi="宋体" w:eastAsia="宋体" w:cs="宋体"/>
                <w:color w:val="000000"/>
                <w:sz w:val="28"/>
                <w:szCs w:val="28"/>
              </w:rPr>
            </w:pPr>
            <w:r>
              <w:rPr>
                <w:rFonts w:hint="eastAsia" w:ascii="宋体" w:hAnsi="宋体" w:eastAsia="宋体" w:cs="宋体"/>
                <w:color w:val="000000"/>
                <w:sz w:val="28"/>
                <w:szCs w:val="28"/>
              </w:rPr>
              <w:t>开 户 行：陕西秦农农村商业银行股份有限公司明德门支行</w:t>
            </w:r>
          </w:p>
          <w:p>
            <w:pPr>
              <w:spacing w:line="360" w:lineRule="auto"/>
              <w:ind w:firstLine="548" w:firstLineChars="196"/>
              <w:rPr>
                <w:rFonts w:hint="eastAsia" w:ascii="宋体" w:hAnsi="宋体" w:eastAsia="宋体" w:cs="宋体"/>
                <w:b/>
                <w:bCs/>
                <w:color w:val="000000"/>
                <w:sz w:val="28"/>
                <w:szCs w:val="28"/>
                <w:lang w:val="zh-CN"/>
              </w:rPr>
            </w:pPr>
            <w:r>
              <w:rPr>
                <w:rFonts w:hint="eastAsia" w:ascii="宋体" w:hAnsi="宋体" w:eastAsia="宋体" w:cs="宋体"/>
                <w:color w:val="000000"/>
                <w:sz w:val="28"/>
                <w:szCs w:val="28"/>
              </w:rPr>
              <w:t>账    号：2701  0259  0120  1000  0349  43</w:t>
            </w:r>
          </w:p>
          <w:p>
            <w:pPr>
              <w:spacing w:line="360" w:lineRule="auto"/>
              <w:ind w:firstLine="551" w:firstLineChars="196"/>
              <w:rPr>
                <w:rFonts w:hint="eastAsia" w:ascii="宋体" w:hAnsi="宋体" w:eastAsia="宋体" w:cs="宋体"/>
                <w:b/>
                <w:bCs/>
                <w:color w:val="000000"/>
                <w:sz w:val="28"/>
                <w:szCs w:val="28"/>
                <w:lang w:val="zh-CN"/>
              </w:rPr>
            </w:pPr>
            <w:r>
              <w:rPr>
                <w:rFonts w:hint="eastAsia" w:ascii="宋体" w:hAnsi="宋体" w:eastAsia="宋体" w:cs="宋体"/>
                <w:b/>
                <w:bCs/>
                <w:color w:val="000000"/>
                <w:sz w:val="28"/>
                <w:szCs w:val="28"/>
                <w:lang w:val="zh-CN"/>
              </w:rPr>
              <w:t>汇款备注：</w:t>
            </w:r>
            <w:r>
              <w:rPr>
                <w:rFonts w:hint="eastAsia" w:ascii="宋体" w:hAnsi="宋体" w:eastAsia="宋体" w:cs="宋体"/>
                <w:b/>
                <w:bCs/>
                <w:color w:val="000000"/>
                <w:sz w:val="28"/>
                <w:szCs w:val="28"/>
                <w:lang w:eastAsia="zh-CN"/>
              </w:rPr>
              <w:t>西安市阎良区新兴街道办事处动迁及拆迁服务项目</w:t>
            </w:r>
            <w:r>
              <w:rPr>
                <w:rFonts w:hint="eastAsia" w:ascii="宋体" w:hAnsi="宋体" w:cs="宋体"/>
                <w:b/>
                <w:bCs/>
                <w:color w:val="000000"/>
                <w:sz w:val="28"/>
                <w:szCs w:val="28"/>
                <w:lang w:val="en-US" w:eastAsia="zh-CN"/>
              </w:rPr>
              <w:t>2包</w:t>
            </w:r>
            <w:r>
              <w:rPr>
                <w:rFonts w:hint="eastAsia" w:ascii="宋体" w:hAnsi="宋体" w:eastAsia="宋体" w:cs="宋体"/>
                <w:b/>
                <w:bCs/>
                <w:color w:val="000000"/>
                <w:sz w:val="28"/>
                <w:szCs w:val="28"/>
              </w:rPr>
              <w:t>代理服务费（可简写）</w:t>
            </w:r>
          </w:p>
        </w:tc>
      </w:tr>
    </w:tbl>
    <w:p>
      <w:pPr>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pStyle w:val="2"/>
        <w:rPr>
          <w:rFonts w:hint="eastAsia" w:ascii="宋体" w:hAnsi="宋体" w:eastAsia="宋体" w:cs="宋体"/>
          <w:b/>
          <w:sz w:val="44"/>
          <w:szCs w:val="44"/>
        </w:rPr>
      </w:pPr>
    </w:p>
    <w:p>
      <w:pPr>
        <w:rPr>
          <w:rFonts w:hint="eastAsia" w:ascii="宋体" w:hAnsi="宋体" w:eastAsia="宋体" w:cs="宋体"/>
          <w:b/>
          <w:bCs/>
          <w:sz w:val="32"/>
          <w:szCs w:val="32"/>
        </w:rPr>
      </w:pPr>
    </w:p>
    <w:p>
      <w:pPr>
        <w:spacing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 xml:space="preserve"> 目  录</w:t>
      </w:r>
    </w:p>
    <w:sdt>
      <w:sdtPr>
        <w:rPr>
          <w:rFonts w:hint="eastAsia" w:ascii="宋体" w:hAnsi="宋体" w:eastAsia="宋体" w:cs="宋体"/>
          <w:kern w:val="2"/>
          <w:sz w:val="28"/>
          <w:szCs w:val="28"/>
          <w:lang w:val="en-US" w:eastAsia="zh-CN" w:bidi="ar-SA"/>
        </w:rPr>
        <w:id w:val="147479322"/>
        <w15:color w:val="DBDBDB"/>
        <w:docPartObj>
          <w:docPartGallery w:val="Table of Contents"/>
          <w:docPartUnique/>
        </w:docPartObj>
      </w:sdtPr>
      <w:sdtEndPr>
        <w:rPr>
          <w:rFonts w:hint="eastAsia" w:ascii="宋体" w:hAnsi="宋体" w:eastAsia="宋体" w:cs="宋体"/>
          <w:b/>
          <w:bCs/>
          <w:caps/>
          <w:kern w:val="2"/>
          <w:sz w:val="20"/>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28"/>
              <w:szCs w:val="28"/>
            </w:rPr>
          </w:pPr>
        </w:p>
        <w:p>
          <w:pPr>
            <w:pStyle w:val="24"/>
            <w:tabs>
              <w:tab w:val="right" w:leader="dot" w:pos="873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TOC \o "1-1" \h \u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_Toc11054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第一章 招标公告</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_Toc11054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24"/>
            <w:tabs>
              <w:tab w:val="right" w:leader="dot" w:pos="873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_Toc20187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第二章 投标人须知</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_Toc20187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7</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24"/>
            <w:tabs>
              <w:tab w:val="right" w:leader="dot" w:pos="873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_Toc16699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第三章 评标办法</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_Toc16699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22</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24"/>
            <w:tabs>
              <w:tab w:val="right" w:leader="dot" w:pos="8732"/>
            </w:tabs>
            <w:rPr>
              <w:rFonts w:hint="eastAsia" w:ascii="宋体" w:hAnsi="宋体" w:eastAsia="宋体" w:cs="宋体"/>
              <w:b w:val="0"/>
              <w:bCs w:val="0"/>
              <w:sz w:val="28"/>
              <w:szCs w:val="28"/>
            </w:rPr>
          </w:pPr>
          <w:r>
            <w:rPr>
              <w:rFonts w:hint="eastAsia" w:ascii="宋体" w:hAnsi="宋体" w:eastAsia="宋体" w:cs="宋体"/>
              <w:b w:val="0"/>
              <w:bCs w:val="0"/>
              <w:sz w:val="28"/>
              <w:szCs w:val="28"/>
              <w:highlight w:val="none"/>
            </w:rPr>
            <w:fldChar w:fldCharType="begin"/>
          </w:r>
          <w:r>
            <w:rPr>
              <w:rFonts w:hint="eastAsia" w:ascii="宋体" w:hAnsi="宋体" w:eastAsia="宋体" w:cs="宋体"/>
              <w:b w:val="0"/>
              <w:bCs w:val="0"/>
              <w:sz w:val="28"/>
              <w:szCs w:val="28"/>
              <w:highlight w:val="none"/>
            </w:rPr>
            <w:instrText xml:space="preserve"> HYPERLINK \l _Toc31826 </w:instrText>
          </w:r>
          <w:r>
            <w:rPr>
              <w:rFonts w:hint="eastAsia" w:ascii="宋体" w:hAnsi="宋体" w:eastAsia="宋体" w:cs="宋体"/>
              <w:b w:val="0"/>
              <w:bCs w:val="0"/>
              <w:sz w:val="28"/>
              <w:szCs w:val="28"/>
              <w:highlight w:val="none"/>
            </w:rPr>
            <w:fldChar w:fldCharType="separate"/>
          </w:r>
          <w:r>
            <w:rPr>
              <w:rFonts w:hint="eastAsia" w:ascii="宋体" w:hAnsi="宋体" w:eastAsia="宋体" w:cs="宋体"/>
              <w:b w:val="0"/>
              <w:bCs w:val="0"/>
              <w:sz w:val="28"/>
              <w:szCs w:val="28"/>
              <w:highlight w:val="none"/>
            </w:rPr>
            <w:t xml:space="preserve">第四章 </w:t>
          </w:r>
          <w:r>
            <w:rPr>
              <w:rFonts w:hint="eastAsia" w:ascii="宋体" w:hAnsi="宋体" w:eastAsia="宋体" w:cs="宋体"/>
              <w:b w:val="0"/>
              <w:bCs w:val="0"/>
              <w:sz w:val="28"/>
              <w:szCs w:val="28"/>
              <w:highlight w:val="none"/>
              <w:lang w:eastAsia="zh-CN"/>
            </w:rPr>
            <w:t>采购内容及需求</w:t>
          </w:r>
          <w:r>
            <w:rPr>
              <w:rFonts w:hint="eastAsia" w:ascii="宋体" w:hAnsi="宋体" w:eastAsia="宋体" w:cs="宋体"/>
              <w:b w:val="0"/>
              <w:bCs w:val="0"/>
              <w:sz w:val="28"/>
              <w:szCs w:val="28"/>
              <w:highlight w:val="none"/>
            </w:rPr>
            <w:tab/>
          </w:r>
          <w:r>
            <w:rPr>
              <w:rFonts w:hint="eastAsia" w:ascii="宋体" w:hAnsi="宋体" w:eastAsia="宋体" w:cs="宋体"/>
              <w:b w:val="0"/>
              <w:bCs w:val="0"/>
              <w:sz w:val="28"/>
              <w:szCs w:val="28"/>
              <w:highlight w:val="none"/>
            </w:rPr>
            <w:fldChar w:fldCharType="begin"/>
          </w:r>
          <w:r>
            <w:rPr>
              <w:rFonts w:hint="eastAsia" w:ascii="宋体" w:hAnsi="宋体" w:eastAsia="宋体" w:cs="宋体"/>
              <w:b w:val="0"/>
              <w:bCs w:val="0"/>
              <w:sz w:val="28"/>
              <w:szCs w:val="28"/>
              <w:highlight w:val="none"/>
            </w:rPr>
            <w:instrText xml:space="preserve"> PAGEREF _Toc31826 </w:instrText>
          </w:r>
          <w:r>
            <w:rPr>
              <w:rFonts w:hint="eastAsia" w:ascii="宋体" w:hAnsi="宋体" w:eastAsia="宋体" w:cs="宋体"/>
              <w:b w:val="0"/>
              <w:bCs w:val="0"/>
              <w:sz w:val="28"/>
              <w:szCs w:val="28"/>
              <w:highlight w:val="none"/>
            </w:rPr>
            <w:fldChar w:fldCharType="separate"/>
          </w:r>
          <w:r>
            <w:rPr>
              <w:rFonts w:hint="eastAsia" w:ascii="宋体" w:hAnsi="宋体" w:eastAsia="宋体" w:cs="宋体"/>
              <w:b w:val="0"/>
              <w:bCs w:val="0"/>
              <w:sz w:val="28"/>
              <w:szCs w:val="28"/>
              <w:highlight w:val="none"/>
            </w:rPr>
            <w:t>29</w:t>
          </w:r>
          <w:r>
            <w:rPr>
              <w:rFonts w:hint="eastAsia" w:ascii="宋体" w:hAnsi="宋体" w:eastAsia="宋体" w:cs="宋体"/>
              <w:b w:val="0"/>
              <w:bCs w:val="0"/>
              <w:sz w:val="28"/>
              <w:szCs w:val="28"/>
              <w:highlight w:val="none"/>
            </w:rPr>
            <w:fldChar w:fldCharType="end"/>
          </w:r>
          <w:r>
            <w:rPr>
              <w:rFonts w:hint="eastAsia" w:ascii="宋体" w:hAnsi="宋体" w:eastAsia="宋体" w:cs="宋体"/>
              <w:b w:val="0"/>
              <w:bCs w:val="0"/>
              <w:sz w:val="28"/>
              <w:szCs w:val="28"/>
              <w:highlight w:val="none"/>
            </w:rPr>
            <w:fldChar w:fldCharType="end"/>
          </w:r>
        </w:p>
        <w:p>
          <w:pPr>
            <w:pStyle w:val="24"/>
            <w:tabs>
              <w:tab w:val="right" w:leader="dot" w:pos="873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_Toc21780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第五章 合同条款及格式</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_Toc21780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30</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24"/>
            <w:tabs>
              <w:tab w:val="right" w:leader="dot" w:pos="873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_Toc9766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第六章 投标文件格式</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_Toc9766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46</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24"/>
            <w:tabs>
              <w:tab w:val="right" w:leader="dot" w:pos="8787"/>
            </w:tabs>
            <w:spacing w:before="0" w:after="0" w:line="480" w:lineRule="auto"/>
            <w:rPr>
              <w:rFonts w:hint="eastAsia" w:ascii="宋体" w:hAnsi="宋体" w:eastAsia="宋体" w:cs="宋体"/>
              <w:sz w:val="24"/>
              <w:szCs w:val="24"/>
            </w:rPr>
          </w:pPr>
          <w:r>
            <w:rPr>
              <w:rFonts w:hint="eastAsia" w:ascii="宋体" w:hAnsi="宋体" w:eastAsia="宋体" w:cs="宋体"/>
              <w:b w:val="0"/>
              <w:bCs w:val="0"/>
              <w:sz w:val="28"/>
              <w:szCs w:val="28"/>
            </w:rPr>
            <w:fldChar w:fldCharType="end"/>
          </w:r>
        </w:p>
      </w:sdtContent>
    </w:sdt>
    <w:p>
      <w:pPr>
        <w:rPr>
          <w:rFonts w:hint="eastAsia" w:ascii="宋体" w:hAnsi="宋体" w:eastAsia="宋体" w:cs="宋体"/>
        </w:rPr>
      </w:pPr>
    </w:p>
    <w:p>
      <w:pPr>
        <w:rPr>
          <w:rFonts w:hint="eastAsia" w:ascii="宋体" w:hAnsi="宋体" w:eastAsia="宋体" w:cs="宋体"/>
          <w:sz w:val="36"/>
          <w:szCs w:val="36"/>
        </w:rPr>
      </w:pPr>
    </w:p>
    <w:p>
      <w:pPr>
        <w:rPr>
          <w:rFonts w:hint="eastAsia" w:ascii="宋体" w:hAnsi="宋体" w:eastAsia="宋体" w:cs="宋体"/>
          <w:sz w:val="36"/>
          <w:szCs w:val="36"/>
        </w:rPr>
      </w:pPr>
    </w:p>
    <w:p>
      <w:pPr>
        <w:rPr>
          <w:rFonts w:hint="eastAsia" w:ascii="宋体" w:hAnsi="宋体" w:eastAsia="宋体" w:cs="宋体"/>
          <w:sz w:val="36"/>
          <w:szCs w:val="36"/>
        </w:rPr>
      </w:pPr>
    </w:p>
    <w:p>
      <w:pPr>
        <w:rPr>
          <w:rFonts w:hint="eastAsia" w:ascii="宋体" w:hAnsi="宋体" w:eastAsia="宋体" w:cs="宋体"/>
          <w:sz w:val="36"/>
          <w:szCs w:val="36"/>
        </w:rPr>
      </w:pPr>
    </w:p>
    <w:p>
      <w:pPr>
        <w:rPr>
          <w:rFonts w:hint="eastAsia" w:ascii="宋体" w:hAnsi="宋体" w:eastAsia="宋体" w:cs="宋体"/>
          <w:sz w:val="36"/>
          <w:szCs w:val="36"/>
        </w:rPr>
      </w:pPr>
    </w:p>
    <w:p>
      <w:pPr>
        <w:rPr>
          <w:rFonts w:hint="eastAsia" w:ascii="宋体" w:hAnsi="宋体" w:eastAsia="宋体" w:cs="宋体"/>
          <w:sz w:val="36"/>
          <w:szCs w:val="36"/>
        </w:rPr>
      </w:pPr>
    </w:p>
    <w:p>
      <w:pPr>
        <w:pStyle w:val="2"/>
        <w:rPr>
          <w:rFonts w:hint="eastAsia" w:ascii="宋体" w:hAnsi="宋体" w:eastAsia="宋体" w:cs="宋体"/>
        </w:rPr>
      </w:pPr>
    </w:p>
    <w:p>
      <w:pPr>
        <w:rPr>
          <w:rFonts w:hint="eastAsia" w:ascii="宋体" w:hAnsi="宋体" w:eastAsia="宋体" w:cs="宋体"/>
          <w:sz w:val="36"/>
          <w:szCs w:val="36"/>
        </w:rPr>
      </w:pPr>
    </w:p>
    <w:bookmarkEnd w:id="0"/>
    <w:bookmarkEnd w:id="1"/>
    <w:bookmarkEnd w:id="2"/>
    <w:bookmarkEnd w:id="3"/>
    <w:bookmarkEnd w:id="4"/>
    <w:bookmarkEnd w:id="5"/>
    <w:bookmarkEnd w:id="6"/>
    <w:bookmarkEnd w:id="7"/>
    <w:p>
      <w:pPr>
        <w:widowControl/>
        <w:spacing w:line="360" w:lineRule="auto"/>
        <w:ind w:firstLine="482" w:firstLineChars="150"/>
        <w:jc w:val="center"/>
        <w:outlineLvl w:val="9"/>
        <w:rPr>
          <w:rFonts w:hint="eastAsia" w:ascii="宋体" w:hAnsi="宋体" w:eastAsia="宋体" w:cs="宋体"/>
          <w:b/>
          <w:bCs/>
          <w:sz w:val="32"/>
          <w:szCs w:val="32"/>
        </w:rPr>
      </w:pPr>
      <w:bookmarkStart w:id="9" w:name="_Toc452384741"/>
      <w:bookmarkStart w:id="10" w:name="_Toc31186"/>
      <w:bookmarkStart w:id="11" w:name="_Toc2360"/>
    </w:p>
    <w:p>
      <w:pPr>
        <w:widowControl/>
        <w:spacing w:line="360" w:lineRule="auto"/>
        <w:ind w:firstLine="482" w:firstLineChars="150"/>
        <w:jc w:val="center"/>
        <w:outlineLvl w:val="9"/>
        <w:rPr>
          <w:rFonts w:hint="eastAsia" w:ascii="宋体" w:hAnsi="宋体" w:eastAsia="宋体" w:cs="宋体"/>
          <w:b/>
          <w:bCs/>
          <w:sz w:val="32"/>
          <w:szCs w:val="32"/>
        </w:rPr>
      </w:pPr>
    </w:p>
    <w:p>
      <w:pPr>
        <w:widowControl/>
        <w:spacing w:line="360" w:lineRule="auto"/>
        <w:ind w:firstLine="482" w:firstLineChars="150"/>
        <w:jc w:val="center"/>
        <w:outlineLvl w:val="9"/>
        <w:rPr>
          <w:rFonts w:hint="eastAsia" w:ascii="宋体" w:hAnsi="宋体" w:eastAsia="宋体" w:cs="宋体"/>
          <w:b/>
          <w:bCs/>
          <w:sz w:val="32"/>
          <w:szCs w:val="32"/>
        </w:rPr>
      </w:pPr>
    </w:p>
    <w:p>
      <w:pPr>
        <w:widowControl/>
        <w:spacing w:line="360" w:lineRule="auto"/>
        <w:jc w:val="both"/>
        <w:outlineLvl w:val="9"/>
        <w:rPr>
          <w:rFonts w:hint="eastAsia" w:ascii="宋体" w:hAnsi="宋体" w:eastAsia="宋体" w:cs="宋体"/>
          <w:b/>
          <w:bCs/>
          <w:sz w:val="32"/>
          <w:szCs w:val="32"/>
        </w:rPr>
      </w:pPr>
    </w:p>
    <w:p>
      <w:pPr>
        <w:widowControl/>
        <w:spacing w:line="360" w:lineRule="auto"/>
        <w:ind w:firstLine="482" w:firstLineChars="150"/>
        <w:jc w:val="center"/>
        <w:outlineLvl w:val="0"/>
        <w:rPr>
          <w:rFonts w:hint="eastAsia" w:ascii="宋体" w:hAnsi="宋体" w:eastAsia="宋体" w:cs="宋体"/>
          <w:b/>
          <w:bCs/>
          <w:sz w:val="32"/>
          <w:szCs w:val="32"/>
        </w:rPr>
      </w:pPr>
      <w:bookmarkStart w:id="12" w:name="_Toc11054"/>
      <w:r>
        <w:rPr>
          <w:rFonts w:hint="eastAsia" w:ascii="宋体" w:hAnsi="宋体" w:eastAsia="宋体" w:cs="宋体"/>
          <w:b/>
          <w:bCs/>
          <w:sz w:val="32"/>
          <w:szCs w:val="32"/>
        </w:rPr>
        <w:t>第一章</w:t>
      </w:r>
      <w:bookmarkEnd w:id="9"/>
      <w:r>
        <w:rPr>
          <w:rFonts w:hint="eastAsia" w:ascii="宋体" w:hAnsi="宋体" w:eastAsia="宋体" w:cs="宋体"/>
          <w:b/>
          <w:bCs/>
          <w:sz w:val="32"/>
          <w:szCs w:val="32"/>
        </w:rPr>
        <w:t xml:space="preserve">  招标公告</w:t>
      </w:r>
      <w:bookmarkEnd w:id="10"/>
      <w:bookmarkEnd w:id="11"/>
      <w:bookmarkEnd w:id="12"/>
    </w:p>
    <w:p>
      <w:pPr>
        <w:pStyle w:val="115"/>
        <w:shd w:val="clear" w:color="auto" w:fill="FFFFFF"/>
        <w:spacing w:before="0" w:beforeAutospacing="0" w:after="0" w:afterAutospacing="0" w:line="440" w:lineRule="exact"/>
        <w:ind w:firstLine="420" w:firstLineChars="200"/>
        <w:rPr>
          <w:rFonts w:hint="eastAsia" w:ascii="宋体" w:hAnsi="宋体" w:eastAsia="宋体" w:cs="宋体"/>
          <w:color w:val="333333"/>
          <w:sz w:val="21"/>
        </w:rPr>
      </w:pPr>
      <w:bookmarkStart w:id="13" w:name="_Toc421778363"/>
      <w:bookmarkStart w:id="14" w:name="_Toc24310"/>
      <w:bookmarkStart w:id="15" w:name="_Toc18593"/>
      <w:r>
        <w:rPr>
          <w:rFonts w:hint="eastAsia" w:ascii="宋体" w:hAnsi="宋体" w:eastAsia="宋体" w:cs="宋体"/>
          <w:color w:val="333333"/>
          <w:sz w:val="21"/>
          <w:lang w:eastAsia="zh-CN"/>
        </w:rPr>
        <w:t>西安市阎良区新兴街道办事处动迁及拆迁服务项目</w:t>
      </w:r>
      <w:r>
        <w:rPr>
          <w:rFonts w:hint="eastAsia" w:ascii="宋体" w:hAnsi="宋体" w:eastAsia="宋体" w:cs="宋体"/>
          <w:color w:val="333333"/>
          <w:sz w:val="21"/>
        </w:rPr>
        <w:t>潜在的投标人可在西安市雁塔区朱雀大街南段2号汇成天玺酒店C座11层获取招标文件，并于</w:t>
      </w:r>
      <w:r>
        <w:rPr>
          <w:rFonts w:hint="eastAsia" w:ascii="宋体" w:hAnsi="宋体" w:eastAsia="宋体" w:cs="宋体"/>
          <w:color w:val="333333"/>
          <w:sz w:val="21"/>
          <w:highlight w:val="green"/>
        </w:rPr>
        <w:t>2020</w:t>
      </w:r>
      <w:r>
        <w:rPr>
          <w:rFonts w:hint="eastAsia" w:cs="宋体"/>
          <w:color w:val="333333"/>
          <w:sz w:val="21"/>
          <w:highlight w:val="green"/>
          <w:lang w:val="en-US" w:eastAsia="zh-CN"/>
        </w:rPr>
        <w:t>-10</w:t>
      </w:r>
      <w:r>
        <w:rPr>
          <w:rFonts w:hint="eastAsia" w:ascii="宋体" w:hAnsi="宋体" w:eastAsia="宋体" w:cs="宋体"/>
          <w:color w:val="333333"/>
          <w:sz w:val="21"/>
          <w:highlight w:val="green"/>
        </w:rPr>
        <w:t>-</w:t>
      </w:r>
      <w:r>
        <w:rPr>
          <w:rFonts w:hint="eastAsia" w:cs="宋体"/>
          <w:color w:val="333333"/>
          <w:sz w:val="21"/>
          <w:highlight w:val="green"/>
          <w:lang w:val="en-US" w:eastAsia="zh-CN"/>
        </w:rPr>
        <w:t>19</w:t>
      </w:r>
      <w:r>
        <w:rPr>
          <w:rFonts w:hint="eastAsia" w:ascii="宋体" w:hAnsi="宋体" w:eastAsia="宋体" w:cs="宋体"/>
          <w:color w:val="333333"/>
          <w:sz w:val="21"/>
          <w:highlight w:val="green"/>
        </w:rPr>
        <w:t xml:space="preserve"> 14:30:00</w:t>
      </w:r>
      <w:r>
        <w:rPr>
          <w:rFonts w:hint="eastAsia" w:ascii="宋体" w:hAnsi="宋体" w:eastAsia="宋体" w:cs="宋体"/>
          <w:color w:val="333333"/>
          <w:sz w:val="21"/>
        </w:rPr>
        <w:t>前递交投标文件。</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333333"/>
          <w:sz w:val="21"/>
        </w:rPr>
      </w:pPr>
      <w:r>
        <w:rPr>
          <w:rFonts w:hint="eastAsia" w:ascii="宋体" w:hAnsi="宋体" w:eastAsia="宋体" w:cs="宋体"/>
          <w:b/>
          <w:bCs/>
          <w:color w:val="333333"/>
          <w:sz w:val="21"/>
        </w:rPr>
        <w:t>一、项目基本情况：</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20" w:firstLineChars="200"/>
        <w:textAlignment w:val="auto"/>
        <w:rPr>
          <w:rFonts w:hint="default" w:ascii="宋体" w:hAnsi="宋体" w:eastAsia="宋体" w:cs="宋体"/>
          <w:color w:val="333333"/>
          <w:sz w:val="21"/>
          <w:lang w:val="en-US" w:eastAsia="zh-CN"/>
        </w:rPr>
      </w:pPr>
      <w:r>
        <w:rPr>
          <w:rFonts w:hint="eastAsia" w:ascii="宋体" w:hAnsi="宋体" w:eastAsia="宋体" w:cs="宋体"/>
          <w:color w:val="333333"/>
          <w:sz w:val="21"/>
          <w:highlight w:val="green"/>
        </w:rPr>
        <w:t>1、项目编号：</w:t>
      </w:r>
      <w:r>
        <w:rPr>
          <w:rFonts w:hint="eastAsia" w:cs="宋体"/>
          <w:color w:val="333333"/>
          <w:sz w:val="21"/>
          <w:highlight w:val="green"/>
          <w:lang w:val="en-US" w:eastAsia="zh-CN"/>
        </w:rPr>
        <w:t>RC2020-ZB-YL40</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20" w:firstLineChars="200"/>
        <w:textAlignment w:val="auto"/>
        <w:rPr>
          <w:rFonts w:hint="eastAsia" w:ascii="宋体" w:hAnsi="宋体" w:eastAsia="宋体" w:cs="宋体"/>
          <w:color w:val="333333"/>
          <w:sz w:val="21"/>
          <w:lang w:eastAsia="zh-CN"/>
        </w:rPr>
      </w:pPr>
      <w:r>
        <w:rPr>
          <w:rFonts w:hint="eastAsia" w:ascii="宋体" w:hAnsi="宋体" w:eastAsia="宋体" w:cs="宋体"/>
          <w:color w:val="333333"/>
          <w:sz w:val="21"/>
        </w:rPr>
        <w:t>2、项目名称：</w:t>
      </w:r>
      <w:r>
        <w:rPr>
          <w:rFonts w:hint="eastAsia" w:ascii="宋体" w:hAnsi="宋体" w:eastAsia="宋体" w:cs="宋体"/>
          <w:color w:val="333333"/>
          <w:sz w:val="21"/>
          <w:lang w:eastAsia="zh-CN"/>
        </w:rPr>
        <w:t>西安市阎良区新兴街道办事处动迁及拆迁服务项目</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20" w:firstLineChars="200"/>
        <w:textAlignment w:val="auto"/>
        <w:rPr>
          <w:rFonts w:hint="eastAsia" w:ascii="宋体" w:hAnsi="宋体" w:eastAsia="宋体" w:cs="宋体"/>
          <w:color w:val="333333"/>
          <w:sz w:val="21"/>
        </w:rPr>
      </w:pPr>
      <w:r>
        <w:rPr>
          <w:rFonts w:hint="eastAsia" w:ascii="宋体" w:hAnsi="宋体" w:eastAsia="宋体" w:cs="宋体"/>
          <w:color w:val="333333"/>
          <w:sz w:val="21"/>
        </w:rPr>
        <w:t>3、预算金额：</w:t>
      </w:r>
      <w:r>
        <w:rPr>
          <w:rFonts w:hint="eastAsia" w:ascii="宋体" w:hAnsi="宋体" w:eastAsia="宋体" w:cs="宋体"/>
          <w:color w:val="333333"/>
          <w:sz w:val="21"/>
          <w:lang w:val="en-US" w:eastAsia="zh-CN"/>
        </w:rPr>
        <w:t>10268863.19</w:t>
      </w:r>
      <w:r>
        <w:rPr>
          <w:rFonts w:hint="eastAsia" w:ascii="宋体" w:hAnsi="宋体" w:eastAsia="宋体" w:cs="宋体"/>
          <w:color w:val="333333"/>
          <w:sz w:val="21"/>
        </w:rPr>
        <w:t>元</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20" w:firstLineChars="200"/>
        <w:textAlignment w:val="auto"/>
        <w:rPr>
          <w:rFonts w:hint="eastAsia" w:ascii="宋体" w:hAnsi="宋体" w:eastAsia="宋体" w:cs="宋体"/>
          <w:b/>
          <w:bCs/>
          <w:color w:val="333333"/>
          <w:sz w:val="21"/>
        </w:rPr>
      </w:pPr>
      <w:r>
        <w:rPr>
          <w:rFonts w:hint="eastAsia" w:ascii="宋体" w:hAnsi="宋体" w:eastAsia="宋体" w:cs="宋体"/>
          <w:color w:val="333333"/>
          <w:sz w:val="21"/>
        </w:rPr>
        <w:t>4、最高限价：</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735" w:firstLineChars="350"/>
        <w:textAlignment w:val="auto"/>
        <w:rPr>
          <w:rFonts w:hint="eastAsia" w:ascii="宋体" w:hAnsi="宋体" w:eastAsia="宋体" w:cs="宋体"/>
          <w:color w:val="333333"/>
          <w:kern w:val="0"/>
          <w:sz w:val="21"/>
          <w:szCs w:val="21"/>
          <w:lang w:val="en-US" w:eastAsia="zh-CN" w:bidi="ar-SA"/>
        </w:rPr>
      </w:pPr>
      <w:r>
        <w:rPr>
          <w:rFonts w:hint="eastAsia" w:ascii="宋体" w:hAnsi="宋体" w:eastAsia="宋体" w:cs="宋体"/>
          <w:color w:val="333333"/>
          <w:kern w:val="0"/>
          <w:sz w:val="21"/>
          <w:szCs w:val="21"/>
          <w:lang w:val="en-US" w:eastAsia="zh-CN" w:bidi="ar-SA"/>
        </w:rPr>
        <w:t>第1包：5130000.00元</w:t>
      </w:r>
    </w:p>
    <w:p>
      <w:pPr>
        <w:pStyle w:val="33"/>
        <w:keepNext w:val="0"/>
        <w:keepLines w:val="0"/>
        <w:pageBreakBefore w:val="0"/>
        <w:kinsoku/>
        <w:wordWrap/>
        <w:overflowPunct/>
        <w:topLinePunct w:val="0"/>
        <w:autoSpaceDE/>
        <w:autoSpaceDN/>
        <w:bidi w:val="0"/>
        <w:adjustRightInd/>
        <w:snapToGrid/>
        <w:spacing w:line="440" w:lineRule="exact"/>
        <w:ind w:left="735" w:leftChars="350" w:firstLine="0" w:firstLineChars="0"/>
        <w:jc w:val="both"/>
        <w:textAlignment w:val="auto"/>
        <w:rPr>
          <w:rFonts w:hint="eastAsia" w:ascii="宋体" w:hAnsi="宋体" w:eastAsia="宋体" w:cs="宋体"/>
          <w:color w:val="333333"/>
          <w:kern w:val="0"/>
          <w:sz w:val="21"/>
          <w:szCs w:val="21"/>
          <w:lang w:val="en-US" w:eastAsia="zh-CN" w:bidi="ar-SA"/>
        </w:rPr>
      </w:pPr>
      <w:r>
        <w:rPr>
          <w:rFonts w:hint="eastAsia" w:ascii="宋体" w:hAnsi="宋体" w:eastAsia="宋体" w:cs="宋体"/>
          <w:color w:val="333333"/>
          <w:kern w:val="0"/>
          <w:sz w:val="21"/>
          <w:szCs w:val="21"/>
          <w:lang w:val="en-US" w:eastAsia="zh-CN" w:bidi="ar-SA"/>
        </w:rPr>
        <w:t>第2包：5138863.19元</w:t>
      </w:r>
    </w:p>
    <w:p>
      <w:pPr>
        <w:pStyle w:val="33"/>
        <w:keepNext w:val="0"/>
        <w:keepLines w:val="0"/>
        <w:pageBreakBefore w:val="0"/>
        <w:kinsoku/>
        <w:wordWrap/>
        <w:overflowPunct/>
        <w:topLinePunct w:val="0"/>
        <w:autoSpaceDE/>
        <w:autoSpaceDN/>
        <w:bidi w:val="0"/>
        <w:adjustRightInd/>
        <w:snapToGrid/>
        <w:spacing w:line="440" w:lineRule="exact"/>
        <w:ind w:firstLineChars="0"/>
        <w:jc w:val="both"/>
        <w:textAlignment w:val="auto"/>
        <w:rPr>
          <w:rFonts w:hint="eastAsia" w:ascii="宋体" w:hAnsi="宋体" w:eastAsia="宋体" w:cs="宋体"/>
          <w:color w:val="333333"/>
          <w:kern w:val="0"/>
          <w:szCs w:val="21"/>
        </w:rPr>
      </w:pPr>
      <w:r>
        <w:rPr>
          <w:rFonts w:hint="eastAsia" w:ascii="宋体" w:hAnsi="宋体" w:eastAsia="宋体" w:cs="宋体"/>
          <w:color w:val="333333"/>
          <w:szCs w:val="21"/>
        </w:rPr>
        <w:t>5、采购需求：</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630" w:firstLineChars="300"/>
        <w:textAlignment w:val="auto"/>
        <w:rPr>
          <w:rFonts w:hint="eastAsia" w:ascii="宋体" w:hAnsi="宋体" w:eastAsia="宋体" w:cs="宋体"/>
          <w:color w:val="333333"/>
          <w:kern w:val="0"/>
          <w:sz w:val="21"/>
          <w:szCs w:val="21"/>
          <w:lang w:val="en-US" w:eastAsia="zh-CN" w:bidi="ar-SA"/>
        </w:rPr>
      </w:pPr>
      <w:r>
        <w:rPr>
          <w:rFonts w:hint="eastAsia" w:ascii="宋体" w:hAnsi="宋体" w:eastAsia="宋体" w:cs="宋体"/>
          <w:color w:val="333333"/>
          <w:kern w:val="0"/>
          <w:sz w:val="21"/>
          <w:szCs w:val="21"/>
          <w:lang w:val="en-US" w:eastAsia="zh-CN" w:bidi="ar-SA"/>
        </w:rPr>
        <w:t>第1包：171户群众动迁服务，详见招标文件第四章采购内容及需求</w:t>
      </w:r>
      <w:r>
        <w:rPr>
          <w:rFonts w:hint="eastAsia" w:cs="宋体"/>
          <w:color w:val="333333"/>
          <w:kern w:val="0"/>
          <w:sz w:val="21"/>
          <w:szCs w:val="21"/>
          <w:lang w:val="en-US" w:eastAsia="zh-CN" w:bidi="ar-SA"/>
        </w:rPr>
        <w:t>，</w:t>
      </w:r>
      <w:r>
        <w:rPr>
          <w:rFonts w:hint="eastAsia" w:ascii="宋体" w:hAnsi="宋体" w:eastAsia="宋体" w:cs="宋体"/>
          <w:color w:val="333333"/>
          <w:kern w:val="0"/>
          <w:sz w:val="21"/>
          <w:szCs w:val="21"/>
          <w:lang w:val="en-US" w:eastAsia="zh-CN" w:bidi="ar-SA"/>
        </w:rPr>
        <w:t>预算金额：5130000.00元， 简要技术要求、用途：动迁服务费。</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735" w:firstLineChars="350"/>
        <w:textAlignment w:val="auto"/>
        <w:rPr>
          <w:rFonts w:hint="eastAsia" w:ascii="宋体" w:hAnsi="宋体" w:eastAsia="宋体" w:cs="宋体"/>
          <w:color w:val="333333"/>
          <w:kern w:val="0"/>
          <w:sz w:val="21"/>
          <w:szCs w:val="21"/>
          <w:lang w:val="en-US" w:eastAsia="zh-CN" w:bidi="ar-SA"/>
        </w:rPr>
      </w:pPr>
      <w:r>
        <w:rPr>
          <w:rFonts w:hint="eastAsia" w:ascii="宋体" w:hAnsi="宋体" w:eastAsia="宋体" w:cs="宋体"/>
          <w:color w:val="333333"/>
          <w:kern w:val="0"/>
          <w:sz w:val="21"/>
          <w:szCs w:val="21"/>
          <w:lang w:val="en-US" w:eastAsia="zh-CN" w:bidi="ar-SA"/>
        </w:rPr>
        <w:t>第2包：拆迁，含垃圾清运，详见招标文件第四章采购内容及需求</w:t>
      </w:r>
      <w:r>
        <w:rPr>
          <w:rFonts w:hint="eastAsia" w:cs="宋体"/>
          <w:color w:val="333333"/>
          <w:kern w:val="0"/>
          <w:sz w:val="21"/>
          <w:szCs w:val="21"/>
          <w:lang w:val="en-US" w:eastAsia="zh-CN" w:bidi="ar-SA"/>
        </w:rPr>
        <w:t>，</w:t>
      </w:r>
      <w:r>
        <w:rPr>
          <w:rFonts w:hint="eastAsia" w:ascii="宋体" w:hAnsi="宋体" w:eastAsia="宋体" w:cs="宋体"/>
          <w:color w:val="333333"/>
          <w:kern w:val="0"/>
          <w:sz w:val="21"/>
          <w:szCs w:val="21"/>
          <w:lang w:val="en-US" w:eastAsia="zh-CN" w:bidi="ar-SA"/>
        </w:rPr>
        <w:t xml:space="preserve"> 预算金额：5138863.19元， 简要技术要求、用途：拆迁费用，含垃圾清运费用。</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6、合同履行期限：</w:t>
      </w:r>
      <w:r>
        <w:rPr>
          <w:rFonts w:hint="eastAsia" w:ascii="宋体" w:hAnsi="宋体" w:eastAsia="宋体" w:cs="宋体"/>
          <w:color w:val="333333"/>
          <w:sz w:val="21"/>
          <w:szCs w:val="21"/>
          <w:highlight w:val="green"/>
        </w:rPr>
        <w:t>2020-</w:t>
      </w:r>
      <w:r>
        <w:rPr>
          <w:rFonts w:hint="eastAsia" w:cs="宋体"/>
          <w:color w:val="333333"/>
          <w:sz w:val="21"/>
          <w:szCs w:val="21"/>
          <w:highlight w:val="green"/>
          <w:lang w:val="en-US" w:eastAsia="zh-CN"/>
        </w:rPr>
        <w:t>10</w:t>
      </w:r>
      <w:r>
        <w:rPr>
          <w:rFonts w:hint="eastAsia" w:ascii="宋体" w:hAnsi="宋体" w:eastAsia="宋体" w:cs="宋体"/>
          <w:color w:val="333333"/>
          <w:sz w:val="21"/>
          <w:szCs w:val="21"/>
          <w:highlight w:val="green"/>
        </w:rPr>
        <w:t>-</w:t>
      </w:r>
      <w:r>
        <w:rPr>
          <w:rFonts w:hint="eastAsia" w:cs="宋体"/>
          <w:color w:val="333333"/>
          <w:sz w:val="21"/>
          <w:szCs w:val="21"/>
          <w:highlight w:val="green"/>
          <w:lang w:val="en-US" w:eastAsia="zh-CN"/>
        </w:rPr>
        <w:t>28</w:t>
      </w:r>
      <w:r>
        <w:rPr>
          <w:rFonts w:hint="eastAsia" w:ascii="宋体" w:hAnsi="宋体" w:eastAsia="宋体" w:cs="宋体"/>
          <w:color w:val="333333"/>
          <w:sz w:val="21"/>
          <w:szCs w:val="21"/>
          <w:highlight w:val="green"/>
        </w:rPr>
        <w:t xml:space="preserve"> 00:00:00 至202</w:t>
      </w:r>
      <w:r>
        <w:rPr>
          <w:rFonts w:hint="eastAsia" w:cs="宋体"/>
          <w:color w:val="333333"/>
          <w:sz w:val="21"/>
          <w:szCs w:val="21"/>
          <w:highlight w:val="green"/>
          <w:lang w:val="en-US" w:eastAsia="zh-CN"/>
        </w:rPr>
        <w:t>1</w:t>
      </w:r>
      <w:r>
        <w:rPr>
          <w:rFonts w:hint="eastAsia" w:ascii="宋体" w:hAnsi="宋体" w:eastAsia="宋体" w:cs="宋体"/>
          <w:color w:val="333333"/>
          <w:sz w:val="21"/>
          <w:szCs w:val="21"/>
          <w:highlight w:val="green"/>
        </w:rPr>
        <w:t>-</w:t>
      </w:r>
      <w:r>
        <w:rPr>
          <w:rFonts w:hint="eastAsia" w:cs="宋体"/>
          <w:color w:val="333333"/>
          <w:sz w:val="21"/>
          <w:szCs w:val="21"/>
          <w:highlight w:val="green"/>
          <w:lang w:val="en-US" w:eastAsia="zh-CN"/>
        </w:rPr>
        <w:t>01</w:t>
      </w:r>
      <w:r>
        <w:rPr>
          <w:rFonts w:hint="eastAsia" w:ascii="宋体" w:hAnsi="宋体" w:eastAsia="宋体" w:cs="宋体"/>
          <w:color w:val="333333"/>
          <w:sz w:val="21"/>
          <w:szCs w:val="21"/>
          <w:highlight w:val="green"/>
        </w:rPr>
        <w:t>-</w:t>
      </w:r>
      <w:r>
        <w:rPr>
          <w:rFonts w:hint="eastAsia" w:cs="宋体"/>
          <w:color w:val="333333"/>
          <w:sz w:val="21"/>
          <w:szCs w:val="21"/>
          <w:highlight w:val="green"/>
          <w:lang w:val="en-US" w:eastAsia="zh-CN"/>
        </w:rPr>
        <w:t>28</w:t>
      </w:r>
      <w:r>
        <w:rPr>
          <w:rFonts w:hint="eastAsia" w:ascii="宋体" w:hAnsi="宋体" w:eastAsia="宋体" w:cs="宋体"/>
          <w:color w:val="333333"/>
          <w:sz w:val="21"/>
          <w:szCs w:val="21"/>
          <w:highlight w:val="green"/>
        </w:rPr>
        <w:t xml:space="preserve"> 00:00:00</w:t>
      </w:r>
      <w:r>
        <w:rPr>
          <w:rFonts w:hint="eastAsia" w:ascii="宋体" w:hAnsi="宋体" w:eastAsia="宋体" w:cs="宋体"/>
          <w:color w:val="333333"/>
          <w:sz w:val="21"/>
          <w:szCs w:val="21"/>
        </w:rPr>
        <w:t>（具体服务起止日期可随合同签订时间相应顺延）</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7、本项目是否接受联合体投标：否</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333333"/>
          <w:sz w:val="21"/>
        </w:rPr>
      </w:pPr>
      <w:r>
        <w:rPr>
          <w:rFonts w:hint="eastAsia" w:ascii="宋体" w:hAnsi="宋体" w:eastAsia="宋体" w:cs="宋体"/>
          <w:b/>
          <w:bCs/>
          <w:color w:val="333333"/>
          <w:sz w:val="21"/>
        </w:rPr>
        <w:t>二、 投标人的资格要求</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1、满足《中华人民共和国政府采购法》第二十二条规定</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2、落实政府采购政策需满足的资格要求：依据《中华人民共和国政府采购法》和《中华人民共和国政府采购</w:t>
      </w:r>
      <w:r>
        <w:rPr>
          <w:rFonts w:hint="eastAsia" w:ascii="宋体" w:hAnsi="宋体" w:cs="宋体"/>
          <w:color w:val="333333"/>
          <w:lang w:val="en-US" w:eastAsia="zh-CN"/>
        </w:rPr>
        <w:t>法</w:t>
      </w:r>
      <w:r>
        <w:rPr>
          <w:rFonts w:hint="eastAsia" w:ascii="宋体" w:hAnsi="宋体" w:eastAsia="宋体" w:cs="宋体"/>
          <w:color w:val="333333"/>
        </w:rPr>
        <w:t>实施条例》的有关规定，落实政府采购“优先购买节能环保产品、扶持小微企业、监狱企业、福利企业” 等相关政策。</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 xml:space="preserve">（1）《财政部 国家发展改革委关于印发〈节能产品政府采购实施意见〉的通知》（财库〔2004〕185号）；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（2）《国务院办公厅关于建立政府强制采购节能产品制度的通知》（国办发〔2007〕51号）；</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（3）《财政部环保总局关于环境标志产品政府采购实施的意见》（财库〔2006〕90号）；</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（4）《政府采购促进中小企业发展暂行办法》（财库〔2011〕181号）；</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（5）《财政部 司法部关于政府采购支持监狱企业发展有关问题的通知》（财库〔2014〕68号）；</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（6）《三部门联合发布关于促进残疾人就业政府采购政策的通知》（财库〔2017〕141号）;</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（7）《财政部发展改革委生态环境部市场监管总局关于调整优化节能产品、环境标志产品政府采购执行机制的通知》（财库〔2019〕9号）；</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（8） 《财政部 国务院扶贫办关于运用政府采购政策支持脱贫攻坚的通知》（财库〔2019〕27号）。</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3、本项目的特定资格要求：</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cs="宋体"/>
          <w:b/>
          <w:bCs/>
          <w:color w:val="333333"/>
          <w:lang w:val="en-US" w:eastAsia="zh-CN"/>
        </w:rPr>
      </w:pPr>
      <w:r>
        <w:rPr>
          <w:rFonts w:hint="eastAsia" w:ascii="宋体" w:hAnsi="宋体" w:cs="宋体"/>
          <w:b/>
          <w:bCs/>
          <w:color w:val="333333"/>
          <w:lang w:val="en-US" w:eastAsia="zh-CN"/>
        </w:rPr>
        <w:t>1包：</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333333"/>
        </w:rPr>
      </w:pPr>
      <w:r>
        <w:rPr>
          <w:rFonts w:hint="eastAsia" w:ascii="宋体" w:hAnsi="宋体" w:eastAsia="宋体" w:cs="宋体"/>
          <w:color w:val="333333"/>
        </w:rPr>
        <w:t>（1）</w:t>
      </w:r>
      <w:r>
        <w:rPr>
          <w:rFonts w:hint="eastAsia" w:ascii="宋体" w:hAnsi="宋体" w:cs="宋体"/>
          <w:color w:val="333333"/>
          <w:lang w:eastAsia="zh-CN"/>
        </w:rPr>
        <w:t>投标人</w:t>
      </w:r>
      <w:r>
        <w:rPr>
          <w:rFonts w:hint="eastAsia" w:ascii="宋体" w:hAnsi="宋体" w:eastAsia="宋体" w:cs="宋体"/>
          <w:color w:val="333333"/>
        </w:rPr>
        <w:t>为具有独立承担民事责任能力的法人或其他组织或自然人，并提供法人或者其他组织合法有效的统一社会信用代码的营业执照等证明文件，事业单位应提供事业单位法人证书，自然人应提供身份证明文件；</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333333"/>
        </w:rPr>
      </w:pPr>
      <w:r>
        <w:rPr>
          <w:rFonts w:hint="eastAsia" w:ascii="宋体" w:hAnsi="宋体" w:eastAsia="宋体" w:cs="宋体"/>
          <w:color w:val="333333"/>
        </w:rPr>
        <w:t xml:space="preserve">（2）法定代表人直接参加投标的，须出具法人身份证原件及复印件，并与营业执照上信息一致。法定代表人授权代表参加投标的，须出具法定代表人授权书及授权代表身份证原件及复印件； </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333333"/>
        </w:rPr>
      </w:pPr>
      <w:r>
        <w:rPr>
          <w:rFonts w:hint="eastAsia" w:ascii="宋体" w:hAnsi="宋体" w:eastAsia="宋体" w:cs="宋体"/>
          <w:color w:val="333333"/>
        </w:rPr>
        <w:t>（</w:t>
      </w:r>
      <w:r>
        <w:rPr>
          <w:rFonts w:hint="eastAsia" w:ascii="宋体" w:hAnsi="宋体" w:cs="宋体"/>
          <w:color w:val="333333"/>
          <w:lang w:val="en-US" w:eastAsia="zh-CN"/>
        </w:rPr>
        <w:t>3</w:t>
      </w:r>
      <w:r>
        <w:rPr>
          <w:rFonts w:hint="eastAsia" w:ascii="宋体" w:hAnsi="宋体" w:eastAsia="宋体" w:cs="宋体"/>
          <w:color w:val="333333"/>
        </w:rPr>
        <w:t>）财务状况报告：提供</w:t>
      </w:r>
      <w:r>
        <w:rPr>
          <w:rFonts w:hint="eastAsia" w:ascii="宋体" w:hAnsi="宋体" w:cs="宋体"/>
          <w:color w:val="333333"/>
          <w:lang w:eastAsia="zh-CN"/>
        </w:rPr>
        <w:t>投标人</w:t>
      </w:r>
      <w:r>
        <w:rPr>
          <w:rFonts w:hint="eastAsia" w:ascii="宋体" w:hAnsi="宋体" w:eastAsia="宋体" w:cs="宋体"/>
          <w:color w:val="333333"/>
        </w:rPr>
        <w:t xml:space="preserve">2019年经审计的财务报告或开标前三个月内开户银行开具的资信证明； </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333333"/>
        </w:rPr>
      </w:pPr>
      <w:r>
        <w:rPr>
          <w:rFonts w:hint="eastAsia" w:ascii="宋体" w:hAnsi="宋体" w:eastAsia="宋体" w:cs="宋体"/>
          <w:color w:val="333333"/>
        </w:rPr>
        <w:t>（</w:t>
      </w:r>
      <w:r>
        <w:rPr>
          <w:rFonts w:hint="eastAsia" w:ascii="宋体" w:hAnsi="宋体" w:cs="宋体"/>
          <w:color w:val="333333"/>
          <w:lang w:val="en-US" w:eastAsia="zh-CN"/>
        </w:rPr>
        <w:t>4</w:t>
      </w:r>
      <w:r>
        <w:rPr>
          <w:rFonts w:hint="eastAsia" w:ascii="宋体" w:hAnsi="宋体" w:eastAsia="宋体" w:cs="宋体"/>
          <w:color w:val="333333"/>
        </w:rPr>
        <w:t>）税收缴纳证明：提供</w:t>
      </w:r>
      <w:r>
        <w:rPr>
          <w:rFonts w:hint="eastAsia" w:ascii="宋体" w:hAnsi="宋体" w:cs="宋体"/>
          <w:color w:val="333333"/>
          <w:lang w:eastAsia="zh-CN"/>
        </w:rPr>
        <w:t>投标人</w:t>
      </w:r>
      <w:r>
        <w:rPr>
          <w:rFonts w:hint="eastAsia" w:ascii="宋体" w:hAnsi="宋体" w:eastAsia="宋体" w:cs="宋体"/>
          <w:color w:val="333333"/>
        </w:rPr>
        <w:t xml:space="preserve">2019年1月至今任意一个月已缴纳完税凭证或税务机关开具的完税证明（任意税种）；依法免税的应提供相关文件证明； </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333333"/>
        </w:rPr>
      </w:pPr>
      <w:r>
        <w:rPr>
          <w:rFonts w:hint="eastAsia" w:ascii="宋体" w:hAnsi="宋体" w:eastAsia="宋体" w:cs="宋体"/>
          <w:color w:val="333333"/>
        </w:rPr>
        <w:t>（</w:t>
      </w:r>
      <w:r>
        <w:rPr>
          <w:rFonts w:hint="eastAsia" w:ascii="宋体" w:hAnsi="宋体" w:cs="宋体"/>
          <w:color w:val="333333"/>
          <w:lang w:val="en-US" w:eastAsia="zh-CN"/>
        </w:rPr>
        <w:t>5</w:t>
      </w:r>
      <w:r>
        <w:rPr>
          <w:rFonts w:hint="eastAsia" w:ascii="宋体" w:hAnsi="宋体" w:eastAsia="宋体" w:cs="宋体"/>
          <w:color w:val="333333"/>
        </w:rPr>
        <w:t>）社会保障资金缴纳证明：提供</w:t>
      </w:r>
      <w:r>
        <w:rPr>
          <w:rFonts w:hint="eastAsia" w:ascii="宋体" w:hAnsi="宋体" w:cs="宋体"/>
          <w:color w:val="333333"/>
          <w:lang w:eastAsia="zh-CN"/>
        </w:rPr>
        <w:t>投标人</w:t>
      </w:r>
      <w:r>
        <w:rPr>
          <w:rFonts w:hint="eastAsia" w:ascii="宋体" w:hAnsi="宋体" w:eastAsia="宋体" w:cs="宋体"/>
          <w:color w:val="333333"/>
        </w:rPr>
        <w:t>2019年1月至今任意一个月已缴纳的社会保障资金缴存单据或社保机构开具的社会保险参保缴费情况证明；依法不需要缴纳社会保障资金的应提供相关文件证明；</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333333"/>
        </w:rPr>
      </w:pPr>
      <w:r>
        <w:rPr>
          <w:rFonts w:hint="eastAsia" w:ascii="宋体" w:hAnsi="宋体" w:eastAsia="宋体" w:cs="宋体"/>
          <w:color w:val="333333"/>
        </w:rPr>
        <w:t>（</w:t>
      </w:r>
      <w:r>
        <w:rPr>
          <w:rFonts w:hint="eastAsia" w:ascii="宋体" w:hAnsi="宋体" w:cs="宋体"/>
          <w:color w:val="333333"/>
          <w:lang w:val="en-US" w:eastAsia="zh-CN"/>
        </w:rPr>
        <w:t>6</w:t>
      </w:r>
      <w:r>
        <w:rPr>
          <w:rFonts w:hint="eastAsia" w:ascii="宋体" w:hAnsi="宋体" w:eastAsia="宋体" w:cs="宋体"/>
          <w:color w:val="333333"/>
        </w:rPr>
        <w:t xml:space="preserve">）参加政府采购活动前3年内在经营活动中没有重大违法记录的书面声明； </w:t>
      </w:r>
    </w:p>
    <w:p>
      <w:pPr>
        <w:pStyle w:val="2"/>
        <w:spacing w:line="360" w:lineRule="auto"/>
        <w:ind w:firstLine="420" w:firstLineChars="200"/>
        <w:jc w:val="both"/>
        <w:rPr>
          <w:rFonts w:hint="eastAsia" w:eastAsia="宋体"/>
          <w:lang w:eastAsia="zh-CN"/>
        </w:rPr>
      </w:pPr>
      <w:r>
        <w:rPr>
          <w:rFonts w:hint="eastAsia" w:ascii="宋体" w:hAnsi="宋体" w:cs="宋体"/>
          <w:color w:val="333333"/>
          <w:lang w:eastAsia="zh-CN"/>
        </w:rPr>
        <w:t>（</w:t>
      </w:r>
      <w:r>
        <w:rPr>
          <w:rFonts w:hint="eastAsia" w:ascii="宋体" w:hAnsi="宋体" w:cs="宋体"/>
          <w:color w:val="333333"/>
          <w:lang w:val="en-US" w:eastAsia="zh-CN"/>
        </w:rPr>
        <w:t>7</w:t>
      </w:r>
      <w:r>
        <w:rPr>
          <w:rFonts w:hint="eastAsia" w:ascii="宋体" w:hAnsi="宋体" w:cs="宋体"/>
          <w:color w:val="333333"/>
          <w:lang w:eastAsia="zh-CN"/>
        </w:rPr>
        <w:t>）</w:t>
      </w:r>
      <w:r>
        <w:rPr>
          <w:rFonts w:hint="eastAsia" w:ascii="宋体" w:hAnsi="宋体" w:cs="宋体"/>
        </w:rPr>
        <w:t>具备履行合同所必需的设备和专业技术能力的证明材料(由投标人根据项目需求提供说明材料或者承诺)</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333333"/>
        </w:rPr>
      </w:pPr>
      <w:r>
        <w:rPr>
          <w:rFonts w:hint="eastAsia" w:ascii="宋体" w:hAnsi="宋体" w:eastAsia="宋体" w:cs="宋体"/>
          <w:color w:val="333333"/>
        </w:rPr>
        <w:t>（</w:t>
      </w:r>
      <w:r>
        <w:rPr>
          <w:rFonts w:hint="eastAsia" w:ascii="宋体" w:hAnsi="宋体" w:cs="宋体"/>
          <w:color w:val="333333"/>
          <w:lang w:val="en-US" w:eastAsia="zh-CN"/>
        </w:rPr>
        <w:t>8</w:t>
      </w:r>
      <w:r>
        <w:rPr>
          <w:rFonts w:hint="eastAsia" w:ascii="宋体" w:hAnsi="宋体" w:eastAsia="宋体" w:cs="宋体"/>
          <w:color w:val="333333"/>
        </w:rPr>
        <w:t>）代理机构将通过“信用中国”网站（www.creditchina.gov.cn）和中国政府采购网（www.ccgp.gov.cn）查询</w:t>
      </w:r>
      <w:r>
        <w:rPr>
          <w:rFonts w:hint="eastAsia" w:ascii="宋体" w:hAnsi="宋体" w:cs="宋体"/>
          <w:color w:val="333333"/>
          <w:lang w:eastAsia="zh-CN"/>
        </w:rPr>
        <w:t>投标人</w:t>
      </w:r>
      <w:r>
        <w:rPr>
          <w:rFonts w:hint="eastAsia" w:ascii="宋体" w:hAnsi="宋体" w:eastAsia="宋体" w:cs="宋体"/>
          <w:color w:val="333333"/>
        </w:rPr>
        <w:t>信用记录，被列入失信被执行人、重大税收违法案件当事人名单、政府采购严重违法失信行为记录名单的单位将被拒绝参与本项目投标；</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333333"/>
        </w:rPr>
      </w:pPr>
      <w:r>
        <w:rPr>
          <w:rFonts w:hint="eastAsia" w:ascii="宋体" w:hAnsi="宋体" w:eastAsia="宋体" w:cs="宋体"/>
          <w:color w:val="333333"/>
        </w:rPr>
        <w:t>（</w:t>
      </w:r>
      <w:r>
        <w:rPr>
          <w:rFonts w:hint="eastAsia" w:ascii="宋体" w:hAnsi="宋体" w:cs="宋体"/>
          <w:color w:val="333333"/>
          <w:lang w:val="en-US" w:eastAsia="zh-CN"/>
        </w:rPr>
        <w:t>9</w:t>
      </w:r>
      <w:r>
        <w:rPr>
          <w:rFonts w:hint="eastAsia" w:ascii="宋体" w:hAnsi="宋体" w:eastAsia="宋体" w:cs="宋体"/>
          <w:color w:val="333333"/>
        </w:rPr>
        <w:t>）本项目不接受联合体投标。单位负责人为同一人或者存在控股、管理关系的不同单位不得同时参加。</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cs="宋体"/>
          <w:b/>
          <w:bCs/>
          <w:color w:val="333333"/>
          <w:lang w:val="en-US" w:eastAsia="zh-CN"/>
        </w:rPr>
      </w:pPr>
      <w:r>
        <w:rPr>
          <w:rFonts w:hint="eastAsia" w:ascii="宋体" w:hAnsi="宋体" w:cs="宋体"/>
          <w:b/>
          <w:bCs/>
          <w:color w:val="333333"/>
          <w:lang w:val="en-US" w:eastAsia="zh-CN"/>
        </w:rPr>
        <w:t>2包：</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333333"/>
        </w:rPr>
      </w:pPr>
      <w:r>
        <w:rPr>
          <w:rFonts w:hint="eastAsia" w:ascii="宋体" w:hAnsi="宋体" w:eastAsia="宋体" w:cs="宋体"/>
          <w:color w:val="333333"/>
        </w:rPr>
        <w:t>（1）</w:t>
      </w:r>
      <w:r>
        <w:rPr>
          <w:rFonts w:hint="eastAsia" w:ascii="宋体" w:hAnsi="宋体" w:cs="宋体"/>
          <w:color w:val="333333"/>
          <w:lang w:eastAsia="zh-CN"/>
        </w:rPr>
        <w:t>投标人</w:t>
      </w:r>
      <w:r>
        <w:rPr>
          <w:rFonts w:hint="eastAsia" w:ascii="宋体" w:hAnsi="宋体" w:eastAsia="宋体" w:cs="宋体"/>
          <w:color w:val="333333"/>
        </w:rPr>
        <w:t>为具有独立承担民事责任能力的法人或其他组织或自然人，并提供法人或者其他组织合法有效的统一社会信用代码的营业执照等证明文件，事业单位应提供事业单位法人证书，自然人应提供身份证明文件；</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 xml:space="preserve">（2）法定代表人直接参加投标的，须出具法人身份证原件及复印件，并与营业执照上信息一致。法定代表人授权代表参加投标的，须出具法定代表人授权书及授权代表身份证原件及复印件； </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（3）</w:t>
      </w:r>
      <w:r>
        <w:rPr>
          <w:rFonts w:hint="eastAsia" w:ascii="宋体" w:hAnsi="宋体" w:cs="宋体"/>
          <w:color w:val="333333"/>
          <w:lang w:eastAsia="zh-CN"/>
        </w:rPr>
        <w:t>投标人须</w:t>
      </w:r>
      <w:r>
        <w:rPr>
          <w:rFonts w:hint="eastAsia" w:ascii="宋体" w:hAnsi="宋体" w:eastAsia="宋体" w:cs="宋体"/>
          <w:color w:val="333333"/>
          <w:lang w:eastAsia="zh-CN"/>
        </w:rPr>
        <w:t>具有建设行政主管部门颁发的建筑工程施工总承包三级及以上资质证书；具有建设行政主管部门颁发的安全生产许可证，且合格有效</w:t>
      </w:r>
      <w:r>
        <w:rPr>
          <w:rFonts w:hint="eastAsia" w:ascii="宋体" w:hAnsi="宋体" w:eastAsia="宋体" w:cs="宋体"/>
          <w:color w:val="333333"/>
        </w:rPr>
        <w:t>；</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（4）</w:t>
      </w:r>
      <w:r>
        <w:rPr>
          <w:rFonts w:hint="eastAsia" w:ascii="宋体" w:hAnsi="宋体" w:eastAsia="宋体" w:cs="宋体"/>
          <w:color w:val="333333"/>
          <w:lang w:eastAsia="zh-CN"/>
        </w:rPr>
        <w:t>拟派项目经理须具备建筑工程专业二级及以上注册建造师证书，并具有安全生产考核合格证书，在本单位注册，且无在建项目（提供无在建声明）</w:t>
      </w:r>
      <w:r>
        <w:rPr>
          <w:rFonts w:hint="eastAsia" w:ascii="宋体" w:hAnsi="宋体" w:eastAsia="宋体" w:cs="宋体"/>
          <w:color w:val="333333"/>
        </w:rPr>
        <w:t xml:space="preserve">； </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（5）财务状况报告：提供</w:t>
      </w:r>
      <w:r>
        <w:rPr>
          <w:rFonts w:hint="eastAsia" w:ascii="宋体" w:hAnsi="宋体" w:cs="宋体"/>
          <w:color w:val="333333"/>
          <w:lang w:eastAsia="zh-CN"/>
        </w:rPr>
        <w:t>投标人</w:t>
      </w:r>
      <w:r>
        <w:rPr>
          <w:rFonts w:hint="eastAsia" w:ascii="宋体" w:hAnsi="宋体" w:eastAsia="宋体" w:cs="宋体"/>
          <w:color w:val="333333"/>
        </w:rPr>
        <w:t xml:space="preserve">2019年经审计的财务报告或开标前三个月内开户银行开具的资信证明； </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（6）税收缴纳证明：提供</w:t>
      </w:r>
      <w:r>
        <w:rPr>
          <w:rFonts w:hint="eastAsia" w:ascii="宋体" w:hAnsi="宋体" w:cs="宋体"/>
          <w:color w:val="333333"/>
          <w:lang w:eastAsia="zh-CN"/>
        </w:rPr>
        <w:t>投标人</w:t>
      </w:r>
      <w:r>
        <w:rPr>
          <w:rFonts w:hint="eastAsia" w:ascii="宋体" w:hAnsi="宋体" w:eastAsia="宋体" w:cs="宋体"/>
          <w:color w:val="333333"/>
        </w:rPr>
        <w:t xml:space="preserve">2019年1月至今任意一个月已缴纳完税凭证或税务机关开具的完税证明（任意税种）；依法免税的应提供相关文件证明；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（7）社会保障资金缴纳证明：提供</w:t>
      </w:r>
      <w:r>
        <w:rPr>
          <w:rFonts w:hint="eastAsia" w:ascii="宋体" w:hAnsi="宋体" w:cs="宋体"/>
          <w:color w:val="333333"/>
          <w:lang w:eastAsia="zh-CN"/>
        </w:rPr>
        <w:t>投标人</w:t>
      </w:r>
      <w:r>
        <w:rPr>
          <w:rFonts w:hint="eastAsia" w:ascii="宋体" w:hAnsi="宋体" w:eastAsia="宋体" w:cs="宋体"/>
          <w:color w:val="333333"/>
        </w:rPr>
        <w:t>2019年1月至今任意一个月已缴纳的社会保障资金缴存单据或社保机构开具的社会保险参保缴费情况证明；依法不需要缴纳社会保障资金的应提供相关文件证明；</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 xml:space="preserve">（8）参加政府采购活动前3年内在经营活动中没有重大违法记录的书面声明；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（9）代理机构将通过“信用中国”网站（www.creditchina.gov.cn）和中国政府采购网（www.ccgp.gov.cn）查询</w:t>
      </w:r>
      <w:r>
        <w:rPr>
          <w:rFonts w:hint="eastAsia" w:ascii="宋体" w:hAnsi="宋体" w:cs="宋体"/>
          <w:color w:val="333333"/>
          <w:lang w:eastAsia="zh-CN"/>
        </w:rPr>
        <w:t>投标人</w:t>
      </w:r>
      <w:r>
        <w:rPr>
          <w:rFonts w:hint="eastAsia" w:ascii="宋体" w:hAnsi="宋体" w:eastAsia="宋体" w:cs="宋体"/>
          <w:color w:val="333333"/>
        </w:rPr>
        <w:t>信用记录，被列入失信被执行人、重大税收违法案件当事人名单、政府采购严重违法失信行为记录名单的单位将被拒绝参与本项目投标；</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333333"/>
        </w:rPr>
      </w:pPr>
      <w:r>
        <w:rPr>
          <w:rFonts w:hint="eastAsia" w:ascii="宋体" w:hAnsi="宋体" w:eastAsia="宋体" w:cs="宋体"/>
          <w:color w:val="333333"/>
        </w:rPr>
        <w:t>（10）本项目不接受联合体投标。单位负责人为同一人或者存在控股、管理关系的不同单位不得同时参加。</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333333"/>
          <w:sz w:val="21"/>
        </w:rPr>
      </w:pPr>
      <w:r>
        <w:rPr>
          <w:rFonts w:hint="eastAsia" w:ascii="宋体" w:hAnsi="宋体" w:eastAsia="宋体" w:cs="宋体"/>
          <w:b/>
          <w:bCs/>
          <w:color w:val="333333"/>
          <w:sz w:val="21"/>
        </w:rPr>
        <w:t>三、 招标文件的获取方式</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highlight w:val="green"/>
        </w:rPr>
        <w:t>时间：即日起至2020-</w:t>
      </w:r>
      <w:r>
        <w:rPr>
          <w:rFonts w:hint="eastAsia" w:cs="宋体"/>
          <w:color w:val="333333"/>
          <w:sz w:val="21"/>
          <w:szCs w:val="21"/>
          <w:highlight w:val="green"/>
          <w:lang w:val="en-US" w:eastAsia="zh-CN"/>
        </w:rPr>
        <w:t>10</w:t>
      </w:r>
      <w:r>
        <w:rPr>
          <w:rFonts w:hint="eastAsia" w:ascii="宋体" w:hAnsi="宋体" w:eastAsia="宋体" w:cs="宋体"/>
          <w:color w:val="333333"/>
          <w:sz w:val="21"/>
          <w:szCs w:val="21"/>
          <w:highlight w:val="green"/>
        </w:rPr>
        <w:t>-</w:t>
      </w:r>
      <w:r>
        <w:rPr>
          <w:rFonts w:hint="eastAsia" w:cs="宋体"/>
          <w:color w:val="333333"/>
          <w:sz w:val="21"/>
          <w:szCs w:val="21"/>
          <w:highlight w:val="green"/>
          <w:lang w:val="en-US" w:eastAsia="zh-CN"/>
        </w:rPr>
        <w:t>11</w:t>
      </w:r>
      <w:r>
        <w:rPr>
          <w:rFonts w:hint="eastAsia" w:ascii="宋体" w:hAnsi="宋体" w:eastAsia="宋体" w:cs="宋体"/>
          <w:color w:val="333333"/>
          <w:sz w:val="21"/>
          <w:szCs w:val="21"/>
          <w:highlight w:val="green"/>
        </w:rPr>
        <w:t xml:space="preserve"> 17:00:00 止</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地点：西安市雁塔区朱雀大街南段2号汇成天玺酒店C座11层</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方式：现场领取</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333333"/>
        </w:rPr>
      </w:pPr>
      <w:r>
        <w:rPr>
          <w:rFonts w:hint="eastAsia" w:ascii="宋体" w:hAnsi="宋体" w:eastAsia="宋体" w:cs="宋体"/>
          <w:color w:val="333333"/>
        </w:rPr>
        <w:t>售价：免费赠送</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Style w:val="38"/>
          <w:rFonts w:hint="eastAsia" w:ascii="宋体" w:hAnsi="宋体" w:eastAsia="宋体" w:cs="宋体"/>
          <w:color w:val="333333"/>
          <w:sz w:val="21"/>
          <w:szCs w:val="21"/>
        </w:rPr>
        <w:t>注：1、发售期内：上午9:00～12:00，下午14:00～17:00（双休日及法定节假日除外）； 2、购买招标文件请携带有效期内的单位介绍信原件、报名人身份证原件及身份证复印件加盖公章。</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333333"/>
          <w:sz w:val="21"/>
        </w:rPr>
      </w:pPr>
      <w:r>
        <w:rPr>
          <w:rFonts w:hint="eastAsia" w:ascii="宋体" w:hAnsi="宋体" w:eastAsia="宋体" w:cs="宋体"/>
          <w:b/>
          <w:bCs/>
          <w:color w:val="333333"/>
          <w:sz w:val="21"/>
        </w:rPr>
        <w:t>四、 投标文件递交</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截止时间：</w:t>
      </w:r>
      <w:r>
        <w:rPr>
          <w:rFonts w:hint="eastAsia" w:ascii="宋体" w:hAnsi="宋体" w:eastAsia="宋体" w:cs="宋体"/>
          <w:color w:val="333333"/>
          <w:sz w:val="21"/>
          <w:szCs w:val="21"/>
          <w:highlight w:val="green"/>
        </w:rPr>
        <w:t>2020-</w:t>
      </w:r>
      <w:r>
        <w:rPr>
          <w:rFonts w:hint="eastAsia" w:cs="宋体"/>
          <w:color w:val="333333"/>
          <w:sz w:val="21"/>
          <w:szCs w:val="21"/>
          <w:highlight w:val="green"/>
          <w:lang w:val="en-US" w:eastAsia="zh-CN"/>
        </w:rPr>
        <w:t>10-19</w:t>
      </w:r>
      <w:r>
        <w:rPr>
          <w:rFonts w:hint="eastAsia" w:ascii="宋体" w:hAnsi="宋体" w:eastAsia="宋体" w:cs="宋体"/>
          <w:color w:val="333333"/>
          <w:sz w:val="21"/>
          <w:szCs w:val="21"/>
          <w:highlight w:val="green"/>
        </w:rPr>
        <w:t xml:space="preserve"> 14:30:00</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地点：西安市雁塔区朱雀大街南段2号汇成天玺酒店C座10层锐驰项目管理有限公司会议室。</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333333"/>
          <w:sz w:val="21"/>
        </w:rPr>
      </w:pPr>
      <w:r>
        <w:rPr>
          <w:rFonts w:hint="eastAsia" w:ascii="宋体" w:hAnsi="宋体" w:eastAsia="宋体" w:cs="宋体"/>
          <w:b/>
          <w:bCs/>
          <w:color w:val="333333"/>
          <w:sz w:val="21"/>
        </w:rPr>
        <w:t>五、公告期限</w:t>
      </w:r>
    </w:p>
    <w:p>
      <w:pPr>
        <w:pStyle w:val="3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80"/>
        <w:textAlignment w:val="auto"/>
        <w:rPr>
          <w:rFonts w:hint="eastAsia" w:ascii="宋体" w:hAnsi="宋体" w:eastAsia="宋体" w:cs="宋体"/>
          <w:color w:val="333333"/>
          <w:sz w:val="21"/>
          <w:szCs w:val="21"/>
        </w:rPr>
      </w:pPr>
      <w:r>
        <w:rPr>
          <w:rFonts w:hint="eastAsia" w:ascii="宋体" w:hAnsi="宋体" w:eastAsia="宋体" w:cs="宋体"/>
          <w:color w:val="333333"/>
          <w:sz w:val="21"/>
          <w:szCs w:val="21"/>
        </w:rPr>
        <w:t>自本公告发布之日起5个工作日。</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333333"/>
          <w:sz w:val="21"/>
        </w:rPr>
      </w:pPr>
      <w:r>
        <w:rPr>
          <w:rFonts w:hint="eastAsia" w:ascii="宋体" w:hAnsi="宋体" w:eastAsia="宋体" w:cs="宋体"/>
          <w:b/>
          <w:bCs/>
          <w:color w:val="333333"/>
          <w:sz w:val="21"/>
        </w:rPr>
        <w:t>六、其他补充事宜</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firstLine="420" w:firstLineChars="200"/>
        <w:textAlignment w:val="auto"/>
        <w:rPr>
          <w:rFonts w:hint="eastAsia" w:ascii="宋体" w:hAnsi="宋体" w:eastAsia="宋体" w:cs="宋体"/>
          <w:color w:val="333333"/>
          <w:sz w:val="21"/>
        </w:rPr>
      </w:pPr>
      <w:r>
        <w:rPr>
          <w:rFonts w:hint="eastAsia" w:ascii="宋体" w:hAnsi="宋体" w:eastAsia="宋体" w:cs="宋体"/>
          <w:color w:val="333333"/>
          <w:sz w:val="21"/>
        </w:rPr>
        <w:t>无</w:t>
      </w:r>
    </w:p>
    <w:p>
      <w:pPr>
        <w:pStyle w:val="1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333333"/>
          <w:sz w:val="21"/>
        </w:rPr>
      </w:pPr>
      <w:r>
        <w:rPr>
          <w:rFonts w:hint="eastAsia" w:ascii="宋体" w:hAnsi="宋体" w:eastAsia="宋体" w:cs="宋体"/>
          <w:b/>
          <w:bCs/>
          <w:color w:val="333333"/>
          <w:sz w:val="21"/>
        </w:rPr>
        <w:t>七、对本次招标提出询问，请按以下方式联系。</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1、采购人信息：西安市阎良区新兴街道办事处</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default" w:ascii="宋体" w:hAnsi="宋体" w:eastAsia="宋体" w:cs="宋体"/>
          <w:highlight w:val="yellow"/>
          <w:lang w:val="en-US" w:eastAsia="zh-CN"/>
        </w:rPr>
      </w:pPr>
      <w:r>
        <w:rPr>
          <w:rFonts w:hint="eastAsia" w:ascii="宋体" w:hAnsi="宋体" w:eastAsia="宋体" w:cs="宋体"/>
          <w:highlight w:val="yellow"/>
          <w:lang w:eastAsia="zh-CN"/>
        </w:rPr>
        <w:t>联系人：</w:t>
      </w:r>
      <w:r>
        <w:rPr>
          <w:rFonts w:hint="eastAsia" w:ascii="宋体" w:hAnsi="宋体" w:cs="宋体"/>
          <w:highlight w:val="yellow"/>
          <w:lang w:val="en-US" w:eastAsia="zh-CN"/>
        </w:rPr>
        <w:t>赵工</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联系地址：西安市阎良区新兴街道中段</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联系电话：029-86820283</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2、项目联系方式</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项目联系人：李工</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电 话：029-88669622转13572222035</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传 真：029-88669622</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3、采购代理机构信息</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名称：锐驰项目管理有限公司</w:t>
      </w:r>
    </w:p>
    <w:p>
      <w:pPr>
        <w:keepNext w:val="0"/>
        <w:keepLines w:val="0"/>
        <w:pageBreakBefore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lang w:eastAsia="zh-CN"/>
        </w:rPr>
      </w:pPr>
      <w:r>
        <w:rPr>
          <w:rFonts w:hint="eastAsia" w:ascii="宋体" w:hAnsi="宋体" w:eastAsia="宋体" w:cs="宋体"/>
          <w:lang w:eastAsia="zh-CN"/>
        </w:rPr>
        <w:t>联系地址：西安市朱雀大街南段汇成天玺酒店C座11层</w:t>
      </w:r>
    </w:p>
    <w:p>
      <w:pPr>
        <w:keepNext w:val="0"/>
        <w:keepLines w:val="0"/>
        <w:pageBreakBefore w:val="0"/>
        <w:widowControl/>
        <w:kinsoku/>
        <w:wordWrap/>
        <w:overflowPunct/>
        <w:topLinePunct w:val="0"/>
        <w:autoSpaceDE/>
        <w:autoSpaceDN/>
        <w:bidi w:val="0"/>
        <w:adjustRightInd/>
        <w:snapToGrid/>
        <w:spacing w:line="440" w:lineRule="exact"/>
        <w:jc w:val="right"/>
        <w:textAlignment w:val="auto"/>
        <w:rPr>
          <w:rFonts w:hint="eastAsia" w:ascii="宋体" w:hAnsi="宋体" w:eastAsia="宋体" w:cs="宋体"/>
          <w:color w:val="000000"/>
          <w:kern w:val="0"/>
        </w:rPr>
      </w:pP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 xml:space="preserve">                                                       锐驰项目管理有限公司</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rPr>
      </w:pPr>
      <w:r>
        <w:rPr>
          <w:rFonts w:hint="eastAsia" w:ascii="宋体" w:hAnsi="宋体" w:eastAsia="宋体" w:cs="宋体"/>
          <w:color w:val="000000"/>
          <w:kern w:val="0"/>
        </w:rPr>
        <w:t xml:space="preserve">                                                              </w:t>
      </w:r>
      <w:r>
        <w:rPr>
          <w:rFonts w:hint="eastAsia" w:ascii="宋体" w:hAnsi="宋体" w:eastAsia="宋体" w:cs="宋体"/>
          <w:color w:val="000000"/>
          <w:kern w:val="0"/>
          <w:highlight w:val="green"/>
        </w:rPr>
        <w:t>2020年9月</w:t>
      </w:r>
      <w:r>
        <w:rPr>
          <w:rFonts w:hint="eastAsia" w:ascii="宋体" w:hAnsi="宋体" w:cs="宋体"/>
          <w:color w:val="000000"/>
          <w:kern w:val="0"/>
          <w:highlight w:val="green"/>
          <w:lang w:val="en-US" w:eastAsia="zh-CN"/>
        </w:rPr>
        <w:t>28</w:t>
      </w:r>
      <w:r>
        <w:rPr>
          <w:rFonts w:hint="eastAsia" w:ascii="宋体" w:hAnsi="宋体" w:eastAsia="宋体" w:cs="宋体"/>
          <w:color w:val="000000"/>
          <w:kern w:val="0"/>
          <w:highlight w:val="green"/>
        </w:rPr>
        <w:t>日</w:t>
      </w:r>
    </w:p>
    <w:p/>
    <w:p>
      <w:pPr>
        <w:pStyle w:val="3"/>
        <w:keepNext w:val="0"/>
        <w:pageBreakBefore/>
        <w:numPr>
          <w:ilvl w:val="0"/>
          <w:numId w:val="1"/>
        </w:numPr>
        <w:spacing w:line="350" w:lineRule="auto"/>
        <w:jc w:val="center"/>
        <w:rPr>
          <w:rFonts w:hint="eastAsia" w:ascii="宋体" w:hAnsi="宋体" w:eastAsia="宋体" w:cs="宋体"/>
        </w:rPr>
      </w:pPr>
      <w:r>
        <w:rPr>
          <w:rFonts w:hint="eastAsia" w:ascii="宋体" w:hAnsi="宋体" w:eastAsia="宋体" w:cs="宋体"/>
        </w:rPr>
        <w:t xml:space="preserve"> </w:t>
      </w:r>
      <w:bookmarkStart w:id="16" w:name="_Toc20187"/>
      <w:r>
        <w:rPr>
          <w:rFonts w:hint="eastAsia" w:ascii="宋体" w:hAnsi="宋体" w:eastAsia="宋体" w:cs="宋体"/>
        </w:rPr>
        <w:t>投标人须知</w:t>
      </w:r>
      <w:bookmarkEnd w:id="13"/>
      <w:bookmarkEnd w:id="14"/>
      <w:bookmarkEnd w:id="15"/>
      <w:bookmarkEnd w:id="16"/>
    </w:p>
    <w:p>
      <w:pPr>
        <w:numPr>
          <w:ilvl w:val="0"/>
          <w:numId w:val="0"/>
        </w:numPr>
        <w:jc w:val="center"/>
        <w:rPr>
          <w:rFonts w:hint="eastAsia" w:ascii="宋体" w:hAnsi="宋体" w:eastAsia="宋体" w:cs="宋体"/>
        </w:rPr>
      </w:pPr>
      <w:r>
        <w:rPr>
          <w:rFonts w:hint="eastAsia" w:ascii="宋体" w:hAnsi="宋体" w:eastAsia="宋体" w:cs="宋体"/>
          <w:b/>
          <w:bCs/>
          <w:sz w:val="28"/>
          <w:szCs w:val="28"/>
        </w:rPr>
        <w:t>投标人须知前附表</w:t>
      </w:r>
    </w:p>
    <w:tbl>
      <w:tblPr>
        <w:tblStyle w:val="35"/>
        <w:tblpPr w:leftFromText="180" w:rightFromText="180" w:vertAnchor="text" w:horzAnchor="page" w:tblpX="1200" w:tblpY="596"/>
        <w:tblOverlap w:val="never"/>
        <w:tblW w:w="97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2037"/>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73" w:type="dxa"/>
            <w:vAlign w:val="center"/>
          </w:tcPr>
          <w:p>
            <w:pPr>
              <w:spacing w:line="360" w:lineRule="auto"/>
              <w:jc w:val="center"/>
              <w:rPr>
                <w:rFonts w:hint="eastAsia" w:ascii="宋体" w:hAnsi="宋体" w:eastAsia="宋体" w:cs="宋体"/>
                <w:b/>
                <w:bCs/>
              </w:rPr>
            </w:pPr>
            <w:bookmarkStart w:id="17" w:name="_Toc420591642"/>
            <w:bookmarkStart w:id="18" w:name="_Toc19675"/>
            <w:bookmarkStart w:id="19" w:name="_Toc421778364"/>
            <w:r>
              <w:rPr>
                <w:rFonts w:hint="eastAsia" w:ascii="宋体" w:hAnsi="宋体" w:eastAsia="宋体" w:cs="宋体"/>
                <w:b/>
                <w:bCs/>
              </w:rPr>
              <w:t>条款号</w:t>
            </w:r>
          </w:p>
        </w:tc>
        <w:tc>
          <w:tcPr>
            <w:tcW w:w="2037" w:type="dxa"/>
            <w:vAlign w:val="center"/>
          </w:tcPr>
          <w:p>
            <w:pPr>
              <w:spacing w:line="360" w:lineRule="auto"/>
              <w:jc w:val="center"/>
              <w:rPr>
                <w:rFonts w:hint="eastAsia" w:ascii="宋体" w:hAnsi="宋体" w:eastAsia="宋体" w:cs="宋体"/>
                <w:b/>
                <w:bCs/>
              </w:rPr>
            </w:pPr>
            <w:r>
              <w:rPr>
                <w:rFonts w:hint="eastAsia" w:ascii="宋体" w:hAnsi="宋体" w:eastAsia="宋体" w:cs="宋体"/>
                <w:b/>
                <w:bCs/>
              </w:rPr>
              <w:t>条款名称</w:t>
            </w:r>
          </w:p>
        </w:tc>
        <w:tc>
          <w:tcPr>
            <w:tcW w:w="6696" w:type="dxa"/>
            <w:vAlign w:val="center"/>
          </w:tcPr>
          <w:p>
            <w:pPr>
              <w:spacing w:line="360" w:lineRule="auto"/>
              <w:jc w:val="center"/>
              <w:rPr>
                <w:rFonts w:hint="eastAsia" w:ascii="宋体" w:hAnsi="宋体" w:eastAsia="宋体" w:cs="宋体"/>
                <w:b/>
                <w:bCs/>
              </w:rPr>
            </w:pPr>
            <w:r>
              <w:rPr>
                <w:rFonts w:hint="eastAsia" w:ascii="宋体" w:hAnsi="宋体" w:eastAsia="宋体" w:cs="宋体"/>
                <w:b/>
                <w:bCs/>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1.1.2</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招标人</w:t>
            </w:r>
          </w:p>
        </w:tc>
        <w:tc>
          <w:tcPr>
            <w:tcW w:w="6696" w:type="dxa"/>
            <w:vAlign w:val="center"/>
          </w:tcPr>
          <w:p>
            <w:pPr>
              <w:spacing w:line="360" w:lineRule="auto"/>
              <w:rPr>
                <w:rFonts w:hint="eastAsia" w:ascii="宋体" w:hAnsi="宋体" w:eastAsia="宋体" w:cs="宋体"/>
                <w:lang w:eastAsia="zh-CN"/>
              </w:rPr>
            </w:pPr>
            <w:r>
              <w:rPr>
                <w:rFonts w:hint="eastAsia" w:ascii="宋体" w:hAnsi="宋体" w:eastAsia="宋体" w:cs="宋体"/>
              </w:rPr>
              <w:t>招标人：</w:t>
            </w:r>
            <w:r>
              <w:rPr>
                <w:rFonts w:hint="eastAsia" w:ascii="宋体" w:hAnsi="宋体" w:eastAsia="宋体" w:cs="宋体"/>
                <w:lang w:eastAsia="zh-CN"/>
              </w:rPr>
              <w:t>西安市阎良区新兴街道办事处</w:t>
            </w:r>
          </w:p>
          <w:p>
            <w:pPr>
              <w:spacing w:line="360" w:lineRule="auto"/>
              <w:rPr>
                <w:rFonts w:hint="eastAsia" w:ascii="宋体" w:hAnsi="宋体" w:eastAsia="宋体" w:cs="宋体"/>
              </w:rPr>
            </w:pPr>
            <w:r>
              <w:rPr>
                <w:rFonts w:hint="eastAsia" w:ascii="宋体" w:hAnsi="宋体" w:eastAsia="宋体" w:cs="宋体"/>
              </w:rPr>
              <w:t>地　址：西安市阎良区人民路东段南侧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1.1.3</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招标代理机构</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名称：锐驰项目管理有限公司</w:t>
            </w:r>
          </w:p>
          <w:p>
            <w:pPr>
              <w:spacing w:line="360" w:lineRule="auto"/>
              <w:rPr>
                <w:rFonts w:hint="eastAsia" w:ascii="宋体" w:hAnsi="宋体" w:eastAsia="宋体" w:cs="宋体"/>
              </w:rPr>
            </w:pPr>
            <w:r>
              <w:rPr>
                <w:rFonts w:hint="eastAsia" w:ascii="宋体" w:hAnsi="宋体" w:eastAsia="宋体" w:cs="宋体"/>
              </w:rPr>
              <w:t>地址：西安市朱雀大街南段汇成天玺酒店C座11层</w:t>
            </w:r>
          </w:p>
          <w:p>
            <w:pPr>
              <w:spacing w:line="360" w:lineRule="auto"/>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eastAsia="zh-CN"/>
              </w:rPr>
              <w:t>李工</w:t>
            </w:r>
          </w:p>
          <w:p>
            <w:pPr>
              <w:spacing w:line="360" w:lineRule="auto"/>
              <w:rPr>
                <w:rFonts w:hint="eastAsia" w:ascii="宋体" w:hAnsi="宋体" w:eastAsia="宋体" w:cs="宋体"/>
              </w:rPr>
            </w:pPr>
            <w:r>
              <w:rPr>
                <w:rFonts w:hint="eastAsia" w:ascii="宋体" w:hAnsi="宋体" w:eastAsia="宋体" w:cs="宋体"/>
              </w:rPr>
              <w:t>电话：029-88669622转13572222035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1.1.4</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监督机构</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西安市阎良区财政局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1.1.5</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项目实施地点</w:t>
            </w:r>
          </w:p>
        </w:tc>
        <w:tc>
          <w:tcPr>
            <w:tcW w:w="6696" w:type="dxa"/>
            <w:vAlign w:val="center"/>
          </w:tcPr>
          <w:p>
            <w:pPr>
              <w:spacing w:line="360" w:lineRule="auto"/>
              <w:rPr>
                <w:rFonts w:hint="eastAsia" w:ascii="宋体" w:hAnsi="宋体" w:eastAsia="宋体" w:cs="宋体"/>
                <w:lang w:eastAsia="zh-CN"/>
              </w:rPr>
            </w:pPr>
            <w:r>
              <w:rPr>
                <w:rFonts w:hint="eastAsia" w:ascii="宋体" w:hAnsi="宋体" w:eastAsia="宋体" w:cs="宋体"/>
                <w:lang w:val="en-US" w:eastAsia="zh-CN"/>
              </w:rPr>
              <w:t>西安市阎良区新兴街道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1.2.1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资金来源</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1.2.2</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资金落实情况</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资金已落实到位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1.3.1</w:t>
            </w:r>
          </w:p>
        </w:tc>
        <w:tc>
          <w:tcPr>
            <w:tcW w:w="2037" w:type="dxa"/>
            <w:vAlign w:val="center"/>
          </w:tcPr>
          <w:p>
            <w:pPr>
              <w:spacing w:line="360" w:lineRule="auto"/>
              <w:jc w:val="center"/>
              <w:rPr>
                <w:rFonts w:hint="eastAsia" w:ascii="宋体" w:hAnsi="宋体" w:eastAsia="宋体" w:cs="宋体"/>
                <w:lang w:eastAsia="zh-CN"/>
              </w:rPr>
            </w:pPr>
            <w:r>
              <w:rPr>
                <w:rFonts w:hint="eastAsia" w:ascii="宋体" w:hAnsi="宋体" w:eastAsia="宋体" w:cs="宋体"/>
                <w:highlight w:val="none"/>
                <w:lang w:eastAsia="zh-CN"/>
              </w:rPr>
              <w:t>招标范围</w:t>
            </w:r>
          </w:p>
        </w:tc>
        <w:tc>
          <w:tcPr>
            <w:tcW w:w="6696" w:type="dxa"/>
            <w:vAlign w:val="center"/>
          </w:tcPr>
          <w:p>
            <w:pPr>
              <w:spacing w:line="360" w:lineRule="auto"/>
              <w:rPr>
                <w:rFonts w:hint="eastAsia" w:ascii="宋体" w:hAnsi="宋体" w:eastAsia="宋体" w:cs="宋体"/>
                <w:szCs w:val="21"/>
                <w:lang w:eastAsia="zh-CN"/>
              </w:rPr>
            </w:pPr>
            <w:r>
              <w:rPr>
                <w:rFonts w:hint="eastAsia" w:ascii="宋体" w:hAnsi="宋体" w:eastAsia="宋体" w:cs="宋体"/>
                <w:szCs w:val="21"/>
              </w:rPr>
              <w:t>本工程招标文件的全部内容</w:t>
            </w:r>
            <w:r>
              <w:rPr>
                <w:rFonts w:hint="eastAsia" w:ascii="宋体" w:hAnsi="宋体" w:cs="宋体"/>
                <w:szCs w:val="21"/>
                <w:lang w:eastAsia="zh-CN"/>
              </w:rPr>
              <w:t>；</w:t>
            </w:r>
          </w:p>
          <w:p>
            <w:pPr>
              <w:spacing w:line="360" w:lineRule="auto"/>
              <w:rPr>
                <w:rFonts w:hint="eastAsia" w:ascii="宋体" w:hAnsi="宋体" w:eastAsia="宋体" w:cs="宋体"/>
              </w:rPr>
            </w:pPr>
            <w:r>
              <w:rPr>
                <w:rFonts w:hint="eastAsia" w:ascii="宋体" w:hAnsi="宋体" w:eastAsia="宋体" w:cs="宋体"/>
                <w:szCs w:val="21"/>
              </w:rPr>
              <w:t>具体要求详见招标文件第四章 “采购内容及</w:t>
            </w:r>
            <w:r>
              <w:rPr>
                <w:rFonts w:hint="eastAsia" w:ascii="宋体" w:hAnsi="宋体" w:eastAsia="宋体" w:cs="宋体"/>
                <w:szCs w:val="21"/>
                <w:lang w:eastAsia="zh-CN"/>
              </w:rPr>
              <w:t>需求</w:t>
            </w: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1.3.2</w:t>
            </w:r>
          </w:p>
        </w:tc>
        <w:tc>
          <w:tcPr>
            <w:tcW w:w="2037" w:type="dxa"/>
            <w:vAlign w:val="center"/>
          </w:tcPr>
          <w:p>
            <w:pPr>
              <w:spacing w:line="360" w:lineRule="auto"/>
              <w:jc w:val="center"/>
              <w:rPr>
                <w:rFonts w:hint="eastAsia" w:ascii="宋体" w:hAnsi="宋体" w:eastAsia="宋体" w:cs="宋体"/>
                <w:kern w:val="0"/>
                <w:lang w:eastAsia="zh-CN"/>
              </w:rPr>
            </w:pPr>
            <w:r>
              <w:rPr>
                <w:rFonts w:hint="eastAsia" w:ascii="宋体" w:hAnsi="宋体" w:eastAsia="宋体" w:cs="宋体"/>
                <w:kern w:val="0"/>
                <w:highlight w:val="yellow"/>
                <w:lang w:eastAsia="zh-CN"/>
              </w:rPr>
              <w:t>计划工期</w:t>
            </w:r>
          </w:p>
        </w:tc>
        <w:tc>
          <w:tcPr>
            <w:tcW w:w="6696" w:type="dxa"/>
            <w:vAlign w:val="center"/>
          </w:tcPr>
          <w:p>
            <w:pPr>
              <w:pStyle w:val="12"/>
              <w:spacing w:line="360" w:lineRule="auto"/>
              <w:rPr>
                <w:rFonts w:hint="eastAsia" w:ascii="宋体" w:hAnsi="宋体" w:eastAsia="宋体" w:cs="宋体"/>
              </w:rPr>
            </w:pPr>
            <w:r>
              <w:rPr>
                <w:rFonts w:hint="eastAsia" w:ascii="宋体" w:hAnsi="宋体" w:cs="宋体"/>
                <w:lang w:val="en-US" w:eastAsia="zh-CN"/>
              </w:rPr>
              <w:t>90</w:t>
            </w:r>
            <w:r>
              <w:rPr>
                <w:rFonts w:hint="eastAsia" w:ascii="宋体" w:hAnsi="宋体" w:eastAsia="宋体" w:cs="宋体"/>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1.3.3</w:t>
            </w:r>
          </w:p>
        </w:tc>
        <w:tc>
          <w:tcPr>
            <w:tcW w:w="2037" w:type="dxa"/>
            <w:vAlign w:val="center"/>
          </w:tcPr>
          <w:p>
            <w:pPr>
              <w:spacing w:line="360" w:lineRule="auto"/>
              <w:jc w:val="center"/>
              <w:rPr>
                <w:rFonts w:hint="eastAsia" w:ascii="宋体" w:hAnsi="宋体" w:eastAsia="宋体" w:cs="宋体"/>
                <w:kern w:val="0"/>
                <w:highlight w:val="yellow"/>
                <w:lang w:eastAsia="zh-CN"/>
              </w:rPr>
            </w:pPr>
            <w:r>
              <w:rPr>
                <w:rFonts w:hint="eastAsia" w:ascii="宋体" w:hAnsi="宋体" w:eastAsia="宋体" w:cs="宋体"/>
                <w:highlight w:val="none"/>
                <w:lang w:eastAsia="zh-CN"/>
              </w:rPr>
              <w:t>质量要求</w:t>
            </w:r>
          </w:p>
        </w:tc>
        <w:tc>
          <w:tcPr>
            <w:tcW w:w="6696" w:type="dxa"/>
            <w:vAlign w:val="center"/>
          </w:tcPr>
          <w:p>
            <w:pPr>
              <w:spacing w:line="360" w:lineRule="auto"/>
              <w:rPr>
                <w:rFonts w:hint="eastAsia" w:ascii="宋体" w:hAnsi="宋体" w:eastAsia="宋体" w:cs="宋体"/>
                <w:lang w:eastAsia="zh-CN"/>
              </w:rPr>
            </w:pPr>
            <w:r>
              <w:rPr>
                <w:rFonts w:hint="eastAsia" w:ascii="宋体" w:hAnsi="宋体" w:eastAsia="宋体" w:cs="宋体"/>
                <w:lang w:eastAsia="zh-CN"/>
              </w:rPr>
              <w:t>符合工程质量施工验收规范合格标准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1.4.1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资格审查条件</w:t>
            </w:r>
          </w:p>
        </w:tc>
        <w:tc>
          <w:tcPr>
            <w:tcW w:w="6696" w:type="dxa"/>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（1）</w:t>
            </w:r>
            <w:r>
              <w:rPr>
                <w:rFonts w:hint="eastAsia" w:ascii="宋体" w:hAnsi="宋体" w:cs="宋体"/>
                <w:color w:val="333333"/>
                <w:lang w:eastAsia="zh-CN"/>
              </w:rPr>
              <w:t>投标人</w:t>
            </w:r>
            <w:r>
              <w:rPr>
                <w:rFonts w:hint="eastAsia" w:ascii="宋体" w:hAnsi="宋体" w:eastAsia="宋体" w:cs="宋体"/>
                <w:color w:val="333333"/>
              </w:rPr>
              <w:t>为具有独立承担民事责任能力的法人或其他组织或自然人，并提供法人或者其他组织合法有效的统一社会信用代码的营业执照等证明文件，事业单位应提供事业单位法人证书，自然人应提供身份证明文件；</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 xml:space="preserve">（2）法定代表人直接参加投标的，须出具法人身份证原件及复印件，并与营业执照上信息一致。法定代表人授权代表参加投标的，须出具法定代表人授权书及授权代表身份证原件及复印件； </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（3）</w:t>
            </w:r>
            <w:r>
              <w:rPr>
                <w:rFonts w:hint="eastAsia" w:ascii="宋体" w:hAnsi="宋体" w:cs="宋体"/>
                <w:color w:val="333333"/>
                <w:lang w:eastAsia="zh-CN"/>
              </w:rPr>
              <w:t>投标人须</w:t>
            </w:r>
            <w:r>
              <w:rPr>
                <w:rFonts w:hint="eastAsia" w:ascii="宋体" w:hAnsi="宋体" w:eastAsia="宋体" w:cs="宋体"/>
                <w:color w:val="333333"/>
                <w:lang w:eastAsia="zh-CN"/>
              </w:rPr>
              <w:t>具有建设行政主管部门颁发的建筑工程施工总承包三级及以上资质证书；具有建设行政主管部门颁发的安全生产许可证，且合格有效</w:t>
            </w:r>
            <w:r>
              <w:rPr>
                <w:rFonts w:hint="eastAsia" w:ascii="宋体" w:hAnsi="宋体" w:eastAsia="宋体" w:cs="宋体"/>
                <w:color w:val="333333"/>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（4）</w:t>
            </w:r>
            <w:r>
              <w:rPr>
                <w:rFonts w:hint="eastAsia" w:ascii="宋体" w:hAnsi="宋体" w:eastAsia="宋体" w:cs="宋体"/>
                <w:color w:val="333333"/>
                <w:lang w:eastAsia="zh-CN"/>
              </w:rPr>
              <w:t>拟派项目经理须具备建筑工程专业二级及以上注册建造师证书，并具有安全生产考核合格证书，在本单位注册，且无在建项目（提供无在建声明）</w:t>
            </w:r>
            <w:r>
              <w:rPr>
                <w:rFonts w:hint="eastAsia" w:ascii="宋体" w:hAnsi="宋体" w:eastAsia="宋体" w:cs="宋体"/>
                <w:color w:val="333333"/>
              </w:rPr>
              <w:t xml:space="preserve">； </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（5）财务状况报告：提供</w:t>
            </w:r>
            <w:r>
              <w:rPr>
                <w:rFonts w:hint="eastAsia" w:ascii="宋体" w:hAnsi="宋体" w:cs="宋体"/>
                <w:color w:val="333333"/>
                <w:lang w:eastAsia="zh-CN"/>
              </w:rPr>
              <w:t>投标人</w:t>
            </w:r>
            <w:r>
              <w:rPr>
                <w:rFonts w:hint="eastAsia" w:ascii="宋体" w:hAnsi="宋体" w:eastAsia="宋体" w:cs="宋体"/>
                <w:color w:val="333333"/>
              </w:rPr>
              <w:t xml:space="preserve">2019年经审计的财务报告或开标前三个月内开户银行开具的资信证明； </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（6）税收缴纳证明：提供</w:t>
            </w:r>
            <w:r>
              <w:rPr>
                <w:rFonts w:hint="eastAsia" w:ascii="宋体" w:hAnsi="宋体" w:cs="宋体"/>
                <w:color w:val="333333"/>
                <w:lang w:eastAsia="zh-CN"/>
              </w:rPr>
              <w:t>投标人</w:t>
            </w:r>
            <w:r>
              <w:rPr>
                <w:rFonts w:hint="eastAsia" w:ascii="宋体" w:hAnsi="宋体" w:eastAsia="宋体" w:cs="宋体"/>
                <w:color w:val="333333"/>
              </w:rPr>
              <w:t xml:space="preserve">2019年1月至今任意一个月已缴纳完税凭证或税务机关开具的完税证明（任意税种）；依法免税的应提供相关文件证明； </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（7）社会保障资金缴纳证明：提供</w:t>
            </w:r>
            <w:r>
              <w:rPr>
                <w:rFonts w:hint="eastAsia" w:ascii="宋体" w:hAnsi="宋体" w:cs="宋体"/>
                <w:color w:val="333333"/>
                <w:lang w:eastAsia="zh-CN"/>
              </w:rPr>
              <w:t>投标人</w:t>
            </w:r>
            <w:r>
              <w:rPr>
                <w:rFonts w:hint="eastAsia" w:ascii="宋体" w:hAnsi="宋体" w:eastAsia="宋体" w:cs="宋体"/>
                <w:color w:val="333333"/>
              </w:rPr>
              <w:t>2019年1月至今任意一个月已缴纳的社会保障资金缴存单据或社保机构开具的社会保险参保缴费情况证明；依法不需要缴纳社会保障资金的应提供相关文件证明；</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 xml:space="preserve">（8）参加政府采购活动前3年内在经营活动中没有重大违法记录的书面声明； </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（9）代理机构将通过“信用中国”网站（www.creditchina.gov.cn）和中国政府采购网（www.ccgp.gov.cn）查询</w:t>
            </w:r>
            <w:r>
              <w:rPr>
                <w:rFonts w:hint="eastAsia" w:ascii="宋体" w:hAnsi="宋体" w:cs="宋体"/>
                <w:color w:val="333333"/>
                <w:lang w:eastAsia="zh-CN"/>
              </w:rPr>
              <w:t>投标人</w:t>
            </w:r>
            <w:r>
              <w:rPr>
                <w:rFonts w:hint="eastAsia" w:ascii="宋体" w:hAnsi="宋体" w:eastAsia="宋体" w:cs="宋体"/>
                <w:color w:val="333333"/>
              </w:rPr>
              <w:t>信用记录，被列入失信被执行人、重大税收违法案件当事人名单、政府采购严重违法失信行为记录名单的单位将被拒绝参与本项目投标；</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333333"/>
              </w:rPr>
            </w:pPr>
            <w:r>
              <w:rPr>
                <w:rFonts w:hint="eastAsia" w:ascii="宋体" w:hAnsi="宋体" w:eastAsia="宋体" w:cs="宋体"/>
                <w:color w:val="333333"/>
              </w:rPr>
              <w:t>（10）本项目不接受联合体投标。单位负责人为同一人或者存在控股、管理关系的不同单位不得同时参加。</w:t>
            </w:r>
          </w:p>
          <w:p>
            <w:pPr>
              <w:spacing w:line="360" w:lineRule="auto"/>
              <w:ind w:firstLine="480"/>
              <w:rPr>
                <w:rFonts w:hint="eastAsia" w:ascii="宋体" w:hAnsi="宋体" w:eastAsia="宋体" w:cs="宋体"/>
              </w:rPr>
            </w:pPr>
            <w:r>
              <w:rPr>
                <w:rFonts w:hint="eastAsia" w:ascii="宋体" w:hAnsi="宋体" w:eastAsia="宋体" w:cs="宋体"/>
              </w:rPr>
              <w:t>以上为</w:t>
            </w:r>
            <w:r>
              <w:rPr>
                <w:rFonts w:hint="eastAsia" w:ascii="宋体" w:hAnsi="宋体" w:eastAsia="宋体" w:cs="宋体"/>
                <w:lang w:val="en-US" w:eastAsia="zh-CN"/>
              </w:rPr>
              <w:t>1-8项为投标人</w:t>
            </w:r>
            <w:r>
              <w:rPr>
                <w:rFonts w:hint="eastAsia" w:ascii="宋体" w:hAnsi="宋体" w:eastAsia="宋体" w:cs="宋体"/>
              </w:rPr>
              <w:t>必备资质，缺一项或某项达不到要求，按无效投标处理。资格审查时以投标文件中所附证明材料为准（</w:t>
            </w:r>
            <w:r>
              <w:rPr>
                <w:rFonts w:hint="eastAsia" w:ascii="宋体" w:hAnsi="宋体" w:eastAsia="宋体" w:cs="宋体"/>
                <w:color w:val="333333"/>
              </w:rPr>
              <w:t>“信用中国”网站（www.creditchina.gov.cn）和中国政府采购网（www.ccgp.gov.cn）</w:t>
            </w:r>
            <w:r>
              <w:rPr>
                <w:rFonts w:hint="eastAsia" w:ascii="宋体" w:hAnsi="宋体" w:eastAsia="宋体" w:cs="宋体"/>
                <w:color w:val="333333"/>
                <w:lang w:eastAsia="zh-CN"/>
              </w:rPr>
              <w:t>投标人</w:t>
            </w:r>
            <w:r>
              <w:rPr>
                <w:rFonts w:hint="eastAsia" w:ascii="宋体" w:hAnsi="宋体" w:eastAsia="宋体" w:cs="宋体"/>
                <w:color w:val="333333"/>
              </w:rPr>
              <w:t>信用记录</w:t>
            </w:r>
            <w:r>
              <w:rPr>
                <w:rFonts w:hint="eastAsia" w:ascii="宋体" w:hAnsi="宋体" w:eastAsia="宋体" w:cs="宋体"/>
              </w:rPr>
              <w:t>可不提供，由代理机构查询并留存）。投标文件正副本中各附一套复印件加盖公章（其中投标文件正本中的法定代表人身份证明或法定代表人授权书及相关声明或承诺均为原件）。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1.4.2</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招标文件发售时间</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highlight w:val="green"/>
              </w:rPr>
              <w:t>2020年</w:t>
            </w:r>
            <w:r>
              <w:rPr>
                <w:rFonts w:hint="eastAsia" w:ascii="宋体" w:hAnsi="宋体" w:cs="宋体"/>
                <w:highlight w:val="green"/>
                <w:lang w:val="en-US" w:eastAsia="zh-CN"/>
              </w:rPr>
              <w:t>9</w:t>
            </w:r>
            <w:r>
              <w:rPr>
                <w:rFonts w:hint="eastAsia" w:ascii="宋体" w:hAnsi="宋体" w:eastAsia="宋体" w:cs="宋体"/>
                <w:highlight w:val="green"/>
              </w:rPr>
              <w:t>月</w:t>
            </w:r>
            <w:r>
              <w:rPr>
                <w:rFonts w:hint="eastAsia" w:ascii="宋体" w:hAnsi="宋体" w:cs="宋体"/>
                <w:highlight w:val="green"/>
                <w:lang w:val="en-US" w:eastAsia="zh-CN"/>
              </w:rPr>
              <w:t>28</w:t>
            </w:r>
            <w:r>
              <w:rPr>
                <w:rFonts w:hint="eastAsia" w:ascii="宋体" w:hAnsi="宋体" w:eastAsia="宋体" w:cs="宋体"/>
                <w:highlight w:val="green"/>
              </w:rPr>
              <w:t>日至2020年</w:t>
            </w:r>
            <w:r>
              <w:rPr>
                <w:rFonts w:hint="eastAsia" w:ascii="宋体" w:hAnsi="宋体" w:cs="宋体"/>
                <w:highlight w:val="green"/>
                <w:lang w:val="en-US" w:eastAsia="zh-CN"/>
              </w:rPr>
              <w:t>10</w:t>
            </w:r>
            <w:r>
              <w:rPr>
                <w:rFonts w:hint="eastAsia" w:ascii="宋体" w:hAnsi="宋体" w:eastAsia="宋体" w:cs="宋体"/>
                <w:highlight w:val="green"/>
              </w:rPr>
              <w:t>月</w:t>
            </w:r>
            <w:r>
              <w:rPr>
                <w:rFonts w:hint="eastAsia" w:ascii="宋体" w:hAnsi="宋体" w:cs="宋体"/>
                <w:highlight w:val="green"/>
                <w:lang w:val="en-US" w:eastAsia="zh-CN"/>
              </w:rPr>
              <w:t>11</w:t>
            </w:r>
            <w:r>
              <w:rPr>
                <w:rFonts w:hint="eastAsia" w:ascii="宋体" w:hAnsi="宋体" w:eastAsia="宋体" w:cs="宋体"/>
                <w:highlight w:val="green"/>
              </w:rPr>
              <w:t>日9:00-12:00，14:00-17:00（节假日除外）。</w:t>
            </w:r>
            <w:r>
              <w:rPr>
                <w:rFonts w:hint="eastAsia" w:ascii="宋体" w:hAnsi="宋体" w:eastAsia="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1.9</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踏勘现场</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不组织统一踏勘现场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1.10</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投标答疑会</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不召开；若有疑问，均应在投标截止时间10日内以书面形式向招标代理机构提出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1.11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分包</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2.1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构成招标文件的</w:t>
            </w:r>
          </w:p>
          <w:p>
            <w:pPr>
              <w:spacing w:line="360" w:lineRule="auto"/>
              <w:jc w:val="center"/>
              <w:rPr>
                <w:rFonts w:hint="eastAsia" w:ascii="宋体" w:hAnsi="宋体" w:eastAsia="宋体" w:cs="宋体"/>
              </w:rPr>
            </w:pPr>
            <w:r>
              <w:rPr>
                <w:rFonts w:hint="eastAsia" w:ascii="宋体" w:hAnsi="宋体" w:eastAsia="宋体" w:cs="宋体"/>
              </w:rPr>
              <w:t>其他材料</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澄清、修改、答疑文件相关材料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2.2.2</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招标人澄清</w:t>
            </w:r>
          </w:p>
          <w:p>
            <w:pPr>
              <w:spacing w:line="360" w:lineRule="auto"/>
              <w:jc w:val="center"/>
              <w:rPr>
                <w:rFonts w:hint="eastAsia" w:ascii="宋体" w:hAnsi="宋体" w:eastAsia="宋体" w:cs="宋体"/>
              </w:rPr>
            </w:pPr>
            <w:r>
              <w:rPr>
                <w:rFonts w:hint="eastAsia" w:ascii="宋体" w:hAnsi="宋体" w:eastAsia="宋体" w:cs="宋体"/>
              </w:rPr>
              <w:t>招标文件的截止时间</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投标截止时间15日前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2.2.3</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投标人对招标文件的疑问</w:t>
            </w:r>
          </w:p>
        </w:tc>
        <w:tc>
          <w:tcPr>
            <w:tcW w:w="6696" w:type="dxa"/>
            <w:vAlign w:val="center"/>
          </w:tcPr>
          <w:p>
            <w:pPr>
              <w:pStyle w:val="12"/>
              <w:spacing w:line="360" w:lineRule="auto"/>
              <w:rPr>
                <w:rFonts w:hint="eastAsia" w:ascii="宋体" w:hAnsi="宋体" w:eastAsia="宋体" w:cs="宋体"/>
              </w:rPr>
            </w:pPr>
            <w:r>
              <w:rPr>
                <w:rFonts w:hint="eastAsia" w:ascii="宋体" w:hAnsi="宋体" w:eastAsia="宋体" w:cs="宋体"/>
              </w:rPr>
              <w:t>投标截止时间10日前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3.2.10</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b/>
                <w:bCs/>
                <w:highlight w:val="none"/>
              </w:rPr>
              <w:t>最高限价</w:t>
            </w:r>
          </w:p>
        </w:tc>
        <w:tc>
          <w:tcPr>
            <w:tcW w:w="6696" w:type="dxa"/>
            <w:vAlign w:val="center"/>
          </w:tcPr>
          <w:p>
            <w:pPr>
              <w:pStyle w:val="33"/>
              <w:spacing w:line="360" w:lineRule="auto"/>
              <w:ind w:left="0" w:leftChars="0" w:firstLine="0" w:firstLineChars="0"/>
              <w:jc w:val="both"/>
              <w:rPr>
                <w:rFonts w:hint="eastAsia" w:ascii="宋体" w:hAnsi="宋体" w:eastAsia="宋体" w:cs="宋体"/>
                <w:b/>
                <w:bCs/>
                <w:color w:val="333333"/>
                <w:kern w:val="0"/>
                <w:sz w:val="21"/>
                <w:szCs w:val="21"/>
                <w:lang w:val="en-US" w:eastAsia="zh-CN" w:bidi="ar-SA"/>
              </w:rPr>
            </w:pPr>
            <w:r>
              <w:rPr>
                <w:rFonts w:hint="eastAsia" w:ascii="宋体" w:hAnsi="宋体" w:eastAsia="宋体" w:cs="宋体"/>
                <w:b/>
                <w:bCs/>
                <w:color w:val="333333"/>
                <w:kern w:val="0"/>
                <w:sz w:val="21"/>
                <w:szCs w:val="21"/>
                <w:lang w:val="en-US" w:eastAsia="zh-CN" w:bidi="ar-SA"/>
              </w:rPr>
              <w:t>2包：5138863.19元</w:t>
            </w:r>
          </w:p>
          <w:p>
            <w:pPr>
              <w:pStyle w:val="33"/>
              <w:spacing w:line="360" w:lineRule="auto"/>
              <w:ind w:firstLineChars="200"/>
              <w:jc w:val="both"/>
              <w:rPr>
                <w:rFonts w:hint="eastAsia" w:ascii="宋体" w:hAnsi="宋体" w:eastAsia="宋体" w:cs="宋体"/>
              </w:rPr>
            </w:pPr>
            <w:r>
              <w:rPr>
                <w:rFonts w:hint="eastAsia" w:ascii="宋体" w:hAnsi="宋体" w:eastAsia="宋体" w:cs="宋体"/>
                <w:szCs w:val="21"/>
              </w:rPr>
              <w:t>注：凡投标总报价高于最高限价的将被视为无效投标处理，不再参与后续评标。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3.3.1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投标有效期</w:t>
            </w:r>
          </w:p>
        </w:tc>
        <w:tc>
          <w:tcPr>
            <w:tcW w:w="6696" w:type="dxa"/>
            <w:vAlign w:val="center"/>
          </w:tcPr>
          <w:p>
            <w:pPr>
              <w:spacing w:line="360" w:lineRule="auto"/>
              <w:jc w:val="left"/>
              <w:rPr>
                <w:rFonts w:hint="eastAsia" w:ascii="宋体" w:hAnsi="宋体" w:eastAsia="宋体" w:cs="宋体"/>
              </w:rPr>
            </w:pPr>
            <w:r>
              <w:rPr>
                <w:rFonts w:hint="eastAsia" w:ascii="宋体" w:hAnsi="宋体" w:eastAsia="宋体" w:cs="宋体"/>
              </w:rPr>
              <w:t>90日历天（从投标截止之日算起）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3.4.1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投标保证金</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3.5</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是否允许递交备选投标方案</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3.6.3</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签字或盖章要求</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投标文件封面、投标函及其它有要求处必须加盖投标人公章并经法定代表人或其委托代理人签字或盖章。</w:t>
            </w:r>
            <w:bookmarkStart w:id="20" w:name="_Toc343511347"/>
          </w:p>
          <w:p>
            <w:pPr>
              <w:spacing w:line="360" w:lineRule="auto"/>
              <w:rPr>
                <w:rFonts w:hint="eastAsia" w:ascii="宋体" w:hAnsi="宋体" w:eastAsia="宋体" w:cs="宋体"/>
              </w:rPr>
            </w:pPr>
            <w:r>
              <w:rPr>
                <w:rFonts w:hint="eastAsia" w:ascii="宋体" w:hAnsi="宋体" w:eastAsia="宋体" w:cs="宋体"/>
              </w:rPr>
              <w:t>投标文件应无涂改或行间插字和增删。如确需修改，修改处必须由投标人加盖投标人公章并经法定代表人或其委托代理人签字或盖章。</w:t>
            </w:r>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3.6.4</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投标文件份数</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正本壹份；副本贰份；电子版（U盘）贰份，需在盘面上标注</w:t>
            </w:r>
            <w:r>
              <w:rPr>
                <w:rFonts w:hint="eastAsia" w:ascii="宋体" w:hAnsi="宋体" w:eastAsia="宋体" w:cs="宋体"/>
                <w:lang w:eastAsia="zh-CN"/>
              </w:rPr>
              <w:t>投标人</w:t>
            </w:r>
            <w:r>
              <w:rPr>
                <w:rFonts w:hint="eastAsia" w:ascii="宋体" w:hAnsi="宋体" w:eastAsia="宋体" w:cs="宋体"/>
              </w:rPr>
              <w:t>全称、项目名称、包号、项目编号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4.1.2</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封套上写明</w:t>
            </w:r>
          </w:p>
        </w:tc>
        <w:tc>
          <w:tcPr>
            <w:tcW w:w="6696" w:type="dxa"/>
            <w:vAlign w:val="center"/>
          </w:tcPr>
          <w:p>
            <w:pPr>
              <w:spacing w:line="360" w:lineRule="auto"/>
              <w:rPr>
                <w:rFonts w:hint="eastAsia" w:ascii="宋体" w:hAnsi="宋体" w:eastAsia="宋体" w:cs="宋体"/>
                <w:lang w:eastAsia="zh-CN"/>
              </w:rPr>
            </w:pPr>
            <w:r>
              <w:rPr>
                <w:rFonts w:hint="eastAsia" w:ascii="宋体" w:hAnsi="宋体" w:eastAsia="宋体" w:cs="宋体"/>
              </w:rPr>
              <w:t>1、招标人名称：</w:t>
            </w:r>
            <w:r>
              <w:rPr>
                <w:rFonts w:hint="eastAsia" w:ascii="宋体" w:hAnsi="宋体" w:eastAsia="宋体" w:cs="宋体"/>
                <w:lang w:eastAsia="zh-CN"/>
              </w:rPr>
              <w:t>西安市阎良区新兴街道办事处</w:t>
            </w:r>
          </w:p>
          <w:p>
            <w:pPr>
              <w:spacing w:line="360" w:lineRule="auto"/>
              <w:rPr>
                <w:rFonts w:hint="eastAsia" w:ascii="宋体" w:hAnsi="宋体" w:eastAsia="宋体" w:cs="宋体"/>
              </w:rPr>
            </w:pPr>
            <w:r>
              <w:rPr>
                <w:rFonts w:hint="eastAsia" w:ascii="宋体" w:hAnsi="宋体" w:eastAsia="宋体" w:cs="宋体"/>
              </w:rPr>
              <w:t>2、投标人名称以及标注“正本”、“副本”、“电子版”字样，密封处应加盖投标人公章。</w:t>
            </w:r>
          </w:p>
          <w:p>
            <w:pPr>
              <w:spacing w:line="360" w:lineRule="auto"/>
              <w:rPr>
                <w:rFonts w:hint="eastAsia" w:ascii="宋体" w:hAnsi="宋体" w:eastAsia="宋体" w:cs="宋体"/>
              </w:rPr>
            </w:pPr>
            <w:r>
              <w:rPr>
                <w:rFonts w:hint="eastAsia" w:ascii="宋体" w:hAnsi="宋体" w:eastAsia="宋体" w:cs="宋体"/>
              </w:rPr>
              <w:t>3、（项目名称）投标文件在     年   月   日   时  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4.2.2</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递交投标文件截止时间、地点</w:t>
            </w:r>
          </w:p>
        </w:tc>
        <w:tc>
          <w:tcPr>
            <w:tcW w:w="6696" w:type="dxa"/>
            <w:vAlign w:val="center"/>
          </w:tcPr>
          <w:p>
            <w:pPr>
              <w:spacing w:line="360" w:lineRule="auto"/>
              <w:rPr>
                <w:rFonts w:hint="eastAsia" w:ascii="宋体" w:hAnsi="宋体" w:eastAsia="宋体" w:cs="宋体"/>
                <w:highlight w:val="green"/>
              </w:rPr>
            </w:pPr>
            <w:r>
              <w:rPr>
                <w:rFonts w:hint="eastAsia" w:ascii="宋体" w:hAnsi="宋体" w:eastAsia="宋体" w:cs="宋体"/>
                <w:highlight w:val="green"/>
              </w:rPr>
              <w:t>时间：2020年</w:t>
            </w:r>
            <w:r>
              <w:rPr>
                <w:rFonts w:hint="eastAsia" w:ascii="宋体" w:hAnsi="宋体" w:cs="宋体"/>
                <w:highlight w:val="green"/>
                <w:lang w:val="en-US" w:eastAsia="zh-CN"/>
              </w:rPr>
              <w:t>10</w:t>
            </w:r>
            <w:r>
              <w:rPr>
                <w:rFonts w:hint="eastAsia" w:ascii="宋体" w:hAnsi="宋体" w:eastAsia="宋体" w:cs="宋体"/>
                <w:highlight w:val="green"/>
              </w:rPr>
              <w:t xml:space="preserve"> 月</w:t>
            </w:r>
            <w:r>
              <w:rPr>
                <w:rFonts w:hint="eastAsia" w:ascii="宋体" w:hAnsi="宋体" w:cs="宋体"/>
                <w:highlight w:val="green"/>
                <w:lang w:val="en-US" w:eastAsia="zh-CN"/>
              </w:rPr>
              <w:t>19</w:t>
            </w:r>
            <w:r>
              <w:rPr>
                <w:rFonts w:hint="eastAsia" w:ascii="宋体" w:hAnsi="宋体" w:eastAsia="宋体" w:cs="宋体"/>
                <w:highlight w:val="green"/>
              </w:rPr>
              <w:t>日</w:t>
            </w:r>
            <w:r>
              <w:rPr>
                <w:rFonts w:hint="eastAsia" w:ascii="宋体" w:hAnsi="宋体" w:eastAsia="宋体" w:cs="宋体"/>
                <w:highlight w:val="green"/>
                <w:lang w:val="en-US" w:eastAsia="zh-CN"/>
              </w:rPr>
              <w:t>14</w:t>
            </w:r>
            <w:r>
              <w:rPr>
                <w:rFonts w:hint="eastAsia" w:ascii="宋体" w:hAnsi="宋体" w:eastAsia="宋体" w:cs="宋体"/>
                <w:highlight w:val="green"/>
              </w:rPr>
              <w:t>时</w:t>
            </w:r>
            <w:r>
              <w:rPr>
                <w:rFonts w:hint="eastAsia" w:ascii="宋体" w:hAnsi="宋体" w:eastAsia="宋体" w:cs="宋体"/>
                <w:highlight w:val="green"/>
                <w:lang w:val="en-US" w:eastAsia="zh-CN"/>
              </w:rPr>
              <w:t>30</w:t>
            </w:r>
            <w:r>
              <w:rPr>
                <w:rFonts w:hint="eastAsia" w:ascii="宋体" w:hAnsi="宋体" w:eastAsia="宋体" w:cs="宋体"/>
                <w:highlight w:val="green"/>
              </w:rPr>
              <w:t>分</w:t>
            </w:r>
          </w:p>
          <w:p>
            <w:pPr>
              <w:spacing w:line="360" w:lineRule="auto"/>
              <w:rPr>
                <w:rFonts w:hint="eastAsia" w:ascii="宋体" w:hAnsi="宋体" w:eastAsia="宋体" w:cs="宋体"/>
              </w:rPr>
            </w:pPr>
            <w:r>
              <w:rPr>
                <w:rFonts w:hint="eastAsia" w:ascii="宋体" w:hAnsi="宋体" w:eastAsia="宋体" w:cs="宋体"/>
              </w:rPr>
              <w:t>地点：西安市朱雀大街南段汇成天玺酒店C座</w:t>
            </w:r>
            <w:r>
              <w:rPr>
                <w:rFonts w:hint="eastAsia" w:ascii="宋体" w:hAnsi="宋体" w:eastAsia="宋体" w:cs="宋体"/>
                <w:lang w:val="en-US" w:eastAsia="zh-CN"/>
              </w:rPr>
              <w:t>10</w:t>
            </w:r>
            <w:r>
              <w:rPr>
                <w:rFonts w:hint="eastAsia" w:ascii="宋体" w:hAnsi="宋体" w:eastAsia="宋体" w:cs="宋体"/>
              </w:rPr>
              <w:t>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4.2.3</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是否退还投标文件</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5.1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开标时间和地点</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开标时间：</w:t>
            </w:r>
            <w:r>
              <w:rPr>
                <w:rFonts w:hint="eastAsia" w:ascii="宋体" w:hAnsi="宋体" w:eastAsia="宋体" w:cs="宋体"/>
                <w:highlight w:val="green"/>
              </w:rPr>
              <w:t>2020年</w:t>
            </w:r>
            <w:r>
              <w:rPr>
                <w:rFonts w:hint="eastAsia" w:ascii="宋体" w:hAnsi="宋体" w:cs="宋体"/>
                <w:highlight w:val="green"/>
                <w:lang w:val="en-US" w:eastAsia="zh-CN"/>
              </w:rPr>
              <w:t>10</w:t>
            </w:r>
            <w:r>
              <w:rPr>
                <w:rFonts w:hint="eastAsia" w:ascii="宋体" w:hAnsi="宋体" w:eastAsia="宋体" w:cs="宋体"/>
                <w:highlight w:val="green"/>
              </w:rPr>
              <w:t>月</w:t>
            </w:r>
            <w:r>
              <w:rPr>
                <w:rFonts w:hint="eastAsia" w:ascii="宋体" w:hAnsi="宋体" w:cs="宋体"/>
                <w:highlight w:val="green"/>
                <w:lang w:val="en-US" w:eastAsia="zh-CN"/>
              </w:rPr>
              <w:t>19</w:t>
            </w:r>
            <w:r>
              <w:rPr>
                <w:rFonts w:hint="eastAsia" w:ascii="宋体" w:hAnsi="宋体" w:eastAsia="宋体" w:cs="宋体"/>
                <w:highlight w:val="green"/>
              </w:rPr>
              <w:t>日</w:t>
            </w:r>
            <w:r>
              <w:rPr>
                <w:rFonts w:hint="eastAsia" w:ascii="宋体" w:hAnsi="宋体" w:eastAsia="宋体" w:cs="宋体"/>
                <w:highlight w:val="green"/>
                <w:lang w:val="en-US" w:eastAsia="zh-CN"/>
              </w:rPr>
              <w:t>14</w:t>
            </w:r>
            <w:r>
              <w:rPr>
                <w:rFonts w:hint="eastAsia" w:ascii="宋体" w:hAnsi="宋体" w:eastAsia="宋体" w:cs="宋体"/>
                <w:highlight w:val="green"/>
              </w:rPr>
              <w:t>时</w:t>
            </w:r>
            <w:r>
              <w:rPr>
                <w:rFonts w:hint="eastAsia" w:ascii="宋体" w:hAnsi="宋体" w:eastAsia="宋体" w:cs="宋体"/>
                <w:highlight w:val="green"/>
                <w:lang w:val="en-US" w:eastAsia="zh-CN"/>
              </w:rPr>
              <w:t>30</w:t>
            </w:r>
            <w:r>
              <w:rPr>
                <w:rFonts w:hint="eastAsia" w:ascii="宋体" w:hAnsi="宋体" w:eastAsia="宋体" w:cs="宋体"/>
                <w:highlight w:val="green"/>
              </w:rPr>
              <w:t>分</w:t>
            </w:r>
          </w:p>
          <w:p>
            <w:pPr>
              <w:spacing w:line="360" w:lineRule="auto"/>
              <w:rPr>
                <w:rFonts w:hint="eastAsia" w:ascii="宋体" w:hAnsi="宋体" w:eastAsia="宋体" w:cs="宋体"/>
              </w:rPr>
            </w:pPr>
            <w:r>
              <w:rPr>
                <w:rFonts w:hint="eastAsia" w:ascii="宋体" w:hAnsi="宋体" w:eastAsia="宋体" w:cs="宋体"/>
              </w:rPr>
              <w:t>开标地点: 西安市朱雀大街南段汇成天玺酒店C座</w:t>
            </w:r>
            <w:r>
              <w:rPr>
                <w:rFonts w:hint="eastAsia" w:ascii="宋体" w:hAnsi="宋体" w:eastAsia="宋体" w:cs="宋体"/>
                <w:lang w:val="en-US" w:eastAsia="zh-CN"/>
              </w:rPr>
              <w:t>10</w:t>
            </w:r>
            <w:r>
              <w:rPr>
                <w:rFonts w:hint="eastAsia" w:ascii="宋体" w:hAnsi="宋体" w:eastAsia="宋体" w:cs="宋体"/>
              </w:rPr>
              <w:t>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7.1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rPr>
              <w:t>是否授权评标委员会确定中标人</w:t>
            </w:r>
          </w:p>
        </w:tc>
        <w:tc>
          <w:tcPr>
            <w:tcW w:w="6696" w:type="dxa"/>
            <w:vAlign w:val="center"/>
          </w:tcPr>
          <w:p>
            <w:pPr>
              <w:spacing w:line="360" w:lineRule="auto"/>
              <w:rPr>
                <w:rFonts w:hint="eastAsia" w:ascii="宋体" w:hAnsi="宋体" w:eastAsia="宋体" w:cs="宋体"/>
              </w:rPr>
            </w:pPr>
            <w:r>
              <w:rPr>
                <w:rFonts w:hint="eastAsia" w:ascii="宋体" w:hAnsi="宋体" w:eastAsia="宋体" w:cs="宋体"/>
              </w:rPr>
              <w:t>否,</w:t>
            </w:r>
            <w:bookmarkStart w:id="21" w:name="OLE_LINK6"/>
            <w:r>
              <w:rPr>
                <w:rFonts w:hint="eastAsia" w:ascii="宋体" w:hAnsi="宋体" w:eastAsia="宋体" w:cs="宋体"/>
              </w:rPr>
              <w:t>推荐3名中标候选人</w:t>
            </w:r>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hint="eastAsia" w:ascii="宋体" w:hAnsi="宋体" w:eastAsia="宋体" w:cs="宋体"/>
              </w:rPr>
            </w:pPr>
            <w:r>
              <w:rPr>
                <w:rFonts w:hint="eastAsia" w:ascii="宋体" w:hAnsi="宋体" w:eastAsia="宋体" w:cs="宋体"/>
              </w:rPr>
              <w:t>7.3.1</w:t>
            </w:r>
          </w:p>
        </w:tc>
        <w:tc>
          <w:tcPr>
            <w:tcW w:w="2037" w:type="dxa"/>
            <w:vAlign w:val="center"/>
          </w:tcPr>
          <w:p>
            <w:pPr>
              <w:spacing w:line="360" w:lineRule="auto"/>
              <w:jc w:val="center"/>
              <w:rPr>
                <w:rFonts w:hint="eastAsia" w:ascii="宋体" w:hAnsi="宋体" w:eastAsia="宋体" w:cs="宋体"/>
              </w:rPr>
            </w:pPr>
            <w:r>
              <w:rPr>
                <w:rFonts w:hint="eastAsia" w:ascii="宋体" w:hAnsi="宋体" w:eastAsia="宋体" w:cs="宋体"/>
                <w:highlight w:val="none"/>
              </w:rPr>
              <w:t>履约担保</w:t>
            </w:r>
          </w:p>
        </w:tc>
        <w:tc>
          <w:tcPr>
            <w:tcW w:w="6696" w:type="dxa"/>
            <w:vAlign w:val="center"/>
          </w:tcPr>
          <w:p>
            <w:pPr>
              <w:spacing w:line="360" w:lineRule="auto"/>
              <w:jc w:val="both"/>
              <w:rPr>
                <w:rFonts w:hint="eastAsia" w:ascii="宋体" w:hAnsi="宋体" w:eastAsia="宋体" w:cs="宋体"/>
                <w:lang w:eastAsia="zh-CN"/>
              </w:rPr>
            </w:pPr>
            <w:r>
              <w:rPr>
                <w:rFonts w:hint="eastAsia" w:ascii="宋体" w:hAnsi="宋体" w:eastAsia="宋体" w:cs="宋体"/>
                <w:lang w:eastAsia="zh-CN"/>
              </w:rPr>
              <w:t>无</w:t>
            </w:r>
          </w:p>
        </w:tc>
      </w:tr>
      <w:bookmarkEnd w:id="17"/>
      <w:bookmarkEnd w:id="18"/>
      <w:bookmarkEnd w:id="19"/>
    </w:tbl>
    <w:p>
      <w:pPr>
        <w:spacing w:line="360" w:lineRule="auto"/>
        <w:jc w:val="center"/>
        <w:outlineLvl w:val="1"/>
        <w:rPr>
          <w:rFonts w:hint="eastAsia" w:ascii="宋体" w:hAnsi="宋体" w:eastAsia="宋体" w:cs="宋体"/>
          <w:b/>
          <w:bCs/>
          <w:sz w:val="28"/>
          <w:szCs w:val="28"/>
        </w:rPr>
      </w:pPr>
    </w:p>
    <w:p>
      <w:pPr>
        <w:spacing w:line="360" w:lineRule="auto"/>
        <w:jc w:val="left"/>
        <w:rPr>
          <w:rFonts w:hint="eastAsia" w:ascii="宋体" w:hAnsi="宋体" w:eastAsia="宋体" w:cs="宋体"/>
          <w:sz w:val="24"/>
          <w:szCs w:val="24"/>
        </w:rPr>
        <w:sectPr>
          <w:headerReference r:id="rId6" w:type="default"/>
          <w:footerReference r:id="rId7" w:type="default"/>
          <w:pgSz w:w="11906" w:h="16838"/>
          <w:pgMar w:top="1417" w:right="1587" w:bottom="1417" w:left="1587" w:header="851" w:footer="992" w:gutter="0"/>
          <w:pgNumType w:fmt="decimal" w:start="1"/>
          <w:cols w:space="0" w:num="1"/>
          <w:docGrid w:type="lines" w:linePitch="312" w:charSpace="0"/>
        </w:sectPr>
      </w:pPr>
    </w:p>
    <w:p>
      <w:pPr>
        <w:spacing w:line="360" w:lineRule="auto"/>
        <w:rPr>
          <w:rFonts w:hint="eastAsia" w:ascii="宋体" w:hAnsi="宋体" w:eastAsia="宋体" w:cs="宋体"/>
          <w:b/>
          <w:bCs/>
          <w:sz w:val="24"/>
          <w:szCs w:val="24"/>
        </w:rPr>
      </w:pPr>
      <w:bookmarkStart w:id="22" w:name="_Toc421778365"/>
      <w:bookmarkStart w:id="23" w:name="_Toc420591643"/>
      <w:bookmarkStart w:id="24" w:name="_Toc425240464"/>
      <w:r>
        <w:rPr>
          <w:rFonts w:hint="eastAsia" w:ascii="宋体" w:hAnsi="宋体" w:eastAsia="宋体" w:cs="宋体"/>
          <w:b/>
          <w:bCs/>
          <w:sz w:val="24"/>
          <w:szCs w:val="24"/>
        </w:rPr>
        <w:t>1．总则</w:t>
      </w:r>
      <w:bookmarkEnd w:id="22"/>
      <w:bookmarkEnd w:id="23"/>
      <w:bookmarkEnd w:id="24"/>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1.1 项目概况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1.1.1 根据《中华人民共和国政府采购法》、《中华人民共和国招标投标法》、《中华人民共和国招标投标法实施条例》等有关法律、法规和规章的规定，本招标项目已具备招标条件，现对本招标项目施工进行招标。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1.1.2 本招标项目招标人：见投标人须知前附表。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1.1.3 本招标项目招标代理机构：见投标人须知前附表。</w:t>
      </w:r>
    </w:p>
    <w:p>
      <w:pPr>
        <w:tabs>
          <w:tab w:val="left" w:pos="7665"/>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1.1.4本招标项目监督机构：西安市阎良区财政局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1.1.5本招标项目项目实施地点：见投标人须知前附表。</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1.2 资金来源和落实情况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1.2.1 本招标项目的资金来源：见投标人须知前附表。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1.2.2 本招标项目的资金落实情况：见投标人须知前附表。</w:t>
      </w:r>
    </w:p>
    <w:p>
      <w:pPr>
        <w:spacing w:line="360" w:lineRule="auto"/>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1.3 招标范围、计划工期、质量要求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1.3.1 本次</w:t>
      </w:r>
      <w:r>
        <w:rPr>
          <w:rFonts w:hint="eastAsia" w:ascii="宋体" w:hAnsi="宋体" w:eastAsia="宋体" w:cs="宋体"/>
          <w:sz w:val="24"/>
          <w:szCs w:val="24"/>
          <w:lang w:eastAsia="zh-CN"/>
        </w:rPr>
        <w:t>招标范围</w:t>
      </w:r>
      <w:r>
        <w:rPr>
          <w:rFonts w:hint="eastAsia" w:ascii="宋体" w:hAnsi="宋体" w:eastAsia="宋体" w:cs="宋体"/>
          <w:sz w:val="24"/>
          <w:szCs w:val="24"/>
        </w:rPr>
        <w:t>：见投标人须知前附表。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1.3.2 本招标项目的</w:t>
      </w:r>
      <w:r>
        <w:rPr>
          <w:rFonts w:hint="eastAsia" w:ascii="宋体" w:hAnsi="宋体" w:eastAsia="宋体" w:cs="宋体"/>
          <w:sz w:val="24"/>
          <w:szCs w:val="24"/>
          <w:lang w:eastAsia="zh-CN"/>
        </w:rPr>
        <w:t>计划工期</w:t>
      </w:r>
      <w:r>
        <w:rPr>
          <w:rFonts w:hint="eastAsia" w:ascii="宋体" w:hAnsi="宋体" w:eastAsia="宋体" w:cs="宋体"/>
          <w:sz w:val="24"/>
          <w:szCs w:val="24"/>
        </w:rPr>
        <w:t>：</w:t>
      </w:r>
      <w:bookmarkStart w:id="25" w:name="OLE_LINK8"/>
      <w:r>
        <w:rPr>
          <w:rFonts w:hint="eastAsia" w:ascii="宋体" w:hAnsi="宋体" w:eastAsia="宋体" w:cs="宋体"/>
          <w:sz w:val="24"/>
          <w:szCs w:val="24"/>
        </w:rPr>
        <w:t>见投标人须知前附表。</w:t>
      </w:r>
      <w:bookmarkEnd w:id="25"/>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1.3.3 本招标项目的</w:t>
      </w:r>
      <w:r>
        <w:rPr>
          <w:rFonts w:hint="eastAsia" w:ascii="宋体" w:hAnsi="宋体" w:eastAsia="宋体" w:cs="宋体"/>
          <w:sz w:val="24"/>
          <w:szCs w:val="24"/>
          <w:lang w:eastAsia="zh-CN"/>
        </w:rPr>
        <w:t>质量要求</w:t>
      </w:r>
      <w:r>
        <w:rPr>
          <w:rFonts w:hint="eastAsia" w:ascii="宋体" w:hAnsi="宋体" w:eastAsia="宋体" w:cs="宋体"/>
          <w:sz w:val="24"/>
          <w:szCs w:val="24"/>
        </w:rPr>
        <w:t>：见投标人须知前附表。</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1.4 投标人资格要求及招标文件发售时间</w:t>
      </w:r>
    </w:p>
    <w:p>
      <w:pPr>
        <w:pStyle w:val="1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1.4.1资格审查条件：见投标人须知前附表。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1.4.2招标文件发售时间：见投标人须知前附表。</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1.5 费用承担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投标人准备和参加投标活动所发生的一切费用自理。</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1.6 保密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参与招标投标活动的各方应对招标文件和投标文件中的商业和技术等秘密保密，违者应对由此造成的后果承担法律责任。</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1.7 语言文字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除专用术语外，与招标投标有关的语言均使用中文。必要时专用术语应附有中文注释。</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1.8 计量单位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所有计量均采用中华人民共和国法定计量单位。</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1.9 踏勘现场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1.9.1招标代理机构不组织统一踏勘现场，由投标人自行安排。</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1.9.2 投标人踏勘现场发生的一切费用自理，并自行负责在踏勘现场中所发生的人员伤亡和财产损失。</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1.9.3 投标人应对工程现场及周围环境进行踏勘，充分了解现场环境、总体布置情况、地形地貌、现场道路、总体进度情况、场内运输、装卸等限制条件及其它任何足以影响投标报价的情况，以便各投标人获取须自主考虑的有关投标文件编制和合同签署所需的相关资料和数据，任何因忽视或误解工地情况而导致的索赔或工期延长申请将不获批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1.9.4 招标人在踏勘现场中介绍的场地和相关的周边环境情况，供投标人在编制投标文件时参考，招标人不对投标人据此作出的判断和决策负责。</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1.10 投标答疑会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不召开投标答疑会，投标人对招标文件及施工现场条件等的疑问和要求澄清的内容，均应在投标截止时间10日前以书面形式向招标代理机构提出，招标人和招标代理机构做出统一解答和必要澄清后在开标前7天以书面的《招标答疑纪要》发送所有投标人。答疑纪要为招标文件的组成部分，与招标文件具有同等法律效力。</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1.11 分包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不允许。</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1.12 偏离</w:t>
      </w:r>
    </w:p>
    <w:p>
      <w:pPr>
        <w:spacing w:beforeLines="50" w:afterLines="50" w:line="360" w:lineRule="auto"/>
        <w:ind w:firstLine="480" w:firstLineChars="200"/>
        <w:rPr>
          <w:rFonts w:hint="eastAsia" w:ascii="宋体" w:hAnsi="宋体" w:eastAsia="宋体" w:cs="宋体"/>
          <w:sz w:val="24"/>
          <w:szCs w:val="24"/>
        </w:rPr>
      </w:pPr>
      <w:bookmarkStart w:id="26" w:name="_Toc421778366"/>
      <w:bookmarkStart w:id="27" w:name="_Toc425240465"/>
      <w:bookmarkStart w:id="28" w:name="_Toc420591644"/>
      <w:r>
        <w:rPr>
          <w:rFonts w:hint="eastAsia" w:ascii="宋体" w:hAnsi="宋体" w:eastAsia="宋体" w:cs="宋体"/>
          <w:sz w:val="24"/>
          <w:szCs w:val="24"/>
        </w:rPr>
        <w:t>不满足评标办法中初步评审标准的，视为发生重大偏离，其投标被否决。其余偏离视为细微偏离，评标委员会将通过澄清方式对细微偏离进行澄清或修改。</w:t>
      </w:r>
    </w:p>
    <w:p>
      <w:pPr>
        <w:spacing w:beforeLines="50" w:afterLines="50" w:line="360" w:lineRule="auto"/>
        <w:rPr>
          <w:rFonts w:hint="eastAsia" w:ascii="宋体" w:hAnsi="宋体" w:eastAsia="宋体" w:cs="宋体"/>
          <w:b/>
          <w:bCs/>
          <w:sz w:val="24"/>
          <w:szCs w:val="24"/>
        </w:rPr>
      </w:pPr>
      <w:r>
        <w:rPr>
          <w:rFonts w:hint="eastAsia" w:ascii="宋体" w:hAnsi="宋体" w:eastAsia="宋体" w:cs="宋体"/>
          <w:b/>
          <w:bCs/>
          <w:sz w:val="24"/>
          <w:szCs w:val="24"/>
        </w:rPr>
        <w:t>2．招标文件</w:t>
      </w:r>
      <w:bookmarkEnd w:id="26"/>
      <w:bookmarkEnd w:id="27"/>
      <w:bookmarkEnd w:id="28"/>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2.1 招标文件的组成</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本招标文件包括：</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(1）招标公告；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(2）投标人须知前附表及投标人须知；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(3）评标办法；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采购内容及需求</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(5）合同条款及格式；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）投标文件格式。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根据本章第1.10 款和第2.2 款对招标文件所作的澄清、修改，构成招标文件的组成部分。</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2.2 招标文件的澄清及修改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2.2.1在投标文件递交截止时间3日前，招标代理机构可以视采购具体情况，延长投标截止时间和开标时间并在财政部门指定的媒体上发布变更公告，同时将变更时间书面通知所有获取招标文件的潜在投标人。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2.2.2招标代理机构如果对已发出的招标文件进行修改，将在招标文件要求提交投标文件截止时间15日前，在发布招标公告的媒体上发布变更公告，并以书面形式通知所有获取招标文件的潜在投标人。该澄清或者修改的内容为招标文件的组成部分。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2.2.3已经购买招标文件的投标人对招标文件有疑问的，均应在投标截止时间10日前以书面形式向招标代理机构提出。招标代理机构视情况必要时将书面答复传送给所有获取招标文件的潜在投标人。</w:t>
      </w:r>
    </w:p>
    <w:p>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sz w:val="24"/>
          <w:szCs w:val="24"/>
        </w:rPr>
        <w:t>2.2.4投标人在收到上述通知后，应立即向招标代理机构回函确认。</w:t>
      </w:r>
    </w:p>
    <w:p>
      <w:pPr>
        <w:spacing w:line="360" w:lineRule="auto"/>
        <w:rPr>
          <w:rFonts w:hint="eastAsia" w:ascii="宋体" w:hAnsi="宋体" w:eastAsia="宋体" w:cs="宋体"/>
          <w:b/>
          <w:bCs/>
          <w:sz w:val="24"/>
          <w:szCs w:val="24"/>
        </w:rPr>
      </w:pPr>
      <w:bookmarkStart w:id="29" w:name="_Toc420591645"/>
      <w:bookmarkStart w:id="30" w:name="_Toc421778367"/>
      <w:bookmarkStart w:id="31" w:name="_Toc425240466"/>
      <w:r>
        <w:rPr>
          <w:rFonts w:hint="eastAsia" w:ascii="宋体" w:hAnsi="宋体" w:eastAsia="宋体" w:cs="宋体"/>
          <w:b/>
          <w:bCs/>
          <w:sz w:val="24"/>
          <w:szCs w:val="24"/>
        </w:rPr>
        <w:t>3．投标文件</w:t>
      </w:r>
      <w:bookmarkEnd w:id="29"/>
      <w:bookmarkEnd w:id="30"/>
      <w:bookmarkEnd w:id="31"/>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一、投标函</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二、开标一览表</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三、法定代表人身份证明</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四、法人授权委托书</w:t>
      </w:r>
    </w:p>
    <w:p>
      <w:pPr>
        <w:spacing w:line="360" w:lineRule="auto"/>
        <w:ind w:firstLine="480" w:firstLineChars="200"/>
        <w:jc w:val="left"/>
        <w:rPr>
          <w:rFonts w:hint="eastAsia" w:ascii="宋体" w:hAnsi="宋体" w:cs="宋体"/>
          <w:sz w:val="24"/>
          <w:szCs w:val="24"/>
          <w:lang w:val="en-US" w:eastAsia="zh-CN"/>
        </w:rPr>
      </w:pPr>
      <w:r>
        <w:rPr>
          <w:rFonts w:hint="eastAsia" w:ascii="宋体" w:hAnsi="宋体" w:eastAsia="宋体" w:cs="宋体"/>
          <w:sz w:val="24"/>
          <w:szCs w:val="24"/>
        </w:rPr>
        <w:t>五、</w:t>
      </w:r>
      <w:r>
        <w:rPr>
          <w:rFonts w:hint="eastAsia" w:ascii="宋体" w:hAnsi="宋体" w:cs="宋体"/>
          <w:sz w:val="24"/>
          <w:szCs w:val="24"/>
          <w:lang w:val="en-US" w:eastAsia="zh-CN"/>
        </w:rPr>
        <w:t>投标报价</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六、商务响应与说明</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七、陕西省政府采购</w:t>
      </w:r>
      <w:r>
        <w:rPr>
          <w:rFonts w:hint="eastAsia" w:ascii="宋体" w:hAnsi="宋体" w:eastAsia="宋体" w:cs="宋体"/>
          <w:sz w:val="24"/>
          <w:szCs w:val="24"/>
          <w:lang w:eastAsia="zh-CN"/>
        </w:rPr>
        <w:t>投标人</w:t>
      </w:r>
      <w:r>
        <w:rPr>
          <w:rFonts w:hint="eastAsia" w:ascii="宋体" w:hAnsi="宋体" w:eastAsia="宋体" w:cs="宋体"/>
          <w:sz w:val="24"/>
          <w:szCs w:val="24"/>
        </w:rPr>
        <w:t>拒绝政府采购领域商业贿赂承诺书</w:t>
      </w:r>
    </w:p>
    <w:p>
      <w:pPr>
        <w:spacing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八、</w:t>
      </w:r>
      <w:r>
        <w:rPr>
          <w:rFonts w:hint="eastAsia" w:ascii="宋体" w:hAnsi="宋体" w:eastAsia="宋体" w:cs="宋体"/>
          <w:sz w:val="24"/>
          <w:szCs w:val="24"/>
          <w:lang w:eastAsia="zh-CN"/>
        </w:rPr>
        <w:t>投标人认为有必要的承诺或说明</w:t>
      </w:r>
    </w:p>
    <w:p>
      <w:pPr>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第二部分    技术标</w:t>
      </w:r>
    </w:p>
    <w:p>
      <w:pPr>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第三部分    资格标</w:t>
      </w:r>
    </w:p>
    <w:p>
      <w:pPr>
        <w:spacing w:line="360" w:lineRule="auto"/>
        <w:ind w:firstLine="480" w:firstLineChars="200"/>
        <w:jc w:val="left"/>
        <w:rPr>
          <w:rFonts w:hint="eastAsia" w:ascii="宋体" w:hAnsi="宋体" w:eastAsia="宋体" w:cs="宋体"/>
          <w:b/>
          <w:bCs/>
          <w:sz w:val="24"/>
          <w:szCs w:val="24"/>
        </w:rPr>
      </w:pPr>
      <w:r>
        <w:rPr>
          <w:rFonts w:hint="eastAsia" w:ascii="宋体" w:hAnsi="宋体" w:eastAsia="宋体" w:cs="宋体"/>
          <w:sz w:val="24"/>
          <w:szCs w:val="24"/>
        </w:rPr>
        <w:t>一、投标人的基本情况介绍和资格声明</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二、投标人资格证明文件</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3.2 投标报价</w:t>
      </w:r>
    </w:p>
    <w:p>
      <w:pPr>
        <w:spacing w:line="360" w:lineRule="auto"/>
        <w:ind w:firstLine="496" w:firstLineChars="207"/>
        <w:rPr>
          <w:rFonts w:hint="eastAsia" w:ascii="宋体" w:hAnsi="宋体" w:eastAsia="宋体" w:cs="宋体"/>
          <w:sz w:val="24"/>
          <w:szCs w:val="24"/>
        </w:rPr>
      </w:pPr>
      <w:r>
        <w:rPr>
          <w:rFonts w:hint="eastAsia" w:ascii="宋体" w:hAnsi="宋体" w:eastAsia="宋体" w:cs="宋体"/>
          <w:sz w:val="24"/>
          <w:szCs w:val="24"/>
        </w:rPr>
        <w:t>3.2.1工程计价方式：</w:t>
      </w:r>
      <w:r>
        <w:rPr>
          <w:rFonts w:hint="eastAsia" w:ascii="宋体" w:hAnsi="宋体" w:cs="宋体"/>
          <w:sz w:val="24"/>
          <w:szCs w:val="24"/>
          <w:lang w:val="en-US" w:eastAsia="zh-CN"/>
        </w:rPr>
        <w:t>固定总价</w:t>
      </w:r>
      <w:r>
        <w:rPr>
          <w:rFonts w:hint="eastAsia" w:ascii="宋体" w:hAnsi="宋体" w:eastAsia="宋体" w:cs="宋体"/>
          <w:sz w:val="24"/>
          <w:szCs w:val="24"/>
        </w:rPr>
        <w:t>；</w:t>
      </w:r>
    </w:p>
    <w:p>
      <w:pPr>
        <w:spacing w:line="360" w:lineRule="auto"/>
        <w:ind w:firstLine="480" w:firstLineChars="200"/>
        <w:rPr>
          <w:rFonts w:hint="eastAsia" w:ascii="宋体" w:hAnsi="宋体" w:cs="宋体"/>
          <w:sz w:val="24"/>
          <w:szCs w:val="24"/>
          <w:lang w:val="en-US" w:eastAsia="zh-CN"/>
        </w:rPr>
      </w:pPr>
      <w:r>
        <w:rPr>
          <w:rFonts w:hint="eastAsia" w:ascii="宋体" w:hAnsi="宋体" w:eastAsia="宋体" w:cs="宋体"/>
          <w:sz w:val="24"/>
          <w:szCs w:val="24"/>
        </w:rPr>
        <w:t>3.2.2</w:t>
      </w:r>
      <w:r>
        <w:rPr>
          <w:rFonts w:hint="eastAsia" w:ascii="宋体" w:hAnsi="宋体" w:cs="宋体"/>
          <w:sz w:val="24"/>
          <w:szCs w:val="24"/>
          <w:lang w:val="en-US" w:eastAsia="zh-CN"/>
        </w:rPr>
        <w:t>各供应商根据招标文件的规定，结合企业自身管理水平及市场行情自主报价，投标报价不得超过采购预算。</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3.2.3凡因供应商对招标文件阅读疏忽或误解，或因对施工现场、施工环境、市场行情等了解不清而造成的后果和风险，由供应商负责；如供应商因此而提出索赔或工期延长，采购人不予批准。</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3.2.10本项目</w:t>
      </w:r>
      <w:r>
        <w:rPr>
          <w:rFonts w:hint="eastAsia" w:ascii="宋体" w:hAnsi="宋体" w:cs="宋体"/>
          <w:b/>
          <w:bCs/>
          <w:sz w:val="24"/>
          <w:szCs w:val="24"/>
          <w:lang w:val="en-US" w:eastAsia="zh-CN"/>
        </w:rPr>
        <w:t>2</w:t>
      </w:r>
      <w:r>
        <w:rPr>
          <w:rFonts w:hint="eastAsia" w:ascii="宋体" w:hAnsi="宋体" w:eastAsia="宋体" w:cs="宋体"/>
          <w:b/>
          <w:bCs/>
          <w:sz w:val="24"/>
          <w:szCs w:val="24"/>
        </w:rPr>
        <w:t>包最高限价：</w:t>
      </w:r>
      <w:r>
        <w:rPr>
          <w:rFonts w:hint="eastAsia" w:ascii="宋体" w:hAnsi="宋体" w:eastAsia="宋体" w:cs="宋体"/>
          <w:b/>
          <w:bCs/>
          <w:sz w:val="24"/>
          <w:szCs w:val="24"/>
          <w:lang w:val="en-US" w:eastAsia="zh-CN"/>
        </w:rPr>
        <w:t>5138863.19元</w:t>
      </w:r>
      <w:r>
        <w:rPr>
          <w:rFonts w:hint="eastAsia" w:ascii="宋体" w:hAnsi="宋体" w:eastAsia="宋体" w:cs="宋体"/>
          <w:b/>
          <w:bCs/>
          <w:sz w:val="24"/>
          <w:szCs w:val="24"/>
        </w:rPr>
        <w:t>；凡投标总报价高于最高限价的将被视为无效投标处理，不再参与后续评标。</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3.3 投标有效期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3.3.1 在投标人须知前附表规定的投标有效期内，投标人不得要求撤销或修改其投标文件。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3.3.2 出现特殊情况需要延长投标有效期的，招标人以书面形式通知所有投标人延长投标有效期。投标人拒绝延长的，其投标失效。</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3.4 投标保证金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无。</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3.5备选投标方案</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除投标人须知前附表另有规定外，投标人不得递交备选投标方案。</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3.6投标文件的编制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3.6.1 投标文件应按“投标文件格式”进行编写，如有必要，可以增加附页，作为投标文件的组成部分。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3.6.2 投标文件应当对招标文件有关工期、投标有效期、质量要求、</w:t>
      </w:r>
      <w:r>
        <w:rPr>
          <w:rFonts w:hint="eastAsia" w:ascii="宋体" w:hAnsi="宋体" w:eastAsia="宋体" w:cs="宋体"/>
          <w:sz w:val="24"/>
          <w:szCs w:val="24"/>
          <w:lang w:eastAsia="zh-CN"/>
        </w:rPr>
        <w:t>招标范围</w:t>
      </w:r>
      <w:r>
        <w:rPr>
          <w:rFonts w:hint="eastAsia" w:ascii="宋体" w:hAnsi="宋体" w:eastAsia="宋体" w:cs="宋体"/>
          <w:sz w:val="24"/>
          <w:szCs w:val="24"/>
        </w:rPr>
        <w:t>等实质性内容作出响应。</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3.6.3 投标文件应用不褪色的材料书写或打印，并由投标人的法定代表人或其委托代理人签字或盖章。委托代理人签字的，投标文件应附法定代表人签署的授权委托书。投标文件应尽量避免涂改、行间插字或删除。如果出现上述情况，改动之处应加盖投标人公章或由投标人的法定代表人或其授权的代理人签字确认。所有要求签字（名）处，均须由签字（名）者本人用不褪色的蓝(黑)色墨水(汁)书写，不得用任何形式的图章代替。</w:t>
      </w:r>
    </w:p>
    <w:p>
      <w:pPr>
        <w:pStyle w:val="2"/>
        <w:spacing w:line="360" w:lineRule="auto"/>
        <w:ind w:firstLine="480" w:firstLineChars="200"/>
        <w:jc w:val="left"/>
        <w:rPr>
          <w:rFonts w:hint="eastAsia" w:ascii="宋体" w:hAnsi="宋体" w:eastAsia="宋体" w:cs="宋体"/>
          <w:sz w:val="24"/>
          <w:szCs w:val="24"/>
          <w:highlight w:val="green"/>
        </w:rPr>
      </w:pPr>
      <w:r>
        <w:rPr>
          <w:rFonts w:hint="eastAsia" w:ascii="宋体" w:hAnsi="宋体" w:eastAsia="宋体" w:cs="宋体"/>
          <w:sz w:val="24"/>
          <w:szCs w:val="24"/>
        </w:rPr>
        <w:t>3.6.4 投标文件正本、副本份数见投标人须知前附表。正本和副本的封面上应清楚地标记“正本”或“副本”的字样。当副本和正本不一致时，以正本为准。</w:t>
      </w:r>
    </w:p>
    <w:p>
      <w:pPr>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3.6.5 所有投标文件正本和副本须按第八章规定的顺序编排、编制对应目录、投标文件正文须标注连续页码。投标文件正副本须分别胶装成册</w:t>
      </w:r>
      <w:r>
        <w:rPr>
          <w:rFonts w:hint="eastAsia" w:ascii="宋体" w:hAnsi="宋体" w:eastAsia="宋体" w:cs="宋体"/>
          <w:sz w:val="24"/>
          <w:szCs w:val="24"/>
        </w:rPr>
        <w:t>。</w:t>
      </w:r>
    </w:p>
    <w:p>
      <w:pPr>
        <w:spacing w:line="360" w:lineRule="auto"/>
        <w:rPr>
          <w:rFonts w:hint="eastAsia" w:ascii="宋体" w:hAnsi="宋体" w:eastAsia="宋体" w:cs="宋体"/>
          <w:b/>
          <w:bCs/>
          <w:sz w:val="24"/>
          <w:szCs w:val="24"/>
        </w:rPr>
      </w:pPr>
      <w:bookmarkStart w:id="32" w:name="_Toc420591646"/>
      <w:bookmarkStart w:id="33" w:name="_Toc421778368"/>
      <w:bookmarkStart w:id="34" w:name="_Toc425240467"/>
      <w:r>
        <w:rPr>
          <w:rFonts w:hint="eastAsia" w:ascii="宋体" w:hAnsi="宋体" w:eastAsia="宋体" w:cs="宋体"/>
          <w:b/>
          <w:bCs/>
          <w:sz w:val="24"/>
          <w:szCs w:val="24"/>
        </w:rPr>
        <w:t>4．投标</w:t>
      </w:r>
      <w:bookmarkEnd w:id="32"/>
      <w:bookmarkEnd w:id="33"/>
      <w:bookmarkEnd w:id="34"/>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4.1 投标文件的密封和标记</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 4.1.1投标文件的密封：投标文件须胶装成套且须用密封袋密封，包括投标文件正本、副本、投标文件电子版。</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4.1.2投标文件的正本须单独包装，副本可以包装在一个封套内或分别包装，所有封套均应加贴封条，并在封套的封口处加盖投标人公章及法定代表人或其委托代理人签字或盖章。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4.1.3 投标文件的封套上应清楚地标记“正本”、“副本”、“电子版”字样，封套上应写明的其他内容见投标人须知前附表。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4.1.4未按本章第3.6.4、第3.6.5项和第4.1.2 、第4.1.3项要求密封和加写标记的投标文件，招标代理机构不予受理。</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4.2 投标文件的递交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4.2.1 投标人应在投标人须知前附表第4.2.2 项规定的投标截止时间前递交投标文件。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4.2.2 投标人递交投标文件的地点：见投标人须知前附表。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4.2.3 投标人所递交的投标文件不予退还。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4.2.4逾期送达的或者未送达指定地点的投标文件，招标代理机构不予受理。</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4.3 投标文件的修改与撤回</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4.3.1 在投标人须知前附表第4.2.2 项规定的投标截止时间前，投标人可以修改或撤回已递交的投标文件，但应以书面形式通知招标人。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4.3.2 投标人修改或撤回已递交投标文件的书面通知应按照本章第3.6.5项的要求签字和盖章。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4.3.3 修改的内容为投标文件的组成部分。修改的投标文件应按照本章第3 条、第4 条规定进行编制、密封、标记和递交，并标明“修改”字样。</w:t>
      </w:r>
    </w:p>
    <w:p>
      <w:pPr>
        <w:spacing w:line="360" w:lineRule="auto"/>
        <w:rPr>
          <w:rFonts w:hint="eastAsia" w:ascii="宋体" w:hAnsi="宋体" w:eastAsia="宋体" w:cs="宋体"/>
          <w:b/>
          <w:bCs/>
          <w:sz w:val="24"/>
          <w:szCs w:val="24"/>
        </w:rPr>
      </w:pPr>
      <w:bookmarkStart w:id="35" w:name="_Toc425240468"/>
      <w:bookmarkStart w:id="36" w:name="_Toc421778369"/>
      <w:bookmarkStart w:id="37" w:name="_Toc420591647"/>
      <w:r>
        <w:rPr>
          <w:rFonts w:hint="eastAsia" w:ascii="宋体" w:hAnsi="宋体" w:eastAsia="宋体" w:cs="宋体"/>
          <w:b/>
          <w:bCs/>
          <w:sz w:val="24"/>
          <w:szCs w:val="24"/>
        </w:rPr>
        <w:t>5．开标</w:t>
      </w:r>
      <w:bookmarkEnd w:id="35"/>
      <w:bookmarkEnd w:id="36"/>
      <w:bookmarkEnd w:id="37"/>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5.1 开标时间和地点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见投标人须知前附表。</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5.2开标程序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主持人按下列程序进行开标：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（1）宣布招标项目名称及投标文件接收截止时间，终止一切投标文件的接收工作，并宣布开标会开始；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（2）宣布开标会议纪律；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（3）介绍招标人、招标代理机构、招标监督管理部门和招标工作人员；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（4）宣布本项目投标人签到名单；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（5）按照投标人须知前附表规定检查投标文件的密封情况；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（6）开启密封符合要求的投标文件，宣读开标一览标中规定的内容；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（7）设有招标最高限价的，公布或重申招标最高限价；</w:t>
      </w:r>
    </w:p>
    <w:p>
      <w:pPr>
        <w:spacing w:line="360" w:lineRule="auto"/>
        <w:ind w:firstLine="480" w:firstLineChars="200"/>
        <w:rPr>
          <w:rFonts w:hint="eastAsia" w:ascii="宋体" w:hAnsi="宋体" w:eastAsia="宋体" w:cs="宋体"/>
          <w:sz w:val="24"/>
          <w:szCs w:val="24"/>
        </w:rPr>
      </w:pPr>
      <w:bookmarkStart w:id="38" w:name="OLE_LINK61"/>
      <w:r>
        <w:rPr>
          <w:rFonts w:hint="eastAsia" w:ascii="宋体" w:hAnsi="宋体" w:eastAsia="宋体" w:cs="宋体"/>
          <w:sz w:val="24"/>
          <w:szCs w:val="24"/>
        </w:rPr>
        <w:t>（8）</w:t>
      </w:r>
      <w:bookmarkEnd w:id="38"/>
      <w:r>
        <w:rPr>
          <w:rFonts w:hint="eastAsia" w:ascii="宋体" w:hAnsi="宋体" w:eastAsia="宋体" w:cs="宋体"/>
          <w:sz w:val="24"/>
          <w:szCs w:val="24"/>
        </w:rPr>
        <w:t>投标人代表、监标人在开标记录上签字确认；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（9）将有效的投标文件送交评标委员会评审；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（10）开标结束。</w:t>
      </w:r>
    </w:p>
    <w:p>
      <w:pPr>
        <w:spacing w:line="360" w:lineRule="auto"/>
        <w:rPr>
          <w:rFonts w:hint="eastAsia" w:ascii="宋体" w:hAnsi="宋体" w:eastAsia="宋体" w:cs="宋体"/>
          <w:b/>
          <w:bCs/>
          <w:sz w:val="24"/>
          <w:szCs w:val="24"/>
        </w:rPr>
      </w:pPr>
      <w:bookmarkStart w:id="39" w:name="_Toc420591648"/>
      <w:bookmarkStart w:id="40" w:name="_Toc425240469"/>
      <w:bookmarkStart w:id="41" w:name="_Toc421778370"/>
      <w:r>
        <w:rPr>
          <w:rFonts w:hint="eastAsia" w:ascii="宋体" w:hAnsi="宋体" w:eastAsia="宋体" w:cs="宋体"/>
          <w:b/>
          <w:bCs/>
          <w:sz w:val="24"/>
          <w:szCs w:val="24"/>
        </w:rPr>
        <w:t>6．评标</w:t>
      </w:r>
      <w:bookmarkEnd w:id="39"/>
      <w:bookmarkEnd w:id="40"/>
      <w:bookmarkEnd w:id="41"/>
    </w:p>
    <w:p>
      <w:pPr>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6.1 评标委员会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6.1.1 评标由招标人依法组建的评标委员会负责。评标委员会由招标人代表和具备相关专业的专家等5人以上单数组成评标委员会，其中采购人代表须持有授权书。评标委员会按照招标文件规定的评审方法独立进行评审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6.1.2 评标委员会成员有下列情形之一的，应当回避：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(1）投标人或投标人的主要负责人的近亲属；</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(2）与投标人有经济利益关系，可能影响对投标公正评审的；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(3）曾因在招标、评标以及其他与招标投标有关活动中从事违法行为而受过行政处罚或刑事处罚的。</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6.2 评标原则</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评标活动遵循公平、公正、科学和择优的原则。</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6.3 评标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6.3.1评标委员会按照第三章“评标办法”规定的方法、评审因素、标准和程序对投标文件进行评审。第三章“评标办法”没有规定的方法、评审因素和标准，不作为评标依据。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6.3.2评标过程的保密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（1）开标后，直至授予中标人合同为止，凡属于对投标文件的审查、补遗、评价和比较的有关资料以及中标候选人的推荐情况等均严格保密。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（2）在投标文件的评审、中标候选人推荐以及授予合同的过程中，投标人向招标人和评标委员会施加影响的任何行为，都将会导致其投标被拒绝直至取消其中标资格。</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（3）中标人确定后，招标人不对未中标人就评标过程以及未能中标原因作出任何解释。未中标人不得向评标委员会组成人员或其他有关人员索问评标过程的情况和材料。</w:t>
      </w:r>
    </w:p>
    <w:p>
      <w:pPr>
        <w:spacing w:line="360" w:lineRule="auto"/>
        <w:rPr>
          <w:rFonts w:hint="eastAsia" w:ascii="宋体" w:hAnsi="宋体" w:eastAsia="宋体" w:cs="宋体"/>
          <w:b/>
          <w:bCs/>
          <w:sz w:val="24"/>
          <w:szCs w:val="24"/>
        </w:rPr>
      </w:pPr>
      <w:bookmarkStart w:id="42" w:name="_Toc425240470"/>
      <w:bookmarkStart w:id="43" w:name="_Toc420591649"/>
      <w:bookmarkStart w:id="44" w:name="_Toc421778371"/>
      <w:r>
        <w:rPr>
          <w:rFonts w:hint="eastAsia" w:ascii="宋体" w:hAnsi="宋体" w:eastAsia="宋体" w:cs="宋体"/>
          <w:b/>
          <w:bCs/>
          <w:sz w:val="24"/>
          <w:szCs w:val="24"/>
        </w:rPr>
        <w:t>7．合同授予</w:t>
      </w:r>
      <w:bookmarkEnd w:id="42"/>
      <w:bookmarkEnd w:id="43"/>
      <w:bookmarkEnd w:id="44"/>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7.1 定标方式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评标委员会推荐3名中标候选人，并标明推荐顺序，招标人依据评标委员会推荐的中标候选人确定中标人。</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7.2 中标通知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在本章第3.3 款规定的投标有效期内，经招标人同意由招标代理机构以书面形式向中标人发出中标通知书。</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7.3 履约担保</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见投标人须知前附表</w:t>
      </w:r>
      <w:r>
        <w:rPr>
          <w:rFonts w:hint="eastAsia" w:ascii="宋体" w:hAnsi="宋体" w:eastAsia="宋体" w:cs="宋体"/>
          <w:sz w:val="24"/>
          <w:szCs w:val="24"/>
        </w:rPr>
        <w:t>。</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7.4 签订合同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7.4.1 招标人和中标人应当自中标通知书发出之日起30天内，根据招标文件和中标人的投标文件订立书面合同；中标人应在领取中标通知书时向招标代理机构一次性支付招标代理服务费。中标人无正当理由拒签合同或拒绝缴纳招标代理服务费的，招标人取消其中标资格；给招标人和招标代理机构造成的损失的，中标人还应当予以赔偿。</w:t>
      </w:r>
    </w:p>
    <w:p>
      <w:pPr>
        <w:spacing w:line="360" w:lineRule="auto"/>
        <w:rPr>
          <w:rFonts w:hint="eastAsia" w:ascii="宋体" w:hAnsi="宋体" w:eastAsia="宋体" w:cs="宋体"/>
          <w:b/>
          <w:bCs/>
          <w:sz w:val="24"/>
          <w:szCs w:val="24"/>
        </w:rPr>
      </w:pPr>
      <w:bookmarkStart w:id="45" w:name="_Toc421778372"/>
      <w:bookmarkStart w:id="46" w:name="_Toc425240471"/>
      <w:bookmarkStart w:id="47" w:name="_Toc420591650"/>
      <w:r>
        <w:rPr>
          <w:rFonts w:hint="eastAsia" w:ascii="宋体" w:hAnsi="宋体" w:eastAsia="宋体" w:cs="宋体"/>
          <w:b/>
          <w:bCs/>
          <w:sz w:val="24"/>
          <w:szCs w:val="24"/>
        </w:rPr>
        <w:t>8．重新招标和不再招标</w:t>
      </w:r>
      <w:bookmarkEnd w:id="45"/>
      <w:bookmarkEnd w:id="46"/>
      <w:bookmarkEnd w:id="47"/>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8.1 重新招标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有下列情形之一的，招标人将重新招标：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（l）投标截止时间止，投标人少于3个的；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（2）经评标委员会评审后否决所有投标的。</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8.2 不再招标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重新招标后投标人仍少于3个或者所有投标被否决的，属于必须审批或核准的工程建设项目，经原审批或核准部门批准后不再进行招标。</w:t>
      </w:r>
    </w:p>
    <w:p>
      <w:pPr>
        <w:spacing w:line="360" w:lineRule="auto"/>
        <w:rPr>
          <w:rFonts w:hint="eastAsia" w:ascii="宋体" w:hAnsi="宋体" w:eastAsia="宋体" w:cs="宋体"/>
          <w:b/>
          <w:bCs/>
          <w:sz w:val="24"/>
          <w:szCs w:val="24"/>
        </w:rPr>
      </w:pPr>
      <w:bookmarkStart w:id="48" w:name="_Toc420591651"/>
      <w:bookmarkStart w:id="49" w:name="_Toc425240472"/>
      <w:bookmarkStart w:id="50" w:name="_Toc421778373"/>
      <w:r>
        <w:rPr>
          <w:rFonts w:hint="eastAsia" w:ascii="宋体" w:hAnsi="宋体" w:eastAsia="宋体" w:cs="宋体"/>
          <w:b/>
          <w:bCs/>
          <w:sz w:val="24"/>
          <w:szCs w:val="24"/>
        </w:rPr>
        <w:t>9．纪律和监督</w:t>
      </w:r>
      <w:bookmarkEnd w:id="48"/>
      <w:bookmarkEnd w:id="49"/>
      <w:bookmarkEnd w:id="50"/>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9.1 对招标人的纪律要求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招标人不得泄漏招标投标活动中应当保密的情况和资料，不得与投标人串通损害国家利益、社会公共利益或者他人合法权益。</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9.2 对投标人的纪律要求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9.3 对评标委员会成员的纪律要求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9.4 对与评标活动有关的工作人员的纪律要求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9.5 投诉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投标人和其他利害关系人认为本次招标活动违反法律、法规和规章规定的，有权向有关行政监督部门投诉。</w:t>
      </w:r>
    </w:p>
    <w:p>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10.质疑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10.1投标人认为招标文件、招标过程、中标结果使自己的权益受到损害的，可以在知道或者应知其权益受到损害之日起7个工作日内，以书面形式向采购人、采购代理机构提出质疑。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10.2投标人必须在法定质疑期内一次性提出针对同一采购程序环节的质疑。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10.3投标人可以委托代理人进行质疑。代理人提出质疑的，应当提交授权委托书。授权委托书应当载明代理人的姓名或者名称、代理事项、具体权限、期限和相关事项。投标人为自然人的，应当由本人签字；投标人为法人或者其他组织的，应当由法定代表人、主要负责人签字或者盖章，并加盖公章。</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10.4以联合体形式参加政府采购活动的，其质疑应当由组成联合体的所有投标人共同提出。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10.5投标人提出质疑应当提交质疑函和必要的证明材料。质疑函应当包括下列内容：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10.5.1投标人的姓名或者名称、地址、邮编、联系人及联系电话；</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10.5.2质疑项目的名称、编号；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10.5.3具体、明确的质疑事项和与质疑事项相关的请求；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10.5.4事实依据；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10.5.5必要的法律依据；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10.5.6提出质疑的日期。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10.6有下列情形之一的，属于无效质疑，采购代理机构和采购人不予受理：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10.6.1质疑投标人不是参与本次政府采购项目的投标人；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10.6.2质疑投标人与质疑事项不存在利害关系的；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10.6.3未在法定期限内提出质疑的；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10.6.4质疑未以书面形式提出，或质疑函主要内容构成不完整的；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10.6.5应当提交授权书而未提交的；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10.6.6以非法手段取得证据、材料的；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10.6.7质疑答复后，同一质疑人就同一事项或同一采购程序环节再次提出质疑的；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10.6.8不符合法律、法规、规章和政府采购监管机构规定的其他条件的。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10.7质疑答复</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10.7.1采购人或采购代理机构在收到质疑函后7个工作日内作出答复，并以书面形式通知质疑投标人和其他有关投标人。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10.7.2质疑投标人对采购人、采购代理机构的答复不满意，或者采购人、采购代理机构未在规定时间内作出答复的，可以在答复期满后15个工作日内向西安市阎良区人民路东段南侧财政局提起投诉。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10.8其他需要说明的事项</w:t>
      </w:r>
    </w:p>
    <w:p>
      <w:pPr>
        <w:pStyle w:val="112"/>
        <w:spacing w:line="360" w:lineRule="auto"/>
        <w:ind w:firstLine="480" w:firstLineChars="0"/>
        <w:jc w:val="left"/>
        <w:rPr>
          <w:rFonts w:hint="eastAsia" w:ascii="宋体" w:hAnsi="宋体" w:eastAsia="宋体" w:cs="宋体"/>
          <w:sz w:val="24"/>
          <w:szCs w:val="24"/>
        </w:rPr>
      </w:pPr>
      <w:bookmarkStart w:id="51" w:name="_Toc425240473"/>
      <w:bookmarkStart w:id="52" w:name="_Toc421778374"/>
      <w:bookmarkStart w:id="53" w:name="_Toc420591652"/>
      <w:r>
        <w:rPr>
          <w:rFonts w:hint="eastAsia" w:ascii="宋体" w:hAnsi="宋体" w:eastAsia="宋体" w:cs="宋体"/>
          <w:sz w:val="24"/>
          <w:szCs w:val="24"/>
        </w:rPr>
        <w:t>10.8.1质疑函须按财政部《质疑函范本》给定的格式进行填写，范本下载详见【财政部国库司（gks.mof.gov.cn）】网站〖首页·政府采购管理〗栏目中的《政府采购</w:t>
      </w:r>
      <w:r>
        <w:rPr>
          <w:rFonts w:hint="eastAsia" w:ascii="宋体" w:hAnsi="宋体" w:eastAsia="宋体" w:cs="宋体"/>
          <w:sz w:val="24"/>
          <w:szCs w:val="24"/>
          <w:lang w:eastAsia="zh-CN"/>
        </w:rPr>
        <w:t>投标人</w:t>
      </w:r>
      <w:r>
        <w:rPr>
          <w:rFonts w:hint="eastAsia" w:ascii="宋体" w:hAnsi="宋体" w:eastAsia="宋体" w:cs="宋体"/>
          <w:sz w:val="24"/>
          <w:szCs w:val="24"/>
        </w:rPr>
        <w:t>质疑函范本》。《政府采购</w:t>
      </w:r>
      <w:r>
        <w:rPr>
          <w:rFonts w:hint="eastAsia" w:ascii="宋体" w:hAnsi="宋体" w:eastAsia="宋体" w:cs="宋体"/>
          <w:sz w:val="24"/>
          <w:szCs w:val="24"/>
          <w:lang w:eastAsia="zh-CN"/>
        </w:rPr>
        <w:t>投标人</w:t>
      </w:r>
      <w:r>
        <w:rPr>
          <w:rFonts w:hint="eastAsia" w:ascii="宋体" w:hAnsi="宋体" w:eastAsia="宋体" w:cs="宋体"/>
          <w:sz w:val="24"/>
          <w:szCs w:val="24"/>
        </w:rPr>
        <w:t>质疑函范本》链接地址：</w:t>
      </w:r>
    </w:p>
    <w:p>
      <w:pPr>
        <w:pStyle w:val="112"/>
        <w:spacing w:line="360" w:lineRule="auto"/>
        <w:ind w:firstLine="480" w:firstLineChars="0"/>
        <w:jc w:val="left"/>
        <w:rPr>
          <w:rFonts w:hint="eastAsia" w:ascii="宋体" w:hAnsi="宋体" w:eastAsia="宋体" w:cs="宋体"/>
          <w:sz w:val="24"/>
          <w:szCs w:val="24"/>
        </w:rPr>
      </w:pPr>
      <w:r>
        <w:rPr>
          <w:rFonts w:hint="eastAsia" w:ascii="宋体" w:hAnsi="宋体" w:eastAsia="宋体" w:cs="宋体"/>
          <w:sz w:val="24"/>
          <w:szCs w:val="24"/>
        </w:rPr>
        <w:t>http://gks.mof.gov.cn/zhengfucaigouguanli/201802/t20180201_2804589.html</w:t>
      </w:r>
    </w:p>
    <w:p>
      <w:pPr>
        <w:pStyle w:val="112"/>
        <w:spacing w:line="360" w:lineRule="auto"/>
        <w:ind w:firstLine="480" w:firstLineChars="0"/>
        <w:jc w:val="left"/>
        <w:rPr>
          <w:rFonts w:hint="eastAsia" w:ascii="宋体" w:hAnsi="宋体" w:eastAsia="宋体" w:cs="宋体"/>
          <w:sz w:val="24"/>
          <w:szCs w:val="24"/>
        </w:rPr>
      </w:pPr>
      <w:r>
        <w:rPr>
          <w:rFonts w:hint="eastAsia" w:ascii="宋体" w:hAnsi="宋体" w:eastAsia="宋体" w:cs="宋体"/>
          <w:sz w:val="24"/>
          <w:szCs w:val="24"/>
        </w:rPr>
        <w:t>10.8.2接收质疑函的方式：书面形式</w:t>
      </w:r>
    </w:p>
    <w:p>
      <w:pPr>
        <w:pStyle w:val="112"/>
        <w:spacing w:line="360" w:lineRule="auto"/>
        <w:ind w:firstLine="480" w:firstLineChars="0"/>
        <w:jc w:val="left"/>
        <w:rPr>
          <w:rFonts w:hint="eastAsia" w:ascii="宋体" w:hAnsi="宋体" w:eastAsia="宋体" w:cs="宋体"/>
          <w:sz w:val="24"/>
          <w:szCs w:val="24"/>
        </w:rPr>
      </w:pPr>
      <w:r>
        <w:rPr>
          <w:rFonts w:hint="eastAsia" w:ascii="宋体" w:hAnsi="宋体" w:eastAsia="宋体" w:cs="宋体"/>
          <w:sz w:val="24"/>
          <w:szCs w:val="24"/>
        </w:rPr>
        <w:t>10.8.3联系部门：锐驰项目管理有限公司</w:t>
      </w:r>
    </w:p>
    <w:p>
      <w:pPr>
        <w:pStyle w:val="112"/>
        <w:spacing w:line="360" w:lineRule="auto"/>
        <w:ind w:firstLine="480" w:firstLineChars="0"/>
        <w:jc w:val="left"/>
        <w:rPr>
          <w:rFonts w:hint="eastAsia" w:ascii="宋体" w:hAnsi="宋体" w:eastAsia="宋体" w:cs="宋体"/>
          <w:sz w:val="24"/>
          <w:szCs w:val="24"/>
        </w:rPr>
      </w:pPr>
      <w:r>
        <w:rPr>
          <w:rFonts w:hint="eastAsia" w:ascii="宋体" w:hAnsi="宋体" w:eastAsia="宋体" w:cs="宋体"/>
          <w:sz w:val="24"/>
          <w:szCs w:val="24"/>
        </w:rPr>
        <w:t>10.8.4联系电话：029-88669622</w:t>
      </w:r>
    </w:p>
    <w:p>
      <w:pPr>
        <w:pStyle w:val="112"/>
        <w:spacing w:line="360" w:lineRule="auto"/>
        <w:ind w:firstLine="480" w:firstLineChars="0"/>
        <w:jc w:val="left"/>
        <w:rPr>
          <w:rFonts w:hint="eastAsia" w:ascii="宋体" w:hAnsi="宋体" w:eastAsia="宋体" w:cs="宋体"/>
          <w:sz w:val="24"/>
          <w:szCs w:val="24"/>
        </w:rPr>
      </w:pPr>
      <w:r>
        <w:rPr>
          <w:rFonts w:hint="eastAsia" w:ascii="宋体" w:hAnsi="宋体" w:eastAsia="宋体" w:cs="宋体"/>
          <w:sz w:val="24"/>
          <w:szCs w:val="24"/>
        </w:rPr>
        <w:t>10.8.5通讯地址：西安市朱雀大街南段汇成天玺酒店C座11层</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11.需要补充的其他内容：</w:t>
      </w:r>
      <w:bookmarkStart w:id="54" w:name="_Toc356305901"/>
      <w:r>
        <w:rPr>
          <w:rFonts w:hint="eastAsia" w:ascii="宋体" w:hAnsi="宋体" w:eastAsia="宋体" w:cs="宋体"/>
          <w:b/>
          <w:bCs/>
          <w:sz w:val="24"/>
          <w:szCs w:val="24"/>
        </w:rPr>
        <w:t>详见投标人须知前附表</w:t>
      </w:r>
      <w:bookmarkEnd w:id="54"/>
      <w:r>
        <w:rPr>
          <w:rFonts w:hint="eastAsia" w:ascii="宋体" w:hAnsi="宋体" w:eastAsia="宋体" w:cs="宋体"/>
          <w:b/>
          <w:bCs/>
          <w:sz w:val="24"/>
          <w:szCs w:val="24"/>
        </w:rPr>
        <w:t>。</w:t>
      </w:r>
      <w:bookmarkEnd w:id="51"/>
      <w:bookmarkEnd w:id="52"/>
      <w:bookmarkEnd w:id="53"/>
    </w:p>
    <w:p>
      <w:pPr>
        <w:spacing w:line="360" w:lineRule="auto"/>
        <w:rPr>
          <w:rFonts w:hint="eastAsia" w:ascii="宋体" w:hAnsi="宋体" w:eastAsia="宋体" w:cs="宋体"/>
          <w:b/>
          <w:bCs/>
          <w:sz w:val="24"/>
          <w:szCs w:val="24"/>
        </w:rPr>
      </w:pPr>
      <w:bookmarkStart w:id="55" w:name="_Toc420591653"/>
      <w:bookmarkStart w:id="56" w:name="_Toc421778375"/>
      <w:bookmarkStart w:id="57" w:name="_Toc425240474"/>
      <w:r>
        <w:rPr>
          <w:rFonts w:hint="eastAsia" w:ascii="宋体" w:hAnsi="宋体" w:eastAsia="宋体" w:cs="宋体"/>
          <w:b/>
          <w:bCs/>
          <w:sz w:val="24"/>
          <w:szCs w:val="24"/>
        </w:rPr>
        <w:t>12.招标代理服务费</w:t>
      </w:r>
      <w:bookmarkEnd w:id="55"/>
      <w:bookmarkEnd w:id="56"/>
      <w:bookmarkEnd w:id="57"/>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12.1按国家计委颁发的《招标代理服务收费管理暂行办法》（计价格[2002]1980号）和国家发展改革委员会办公厅颁发的《关于招标代理服务收费有关问题的通知》（发改办价格[2003]857号）的有关标准执行。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12.2中标人在领取中标通知书前，向招标代理机构一次性缴付招标代理服务费。</w:t>
      </w:r>
    </w:p>
    <w:p>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szCs w:val="24"/>
        </w:rPr>
        <w:t>12.3</w:t>
      </w:r>
      <w:r>
        <w:rPr>
          <w:rFonts w:hint="eastAsia" w:ascii="宋体" w:hAnsi="宋体" w:eastAsia="宋体" w:cs="宋体"/>
          <w:sz w:val="24"/>
        </w:rPr>
        <w:t>招标代理服务费交纳信息</w:t>
      </w:r>
    </w:p>
    <w:p>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户名：锐驰项目管理有限公司</w:t>
      </w:r>
    </w:p>
    <w:p>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 xml:space="preserve">开户行：陕西秦农农村商业银行股份有限公司明德门支行 </w:t>
      </w:r>
    </w:p>
    <w:p>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账号：2701 0259 0120 1000 0349 43</w:t>
      </w:r>
    </w:p>
    <w:p>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行号：314791000403</w:t>
      </w:r>
    </w:p>
    <w:p>
      <w:pPr>
        <w:pStyle w:val="33"/>
        <w:spacing w:line="360" w:lineRule="auto"/>
        <w:ind w:firstLine="210"/>
        <w:rPr>
          <w:rFonts w:hint="eastAsia" w:ascii="宋体" w:hAnsi="宋体" w:eastAsia="宋体" w:cs="宋体"/>
        </w:rPr>
        <w:sectPr>
          <w:pgSz w:w="11906" w:h="16838"/>
          <w:pgMar w:top="1417" w:right="1417" w:bottom="1417" w:left="1701" w:header="851" w:footer="992" w:gutter="0"/>
          <w:pgNumType w:fmt="decimal"/>
          <w:cols w:space="0" w:num="1"/>
          <w:docGrid w:type="lines" w:linePitch="312" w:charSpace="0"/>
        </w:sectPr>
      </w:pPr>
    </w:p>
    <w:p>
      <w:pPr>
        <w:pStyle w:val="3"/>
        <w:spacing w:afterLines="50"/>
        <w:jc w:val="center"/>
        <w:rPr>
          <w:rFonts w:hint="eastAsia" w:ascii="宋体" w:hAnsi="宋体" w:eastAsia="宋体" w:cs="宋体"/>
        </w:rPr>
      </w:pPr>
      <w:bookmarkStart w:id="58" w:name="_Toc26288"/>
      <w:bookmarkStart w:id="59" w:name="_Toc421778376"/>
      <w:bookmarkStart w:id="60" w:name="_Toc16699"/>
      <w:bookmarkStart w:id="61" w:name="_Toc20671"/>
      <w:r>
        <w:rPr>
          <w:rFonts w:hint="eastAsia" w:ascii="宋体" w:hAnsi="宋体" w:eastAsia="宋体" w:cs="宋体"/>
        </w:rPr>
        <w:t>第三章 评标办法</w:t>
      </w:r>
      <w:bookmarkEnd w:id="58"/>
      <w:bookmarkEnd w:id="59"/>
      <w:bookmarkEnd w:id="60"/>
      <w:bookmarkEnd w:id="61"/>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一、评标方法</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按照《中华人民共和国政府采购法》及实施条例、《中华人民共和国招标投标法》及实施条例的规定，本次评标采用综合评分法，即在最大限度地满足招标文件实质性要求前提下，按照招标文件中规定的各项因素和相应的权重分值进行综合评审后，以总得分最高的</w:t>
      </w:r>
      <w:r>
        <w:rPr>
          <w:rFonts w:hint="eastAsia" w:ascii="宋体" w:hAnsi="宋体" w:eastAsia="宋体" w:cs="宋体"/>
          <w:sz w:val="24"/>
          <w:szCs w:val="24"/>
          <w:lang w:eastAsia="zh-CN"/>
        </w:rPr>
        <w:t>投标人</w:t>
      </w:r>
      <w:r>
        <w:rPr>
          <w:rFonts w:hint="eastAsia" w:ascii="宋体" w:hAnsi="宋体" w:eastAsia="宋体" w:cs="宋体"/>
          <w:sz w:val="24"/>
          <w:szCs w:val="24"/>
        </w:rPr>
        <w:t>作为中标候选人并依次排序（最低报价不是中标的唯一标准）。</w:t>
      </w:r>
    </w:p>
    <w:p>
      <w:pPr>
        <w:spacing w:line="360" w:lineRule="auto"/>
        <w:ind w:right="40" w:rightChars="19"/>
        <w:rPr>
          <w:rFonts w:hint="eastAsia" w:ascii="宋体" w:hAnsi="宋体" w:eastAsia="宋体" w:cs="宋体"/>
          <w:b/>
          <w:bCs/>
          <w:sz w:val="24"/>
          <w:szCs w:val="24"/>
        </w:rPr>
      </w:pPr>
      <w:bookmarkStart w:id="62" w:name="_Toc465432103"/>
      <w:r>
        <w:rPr>
          <w:rFonts w:hint="eastAsia" w:ascii="宋体" w:hAnsi="宋体" w:eastAsia="宋体" w:cs="宋体"/>
          <w:b/>
          <w:bCs/>
          <w:sz w:val="24"/>
          <w:szCs w:val="24"/>
        </w:rPr>
        <w:t>二、评标原则</w:t>
      </w:r>
      <w:bookmarkEnd w:id="62"/>
    </w:p>
    <w:p>
      <w:pPr>
        <w:widowControl/>
        <w:snapToGrid w:val="0"/>
        <w:spacing w:line="360" w:lineRule="auto"/>
        <w:ind w:firstLine="315"/>
        <w:rPr>
          <w:rFonts w:hint="eastAsia" w:ascii="宋体" w:hAnsi="宋体" w:eastAsia="宋体" w:cs="宋体"/>
          <w:kern w:val="0"/>
          <w:sz w:val="24"/>
          <w:szCs w:val="24"/>
        </w:rPr>
      </w:pPr>
      <w:r>
        <w:rPr>
          <w:rFonts w:hint="eastAsia" w:ascii="宋体" w:hAnsi="宋体" w:eastAsia="宋体" w:cs="宋体"/>
          <w:kern w:val="0"/>
          <w:sz w:val="24"/>
          <w:szCs w:val="24"/>
        </w:rPr>
        <w:t>1、公平、公正、科学、择优。</w:t>
      </w:r>
    </w:p>
    <w:p>
      <w:pPr>
        <w:widowControl/>
        <w:snapToGrid w:val="0"/>
        <w:spacing w:line="360" w:lineRule="auto"/>
        <w:ind w:firstLine="315"/>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eastAsia="宋体" w:cs="宋体"/>
          <w:sz w:val="24"/>
          <w:szCs w:val="24"/>
        </w:rPr>
        <w:t>工程质量符合国家各项施工及验收规范标准、工期满足招标文件要求、施工方案合理可行、投标报价合理低价</w:t>
      </w:r>
      <w:r>
        <w:rPr>
          <w:rFonts w:hint="eastAsia" w:ascii="宋体" w:hAnsi="宋体" w:eastAsia="宋体" w:cs="宋体"/>
          <w:kern w:val="0"/>
          <w:sz w:val="24"/>
          <w:szCs w:val="24"/>
        </w:rPr>
        <w:t>。</w:t>
      </w:r>
    </w:p>
    <w:p>
      <w:pPr>
        <w:widowControl/>
        <w:snapToGrid w:val="0"/>
        <w:spacing w:line="360" w:lineRule="auto"/>
        <w:ind w:firstLine="315"/>
        <w:rPr>
          <w:rFonts w:hint="eastAsia" w:ascii="宋体" w:hAnsi="宋体" w:eastAsia="宋体" w:cs="宋体"/>
          <w:kern w:val="0"/>
          <w:sz w:val="24"/>
          <w:szCs w:val="24"/>
        </w:rPr>
      </w:pPr>
      <w:r>
        <w:rPr>
          <w:rFonts w:hint="eastAsia" w:ascii="宋体" w:hAnsi="宋体" w:eastAsia="宋体" w:cs="宋体"/>
          <w:kern w:val="0"/>
          <w:sz w:val="24"/>
          <w:szCs w:val="24"/>
        </w:rPr>
        <w:t>3、禁止不正当竞争。</w:t>
      </w:r>
    </w:p>
    <w:p>
      <w:pPr>
        <w:spacing w:line="360" w:lineRule="auto"/>
        <w:rPr>
          <w:rFonts w:hint="eastAsia" w:ascii="宋体" w:hAnsi="宋体" w:eastAsia="宋体" w:cs="宋体"/>
          <w:b/>
          <w:sz w:val="24"/>
          <w:szCs w:val="24"/>
        </w:rPr>
      </w:pPr>
      <w:r>
        <w:rPr>
          <w:rFonts w:hint="eastAsia" w:ascii="宋体" w:hAnsi="宋体" w:eastAsia="宋体" w:cs="宋体"/>
          <w:b/>
          <w:sz w:val="24"/>
          <w:szCs w:val="24"/>
        </w:rPr>
        <w:t>三、政策性扣减</w:t>
      </w:r>
    </w:p>
    <w:p>
      <w:pPr>
        <w:spacing w:line="360" w:lineRule="auto"/>
        <w:ind w:firstLine="498" w:firstLineChars="200"/>
        <w:rPr>
          <w:rFonts w:hint="eastAsia" w:ascii="宋体" w:hAnsi="宋体" w:eastAsia="宋体" w:cs="宋体"/>
          <w:b/>
          <w:spacing w:val="4"/>
          <w:sz w:val="24"/>
          <w:szCs w:val="24"/>
        </w:rPr>
      </w:pPr>
      <w:r>
        <w:rPr>
          <w:rFonts w:hint="eastAsia" w:ascii="宋体" w:hAnsi="宋体" w:eastAsia="宋体" w:cs="宋体"/>
          <w:b/>
          <w:spacing w:val="4"/>
          <w:sz w:val="24"/>
          <w:szCs w:val="24"/>
        </w:rPr>
        <w:t>1、政策性扣减范围</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1.1</w:t>
      </w:r>
      <w:r>
        <w:rPr>
          <w:rFonts w:hint="eastAsia" w:ascii="宋体" w:hAnsi="宋体" w:eastAsia="宋体" w:cs="宋体"/>
          <w:bCs/>
          <w:spacing w:val="4"/>
          <w:sz w:val="24"/>
          <w:szCs w:val="24"/>
          <w:lang w:eastAsia="zh-CN"/>
        </w:rPr>
        <w:t>投标人</w:t>
      </w:r>
      <w:r>
        <w:rPr>
          <w:rFonts w:hint="eastAsia" w:ascii="宋体" w:hAnsi="宋体" w:eastAsia="宋体" w:cs="宋体"/>
          <w:bCs/>
          <w:spacing w:val="4"/>
          <w:sz w:val="24"/>
          <w:szCs w:val="24"/>
        </w:rPr>
        <w:t>符合小型、微型企业或监狱企业、残疾人福利性单位条件的，其投标报价价格评审时将按相应比例进行扣减。</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1.2依照&lt;关于印发《政府采购促进中小企业发展暂行办法》的通知&gt;（财库(2011〕181号）的规定，小型、微型企业应当同时符合以下条件：</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1.2.1符合中小企业划分标准（中小企业划分标准是指国务院有关部门根据企业从业人员、营业收入、资产总额等指标制定的中小企业划型标准（工信部联企业〔2011〕300号））。</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1.2.2提供本企业制造的货物、承担的工程或者服务，或者提供其他中小企业制造的货物，不包括提供或使用大型企业注册商标的货物。</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1.2.3小型、微型企业提供中型企业制造的货物的，视同为中型企业；小型、微型、中型企业提供大型企业制造的货物的，视同为大型企业。</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1.3采购人拟采购产品属于优先采购节能、环境标志产品范围的，应当优先采购节能、环境标志产品；拟采购产品符合政府采购强制采购政策的，实行强制采购。</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1.3.1采购人依据节能产品、环境标志产品品目清单和节能、环境标志产品认证证书实施政府优先采购和强制采购。</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1.3.2采购人拟采购的产品属于品目清单范围的，采购人及其委托的采购代理机构将依据国家确定的认证机构出具的、处于有效期之内的节能、环境标志产品认证证书，对获得证书的产品实施政府优先采购或强制采购。</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1.4监狱企业参加政府采购活动时，应当提供由省级以上监狱管理局、戒毒管理局(含新疆生产建设兵团)出具的属于监狱企业的证明文件。监狱企业参加政府采购活动时，视同小型、微型企业。</w:t>
      </w:r>
    </w:p>
    <w:p>
      <w:pPr>
        <w:spacing w:line="360" w:lineRule="auto"/>
        <w:ind w:firstLine="496" w:firstLineChars="200"/>
        <w:rPr>
          <w:rFonts w:hint="eastAsia" w:ascii="宋体" w:hAnsi="宋体" w:eastAsia="宋体" w:cs="宋体"/>
          <w:bCs/>
          <w:spacing w:val="4"/>
          <w:sz w:val="24"/>
          <w:szCs w:val="24"/>
        </w:rPr>
      </w:pPr>
      <w:r>
        <w:rPr>
          <w:rFonts w:hint="eastAsia" w:ascii="宋体" w:hAnsi="宋体" w:eastAsia="宋体" w:cs="宋体"/>
          <w:bCs/>
          <w:spacing w:val="4"/>
          <w:sz w:val="24"/>
          <w:szCs w:val="24"/>
        </w:rPr>
        <w:t>1.5符合条件的残疾人福利性单位在参加政府采购活动时，应当提供本通知规定的《残疾人福利性单位声明函》，并对声明的真实性负责。残疾人福利性单位参加政府采购活动时，视同小型、微型企业；残疾人福利性单位属于小型、微型企业的，不重复享受政策。</w:t>
      </w:r>
    </w:p>
    <w:p>
      <w:pPr>
        <w:spacing w:line="360" w:lineRule="auto"/>
        <w:ind w:firstLine="498" w:firstLineChars="200"/>
        <w:rPr>
          <w:rFonts w:hint="eastAsia" w:ascii="宋体" w:hAnsi="宋体" w:eastAsia="宋体" w:cs="宋体"/>
          <w:b/>
          <w:spacing w:val="4"/>
          <w:sz w:val="24"/>
          <w:szCs w:val="24"/>
        </w:rPr>
      </w:pPr>
      <w:r>
        <w:rPr>
          <w:rFonts w:hint="eastAsia" w:ascii="宋体" w:hAnsi="宋体" w:eastAsia="宋体" w:cs="宋体"/>
          <w:b/>
          <w:spacing w:val="4"/>
          <w:sz w:val="24"/>
          <w:szCs w:val="24"/>
        </w:rPr>
        <w:t>2、政策性扣减方式：</w:t>
      </w:r>
    </w:p>
    <w:p>
      <w:pPr>
        <w:tabs>
          <w:tab w:val="left" w:pos="403"/>
        </w:tabs>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2.1在投标报价的基础上，对小微企业、监狱企业、残疾人福利性单位，按“投标报价×6%”进行扣减；</w:t>
      </w:r>
    </w:p>
    <w:p>
      <w:pPr>
        <w:tabs>
          <w:tab w:val="left" w:pos="403"/>
        </w:tabs>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2.2</w:t>
      </w:r>
      <w:r>
        <w:rPr>
          <w:rFonts w:hint="eastAsia" w:ascii="宋体" w:hAnsi="宋体" w:eastAsia="宋体" w:cs="宋体"/>
          <w:spacing w:val="4"/>
          <w:sz w:val="24"/>
          <w:szCs w:val="24"/>
          <w:lang w:eastAsia="zh-CN"/>
        </w:rPr>
        <w:t>投标人</w:t>
      </w:r>
      <w:r>
        <w:rPr>
          <w:rFonts w:hint="eastAsia" w:ascii="宋体" w:hAnsi="宋体" w:eastAsia="宋体" w:cs="宋体"/>
          <w:spacing w:val="4"/>
          <w:sz w:val="24"/>
          <w:szCs w:val="24"/>
        </w:rPr>
        <w:t>为联合体参与投标，且联合协议中约定小型或微型企业的协议合同金额占到联合体协议合同总金额30％以上的，按“投标报价×2%”进行扣减；</w:t>
      </w:r>
    </w:p>
    <w:p>
      <w:pPr>
        <w:tabs>
          <w:tab w:val="left" w:pos="403"/>
        </w:tabs>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2.3小微企业、监狱企业、残疾人福利性单位不重复享受优惠政策；</w:t>
      </w:r>
    </w:p>
    <w:p>
      <w:pPr>
        <w:tabs>
          <w:tab w:val="left" w:pos="403"/>
        </w:tabs>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2.4</w:t>
      </w:r>
      <w:r>
        <w:rPr>
          <w:rFonts w:hint="eastAsia" w:ascii="宋体" w:hAnsi="宋体" w:eastAsia="宋体" w:cs="宋体"/>
          <w:spacing w:val="4"/>
          <w:sz w:val="24"/>
          <w:szCs w:val="24"/>
          <w:lang w:eastAsia="zh-CN"/>
        </w:rPr>
        <w:t>投标人</w:t>
      </w:r>
      <w:r>
        <w:rPr>
          <w:rFonts w:hint="eastAsia" w:ascii="宋体" w:hAnsi="宋体" w:eastAsia="宋体" w:cs="宋体"/>
          <w:spacing w:val="4"/>
          <w:sz w:val="24"/>
          <w:szCs w:val="24"/>
        </w:rPr>
        <w:t>享受支持中小型企业发展政策优惠的，可以同时享受节能、环境标志产品优先采购政策。</w:t>
      </w:r>
    </w:p>
    <w:p>
      <w:pPr>
        <w:spacing w:line="360" w:lineRule="auto"/>
        <w:ind w:firstLine="496" w:firstLineChars="200"/>
        <w:rPr>
          <w:rFonts w:hint="eastAsia" w:ascii="宋体" w:hAnsi="宋体" w:eastAsia="宋体" w:cs="宋体"/>
          <w:kern w:val="0"/>
          <w:sz w:val="24"/>
          <w:szCs w:val="24"/>
        </w:rPr>
      </w:pPr>
      <w:r>
        <w:rPr>
          <w:rFonts w:hint="eastAsia" w:ascii="宋体" w:hAnsi="宋体" w:eastAsia="宋体" w:cs="宋体"/>
          <w:bCs/>
          <w:spacing w:val="4"/>
          <w:sz w:val="24"/>
          <w:szCs w:val="24"/>
        </w:rPr>
        <w:t>3、中标价格=成交</w:t>
      </w:r>
      <w:r>
        <w:rPr>
          <w:rFonts w:hint="eastAsia" w:ascii="宋体" w:hAnsi="宋体" w:eastAsia="宋体" w:cs="宋体"/>
          <w:bCs/>
          <w:spacing w:val="4"/>
          <w:sz w:val="24"/>
          <w:szCs w:val="24"/>
          <w:lang w:eastAsia="zh-CN"/>
        </w:rPr>
        <w:t>投标人</w:t>
      </w:r>
      <w:r>
        <w:rPr>
          <w:rFonts w:hint="eastAsia" w:ascii="宋体" w:hAnsi="宋体" w:eastAsia="宋体" w:cs="宋体"/>
          <w:bCs/>
          <w:spacing w:val="4"/>
          <w:sz w:val="24"/>
          <w:szCs w:val="24"/>
        </w:rPr>
        <w:t>的投标报价。</w:t>
      </w:r>
    </w:p>
    <w:p>
      <w:pPr>
        <w:spacing w:before="100" w:beforeAutospacing="1" w:line="240" w:lineRule="exact"/>
        <w:rPr>
          <w:rFonts w:hint="eastAsia" w:ascii="宋体" w:hAnsi="宋体" w:eastAsia="宋体" w:cs="宋体"/>
          <w:b/>
          <w:bCs/>
          <w:sz w:val="24"/>
          <w:szCs w:val="24"/>
        </w:rPr>
      </w:pPr>
      <w:bookmarkStart w:id="63" w:name="_Toc363463333"/>
      <w:r>
        <w:rPr>
          <w:rFonts w:hint="eastAsia" w:ascii="宋体" w:hAnsi="宋体" w:eastAsia="宋体" w:cs="宋体"/>
          <w:b/>
          <w:bCs/>
          <w:sz w:val="24"/>
          <w:szCs w:val="24"/>
        </w:rPr>
        <w:t>四、评标程序</w:t>
      </w:r>
      <w:bookmarkEnd w:id="63"/>
    </w:p>
    <w:p>
      <w:pPr>
        <w:spacing w:beforeLines="50"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按照初审、详评、推荐中标排序三个步骤进行评标。未通过上一步评审者，不得进入下一步的评审。</w:t>
      </w:r>
    </w:p>
    <w:p>
      <w:pPr>
        <w:numPr>
          <w:ilvl w:val="0"/>
          <w:numId w:val="2"/>
        </w:numPr>
        <w:spacing w:line="360" w:lineRule="auto"/>
        <w:ind w:firstLine="498" w:firstLineChars="200"/>
        <w:rPr>
          <w:rFonts w:hint="eastAsia" w:ascii="宋体" w:hAnsi="宋体" w:eastAsia="宋体" w:cs="宋体"/>
          <w:b/>
          <w:bCs/>
          <w:spacing w:val="4"/>
          <w:sz w:val="24"/>
          <w:szCs w:val="24"/>
        </w:rPr>
      </w:pPr>
      <w:r>
        <w:rPr>
          <w:rFonts w:hint="eastAsia" w:ascii="宋体" w:hAnsi="宋体" w:eastAsia="宋体" w:cs="宋体"/>
          <w:b/>
          <w:bCs/>
          <w:spacing w:val="4"/>
          <w:sz w:val="24"/>
          <w:szCs w:val="24"/>
        </w:rPr>
        <w:t>对投标文件的初审：</w:t>
      </w:r>
    </w:p>
    <w:p>
      <w:pPr>
        <w:tabs>
          <w:tab w:val="left" w:pos="0"/>
        </w:tabs>
        <w:adjustRightInd w:val="0"/>
        <w:snapToGrid w:val="0"/>
        <w:spacing w:line="500" w:lineRule="exact"/>
        <w:ind w:firstLine="470" w:firstLineChars="196"/>
        <w:rPr>
          <w:rFonts w:hint="eastAsia" w:ascii="宋体" w:hAnsi="宋体" w:eastAsia="宋体" w:cs="宋体"/>
          <w:sz w:val="24"/>
        </w:rPr>
      </w:pPr>
      <w:r>
        <w:rPr>
          <w:rFonts w:hint="eastAsia" w:ascii="宋体" w:hAnsi="宋体" w:eastAsia="宋体" w:cs="宋体"/>
          <w:sz w:val="24"/>
        </w:rPr>
        <w:t>资格性审查：评标委员会根据本章“五、评审标准 1、初步评审标准”第1.1项规定的评审标准对投标文件进行资格性审查。有一项不符合评审标准的，将被认定为无效投标。</w:t>
      </w:r>
    </w:p>
    <w:p>
      <w:pPr>
        <w:tabs>
          <w:tab w:val="left" w:pos="0"/>
        </w:tabs>
        <w:adjustRightInd w:val="0"/>
        <w:snapToGrid w:val="0"/>
        <w:spacing w:line="500" w:lineRule="exact"/>
        <w:ind w:firstLine="470" w:firstLineChars="196"/>
        <w:rPr>
          <w:rFonts w:hint="eastAsia" w:ascii="宋体" w:hAnsi="宋体" w:eastAsia="宋体" w:cs="宋体"/>
          <w:sz w:val="24"/>
        </w:rPr>
      </w:pPr>
      <w:r>
        <w:rPr>
          <w:rFonts w:hint="eastAsia" w:ascii="宋体" w:hAnsi="宋体" w:eastAsia="宋体" w:cs="宋体"/>
          <w:sz w:val="24"/>
        </w:rPr>
        <w:t>符合性审查：评标委员会根据本章“五、评审标准 1、初步评审标准”第1.2项规定的评审标准对投标文件进行符合性评审。有一项不符合评审标准的，评标委员会应当否决其投标。</w:t>
      </w:r>
    </w:p>
    <w:p>
      <w:pPr>
        <w:tabs>
          <w:tab w:val="left" w:pos="0"/>
        </w:tabs>
        <w:adjustRightInd w:val="0"/>
        <w:snapToGrid w:val="0"/>
        <w:spacing w:line="500" w:lineRule="exact"/>
        <w:ind w:firstLine="470" w:firstLineChars="196"/>
        <w:rPr>
          <w:rFonts w:hint="eastAsia" w:ascii="宋体" w:hAnsi="宋体" w:eastAsia="宋体" w:cs="宋体"/>
          <w:b/>
          <w:bCs/>
          <w:sz w:val="24"/>
        </w:rPr>
      </w:pPr>
      <w:r>
        <w:rPr>
          <w:rFonts w:hint="eastAsia" w:ascii="宋体" w:hAnsi="宋体" w:eastAsia="宋体" w:cs="宋体"/>
          <w:sz w:val="24"/>
        </w:rPr>
        <w:t>在资格性审查阶段，不符合招标文件要求的，不得进入符合性审查，在符合性审查时未通过的，不得进入后续评审环节。</w:t>
      </w:r>
    </w:p>
    <w:p>
      <w:pPr>
        <w:spacing w:beforeLines="50" w:afterLines="50" w:line="500" w:lineRule="exact"/>
        <w:ind w:firstLine="482" w:firstLineChars="200"/>
        <w:rPr>
          <w:rFonts w:hint="eastAsia" w:ascii="宋体" w:hAnsi="宋体" w:eastAsia="宋体" w:cs="宋体"/>
          <w:spacing w:val="4"/>
          <w:sz w:val="24"/>
          <w:szCs w:val="24"/>
        </w:rPr>
      </w:pPr>
      <w:r>
        <w:rPr>
          <w:rFonts w:hint="eastAsia" w:ascii="宋体" w:hAnsi="宋体" w:eastAsia="宋体" w:cs="宋体"/>
          <w:b/>
          <w:sz w:val="24"/>
          <w:szCs w:val="24"/>
        </w:rPr>
        <w:t>2、投标文件的澄清</w:t>
      </w:r>
    </w:p>
    <w:p>
      <w:pPr>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2.1为有助于投标文件的审查、比较和评价，评标委员会可要求投标人对其投标文件中非实质性（投标文件中含义不明确、同类问题表述不一致或者有明显文字和计算错误的内容）的有关问题进行澄清、说明或者补正。有关澄清、说明或者补正的要求和答复应以书面形式提交，并由其法定代表人（负责人）或授权代表签字。投标人的澄清、说明或者补正不得超出投标文件的范围或者改变投标文件的实质性内容。评标委员会不接受投标人主动提出的澄清、说明。</w:t>
      </w:r>
    </w:p>
    <w:p>
      <w:pPr>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2.2有效的书面澄清材料，是投标文件的补充材料，成为投标文件的组成部分。</w:t>
      </w:r>
    </w:p>
    <w:p>
      <w:pPr>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2.3评标委员会发现投标人的报价明显低于其他投标报价、或明显低于市场价格，使得其投标报价可能低于其成本的，有可能影响产品质量或者不能诚信履约的，应当要求其在合理的时间内做出书面说明并提交相关证明材料。投标人不能证明其报价合理性的，由评标委员会认定该投标人以低于成本报价竞标，将其作为无效投标处理。。</w:t>
      </w:r>
    </w:p>
    <w:p>
      <w:pPr>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2.4 对于投标文件中可能出现的不一致和算术计算错误按以下方法更正：</w:t>
      </w:r>
    </w:p>
    <w:p>
      <w:pPr>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投标文件的大写金额和小写金额不一致的，以大写金额为准；总价金额与按单价汇总金额不一致的，以单价金额计算结果为准；单价金额小数点有明显错位的，应以总价为准，并修改单价。</w:t>
      </w:r>
    </w:p>
    <w:p>
      <w:pPr>
        <w:spacing w:line="360" w:lineRule="auto"/>
        <w:ind w:firstLine="498" w:firstLineChars="200"/>
        <w:rPr>
          <w:rFonts w:hint="eastAsia" w:ascii="宋体" w:hAnsi="宋体" w:eastAsia="宋体" w:cs="宋体"/>
          <w:b/>
          <w:bCs/>
          <w:spacing w:val="4"/>
          <w:sz w:val="24"/>
          <w:szCs w:val="24"/>
        </w:rPr>
      </w:pPr>
      <w:r>
        <w:rPr>
          <w:rFonts w:hint="eastAsia" w:ascii="宋体" w:hAnsi="宋体" w:eastAsia="宋体" w:cs="宋体"/>
          <w:b/>
          <w:bCs/>
          <w:spacing w:val="4"/>
          <w:sz w:val="24"/>
          <w:szCs w:val="24"/>
        </w:rPr>
        <w:t>3、详评</w:t>
      </w:r>
    </w:p>
    <w:p>
      <w:pPr>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对于经初审合格的所有投标，由评委会各成员按照下列评标办法规定的内容独立进行综合评价、比较打分，然后汇总每个投标人的得分，从高到低依次排序，推荐中标候选人。</w:t>
      </w:r>
    </w:p>
    <w:p>
      <w:pPr>
        <w:spacing w:line="360" w:lineRule="auto"/>
        <w:ind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4、投标文件中有含义不明确的内容、明显文字或者计算错误，</w:t>
      </w:r>
      <w:r>
        <w:rPr>
          <w:rFonts w:hint="eastAsia" w:ascii="宋体" w:hAnsi="宋体" w:eastAsia="宋体" w:cs="宋体"/>
        </w:rPr>
        <w:fldChar w:fldCharType="begin"/>
      </w:r>
      <w:r>
        <w:rPr>
          <w:rFonts w:hint="eastAsia" w:ascii="宋体" w:hAnsi="宋体" w:eastAsia="宋体" w:cs="宋体"/>
        </w:rPr>
        <w:instrText xml:space="preserve"> HYPERLINK "http://www.baidu.com/s?wd=%E8%AF%84%E6%A0%87%E5%A7%94%E5%91%98%E4%BC%9A&amp;hl_tag=textlink&amp;tn=SE_hldp01350_v6v6zkg6" \t "_blank" </w:instrText>
      </w:r>
      <w:r>
        <w:rPr>
          <w:rFonts w:hint="eastAsia" w:ascii="宋体" w:hAnsi="宋体" w:eastAsia="宋体" w:cs="宋体"/>
        </w:rPr>
        <w:fldChar w:fldCharType="separate"/>
      </w:r>
      <w:r>
        <w:rPr>
          <w:rFonts w:hint="eastAsia" w:ascii="宋体" w:hAnsi="宋体" w:eastAsia="宋体" w:cs="宋体"/>
          <w:spacing w:val="4"/>
          <w:sz w:val="24"/>
          <w:szCs w:val="24"/>
        </w:rPr>
        <w:t>评标委员会</w:t>
      </w:r>
      <w:r>
        <w:rPr>
          <w:rFonts w:hint="eastAsia" w:ascii="宋体" w:hAnsi="宋体" w:eastAsia="宋体" w:cs="宋体"/>
          <w:spacing w:val="4"/>
          <w:sz w:val="24"/>
          <w:szCs w:val="24"/>
        </w:rPr>
        <w:fldChar w:fldCharType="end"/>
      </w:r>
      <w:r>
        <w:rPr>
          <w:rFonts w:hint="eastAsia" w:ascii="宋体" w:hAnsi="宋体" w:eastAsia="宋体" w:cs="宋体"/>
          <w:spacing w:val="4"/>
          <w:sz w:val="24"/>
          <w:szCs w:val="24"/>
        </w:rPr>
        <w:t>认为需要</w:t>
      </w:r>
      <w:r>
        <w:rPr>
          <w:rFonts w:hint="eastAsia" w:ascii="宋体" w:hAnsi="宋体" w:eastAsia="宋体" w:cs="宋体"/>
        </w:rPr>
        <w:fldChar w:fldCharType="begin"/>
      </w:r>
      <w:r>
        <w:rPr>
          <w:rFonts w:hint="eastAsia" w:ascii="宋体" w:hAnsi="宋体" w:eastAsia="宋体" w:cs="宋体"/>
        </w:rPr>
        <w:instrText xml:space="preserve"> HYPERLINK "http://www.baidu.com/s?wd=%E6%8A%95%E6%A0%87%E4%BA%BA&amp;hl_tag=textlink&amp;tn=SE_hldp01350_v6v6zkg6" \t "_blank" </w:instrText>
      </w:r>
      <w:r>
        <w:rPr>
          <w:rFonts w:hint="eastAsia" w:ascii="宋体" w:hAnsi="宋体" w:eastAsia="宋体" w:cs="宋体"/>
        </w:rPr>
        <w:fldChar w:fldCharType="separate"/>
      </w:r>
      <w:r>
        <w:rPr>
          <w:rFonts w:hint="eastAsia" w:ascii="宋体" w:hAnsi="宋体" w:eastAsia="宋体" w:cs="宋体"/>
          <w:spacing w:val="4"/>
          <w:sz w:val="24"/>
          <w:szCs w:val="24"/>
        </w:rPr>
        <w:t>投标人</w:t>
      </w:r>
      <w:r>
        <w:rPr>
          <w:rFonts w:hint="eastAsia" w:ascii="宋体" w:hAnsi="宋体" w:eastAsia="宋体" w:cs="宋体"/>
          <w:spacing w:val="4"/>
          <w:sz w:val="24"/>
          <w:szCs w:val="24"/>
        </w:rPr>
        <w:fldChar w:fldCharType="end"/>
      </w:r>
      <w:r>
        <w:rPr>
          <w:rFonts w:hint="eastAsia" w:ascii="宋体" w:hAnsi="宋体" w:eastAsia="宋体" w:cs="宋体"/>
          <w:spacing w:val="4"/>
          <w:sz w:val="24"/>
          <w:szCs w:val="24"/>
        </w:rPr>
        <w:t>作出必要澄清、说明的，应当通知该</w:t>
      </w:r>
      <w:r>
        <w:rPr>
          <w:rFonts w:hint="eastAsia" w:ascii="宋体" w:hAnsi="宋体" w:eastAsia="宋体" w:cs="宋体"/>
        </w:rPr>
        <w:fldChar w:fldCharType="begin"/>
      </w:r>
      <w:r>
        <w:rPr>
          <w:rFonts w:hint="eastAsia" w:ascii="宋体" w:hAnsi="宋体" w:eastAsia="宋体" w:cs="宋体"/>
        </w:rPr>
        <w:instrText xml:space="preserve"> HYPERLINK "http://www.baidu.com/s?wd=%E6%8A%95%E6%A0%87%E4%BA%BA&amp;hl_tag=textlink&amp;tn=SE_hldp01350_v6v6zkg6" \t "_blank" </w:instrText>
      </w:r>
      <w:r>
        <w:rPr>
          <w:rFonts w:hint="eastAsia" w:ascii="宋体" w:hAnsi="宋体" w:eastAsia="宋体" w:cs="宋体"/>
        </w:rPr>
        <w:fldChar w:fldCharType="separate"/>
      </w:r>
      <w:r>
        <w:rPr>
          <w:rFonts w:hint="eastAsia" w:ascii="宋体" w:hAnsi="宋体" w:eastAsia="宋体" w:cs="宋体"/>
          <w:spacing w:val="4"/>
          <w:sz w:val="24"/>
          <w:szCs w:val="24"/>
        </w:rPr>
        <w:t>投标人</w:t>
      </w:r>
      <w:r>
        <w:rPr>
          <w:rFonts w:hint="eastAsia" w:ascii="宋体" w:hAnsi="宋体" w:eastAsia="宋体" w:cs="宋体"/>
          <w:spacing w:val="4"/>
          <w:sz w:val="24"/>
          <w:szCs w:val="24"/>
        </w:rPr>
        <w:fldChar w:fldCharType="end"/>
      </w:r>
      <w:r>
        <w:rPr>
          <w:rFonts w:hint="eastAsia" w:ascii="宋体" w:hAnsi="宋体" w:eastAsia="宋体" w:cs="宋体"/>
          <w:spacing w:val="4"/>
          <w:sz w:val="24"/>
          <w:szCs w:val="24"/>
        </w:rPr>
        <w:t>，投标人的澄清、说明应当采用书面形式。如果投标文件没有实质性响应招标文件的要求，评委会将予以拒绝。投标人不得通过修正或撤消不合要求的偏离或保留，从而使其投标成为实质性响应的投标。</w:t>
      </w:r>
    </w:p>
    <w:p>
      <w:pPr>
        <w:spacing w:line="480" w:lineRule="exact"/>
        <w:rPr>
          <w:rFonts w:hint="eastAsia" w:ascii="宋体" w:hAnsi="宋体" w:eastAsia="宋体" w:cs="宋体"/>
          <w:b/>
          <w:sz w:val="28"/>
          <w:szCs w:val="28"/>
        </w:rPr>
      </w:pPr>
      <w:r>
        <w:rPr>
          <w:rFonts w:hint="eastAsia" w:ascii="宋体" w:hAnsi="宋体" w:eastAsia="宋体" w:cs="宋体"/>
          <w:b/>
          <w:bCs/>
          <w:spacing w:val="4"/>
          <w:sz w:val="24"/>
          <w:szCs w:val="24"/>
        </w:rPr>
        <w:t>五、</w:t>
      </w:r>
      <w:r>
        <w:rPr>
          <w:rFonts w:hint="eastAsia" w:ascii="宋体" w:hAnsi="宋体" w:eastAsia="宋体" w:cs="宋体"/>
          <w:b/>
          <w:sz w:val="28"/>
          <w:szCs w:val="28"/>
        </w:rPr>
        <w:t>评审标准</w:t>
      </w:r>
    </w:p>
    <w:p>
      <w:pPr>
        <w:tabs>
          <w:tab w:val="left" w:pos="0"/>
        </w:tabs>
        <w:adjustRightInd w:val="0"/>
        <w:snapToGrid w:val="0"/>
        <w:spacing w:line="480" w:lineRule="exact"/>
        <w:ind w:firstLine="472" w:firstLineChars="196"/>
        <w:rPr>
          <w:rFonts w:hint="eastAsia" w:ascii="宋体" w:hAnsi="宋体" w:eastAsia="宋体" w:cs="宋体"/>
          <w:b/>
          <w:sz w:val="24"/>
        </w:rPr>
      </w:pPr>
      <w:r>
        <w:rPr>
          <w:rFonts w:hint="eastAsia" w:ascii="宋体" w:hAnsi="宋体" w:eastAsia="宋体" w:cs="宋体"/>
          <w:b/>
          <w:sz w:val="24"/>
        </w:rPr>
        <w:t>1、初步评审标准</w:t>
      </w:r>
    </w:p>
    <w:p>
      <w:pPr>
        <w:tabs>
          <w:tab w:val="left" w:pos="0"/>
        </w:tabs>
        <w:adjustRightInd w:val="0"/>
        <w:snapToGrid w:val="0"/>
        <w:spacing w:line="480" w:lineRule="exact"/>
        <w:ind w:firstLine="470" w:firstLineChars="196"/>
        <w:rPr>
          <w:rFonts w:hint="eastAsia" w:ascii="宋体" w:hAnsi="宋体" w:eastAsia="宋体" w:cs="宋体"/>
          <w:kern w:val="0"/>
          <w:sz w:val="24"/>
        </w:rPr>
      </w:pPr>
      <w:r>
        <w:rPr>
          <w:rFonts w:hint="eastAsia" w:ascii="宋体" w:hAnsi="宋体" w:eastAsia="宋体" w:cs="宋体"/>
          <w:sz w:val="24"/>
        </w:rPr>
        <w:t>1.1资格性审查标准：见附件1初步审查要素表</w:t>
      </w:r>
    </w:p>
    <w:p>
      <w:pPr>
        <w:tabs>
          <w:tab w:val="left" w:pos="0"/>
        </w:tabs>
        <w:adjustRightInd w:val="0"/>
        <w:snapToGrid w:val="0"/>
        <w:spacing w:line="480" w:lineRule="exact"/>
        <w:ind w:firstLine="470" w:firstLineChars="196"/>
        <w:rPr>
          <w:rFonts w:hint="eastAsia" w:ascii="宋体" w:hAnsi="宋体" w:eastAsia="宋体" w:cs="宋体"/>
          <w:sz w:val="24"/>
        </w:rPr>
      </w:pPr>
      <w:r>
        <w:rPr>
          <w:rFonts w:hint="eastAsia" w:ascii="宋体" w:hAnsi="宋体" w:eastAsia="宋体" w:cs="宋体"/>
          <w:sz w:val="24"/>
        </w:rPr>
        <w:t>1.2符合性审查标准：见附件1初步审查要素表</w:t>
      </w:r>
    </w:p>
    <w:p>
      <w:pPr>
        <w:tabs>
          <w:tab w:val="left" w:pos="0"/>
        </w:tabs>
        <w:adjustRightInd w:val="0"/>
        <w:snapToGrid w:val="0"/>
        <w:spacing w:line="480" w:lineRule="exact"/>
        <w:ind w:firstLine="472" w:firstLineChars="196"/>
        <w:rPr>
          <w:rFonts w:hint="eastAsia" w:ascii="宋体" w:hAnsi="宋体" w:eastAsia="宋体" w:cs="宋体"/>
          <w:b/>
          <w:sz w:val="24"/>
          <w:szCs w:val="22"/>
        </w:rPr>
      </w:pPr>
      <w:r>
        <w:rPr>
          <w:rFonts w:hint="eastAsia" w:ascii="宋体" w:hAnsi="宋体" w:eastAsia="宋体" w:cs="宋体"/>
          <w:b/>
          <w:sz w:val="24"/>
          <w:szCs w:val="22"/>
        </w:rPr>
        <w:t>2、分值构成与评分标准</w:t>
      </w:r>
    </w:p>
    <w:p>
      <w:pPr>
        <w:tabs>
          <w:tab w:val="left" w:pos="0"/>
        </w:tabs>
        <w:adjustRightInd w:val="0"/>
        <w:snapToGrid w:val="0"/>
        <w:spacing w:line="480" w:lineRule="exact"/>
        <w:ind w:firstLine="470" w:firstLineChars="196"/>
        <w:rPr>
          <w:rFonts w:hint="eastAsia" w:ascii="宋体" w:hAnsi="宋体" w:eastAsia="宋体" w:cs="宋体"/>
          <w:b/>
          <w:spacing w:val="4"/>
          <w:szCs w:val="24"/>
        </w:rPr>
      </w:pPr>
      <w:r>
        <w:rPr>
          <w:rFonts w:hint="eastAsia" w:ascii="宋体" w:hAnsi="宋体" w:eastAsia="宋体" w:cs="宋体"/>
          <w:bCs/>
          <w:sz w:val="24"/>
          <w:szCs w:val="22"/>
        </w:rPr>
        <w:t>2.1分值构成：见附件2评标因素及权重分值表</w:t>
      </w:r>
    </w:p>
    <w:p>
      <w:pPr>
        <w:spacing w:line="360" w:lineRule="auto"/>
        <w:rPr>
          <w:rFonts w:hint="eastAsia" w:ascii="宋体" w:hAnsi="宋体" w:eastAsia="宋体" w:cs="宋体"/>
          <w:b/>
          <w:sz w:val="28"/>
          <w:szCs w:val="28"/>
        </w:rPr>
      </w:pPr>
      <w:r>
        <w:rPr>
          <w:rFonts w:hint="eastAsia" w:ascii="宋体" w:hAnsi="宋体" w:eastAsia="宋体" w:cs="宋体"/>
          <w:b/>
          <w:sz w:val="28"/>
          <w:szCs w:val="28"/>
        </w:rPr>
        <w:t>六、中标</w:t>
      </w:r>
    </w:p>
    <w:p>
      <w:pPr>
        <w:spacing w:line="440" w:lineRule="exact"/>
        <w:ind w:right="40" w:rightChars="19"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1、评标结果由全体评标委员会成员签字确认。</w:t>
      </w:r>
    </w:p>
    <w:p>
      <w:pPr>
        <w:spacing w:line="440" w:lineRule="exact"/>
        <w:ind w:right="40" w:rightChars="19"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2、采购人根据评标报告中推荐的中标候选人排列顺序确定</w:t>
      </w:r>
      <w:r>
        <w:rPr>
          <w:rFonts w:hint="eastAsia" w:ascii="宋体" w:hAnsi="宋体" w:eastAsia="宋体" w:cs="宋体"/>
          <w:spacing w:val="4"/>
          <w:sz w:val="24"/>
          <w:szCs w:val="24"/>
          <w:lang w:eastAsia="zh-CN"/>
        </w:rPr>
        <w:t>投标人</w:t>
      </w:r>
      <w:r>
        <w:rPr>
          <w:rFonts w:hint="eastAsia" w:ascii="宋体" w:hAnsi="宋体" w:eastAsia="宋体" w:cs="宋体"/>
          <w:spacing w:val="4"/>
          <w:sz w:val="24"/>
          <w:szCs w:val="24"/>
        </w:rPr>
        <w:t>，</w:t>
      </w:r>
      <w:r>
        <w:rPr>
          <w:rFonts w:hint="eastAsia" w:ascii="宋体" w:hAnsi="宋体" w:eastAsia="宋体" w:cs="宋体"/>
          <w:sz w:val="24"/>
        </w:rPr>
        <w:t>同时书面复函采购代理机构</w:t>
      </w:r>
      <w:r>
        <w:rPr>
          <w:rFonts w:hint="eastAsia" w:ascii="宋体" w:hAnsi="宋体" w:eastAsia="宋体" w:cs="宋体"/>
          <w:spacing w:val="4"/>
          <w:sz w:val="24"/>
          <w:szCs w:val="24"/>
        </w:rPr>
        <w:t>。</w:t>
      </w:r>
    </w:p>
    <w:p>
      <w:pPr>
        <w:spacing w:line="440" w:lineRule="exact"/>
        <w:ind w:right="40" w:rightChars="19" w:firstLine="496" w:firstLineChars="200"/>
        <w:rPr>
          <w:rFonts w:hint="eastAsia" w:ascii="宋体" w:hAnsi="宋体" w:eastAsia="宋体" w:cs="宋体"/>
          <w:spacing w:val="4"/>
          <w:sz w:val="24"/>
          <w:szCs w:val="24"/>
        </w:rPr>
      </w:pPr>
      <w:r>
        <w:rPr>
          <w:rFonts w:hint="eastAsia" w:ascii="宋体" w:hAnsi="宋体" w:eastAsia="宋体" w:cs="宋体"/>
          <w:spacing w:val="4"/>
          <w:sz w:val="24"/>
          <w:szCs w:val="24"/>
        </w:rPr>
        <w:t>3、采购代理机构收到采购人“成交复函”后，二个工作日内在财政部门指定的政府采购信息媒体上发布公告，公示期无异议后，向中标</w:t>
      </w:r>
      <w:r>
        <w:rPr>
          <w:rFonts w:hint="eastAsia" w:ascii="宋体" w:hAnsi="宋体" w:eastAsia="宋体" w:cs="宋体"/>
          <w:spacing w:val="4"/>
          <w:sz w:val="24"/>
          <w:szCs w:val="24"/>
          <w:lang w:eastAsia="zh-CN"/>
        </w:rPr>
        <w:t>投标人</w:t>
      </w:r>
      <w:r>
        <w:rPr>
          <w:rFonts w:hint="eastAsia" w:ascii="宋体" w:hAnsi="宋体" w:eastAsia="宋体" w:cs="宋体"/>
          <w:spacing w:val="4"/>
          <w:sz w:val="24"/>
          <w:szCs w:val="24"/>
        </w:rPr>
        <w:t xml:space="preserve">发出“中标通知书”。 </w:t>
      </w: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jc w:val="both"/>
        <w:rPr>
          <w:rFonts w:hint="eastAsia" w:ascii="宋体" w:hAnsi="宋体" w:eastAsia="宋体" w:cs="宋体"/>
          <w:b/>
          <w:bCs/>
          <w:sz w:val="24"/>
          <w:szCs w:val="24"/>
        </w:rPr>
      </w:pPr>
    </w:p>
    <w:p>
      <w:pPr>
        <w:pStyle w:val="2"/>
        <w:jc w:val="both"/>
        <w:rPr>
          <w:rFonts w:hint="eastAsia" w:ascii="宋体" w:hAnsi="宋体" w:eastAsia="宋体" w:cs="宋体"/>
          <w:b/>
          <w:bCs/>
          <w:sz w:val="24"/>
          <w:szCs w:val="24"/>
        </w:rPr>
      </w:pPr>
    </w:p>
    <w:p>
      <w:pPr>
        <w:pStyle w:val="2"/>
        <w:jc w:val="both"/>
        <w:rPr>
          <w:rFonts w:hint="eastAsia" w:ascii="宋体" w:hAnsi="宋体" w:eastAsia="宋体" w:cs="宋体"/>
          <w:b/>
          <w:bCs/>
          <w:sz w:val="24"/>
          <w:szCs w:val="24"/>
        </w:rPr>
      </w:pPr>
    </w:p>
    <w:p>
      <w:pPr>
        <w:pStyle w:val="2"/>
        <w:jc w:val="both"/>
        <w:rPr>
          <w:rFonts w:hint="eastAsia" w:ascii="宋体" w:hAnsi="宋体" w:eastAsia="宋体" w:cs="宋体"/>
          <w:b/>
          <w:bCs/>
          <w:sz w:val="24"/>
          <w:szCs w:val="24"/>
        </w:rPr>
      </w:pPr>
    </w:p>
    <w:p>
      <w:pPr>
        <w:pStyle w:val="2"/>
        <w:jc w:val="both"/>
        <w:rPr>
          <w:rFonts w:hint="eastAsia" w:ascii="宋体" w:hAnsi="宋体" w:eastAsia="宋体" w:cs="宋体"/>
          <w:szCs w:val="24"/>
        </w:rPr>
      </w:pPr>
      <w:r>
        <w:rPr>
          <w:rFonts w:hint="eastAsia" w:ascii="宋体" w:hAnsi="宋体" w:eastAsia="宋体" w:cs="宋体"/>
          <w:b/>
          <w:bCs/>
          <w:sz w:val="24"/>
          <w:szCs w:val="24"/>
        </w:rPr>
        <w:t>附件1：</w:t>
      </w:r>
    </w:p>
    <w:p>
      <w:pPr>
        <w:pStyle w:val="2"/>
        <w:rPr>
          <w:rFonts w:hint="eastAsia" w:ascii="宋体" w:hAnsi="宋体" w:eastAsia="宋体" w:cs="宋体"/>
          <w:b/>
          <w:bCs/>
          <w:sz w:val="24"/>
          <w:szCs w:val="24"/>
        </w:rPr>
      </w:pPr>
      <w:r>
        <w:rPr>
          <w:rFonts w:hint="eastAsia" w:ascii="宋体" w:hAnsi="宋体" w:eastAsia="宋体" w:cs="宋体"/>
          <w:b/>
          <w:bCs/>
          <w:sz w:val="24"/>
          <w:szCs w:val="24"/>
        </w:rPr>
        <w:t>初步审查要素表</w:t>
      </w:r>
    </w:p>
    <w:tbl>
      <w:tblPr>
        <w:tblStyle w:val="35"/>
        <w:tblW w:w="89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600"/>
        <w:gridCol w:w="567"/>
        <w:gridCol w:w="2017"/>
        <w:gridCol w:w="4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36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条款号</w:t>
            </w: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评审因素</w:t>
            </w:r>
          </w:p>
        </w:tc>
        <w:tc>
          <w:tcPr>
            <w:tcW w:w="4995"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restart"/>
            <w:vAlign w:val="center"/>
          </w:tcPr>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2.1.1</w:t>
            </w:r>
          </w:p>
        </w:tc>
        <w:tc>
          <w:tcPr>
            <w:tcW w:w="600" w:type="dxa"/>
            <w:vMerge w:val="restart"/>
            <w:vAlign w:val="center"/>
          </w:tcPr>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p>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资格评审</w:t>
            </w:r>
          </w:p>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标准</w:t>
            </w: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法人或者其他组织的营业执照等证明文件，自然人的身份证明</w:t>
            </w:r>
          </w:p>
        </w:tc>
        <w:tc>
          <w:tcPr>
            <w:tcW w:w="4995" w:type="dxa"/>
            <w:vAlign w:val="center"/>
          </w:tcPr>
          <w:p>
            <w:pPr>
              <w:tabs>
                <w:tab w:val="left" w:pos="0"/>
              </w:tabs>
              <w:adjustRightInd w:val="0"/>
              <w:snapToGrid w:val="0"/>
              <w:spacing w:line="360" w:lineRule="auto"/>
              <w:jc w:val="left"/>
              <w:rPr>
                <w:rFonts w:hint="eastAsia" w:ascii="宋体" w:hAnsi="宋体" w:eastAsia="宋体" w:cs="宋体"/>
                <w:bCs/>
              </w:rPr>
            </w:pPr>
            <w:r>
              <w:rPr>
                <w:rFonts w:hint="eastAsia" w:ascii="宋体" w:hAnsi="宋体" w:eastAsia="宋体" w:cs="宋体"/>
                <w:color w:val="333333"/>
                <w:lang w:eastAsia="zh-CN"/>
              </w:rPr>
              <w:t>投标人</w:t>
            </w:r>
            <w:r>
              <w:rPr>
                <w:rFonts w:hint="eastAsia" w:ascii="宋体" w:hAnsi="宋体" w:eastAsia="宋体" w:cs="宋体"/>
                <w:color w:val="333333"/>
              </w:rPr>
              <w:t>为具有独立承担民事责任能力的法人或其他组织或自然人，并提供法人或者其他组织合法有效的统一社会信用代码的营业执照等证明文件，事业单位应提供事业单位法人证书，自然人应提供身份证明文件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法定代表人授权书/法定</w:t>
            </w:r>
          </w:p>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代表人身份证明</w:t>
            </w:r>
          </w:p>
        </w:tc>
        <w:tc>
          <w:tcPr>
            <w:tcW w:w="4995" w:type="dxa"/>
            <w:vAlign w:val="center"/>
          </w:tcPr>
          <w:p>
            <w:pPr>
              <w:tabs>
                <w:tab w:val="left" w:pos="0"/>
              </w:tabs>
              <w:adjustRightInd w:val="0"/>
              <w:snapToGrid w:val="0"/>
              <w:spacing w:line="360" w:lineRule="auto"/>
              <w:jc w:val="left"/>
              <w:rPr>
                <w:rFonts w:hint="eastAsia" w:ascii="宋体" w:hAnsi="宋体" w:eastAsia="宋体" w:cs="宋体"/>
                <w:bCs/>
              </w:rPr>
            </w:pPr>
            <w:r>
              <w:rPr>
                <w:rFonts w:hint="eastAsia" w:ascii="宋体" w:hAnsi="宋体" w:eastAsia="宋体" w:cs="宋体"/>
                <w:color w:val="333333"/>
              </w:rPr>
              <w:t>法定代表人直接参加投标的，须出具法人身份证原件及复印件，并与营业执照上信息一致。法定代表人授权代表参加投标的，须出具法定代表人授权书及授权代表身份证原件及复印件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企业资质证书</w:t>
            </w:r>
          </w:p>
        </w:tc>
        <w:tc>
          <w:tcPr>
            <w:tcW w:w="4995" w:type="dxa"/>
            <w:vAlign w:val="center"/>
          </w:tcPr>
          <w:p>
            <w:pPr>
              <w:tabs>
                <w:tab w:val="left" w:pos="0"/>
              </w:tabs>
              <w:adjustRightInd w:val="0"/>
              <w:snapToGrid w:val="0"/>
              <w:spacing w:line="360" w:lineRule="auto"/>
              <w:jc w:val="left"/>
              <w:rPr>
                <w:rFonts w:hint="eastAsia" w:ascii="宋体" w:hAnsi="宋体" w:eastAsia="宋体" w:cs="宋体"/>
                <w:bCs/>
                <w:lang w:eastAsia="zh-CN"/>
              </w:rPr>
            </w:pPr>
            <w:r>
              <w:rPr>
                <w:rFonts w:hint="eastAsia" w:ascii="宋体" w:hAnsi="宋体" w:eastAsia="宋体" w:cs="宋体"/>
                <w:bCs/>
                <w:lang w:eastAsia="zh-CN"/>
              </w:rPr>
              <w:t>投标人须具有建设行政主管部门颁发的建筑工程施工总承包三级及以上资质证书；具有建设行政主管部门颁发的安全生产许可证，且合格有效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项目经理证书</w:t>
            </w:r>
          </w:p>
        </w:tc>
        <w:tc>
          <w:tcPr>
            <w:tcW w:w="4995" w:type="dxa"/>
            <w:vAlign w:val="center"/>
          </w:tcPr>
          <w:p>
            <w:pPr>
              <w:tabs>
                <w:tab w:val="left" w:pos="0"/>
              </w:tabs>
              <w:adjustRightInd w:val="0"/>
              <w:snapToGrid w:val="0"/>
              <w:spacing w:line="360" w:lineRule="auto"/>
              <w:jc w:val="left"/>
              <w:rPr>
                <w:rFonts w:hint="eastAsia" w:ascii="宋体" w:hAnsi="宋体" w:eastAsia="宋体" w:cs="宋体"/>
                <w:bCs/>
                <w:lang w:eastAsia="zh-CN"/>
              </w:rPr>
            </w:pPr>
            <w:r>
              <w:rPr>
                <w:rFonts w:hint="eastAsia" w:ascii="宋体" w:hAnsi="宋体" w:eastAsia="宋体" w:cs="宋体"/>
                <w:bCs/>
                <w:lang w:eastAsia="zh-CN"/>
              </w:rPr>
              <w:t>拟派项目经理须具备建筑工程专业二级及以上注册建造师证书，并具有安全生产考核合格证书，在本单位注册，且无在建项目（提供无在建声明）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财务状况报告</w:t>
            </w:r>
          </w:p>
        </w:tc>
        <w:tc>
          <w:tcPr>
            <w:tcW w:w="4995" w:type="dxa"/>
            <w:vAlign w:val="center"/>
          </w:tcPr>
          <w:p>
            <w:pPr>
              <w:tabs>
                <w:tab w:val="left" w:pos="0"/>
              </w:tabs>
              <w:adjustRightInd w:val="0"/>
              <w:snapToGrid w:val="0"/>
              <w:spacing w:line="360" w:lineRule="auto"/>
              <w:jc w:val="left"/>
              <w:rPr>
                <w:rFonts w:hint="eastAsia" w:ascii="宋体" w:hAnsi="宋体" w:eastAsia="宋体" w:cs="宋体"/>
                <w:bCs/>
              </w:rPr>
            </w:pPr>
            <w:r>
              <w:rPr>
                <w:rFonts w:hint="eastAsia" w:ascii="宋体" w:hAnsi="宋体" w:eastAsia="宋体" w:cs="宋体"/>
                <w:color w:val="333333"/>
              </w:rPr>
              <w:t>提供</w:t>
            </w:r>
            <w:r>
              <w:rPr>
                <w:rFonts w:hint="eastAsia" w:ascii="宋体" w:hAnsi="宋体" w:eastAsia="宋体" w:cs="宋体"/>
                <w:color w:val="333333"/>
                <w:lang w:eastAsia="zh-CN"/>
              </w:rPr>
              <w:t>投标人</w:t>
            </w:r>
            <w:r>
              <w:rPr>
                <w:rFonts w:hint="eastAsia" w:ascii="宋体" w:hAnsi="宋体" w:eastAsia="宋体" w:cs="宋体"/>
                <w:color w:val="333333"/>
              </w:rPr>
              <w:t>2019年经审计的财务报告或开标前三个月内开户银行开具的资信证明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税收缴纳证明</w:t>
            </w:r>
          </w:p>
        </w:tc>
        <w:tc>
          <w:tcPr>
            <w:tcW w:w="4995" w:type="dxa"/>
            <w:vAlign w:val="center"/>
          </w:tcPr>
          <w:p>
            <w:pPr>
              <w:tabs>
                <w:tab w:val="left" w:pos="0"/>
              </w:tabs>
              <w:adjustRightInd w:val="0"/>
              <w:snapToGrid w:val="0"/>
              <w:spacing w:line="360" w:lineRule="auto"/>
              <w:jc w:val="left"/>
              <w:rPr>
                <w:rFonts w:hint="eastAsia" w:ascii="宋体" w:hAnsi="宋体" w:eastAsia="宋体" w:cs="宋体"/>
                <w:bCs/>
              </w:rPr>
            </w:pPr>
            <w:r>
              <w:rPr>
                <w:rFonts w:hint="eastAsia" w:ascii="宋体" w:hAnsi="宋体" w:eastAsia="宋体" w:cs="宋体"/>
                <w:color w:val="333333"/>
              </w:rPr>
              <w:t>提供</w:t>
            </w:r>
            <w:r>
              <w:rPr>
                <w:rFonts w:hint="eastAsia" w:ascii="宋体" w:hAnsi="宋体" w:eastAsia="宋体" w:cs="宋体"/>
                <w:color w:val="333333"/>
                <w:lang w:eastAsia="zh-CN"/>
              </w:rPr>
              <w:t>投标人</w:t>
            </w:r>
            <w:r>
              <w:rPr>
                <w:rFonts w:hint="eastAsia" w:ascii="宋体" w:hAnsi="宋体" w:eastAsia="宋体" w:cs="宋体"/>
                <w:color w:val="333333"/>
              </w:rPr>
              <w:t>2019年1月至今任意一个月已缴纳完税凭证或税务机关开具的完税证明（任意税种）；依法免税的应提供相关文件证明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社会保障资金缴纳证明</w:t>
            </w:r>
          </w:p>
        </w:tc>
        <w:tc>
          <w:tcPr>
            <w:tcW w:w="4995" w:type="dxa"/>
            <w:vAlign w:val="center"/>
          </w:tcPr>
          <w:p>
            <w:pPr>
              <w:tabs>
                <w:tab w:val="left" w:pos="0"/>
              </w:tabs>
              <w:adjustRightInd w:val="0"/>
              <w:snapToGrid w:val="0"/>
              <w:spacing w:line="360" w:lineRule="auto"/>
              <w:jc w:val="left"/>
              <w:rPr>
                <w:rFonts w:hint="eastAsia" w:ascii="宋体" w:hAnsi="宋体" w:eastAsia="宋体" w:cs="宋体"/>
                <w:bCs/>
              </w:rPr>
            </w:pPr>
            <w:r>
              <w:rPr>
                <w:rFonts w:hint="eastAsia" w:ascii="宋体" w:hAnsi="宋体" w:eastAsia="宋体" w:cs="宋体"/>
                <w:color w:val="333333"/>
              </w:rPr>
              <w:t>提供</w:t>
            </w:r>
            <w:r>
              <w:rPr>
                <w:rFonts w:hint="eastAsia" w:ascii="宋体" w:hAnsi="宋体" w:eastAsia="宋体" w:cs="宋体"/>
                <w:color w:val="333333"/>
                <w:lang w:eastAsia="zh-CN"/>
              </w:rPr>
              <w:t>投标人</w:t>
            </w:r>
            <w:r>
              <w:rPr>
                <w:rFonts w:hint="eastAsia" w:ascii="宋体" w:hAnsi="宋体" w:eastAsia="宋体" w:cs="宋体"/>
                <w:color w:val="333333"/>
              </w:rPr>
              <w:t>2019年1月至今任意一个月已缴纳的社会保障资金缴存单据或社保机构开具的社会保险参保缴费情况证明；依法不需要缴纳社会保障资金的应提供相关文件证明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2584" w:type="dxa"/>
            <w:gridSpan w:val="2"/>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书面说明</w:t>
            </w:r>
          </w:p>
        </w:tc>
        <w:tc>
          <w:tcPr>
            <w:tcW w:w="4995" w:type="dxa"/>
            <w:vAlign w:val="center"/>
          </w:tcPr>
          <w:p>
            <w:pPr>
              <w:tabs>
                <w:tab w:val="left" w:pos="0"/>
              </w:tabs>
              <w:adjustRightInd w:val="0"/>
              <w:snapToGrid w:val="0"/>
              <w:spacing w:line="360" w:lineRule="auto"/>
              <w:jc w:val="left"/>
              <w:rPr>
                <w:rFonts w:hint="eastAsia" w:ascii="宋体" w:hAnsi="宋体" w:eastAsia="宋体" w:cs="宋体"/>
                <w:bCs/>
              </w:rPr>
            </w:pPr>
            <w:r>
              <w:rPr>
                <w:rFonts w:hint="eastAsia" w:ascii="宋体" w:hAnsi="宋体" w:eastAsia="宋体" w:cs="宋体"/>
                <w:color w:val="333333"/>
              </w:rPr>
              <w:t>参加政府采购活动前3年内在经营活动中没有重大违法记录的书面声明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943" w:type="dxa"/>
            <w:gridSpan w:val="5"/>
            <w:vAlign w:val="center"/>
          </w:tcPr>
          <w:p>
            <w:pPr>
              <w:tabs>
                <w:tab w:val="left" w:pos="0"/>
              </w:tabs>
              <w:adjustRightInd w:val="0"/>
              <w:snapToGrid w:val="0"/>
              <w:spacing w:line="360" w:lineRule="auto"/>
              <w:jc w:val="left"/>
              <w:rPr>
                <w:rFonts w:hint="eastAsia" w:ascii="宋体" w:hAnsi="宋体" w:eastAsia="宋体" w:cs="宋体"/>
                <w:bCs/>
              </w:rPr>
            </w:pPr>
            <w:r>
              <w:rPr>
                <w:rFonts w:hint="eastAsia" w:ascii="宋体" w:hAnsi="宋体" w:eastAsia="宋体" w:cs="宋体"/>
              </w:rPr>
              <w:t>注：以上为必备资质，缺一项或某项达不到要求，按无效投标处理。资格审查时以投标文件中所附证明材料为准（</w:t>
            </w:r>
            <w:r>
              <w:rPr>
                <w:rFonts w:hint="eastAsia" w:ascii="宋体" w:hAnsi="宋体" w:eastAsia="宋体" w:cs="宋体"/>
                <w:color w:val="333333"/>
              </w:rPr>
              <w:t>“信用中国”网站（www.creditchina.gov.cn）和中国政府采购网（www.ccgp.gov.cn）</w:t>
            </w:r>
            <w:r>
              <w:rPr>
                <w:rFonts w:hint="eastAsia" w:ascii="宋体" w:hAnsi="宋体" w:eastAsia="宋体" w:cs="宋体"/>
                <w:color w:val="333333"/>
                <w:lang w:eastAsia="zh-CN"/>
              </w:rPr>
              <w:t>投标人</w:t>
            </w:r>
            <w:r>
              <w:rPr>
                <w:rFonts w:hint="eastAsia" w:ascii="宋体" w:hAnsi="宋体" w:eastAsia="宋体" w:cs="宋体"/>
                <w:color w:val="333333"/>
              </w:rPr>
              <w:t>信用记录</w:t>
            </w:r>
            <w:r>
              <w:rPr>
                <w:rFonts w:hint="eastAsia" w:ascii="宋体" w:hAnsi="宋体" w:eastAsia="宋体" w:cs="宋体"/>
              </w:rPr>
              <w:t>可不提供，由代理机构查询并留存）。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restart"/>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2.1.2</w:t>
            </w:r>
          </w:p>
        </w:tc>
        <w:tc>
          <w:tcPr>
            <w:tcW w:w="600" w:type="dxa"/>
            <w:vMerge w:val="restart"/>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符合性评审标准</w:t>
            </w:r>
          </w:p>
        </w:tc>
        <w:tc>
          <w:tcPr>
            <w:tcW w:w="567" w:type="dxa"/>
            <w:vMerge w:val="restart"/>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有效性审查</w:t>
            </w: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投标文件的签署盖章</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投标文件上法定代表人或被授权人的签字齐全并加盖公章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567"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投标文件格式</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应符合“投标文件格式”要求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567"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报价唯一</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只能有一个有效报价，不得提交选择性报价，且报价不超过采购预算金额或最高限价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567" w:type="dxa"/>
            <w:vMerge w:val="restart"/>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完整性审查</w:t>
            </w: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投标文件份数</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应符合“</w:t>
            </w:r>
            <w:r>
              <w:rPr>
                <w:rFonts w:hint="eastAsia" w:ascii="宋体" w:hAnsi="宋体" w:eastAsia="宋体" w:cs="宋体"/>
                <w:bCs/>
                <w:lang w:eastAsia="zh-CN"/>
              </w:rPr>
              <w:t>投标人</w:t>
            </w:r>
            <w:r>
              <w:rPr>
                <w:rFonts w:hint="eastAsia" w:ascii="宋体" w:hAnsi="宋体" w:eastAsia="宋体" w:cs="宋体"/>
                <w:bCs/>
              </w:rPr>
              <w:t>须知前附表”规定的要求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567"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投标文件内容</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投标文件内容齐全、无遗漏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jc w:val="center"/>
              <w:rPr>
                <w:rFonts w:hint="eastAsia" w:ascii="宋体" w:hAnsi="宋体" w:eastAsia="宋体" w:cs="宋体"/>
                <w:bCs/>
              </w:rPr>
            </w:pPr>
          </w:p>
        </w:tc>
        <w:tc>
          <w:tcPr>
            <w:tcW w:w="567" w:type="dxa"/>
            <w:vMerge w:val="restart"/>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响应性审查</w:t>
            </w: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对招标文件响应程度</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要求全面响应，不能有任何采购人不能接受的附加条件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567"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工期</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应满足招标文件中要求的工期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64"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600"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567" w:type="dxa"/>
            <w:vMerge w:val="continue"/>
            <w:vAlign w:val="center"/>
          </w:tcPr>
          <w:p>
            <w:pPr>
              <w:tabs>
                <w:tab w:val="left" w:pos="0"/>
              </w:tabs>
              <w:adjustRightInd w:val="0"/>
              <w:snapToGrid w:val="0"/>
              <w:spacing w:line="360" w:lineRule="auto"/>
              <w:rPr>
                <w:rFonts w:hint="eastAsia" w:ascii="宋体" w:hAnsi="宋体" w:eastAsia="宋体" w:cs="宋体"/>
                <w:bCs/>
              </w:rPr>
            </w:pPr>
          </w:p>
        </w:tc>
        <w:tc>
          <w:tcPr>
            <w:tcW w:w="2017" w:type="dxa"/>
            <w:vAlign w:val="center"/>
          </w:tcPr>
          <w:p>
            <w:pPr>
              <w:tabs>
                <w:tab w:val="left" w:pos="0"/>
              </w:tabs>
              <w:adjustRightInd w:val="0"/>
              <w:snapToGrid w:val="0"/>
              <w:spacing w:line="360" w:lineRule="auto"/>
              <w:jc w:val="center"/>
              <w:rPr>
                <w:rFonts w:hint="eastAsia" w:ascii="宋体" w:hAnsi="宋体" w:eastAsia="宋体" w:cs="宋体"/>
                <w:bCs/>
              </w:rPr>
            </w:pPr>
            <w:r>
              <w:rPr>
                <w:rFonts w:hint="eastAsia" w:ascii="宋体" w:hAnsi="宋体" w:eastAsia="宋体" w:cs="宋体"/>
                <w:bCs/>
              </w:rPr>
              <w:t>投标有效期</w:t>
            </w:r>
          </w:p>
        </w:tc>
        <w:tc>
          <w:tcPr>
            <w:tcW w:w="4995" w:type="dxa"/>
            <w:vAlign w:val="center"/>
          </w:tcPr>
          <w:p>
            <w:pPr>
              <w:tabs>
                <w:tab w:val="left" w:pos="0"/>
              </w:tabs>
              <w:adjustRightInd w:val="0"/>
              <w:snapToGrid w:val="0"/>
              <w:spacing w:line="360" w:lineRule="auto"/>
              <w:rPr>
                <w:rFonts w:hint="eastAsia" w:ascii="宋体" w:hAnsi="宋体" w:eastAsia="宋体" w:cs="宋体"/>
                <w:bCs/>
              </w:rPr>
            </w:pPr>
            <w:r>
              <w:rPr>
                <w:rFonts w:hint="eastAsia" w:ascii="宋体" w:hAnsi="宋体" w:eastAsia="宋体" w:cs="宋体"/>
                <w:bCs/>
              </w:rPr>
              <w:t>应满足招标文件中的规定</w:t>
            </w:r>
          </w:p>
        </w:tc>
      </w:tr>
    </w:tbl>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440" w:lineRule="exact"/>
        <w:ind w:right="40" w:rightChars="19" w:firstLine="562" w:firstLineChars="200"/>
        <w:rPr>
          <w:rFonts w:hint="eastAsia" w:ascii="宋体" w:hAnsi="宋体" w:eastAsia="宋体" w:cs="宋体"/>
          <w:b/>
          <w:sz w:val="28"/>
          <w:szCs w:val="28"/>
        </w:rPr>
      </w:pPr>
    </w:p>
    <w:p>
      <w:pPr>
        <w:spacing w:line="360" w:lineRule="auto"/>
        <w:rPr>
          <w:rFonts w:hint="eastAsia" w:ascii="宋体" w:hAnsi="宋体" w:eastAsia="宋体" w:cs="宋体"/>
          <w:b/>
          <w:bCs/>
          <w:spacing w:val="4"/>
          <w:sz w:val="24"/>
          <w:szCs w:val="24"/>
        </w:rPr>
      </w:pPr>
    </w:p>
    <w:p>
      <w:pPr>
        <w:spacing w:line="360" w:lineRule="auto"/>
        <w:rPr>
          <w:rFonts w:hint="eastAsia" w:ascii="宋体" w:hAnsi="宋体" w:eastAsia="宋体" w:cs="宋体"/>
          <w:b/>
          <w:bCs/>
          <w:spacing w:val="4"/>
          <w:sz w:val="24"/>
          <w:szCs w:val="24"/>
        </w:rPr>
      </w:pPr>
    </w:p>
    <w:p>
      <w:pPr>
        <w:spacing w:line="360" w:lineRule="auto"/>
        <w:rPr>
          <w:rFonts w:hint="eastAsia" w:ascii="宋体" w:hAnsi="宋体" w:eastAsia="宋体" w:cs="宋体"/>
          <w:b/>
          <w:bCs/>
          <w:spacing w:val="4"/>
          <w:sz w:val="24"/>
          <w:szCs w:val="24"/>
        </w:rPr>
      </w:pPr>
    </w:p>
    <w:p>
      <w:pPr>
        <w:spacing w:line="360" w:lineRule="auto"/>
        <w:rPr>
          <w:rFonts w:hint="eastAsia" w:ascii="宋体" w:hAnsi="宋体" w:eastAsia="宋体" w:cs="宋体"/>
          <w:b/>
          <w:bCs/>
          <w:spacing w:val="4"/>
          <w:sz w:val="24"/>
          <w:szCs w:val="24"/>
        </w:rPr>
      </w:pPr>
      <w:r>
        <w:rPr>
          <w:rFonts w:hint="eastAsia" w:ascii="宋体" w:hAnsi="宋体" w:eastAsia="宋体" w:cs="宋体"/>
          <w:b/>
          <w:bCs/>
          <w:spacing w:val="4"/>
          <w:sz w:val="24"/>
          <w:szCs w:val="24"/>
        </w:rPr>
        <w:t>附件2：</w:t>
      </w:r>
    </w:p>
    <w:p>
      <w:pPr>
        <w:spacing w:line="360" w:lineRule="auto"/>
        <w:jc w:val="center"/>
        <w:rPr>
          <w:rFonts w:hint="eastAsia" w:ascii="宋体" w:hAnsi="宋体" w:eastAsia="宋体" w:cs="宋体"/>
          <w:b/>
          <w:spacing w:val="4"/>
          <w:sz w:val="24"/>
          <w:szCs w:val="24"/>
        </w:rPr>
      </w:pPr>
      <w:r>
        <w:rPr>
          <w:rFonts w:hint="eastAsia" w:ascii="宋体" w:hAnsi="宋体" w:eastAsia="宋体" w:cs="宋体"/>
          <w:b/>
          <w:spacing w:val="4"/>
          <w:sz w:val="24"/>
          <w:szCs w:val="24"/>
        </w:rPr>
        <w:t>评标因素及权重分值表</w:t>
      </w:r>
    </w:p>
    <w:tbl>
      <w:tblPr>
        <w:tblStyle w:val="35"/>
        <w:tblW w:w="908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16"/>
        <w:gridCol w:w="6707"/>
        <w:gridCol w:w="96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Align w:val="center"/>
          </w:tcPr>
          <w:p>
            <w:pPr>
              <w:spacing w:line="360" w:lineRule="auto"/>
              <w:jc w:val="center"/>
              <w:rPr>
                <w:rFonts w:hint="eastAsia" w:ascii="宋体" w:hAnsi="宋体" w:eastAsia="宋体" w:cs="宋体"/>
              </w:rPr>
            </w:pPr>
            <w:r>
              <w:rPr>
                <w:rFonts w:hint="eastAsia" w:ascii="宋体" w:hAnsi="宋体" w:eastAsia="宋体" w:cs="宋体"/>
              </w:rPr>
              <w:t>评审内容</w:t>
            </w:r>
          </w:p>
        </w:tc>
        <w:tc>
          <w:tcPr>
            <w:tcW w:w="6707" w:type="dxa"/>
            <w:vAlign w:val="center"/>
          </w:tcPr>
          <w:p>
            <w:pPr>
              <w:spacing w:line="360" w:lineRule="auto"/>
              <w:jc w:val="center"/>
              <w:rPr>
                <w:rFonts w:hint="eastAsia" w:ascii="宋体" w:hAnsi="宋体" w:eastAsia="宋体" w:cs="宋体"/>
              </w:rPr>
            </w:pPr>
            <w:r>
              <w:rPr>
                <w:rFonts w:hint="eastAsia" w:ascii="宋体" w:hAnsi="宋体" w:eastAsia="宋体" w:cs="宋体"/>
              </w:rPr>
              <w:t>评审标准</w:t>
            </w:r>
          </w:p>
        </w:tc>
        <w:tc>
          <w:tcPr>
            <w:tcW w:w="960" w:type="dxa"/>
            <w:vAlign w:val="center"/>
          </w:tcPr>
          <w:p>
            <w:pPr>
              <w:spacing w:line="360" w:lineRule="auto"/>
              <w:jc w:val="center"/>
              <w:rPr>
                <w:rFonts w:hint="eastAsia" w:ascii="宋体" w:hAnsi="宋体" w:eastAsia="宋体" w:cs="宋体"/>
              </w:rPr>
            </w:pPr>
            <w:r>
              <w:rPr>
                <w:rFonts w:hint="eastAsia" w:ascii="宋体" w:hAnsi="宋体" w:eastAsia="宋体" w:cs="宋体"/>
              </w:rPr>
              <w:t>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Align w:val="center"/>
          </w:tcPr>
          <w:p>
            <w:pPr>
              <w:spacing w:line="360" w:lineRule="auto"/>
              <w:jc w:val="center"/>
              <w:rPr>
                <w:rFonts w:hint="eastAsia" w:ascii="宋体" w:hAnsi="宋体" w:eastAsia="宋体" w:cs="宋体"/>
              </w:rPr>
            </w:pPr>
            <w:r>
              <w:rPr>
                <w:rFonts w:hint="eastAsia" w:ascii="宋体" w:hAnsi="宋体" w:eastAsia="宋体" w:cs="宋体"/>
              </w:rPr>
              <w:t>投标报价</w:t>
            </w:r>
          </w:p>
          <w:p>
            <w:pPr>
              <w:spacing w:line="360" w:lineRule="auto"/>
              <w:jc w:val="center"/>
              <w:rPr>
                <w:rFonts w:hint="eastAsia" w:ascii="宋体" w:hAnsi="宋体" w:eastAsia="宋体" w:cs="宋体"/>
              </w:rPr>
            </w:pPr>
            <w:r>
              <w:rPr>
                <w:rFonts w:hint="eastAsia" w:ascii="宋体" w:hAnsi="宋体" w:eastAsia="宋体" w:cs="宋体"/>
              </w:rPr>
              <w:t>（30分）</w:t>
            </w:r>
          </w:p>
        </w:tc>
        <w:tc>
          <w:tcPr>
            <w:tcW w:w="6707" w:type="dxa"/>
            <w:vAlign w:val="center"/>
          </w:tcPr>
          <w:p>
            <w:pPr>
              <w:spacing w:line="360" w:lineRule="auto"/>
              <w:jc w:val="left"/>
              <w:rPr>
                <w:rFonts w:hint="eastAsia" w:ascii="宋体" w:hAnsi="宋体" w:eastAsia="宋体" w:cs="宋体"/>
              </w:rPr>
            </w:pPr>
            <w:r>
              <w:rPr>
                <w:rFonts w:hint="eastAsia" w:ascii="宋体" w:hAnsi="宋体" w:eastAsia="宋体" w:cs="宋体"/>
              </w:rPr>
              <w:t>1.经初审合格的投标文件，通过符合性审查的投标报价为有效投标价。对符合政策性扣减的有效投标报价进行政策性扣减，并依据扣减后的价格（评审价格）进行价格评审。</w:t>
            </w:r>
          </w:p>
          <w:p>
            <w:pPr>
              <w:spacing w:line="360" w:lineRule="auto"/>
              <w:jc w:val="left"/>
              <w:rPr>
                <w:rFonts w:hint="eastAsia" w:ascii="宋体" w:hAnsi="宋体" w:eastAsia="宋体" w:cs="宋体"/>
              </w:rPr>
            </w:pPr>
            <w:r>
              <w:rPr>
                <w:rFonts w:hint="eastAsia" w:ascii="宋体" w:hAnsi="宋体" w:eastAsia="宋体" w:cs="宋体"/>
              </w:rPr>
              <w:t>2.</w:t>
            </w:r>
            <w:r>
              <w:rPr>
                <w:rFonts w:hint="eastAsia" w:ascii="宋体" w:hAnsi="宋体" w:eastAsia="宋体" w:cs="宋体"/>
                <w:lang w:val="zh-CN"/>
              </w:rPr>
              <w:t>评标基准价=</w:t>
            </w:r>
            <w:r>
              <w:rPr>
                <w:rFonts w:hint="eastAsia" w:ascii="宋体" w:hAnsi="宋体" w:eastAsia="宋体" w:cs="宋体"/>
              </w:rPr>
              <w:t>投标价格最低的投标总报价</w:t>
            </w:r>
            <w:r>
              <w:rPr>
                <w:rFonts w:hint="eastAsia" w:ascii="宋体" w:hAnsi="宋体" w:eastAsia="宋体" w:cs="宋体"/>
                <w:lang w:val="zh-CN"/>
              </w:rPr>
              <w:t>；</w:t>
            </w:r>
          </w:p>
          <w:p>
            <w:pPr>
              <w:spacing w:line="276" w:lineRule="auto"/>
              <w:textAlignment w:val="center"/>
              <w:rPr>
                <w:rFonts w:hint="eastAsia" w:ascii="宋体" w:hAnsi="宋体" w:eastAsia="宋体" w:cs="宋体"/>
                <w:spacing w:val="4"/>
              </w:rPr>
            </w:pPr>
            <w:r>
              <w:rPr>
                <w:rFonts w:hint="eastAsia" w:ascii="宋体" w:hAnsi="宋体" w:eastAsia="宋体" w:cs="宋体"/>
                <w:b w:val="0"/>
                <w:bCs w:val="0"/>
              </w:rPr>
              <w:t>3.</w:t>
            </w:r>
            <w:r>
              <w:rPr>
                <w:rFonts w:hint="eastAsia" w:ascii="宋体" w:hAnsi="宋体" w:eastAsia="宋体" w:cs="宋体"/>
                <w:b w:val="0"/>
                <w:bCs w:val="0"/>
                <w:szCs w:val="21"/>
              </w:rPr>
              <w:t>报价得分=（评审基准价/有效投标总报价）×价格权值</w:t>
            </w:r>
          </w:p>
        </w:tc>
        <w:tc>
          <w:tcPr>
            <w:tcW w:w="960" w:type="dxa"/>
            <w:vAlign w:val="center"/>
          </w:tcPr>
          <w:p>
            <w:pPr>
              <w:spacing w:line="360" w:lineRule="auto"/>
              <w:jc w:val="center"/>
              <w:rPr>
                <w:rFonts w:hint="eastAsia" w:ascii="宋体" w:hAnsi="宋体" w:eastAsia="宋体" w:cs="宋体"/>
              </w:rPr>
            </w:pPr>
            <w:r>
              <w:rPr>
                <w:rFonts w:hint="eastAsia" w:ascii="宋体" w:hAnsi="宋体" w:eastAsia="宋体" w:cs="宋体"/>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restart"/>
            <w:vAlign w:val="center"/>
          </w:tcPr>
          <w:p>
            <w:pPr>
              <w:spacing w:line="360" w:lineRule="auto"/>
              <w:jc w:val="center"/>
              <w:rPr>
                <w:rFonts w:hint="eastAsia" w:ascii="宋体" w:hAnsi="宋体" w:eastAsia="宋体" w:cs="宋体"/>
              </w:rPr>
            </w:pPr>
            <w:r>
              <w:rPr>
                <w:rFonts w:hint="eastAsia" w:ascii="宋体" w:hAnsi="宋体" w:eastAsia="宋体" w:cs="宋体"/>
              </w:rPr>
              <w:t>施工组织</w:t>
            </w:r>
          </w:p>
          <w:p>
            <w:pPr>
              <w:spacing w:line="360" w:lineRule="auto"/>
              <w:jc w:val="center"/>
              <w:rPr>
                <w:rFonts w:hint="eastAsia" w:ascii="宋体" w:hAnsi="宋体" w:eastAsia="宋体" w:cs="宋体"/>
              </w:rPr>
            </w:pPr>
            <w:r>
              <w:rPr>
                <w:rFonts w:hint="eastAsia" w:ascii="宋体" w:hAnsi="宋体" w:eastAsia="宋体" w:cs="宋体"/>
              </w:rPr>
              <w:t>设计</w:t>
            </w:r>
          </w:p>
          <w:p>
            <w:pPr>
              <w:spacing w:line="360" w:lineRule="auto"/>
              <w:jc w:val="center"/>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61</w:t>
            </w:r>
            <w:r>
              <w:rPr>
                <w:rFonts w:hint="eastAsia" w:ascii="宋体" w:hAnsi="宋体" w:eastAsia="宋体" w:cs="宋体"/>
              </w:rPr>
              <w:t>分）</w:t>
            </w: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总体拆除及清运方案 （1-</w:t>
            </w:r>
            <w:r>
              <w:rPr>
                <w:rFonts w:hint="eastAsia" w:ascii="宋体" w:hAnsi="宋体" w:eastAsia="宋体" w:cs="宋体"/>
                <w:szCs w:val="24"/>
                <w:lang w:val="en-US" w:eastAsia="zh-CN"/>
              </w:rPr>
              <w:t>12</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val="en-US" w:eastAsia="zh-CN"/>
              </w:rPr>
            </w:pPr>
            <w:r>
              <w:rPr>
                <w:rFonts w:hint="eastAsia" w:ascii="宋体" w:hAnsi="宋体" w:eastAsia="宋体" w:cs="宋体"/>
                <w:lang w:val="en-US" w:eastAsia="zh-CN"/>
              </w:rPr>
              <w:t>12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项目经理部组成人员（1-</w:t>
            </w:r>
            <w:r>
              <w:rPr>
                <w:rFonts w:hint="eastAsia" w:ascii="宋体" w:hAnsi="宋体" w:eastAsia="宋体" w:cs="宋体"/>
                <w:lang w:val="en-US" w:eastAsia="zh-CN"/>
              </w:rPr>
              <w:t>7</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val="en-US" w:eastAsia="zh-CN"/>
              </w:rPr>
            </w:pPr>
            <w:r>
              <w:rPr>
                <w:rFonts w:hint="eastAsia" w:ascii="宋体" w:hAnsi="宋体" w:eastAsia="宋体" w:cs="宋体"/>
                <w:lang w:val="en-US" w:eastAsia="zh-CN"/>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施工总进度计划及工期保证措施（1-</w:t>
            </w:r>
            <w:r>
              <w:rPr>
                <w:rFonts w:hint="eastAsia" w:ascii="宋体" w:hAnsi="宋体" w:eastAsia="宋体" w:cs="宋体"/>
                <w:lang w:val="en-US" w:eastAsia="zh-CN"/>
              </w:rPr>
              <w:t>7</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eastAsia="zh-CN"/>
              </w:rPr>
            </w:pPr>
            <w:r>
              <w:rPr>
                <w:rFonts w:hint="eastAsia" w:ascii="宋体" w:hAnsi="宋体" w:eastAsia="宋体" w:cs="宋体"/>
                <w:lang w:val="en-US" w:eastAsia="zh-CN"/>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质量保证措施（1-</w:t>
            </w:r>
            <w:r>
              <w:rPr>
                <w:rFonts w:hint="eastAsia" w:ascii="宋体" w:hAnsi="宋体" w:eastAsia="宋体" w:cs="宋体"/>
                <w:lang w:val="en-US" w:eastAsia="zh-CN"/>
              </w:rPr>
              <w:t>7</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eastAsia="zh-CN"/>
              </w:rPr>
            </w:pPr>
            <w:r>
              <w:rPr>
                <w:rFonts w:hint="eastAsia" w:ascii="宋体" w:hAnsi="宋体" w:eastAsia="宋体" w:cs="宋体"/>
                <w:lang w:val="en-US" w:eastAsia="zh-CN"/>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安全保证措施（1-</w:t>
            </w:r>
            <w:r>
              <w:rPr>
                <w:rFonts w:hint="eastAsia" w:ascii="宋体" w:hAnsi="宋体" w:eastAsia="宋体" w:cs="宋体"/>
                <w:lang w:val="en-US" w:eastAsia="zh-CN"/>
              </w:rPr>
              <w:t>7</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eastAsia="zh-CN"/>
              </w:rPr>
            </w:pPr>
            <w:r>
              <w:rPr>
                <w:rFonts w:hint="eastAsia" w:ascii="宋体" w:hAnsi="宋体" w:eastAsia="宋体" w:cs="宋体"/>
                <w:lang w:val="en-US" w:eastAsia="zh-CN"/>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施工环保措施及治污减霾保证措施（1-</w:t>
            </w:r>
            <w:r>
              <w:rPr>
                <w:rFonts w:hint="eastAsia" w:ascii="宋体" w:hAnsi="宋体" w:eastAsia="宋体" w:cs="宋体"/>
                <w:lang w:val="en-US" w:eastAsia="zh-CN"/>
              </w:rPr>
              <w:t>7</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eastAsia="zh-CN"/>
              </w:rPr>
            </w:pPr>
            <w:r>
              <w:rPr>
                <w:rFonts w:hint="eastAsia" w:ascii="宋体" w:hAnsi="宋体" w:eastAsia="宋体" w:cs="宋体"/>
                <w:lang w:val="en-US" w:eastAsia="zh-CN"/>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文明施工保证措施（1-</w:t>
            </w:r>
            <w:r>
              <w:rPr>
                <w:rFonts w:hint="eastAsia" w:ascii="宋体" w:hAnsi="宋体" w:eastAsia="宋体" w:cs="宋体"/>
                <w:lang w:val="en-US" w:eastAsia="zh-CN"/>
              </w:rPr>
              <w:t>7</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eastAsia="zh-CN"/>
              </w:rPr>
            </w:pPr>
            <w:r>
              <w:rPr>
                <w:rFonts w:hint="eastAsia" w:ascii="宋体" w:hAnsi="宋体" w:eastAsia="宋体" w:cs="宋体"/>
                <w:lang w:val="en-US" w:eastAsia="zh-CN"/>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6707" w:type="dxa"/>
            <w:vAlign w:val="center"/>
          </w:tcPr>
          <w:p>
            <w:pPr>
              <w:spacing w:line="360" w:lineRule="auto"/>
              <w:jc w:val="left"/>
              <w:rPr>
                <w:rFonts w:hint="eastAsia" w:ascii="宋体" w:hAnsi="宋体" w:eastAsia="宋体" w:cs="宋体"/>
                <w:szCs w:val="24"/>
                <w:lang w:val="zh-CN"/>
              </w:rPr>
            </w:pPr>
            <w:r>
              <w:rPr>
                <w:rFonts w:hint="eastAsia" w:ascii="宋体" w:hAnsi="宋体" w:eastAsia="宋体" w:cs="宋体"/>
                <w:szCs w:val="24"/>
                <w:lang w:val="zh-CN"/>
              </w:rPr>
              <w:t>人、材、机供应计划 （1-</w:t>
            </w:r>
            <w:r>
              <w:rPr>
                <w:rFonts w:hint="eastAsia" w:ascii="宋体" w:hAnsi="宋体" w:eastAsia="宋体" w:cs="宋体"/>
                <w:lang w:val="en-US" w:eastAsia="zh-CN"/>
              </w:rPr>
              <w:t>7</w:t>
            </w:r>
            <w:r>
              <w:rPr>
                <w:rFonts w:hint="eastAsia" w:ascii="宋体" w:hAnsi="宋体" w:eastAsia="宋体" w:cs="宋体"/>
                <w:szCs w:val="24"/>
                <w:lang w:val="zh-CN"/>
              </w:rPr>
              <w:t>分）</w:t>
            </w:r>
          </w:p>
        </w:tc>
        <w:tc>
          <w:tcPr>
            <w:tcW w:w="960" w:type="dxa"/>
            <w:vAlign w:val="center"/>
          </w:tcPr>
          <w:p>
            <w:pPr>
              <w:spacing w:line="360" w:lineRule="auto"/>
              <w:jc w:val="center"/>
              <w:rPr>
                <w:rFonts w:hint="eastAsia" w:ascii="宋体" w:hAnsi="宋体" w:eastAsia="宋体" w:cs="宋体"/>
                <w:lang w:eastAsia="zh-CN"/>
              </w:rPr>
            </w:pPr>
            <w:r>
              <w:rPr>
                <w:rFonts w:hint="eastAsia" w:ascii="宋体" w:hAnsi="宋体" w:eastAsia="宋体" w:cs="宋体"/>
                <w:lang w:val="en-US" w:eastAsia="zh-CN"/>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Merge w:val="continue"/>
            <w:vAlign w:val="center"/>
          </w:tcPr>
          <w:p>
            <w:pPr>
              <w:spacing w:line="360" w:lineRule="auto"/>
              <w:jc w:val="center"/>
              <w:rPr>
                <w:rFonts w:hint="eastAsia" w:ascii="宋体" w:hAnsi="宋体" w:eastAsia="宋体" w:cs="宋体"/>
              </w:rPr>
            </w:pPr>
          </w:p>
        </w:tc>
        <w:tc>
          <w:tcPr>
            <w:tcW w:w="7667" w:type="dxa"/>
            <w:gridSpan w:val="2"/>
            <w:vAlign w:val="center"/>
          </w:tcPr>
          <w:p>
            <w:pPr>
              <w:spacing w:line="360" w:lineRule="auto"/>
              <w:jc w:val="left"/>
              <w:rPr>
                <w:rFonts w:hint="eastAsia" w:ascii="宋体" w:hAnsi="宋体" w:eastAsia="宋体" w:cs="宋体"/>
              </w:rPr>
            </w:pPr>
            <w:r>
              <w:rPr>
                <w:rFonts w:hint="eastAsia" w:ascii="宋体" w:hAnsi="宋体" w:eastAsia="宋体" w:cs="宋体"/>
                <w:szCs w:val="24"/>
                <w:lang w:val="zh-CN"/>
              </w:rPr>
              <w:t>注</w:t>
            </w:r>
            <w:r>
              <w:rPr>
                <w:rFonts w:hint="eastAsia" w:ascii="宋体" w:hAnsi="宋体" w:eastAsia="宋体" w:cs="宋体"/>
                <w:szCs w:val="24"/>
                <w:lang w:val="en-US" w:eastAsia="zh-CN"/>
              </w:rPr>
              <w:t>:以上内容，</w:t>
            </w:r>
            <w:r>
              <w:rPr>
                <w:rFonts w:hint="eastAsia" w:ascii="宋体" w:hAnsi="宋体" w:eastAsia="宋体" w:cs="宋体"/>
                <w:szCs w:val="24"/>
                <w:lang w:val="zh-CN"/>
              </w:rPr>
              <w:t>若出现缺项或只有标题无内容或内容有严重错误者，该项得0分。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16" w:type="dxa"/>
            <w:vAlign w:val="center"/>
          </w:tcPr>
          <w:p>
            <w:pPr>
              <w:kinsoku w:val="0"/>
              <w:spacing w:line="360" w:lineRule="auto"/>
              <w:ind w:firstLine="10" w:firstLineChars="5"/>
              <w:jc w:val="center"/>
              <w:rPr>
                <w:rFonts w:hint="eastAsia" w:ascii="宋体" w:hAnsi="宋体" w:eastAsia="宋体" w:cs="宋体"/>
                <w:bCs/>
              </w:rPr>
            </w:pPr>
            <w:r>
              <w:rPr>
                <w:rFonts w:hint="eastAsia" w:ascii="宋体" w:hAnsi="宋体" w:eastAsia="宋体" w:cs="宋体"/>
                <w:bCs/>
              </w:rPr>
              <w:t>企业实力</w:t>
            </w:r>
          </w:p>
          <w:p>
            <w:pPr>
              <w:spacing w:line="360" w:lineRule="auto"/>
              <w:jc w:val="center"/>
              <w:rPr>
                <w:rFonts w:hint="eastAsia" w:ascii="宋体" w:hAnsi="宋体" w:eastAsia="宋体" w:cs="宋体"/>
              </w:rPr>
            </w:pPr>
            <w:r>
              <w:rPr>
                <w:rFonts w:hint="eastAsia" w:ascii="宋体" w:hAnsi="宋体" w:eastAsia="宋体" w:cs="宋体"/>
                <w:bCs/>
              </w:rPr>
              <w:t>（</w:t>
            </w:r>
            <w:r>
              <w:rPr>
                <w:rFonts w:hint="eastAsia" w:ascii="宋体" w:hAnsi="宋体" w:eastAsia="宋体" w:cs="宋体"/>
                <w:bCs/>
                <w:lang w:val="en-US" w:eastAsia="zh-CN"/>
              </w:rPr>
              <w:t>9</w:t>
            </w:r>
            <w:r>
              <w:rPr>
                <w:rFonts w:hint="eastAsia" w:ascii="宋体" w:hAnsi="宋体" w:eastAsia="宋体" w:cs="宋体"/>
                <w:bCs/>
              </w:rPr>
              <w:t>分）</w:t>
            </w:r>
          </w:p>
        </w:tc>
        <w:tc>
          <w:tcPr>
            <w:tcW w:w="6707" w:type="dxa"/>
            <w:vAlign w:val="center"/>
          </w:tcPr>
          <w:p>
            <w:pPr>
              <w:spacing w:line="360" w:lineRule="auto"/>
              <w:rPr>
                <w:rFonts w:hint="eastAsia" w:ascii="宋体" w:hAnsi="宋体" w:eastAsia="宋体" w:cs="宋体"/>
                <w:b/>
              </w:rPr>
            </w:pPr>
            <w:r>
              <w:rPr>
                <w:rFonts w:hint="eastAsia" w:ascii="宋体" w:hAnsi="宋体" w:eastAsia="宋体" w:cs="宋体"/>
                <w:b/>
              </w:rPr>
              <w:t>企业业绩：</w:t>
            </w:r>
          </w:p>
          <w:p>
            <w:pPr>
              <w:spacing w:line="360" w:lineRule="auto"/>
              <w:rPr>
                <w:rFonts w:hint="eastAsia" w:ascii="宋体" w:hAnsi="宋体" w:eastAsia="宋体" w:cs="宋体"/>
              </w:rPr>
            </w:pPr>
            <w:r>
              <w:rPr>
                <w:rFonts w:hint="eastAsia" w:ascii="宋体" w:hAnsi="宋体" w:eastAsia="宋体" w:cs="宋体"/>
              </w:rPr>
              <w:t>提供2017年1月1日以后类似</w:t>
            </w:r>
            <w:r>
              <w:rPr>
                <w:rFonts w:hint="eastAsia" w:ascii="宋体" w:hAnsi="宋体" w:eastAsia="宋体" w:cs="宋体"/>
                <w:lang w:eastAsia="zh-CN"/>
              </w:rPr>
              <w:t>建筑工程施工</w:t>
            </w:r>
            <w:r>
              <w:rPr>
                <w:rFonts w:hint="eastAsia" w:ascii="宋体" w:hAnsi="宋体" w:eastAsia="宋体" w:cs="宋体"/>
              </w:rPr>
              <w:t>业绩合同，每提供一项业绩计</w:t>
            </w:r>
            <w:r>
              <w:rPr>
                <w:rFonts w:hint="eastAsia" w:ascii="宋体" w:hAnsi="宋体" w:eastAsia="宋体" w:cs="宋体"/>
                <w:lang w:val="en-US" w:eastAsia="zh-CN"/>
              </w:rPr>
              <w:t>3</w:t>
            </w:r>
            <w:r>
              <w:rPr>
                <w:rFonts w:hint="eastAsia" w:ascii="宋体" w:hAnsi="宋体" w:eastAsia="宋体" w:cs="宋体"/>
              </w:rPr>
              <w:t>分，满分</w:t>
            </w:r>
            <w:r>
              <w:rPr>
                <w:rFonts w:hint="eastAsia" w:ascii="宋体" w:hAnsi="宋体" w:eastAsia="宋体" w:cs="宋体"/>
                <w:lang w:val="en-US" w:eastAsia="zh-CN"/>
              </w:rPr>
              <w:t>9</w:t>
            </w:r>
            <w:r>
              <w:rPr>
                <w:rFonts w:hint="eastAsia" w:ascii="宋体" w:hAnsi="宋体" w:eastAsia="宋体" w:cs="宋体"/>
              </w:rPr>
              <w:t>分</w:t>
            </w:r>
            <w:r>
              <w:rPr>
                <w:rFonts w:hint="eastAsia" w:ascii="宋体" w:hAnsi="宋体" w:eastAsia="宋体" w:cs="宋体"/>
                <w:bCs/>
              </w:rPr>
              <w:t>（复印件加盖公章装订在响应文件正、副本中。）</w:t>
            </w:r>
          </w:p>
          <w:p>
            <w:pPr>
              <w:spacing w:line="360" w:lineRule="auto"/>
              <w:rPr>
                <w:rFonts w:hint="eastAsia" w:ascii="宋体" w:hAnsi="宋体" w:eastAsia="宋体" w:cs="宋体"/>
              </w:rPr>
            </w:pPr>
            <w:r>
              <w:rPr>
                <w:rFonts w:hint="eastAsia" w:ascii="宋体" w:hAnsi="宋体" w:eastAsia="宋体" w:cs="宋体"/>
                <w:lang w:eastAsia="zh-CN"/>
              </w:rPr>
              <w:t>注：</w:t>
            </w:r>
            <w:r>
              <w:rPr>
                <w:rFonts w:hint="eastAsia" w:ascii="宋体" w:hAnsi="宋体" w:eastAsia="宋体" w:cs="宋体"/>
                <w:lang w:val="en-US" w:eastAsia="zh-CN"/>
              </w:rPr>
              <w:t>1.</w:t>
            </w:r>
            <w:r>
              <w:rPr>
                <w:rFonts w:hint="eastAsia" w:ascii="宋体" w:hAnsi="宋体" w:eastAsia="宋体" w:cs="宋体"/>
              </w:rPr>
              <w:t>以合同签订日期或中标通知书中的日期为准</w:t>
            </w:r>
          </w:p>
          <w:p>
            <w:pPr>
              <w:spacing w:line="360" w:lineRule="auto"/>
              <w:rPr>
                <w:rFonts w:hint="eastAsia" w:ascii="宋体" w:hAnsi="宋体" w:eastAsia="宋体" w:cs="宋体"/>
                <w:b/>
              </w:rPr>
            </w:pPr>
            <w:r>
              <w:rPr>
                <w:rFonts w:hint="eastAsia" w:ascii="宋体" w:hAnsi="宋体" w:eastAsia="宋体" w:cs="宋体"/>
                <w:lang w:val="en-US" w:eastAsia="zh-CN"/>
              </w:rPr>
              <w:t>2.</w:t>
            </w:r>
            <w:r>
              <w:rPr>
                <w:rFonts w:hint="eastAsia" w:ascii="宋体" w:hAnsi="宋体" w:eastAsia="宋体" w:cs="宋体"/>
                <w:lang w:eastAsia="zh-CN"/>
              </w:rPr>
              <w:t>投标人</w:t>
            </w:r>
            <w:r>
              <w:rPr>
                <w:rFonts w:hint="eastAsia" w:ascii="宋体" w:hAnsi="宋体" w:eastAsia="宋体" w:cs="宋体"/>
              </w:rPr>
              <w:t>类似业绩的证明材料应清晰有效，证明材料应以中标通知书或合同协议书的复印件并加盖公章。</w:t>
            </w:r>
          </w:p>
        </w:tc>
        <w:tc>
          <w:tcPr>
            <w:tcW w:w="960" w:type="dxa"/>
            <w:vAlign w:val="center"/>
          </w:tcPr>
          <w:p>
            <w:pPr>
              <w:spacing w:line="360" w:lineRule="auto"/>
              <w:jc w:val="center"/>
              <w:rPr>
                <w:rFonts w:hint="eastAsia" w:ascii="宋体" w:hAnsi="宋体" w:eastAsia="宋体" w:cs="宋体"/>
                <w:lang w:val="en-US" w:eastAsia="zh-CN"/>
              </w:rPr>
            </w:pPr>
            <w:r>
              <w:rPr>
                <w:rFonts w:hint="eastAsia" w:ascii="宋体" w:hAnsi="宋体" w:eastAsia="宋体" w:cs="宋体"/>
                <w:lang w:val="en-US" w:eastAsia="zh-CN"/>
              </w:rPr>
              <w:t>9</w:t>
            </w:r>
          </w:p>
        </w:tc>
      </w:tr>
    </w:tbl>
    <w:p>
      <w:pPr>
        <w:spacing w:line="360" w:lineRule="auto"/>
        <w:jc w:val="center"/>
        <w:rPr>
          <w:rFonts w:hint="eastAsia" w:ascii="宋体" w:hAnsi="宋体" w:eastAsia="宋体" w:cs="宋体"/>
          <w:b/>
          <w:spacing w:val="4"/>
          <w:sz w:val="24"/>
          <w:szCs w:val="24"/>
        </w:rPr>
      </w:pPr>
    </w:p>
    <w:p>
      <w:pPr>
        <w:spacing w:line="440" w:lineRule="exact"/>
        <w:ind w:right="40" w:rightChars="19" w:firstLine="562" w:firstLineChars="200"/>
        <w:rPr>
          <w:rFonts w:hint="eastAsia" w:ascii="宋体" w:hAnsi="宋体" w:eastAsia="宋体" w:cs="宋体"/>
          <w:sz w:val="24"/>
          <w:szCs w:val="24"/>
        </w:rPr>
      </w:pPr>
      <w:r>
        <w:rPr>
          <w:rFonts w:hint="eastAsia" w:ascii="宋体" w:hAnsi="宋体" w:eastAsia="宋体" w:cs="宋体"/>
          <w:b/>
          <w:sz w:val="28"/>
          <w:szCs w:val="28"/>
        </w:rPr>
        <w:br w:type="page"/>
      </w:r>
    </w:p>
    <w:p>
      <w:pPr>
        <w:pStyle w:val="3"/>
        <w:keepNext w:val="0"/>
        <w:pageBreakBefore/>
        <w:spacing w:line="350" w:lineRule="auto"/>
        <w:jc w:val="center"/>
        <w:rPr>
          <w:rFonts w:hint="eastAsia" w:ascii="宋体" w:hAnsi="宋体" w:eastAsia="宋体" w:cs="宋体"/>
          <w:highlight w:val="yellow"/>
          <w:lang w:eastAsia="zh-CN"/>
        </w:rPr>
      </w:pPr>
      <w:bookmarkStart w:id="64" w:name="_Hlt128276660"/>
      <w:bookmarkEnd w:id="64"/>
      <w:bookmarkStart w:id="65" w:name="_Hlt128276530"/>
      <w:bookmarkEnd w:id="65"/>
      <w:bookmarkStart w:id="66" w:name="_Hlt128276537"/>
      <w:bookmarkEnd w:id="66"/>
      <w:bookmarkStart w:id="67" w:name="_Toc30892"/>
      <w:bookmarkStart w:id="68" w:name="_Toc421778378"/>
      <w:bookmarkStart w:id="69" w:name="_Toc24331"/>
      <w:bookmarkStart w:id="70" w:name="_Toc31826"/>
      <w:r>
        <w:rPr>
          <w:rFonts w:hint="eastAsia" w:ascii="宋体" w:hAnsi="宋体" w:eastAsia="宋体" w:cs="宋体"/>
          <w:highlight w:val="none"/>
        </w:rPr>
        <w:t xml:space="preserve">第四章 </w:t>
      </w:r>
      <w:bookmarkEnd w:id="67"/>
      <w:bookmarkEnd w:id="68"/>
      <w:bookmarkEnd w:id="69"/>
      <w:r>
        <w:rPr>
          <w:rFonts w:hint="eastAsia" w:ascii="宋体" w:hAnsi="宋体" w:eastAsia="宋体" w:cs="宋体"/>
          <w:highlight w:val="none"/>
          <w:lang w:eastAsia="zh-CN"/>
        </w:rPr>
        <w:t>采购内容及需求</w:t>
      </w:r>
      <w:bookmarkEnd w:id="70"/>
    </w:p>
    <w:p>
      <w:pPr>
        <w:spacing w:line="360" w:lineRule="auto"/>
        <w:rPr>
          <w:rFonts w:hint="eastAsia" w:ascii="宋体" w:hAnsi="宋体" w:eastAsia="宋体" w:cs="宋体"/>
          <w:b/>
          <w:bCs/>
          <w:sz w:val="24"/>
          <w:szCs w:val="24"/>
        </w:rPr>
      </w:pPr>
      <w:bookmarkStart w:id="71" w:name="_Toc221523531"/>
      <w:r>
        <w:rPr>
          <w:rFonts w:hint="eastAsia" w:ascii="宋体" w:hAnsi="宋体" w:eastAsia="宋体" w:cs="宋体"/>
          <w:b/>
          <w:bCs/>
          <w:sz w:val="24"/>
          <w:szCs w:val="24"/>
        </w:rPr>
        <w:t>一、项目概况</w:t>
      </w:r>
    </w:p>
    <w:p>
      <w:pPr>
        <w:pStyle w:val="6"/>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西安市阎良区新兴街道办事处动迁及拆迁服务项目招标内容为两部分：动迁和拆除清运。</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1、动迁部分涉及群众171户。</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2、拆除清运部分涉及房屋约11万平方。</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lang w:eastAsia="zh-CN"/>
        </w:rPr>
        <w:t>二、</w:t>
      </w:r>
      <w:r>
        <w:rPr>
          <w:rFonts w:hint="eastAsia" w:ascii="宋体" w:hAnsi="宋体" w:eastAsia="宋体" w:cs="宋体"/>
          <w:b/>
          <w:bCs/>
          <w:sz w:val="24"/>
          <w:szCs w:val="24"/>
        </w:rPr>
        <w:t>计划工期及项目实施地点</w:t>
      </w:r>
    </w:p>
    <w:p>
      <w:pPr>
        <w:numPr>
          <w:ilvl w:val="0"/>
          <w:numId w:val="0"/>
        </w:numPr>
        <w:spacing w:line="360" w:lineRule="auto"/>
        <w:ind w:left="480" w:leftChars="0"/>
        <w:rPr>
          <w:rFonts w:hint="eastAsia" w:ascii="宋体" w:hAnsi="宋体" w:eastAsia="宋体" w:cs="宋体"/>
          <w:sz w:val="24"/>
          <w:szCs w:val="24"/>
          <w:highlight w:val="green"/>
        </w:rPr>
      </w:pPr>
      <w:r>
        <w:rPr>
          <w:rFonts w:hint="eastAsia" w:ascii="宋体" w:hAnsi="宋体" w:eastAsia="宋体" w:cs="宋体"/>
          <w:sz w:val="24"/>
          <w:szCs w:val="24"/>
          <w:highlight w:val="green"/>
          <w:lang w:val="en-US" w:eastAsia="zh-CN"/>
        </w:rPr>
        <w:t>1、</w:t>
      </w:r>
      <w:r>
        <w:rPr>
          <w:rFonts w:hint="eastAsia" w:ascii="宋体" w:hAnsi="宋体" w:eastAsia="宋体" w:cs="宋体"/>
          <w:sz w:val="24"/>
          <w:szCs w:val="24"/>
          <w:highlight w:val="green"/>
        </w:rPr>
        <w:t>计划工期：</w:t>
      </w:r>
      <w:r>
        <w:rPr>
          <w:rFonts w:hint="eastAsia" w:ascii="宋体" w:hAnsi="宋体" w:cs="宋体"/>
          <w:sz w:val="24"/>
          <w:szCs w:val="24"/>
          <w:highlight w:val="green"/>
          <w:lang w:val="en-US" w:eastAsia="zh-CN"/>
        </w:rPr>
        <w:t>90</w:t>
      </w:r>
      <w:r>
        <w:rPr>
          <w:rFonts w:hint="eastAsia" w:ascii="宋体" w:hAnsi="宋体" w:eastAsia="宋体" w:cs="宋体"/>
          <w:sz w:val="24"/>
          <w:szCs w:val="24"/>
          <w:highlight w:val="green"/>
        </w:rPr>
        <w:t>日历天。</w:t>
      </w:r>
    </w:p>
    <w:p>
      <w:pPr>
        <w:numPr>
          <w:ilvl w:val="0"/>
          <w:numId w:val="0"/>
        </w:numPr>
        <w:spacing w:line="360" w:lineRule="auto"/>
        <w:ind w:left="480" w:leftChars="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项目实施地点：</w:t>
      </w:r>
      <w:r>
        <w:rPr>
          <w:rFonts w:hint="eastAsia" w:ascii="宋体" w:hAnsi="宋体" w:eastAsia="宋体" w:cs="宋体"/>
          <w:b w:val="0"/>
          <w:bCs w:val="0"/>
          <w:kern w:val="2"/>
          <w:sz w:val="24"/>
          <w:szCs w:val="24"/>
          <w:lang w:val="en-US" w:eastAsia="zh-CN" w:bidi="ar-SA"/>
        </w:rPr>
        <w:t>西安市阎良区新兴街道</w:t>
      </w:r>
      <w:r>
        <w:rPr>
          <w:rFonts w:hint="eastAsia" w:ascii="宋体" w:hAnsi="宋体" w:eastAsia="宋体" w:cs="宋体"/>
          <w:sz w:val="24"/>
          <w:szCs w:val="24"/>
        </w:rPr>
        <w:t>。</w:t>
      </w:r>
    </w:p>
    <w:p>
      <w:pPr>
        <w:numPr>
          <w:ilvl w:val="0"/>
          <w:numId w:val="0"/>
        </w:numPr>
        <w:spacing w:line="360" w:lineRule="auto"/>
        <w:rPr>
          <w:rFonts w:hint="eastAsia" w:ascii="宋体" w:hAnsi="宋体" w:eastAsia="宋体" w:cs="宋体"/>
          <w:b/>
          <w:bCs/>
          <w:sz w:val="24"/>
          <w:szCs w:val="24"/>
        </w:rPr>
      </w:pPr>
      <w:r>
        <w:rPr>
          <w:rFonts w:hint="eastAsia" w:ascii="宋体" w:hAnsi="宋体" w:eastAsia="宋体" w:cs="宋体"/>
          <w:b/>
          <w:bCs/>
          <w:sz w:val="24"/>
          <w:szCs w:val="24"/>
          <w:lang w:eastAsia="zh-CN"/>
        </w:rPr>
        <w:t>三、技术</w:t>
      </w:r>
      <w:r>
        <w:rPr>
          <w:rFonts w:hint="eastAsia" w:ascii="宋体" w:hAnsi="宋体" w:eastAsia="宋体" w:cs="宋体"/>
          <w:b/>
          <w:bCs/>
          <w:sz w:val="24"/>
          <w:szCs w:val="24"/>
        </w:rPr>
        <w:t>要求</w:t>
      </w:r>
    </w:p>
    <w:bookmarkEnd w:id="71"/>
    <w:p>
      <w:pPr>
        <w:spacing w:line="360" w:lineRule="auto"/>
        <w:ind w:firstLine="480" w:firstLineChars="200"/>
        <w:rPr>
          <w:rFonts w:hint="eastAsia" w:ascii="宋体" w:hAnsi="宋体" w:eastAsia="宋体" w:cs="宋体"/>
          <w:kern w:val="0"/>
          <w:sz w:val="24"/>
          <w:szCs w:val="24"/>
        </w:rPr>
      </w:pPr>
      <w:bookmarkStart w:id="72" w:name="_Toc421778377"/>
      <w:bookmarkStart w:id="73" w:name="_Toc19346"/>
      <w:bookmarkStart w:id="74" w:name="_Toc221523521"/>
      <w:bookmarkStart w:id="75" w:name="_Toc11524"/>
      <w:bookmarkStart w:id="76" w:name="_Toc351989128"/>
      <w:bookmarkStart w:id="77" w:name="_Toc420591664"/>
      <w:bookmarkStart w:id="78" w:name="_Toc421778383"/>
      <w:bookmarkStart w:id="79" w:name="_Toc24360"/>
      <w:bookmarkStart w:id="80" w:name="_Toc420591498"/>
      <w:bookmarkStart w:id="81" w:name="_Toc421778382"/>
      <w:r>
        <w:rPr>
          <w:rFonts w:hint="eastAsia" w:ascii="宋体" w:hAnsi="宋体" w:eastAsia="宋体" w:cs="宋体"/>
          <w:kern w:val="0"/>
          <w:sz w:val="24"/>
          <w:szCs w:val="24"/>
        </w:rPr>
        <w:t>1、投标人必须配备足够的人员和充足的机械设备进入实施，确保按时保质保量完成任务。</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2、必须严密组织，文明施工，作好四周维护及安全环保措施，所需费用由中标人承担，施工过程必须严格遵守政府相关规定。</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3、严格遵守西安市关于控制扬尘污染、治污减霾的相关规定，并承担一切安全事故或违规处罚所带来的经济及法律责任。</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在拆除作业前，承包方应制定拆除施工方案，提出具体的防尘抑尘降尘降噪等环保措施，配备足够的防尘抑尘降尘软硬件设施，明确拆除工地具体的环保要求和环保责任人、制定湿法降尘专项实施方案，并按有关标准及专项实施方案实施湿法作业，有效降尘作业，造成扬尘污染的，必须服从相关监督或管理部门发出的责令整改并接受其按有关规定进行的处理。</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承包方在拆除和外运渣土、垃圾中应严格遵守阎良区关于治污减霾相关规定，服从阎良区相关部门管理，严格做好治污减霾工作。</w:t>
      </w:r>
    </w:p>
    <w:p>
      <w:pPr>
        <w:spacing w:line="360" w:lineRule="auto"/>
        <w:ind w:firstLine="360" w:firstLineChars="150"/>
        <w:rPr>
          <w:rFonts w:hint="eastAsia" w:ascii="宋体" w:hAnsi="宋体" w:eastAsia="宋体" w:cs="宋体"/>
          <w:kern w:val="0"/>
          <w:sz w:val="24"/>
          <w:szCs w:val="24"/>
        </w:rPr>
      </w:pPr>
      <w:r>
        <w:rPr>
          <w:rFonts w:hint="eastAsia" w:ascii="宋体" w:hAnsi="宋体" w:eastAsia="宋体" w:cs="宋体"/>
          <w:kern w:val="0"/>
          <w:sz w:val="24"/>
          <w:szCs w:val="24"/>
        </w:rPr>
        <w:t>5、承包方必须严格按照治污减霾工作要求，完成施工出入口、洗车台、监控、环境监测设备等设施施工、安装，负责场内垃圾，裸露黄土覆盖、道路冲洗等工作，并承担相关费用，同时，需根据政府相关部门要求，完成拆除、渣土和垃圾外运相关手续办理后方可进场施工。施工过程中，应无条件响应各级管理部门，招标人各项管理规定，要求停工时必须立即停工，如因承包方私自作业，不按要求施工等情况由承包方承担全部责任，由此产生的全部费用由承包方承担。</w:t>
      </w:r>
    </w:p>
    <w:p>
      <w:pPr>
        <w:spacing w:line="360" w:lineRule="auto"/>
        <w:ind w:firstLine="360" w:firstLineChars="150"/>
        <w:rPr>
          <w:rFonts w:hint="eastAsia" w:ascii="宋体" w:hAnsi="宋体" w:eastAsia="宋体" w:cs="宋体"/>
          <w:kern w:val="0"/>
          <w:sz w:val="24"/>
          <w:szCs w:val="24"/>
        </w:rPr>
      </w:pPr>
      <w:r>
        <w:rPr>
          <w:rFonts w:hint="eastAsia" w:ascii="宋体" w:hAnsi="宋体" w:eastAsia="宋体" w:cs="宋体"/>
          <w:kern w:val="0"/>
          <w:sz w:val="24"/>
          <w:szCs w:val="24"/>
        </w:rPr>
        <w:t>6、承包方负责现场安全管理工作，并承担全部责任及由此产生的全部费用，现场人员由承包方按照相关规定办理相关保险事宜。</w:t>
      </w:r>
    </w:p>
    <w:bookmarkEnd w:id="72"/>
    <w:bookmarkEnd w:id="73"/>
    <w:bookmarkEnd w:id="74"/>
    <w:bookmarkEnd w:id="75"/>
    <w:bookmarkEnd w:id="76"/>
    <w:p>
      <w:pPr>
        <w:pStyle w:val="3"/>
        <w:spacing w:line="350" w:lineRule="auto"/>
        <w:jc w:val="center"/>
        <w:rPr>
          <w:rFonts w:hint="eastAsia" w:ascii="宋体" w:hAnsi="宋体" w:eastAsia="宋体" w:cs="宋体"/>
        </w:rPr>
      </w:pPr>
      <w:bookmarkStart w:id="82" w:name="_Toc21780"/>
    </w:p>
    <w:p>
      <w:pPr>
        <w:rPr>
          <w:rFonts w:hint="eastAsia" w:ascii="宋体" w:hAnsi="宋体" w:eastAsia="宋体" w:cs="宋体"/>
        </w:rPr>
      </w:pPr>
    </w:p>
    <w:p>
      <w:pPr>
        <w:pStyle w:val="2"/>
        <w:rPr>
          <w:rFonts w:hint="eastAsia" w:ascii="宋体" w:hAnsi="宋体" w:eastAsia="宋体" w:cs="宋体"/>
        </w:rPr>
      </w:pPr>
    </w:p>
    <w:p>
      <w:pPr>
        <w:rPr>
          <w:rFonts w:hint="eastAsia" w:ascii="宋体" w:hAnsi="宋体" w:eastAsia="宋体" w:cs="宋体"/>
        </w:rPr>
      </w:pPr>
    </w:p>
    <w:p>
      <w:pPr>
        <w:pStyle w:val="2"/>
        <w:rPr>
          <w:rFonts w:hint="eastAsia" w:ascii="宋体" w:hAnsi="宋体" w:eastAsia="宋体" w:cs="宋体"/>
        </w:rPr>
      </w:pPr>
    </w:p>
    <w:p>
      <w:pPr>
        <w:rPr>
          <w:rFonts w:hint="eastAsia" w:ascii="宋体" w:hAnsi="宋体" w:eastAsia="宋体" w:cs="宋体"/>
        </w:rPr>
      </w:pPr>
    </w:p>
    <w:p>
      <w:pPr>
        <w:pStyle w:val="2"/>
        <w:rPr>
          <w:rFonts w:hint="eastAsia" w:ascii="宋体" w:hAnsi="宋体" w:eastAsia="宋体" w:cs="宋体"/>
        </w:rPr>
      </w:pPr>
    </w:p>
    <w:p>
      <w:pPr>
        <w:rPr>
          <w:rFonts w:hint="eastAsia" w:ascii="宋体" w:hAnsi="宋体" w:eastAsia="宋体" w:cs="宋体"/>
        </w:rPr>
      </w:pPr>
    </w:p>
    <w:p>
      <w:pPr>
        <w:pStyle w:val="2"/>
        <w:rPr>
          <w:rFonts w:hint="eastAsia"/>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p>
      <w:pPr>
        <w:pStyle w:val="3"/>
        <w:spacing w:line="350" w:lineRule="auto"/>
        <w:jc w:val="center"/>
        <w:rPr>
          <w:rFonts w:hint="eastAsia" w:ascii="宋体" w:hAnsi="宋体" w:eastAsia="宋体" w:cs="宋体"/>
        </w:rPr>
      </w:pPr>
    </w:p>
    <w:bookmarkEnd w:id="77"/>
    <w:bookmarkEnd w:id="78"/>
    <w:bookmarkEnd w:id="79"/>
    <w:bookmarkEnd w:id="80"/>
    <w:bookmarkEnd w:id="81"/>
    <w:bookmarkEnd w:id="82"/>
    <w:p>
      <w:pPr>
        <w:spacing w:line="520" w:lineRule="exact"/>
        <w:ind w:firstLine="480"/>
        <w:rPr>
          <w:rFonts w:hint="eastAsia" w:ascii="宋体" w:hAnsi="宋体" w:eastAsia="宋体" w:cs="宋体"/>
          <w:sz w:val="24"/>
        </w:rPr>
      </w:pPr>
    </w:p>
    <w:p>
      <w:pPr>
        <w:spacing w:line="520" w:lineRule="exact"/>
        <w:ind w:firstLine="480"/>
        <w:rPr>
          <w:rFonts w:hint="eastAsia" w:ascii="宋体" w:hAnsi="宋体" w:eastAsia="宋体" w:cs="宋体"/>
          <w:sz w:val="24"/>
        </w:rPr>
      </w:pPr>
    </w:p>
    <w:p>
      <w:pPr>
        <w:spacing w:line="520" w:lineRule="exact"/>
        <w:ind w:firstLine="480"/>
        <w:rPr>
          <w:rFonts w:hint="eastAsia" w:ascii="宋体" w:hAnsi="宋体" w:eastAsia="宋体" w:cs="宋体"/>
          <w:sz w:val="24"/>
        </w:rPr>
      </w:pPr>
    </w:p>
    <w:p>
      <w:pPr>
        <w:pStyle w:val="3"/>
        <w:spacing w:line="350" w:lineRule="auto"/>
        <w:jc w:val="center"/>
        <w:rPr>
          <w:rFonts w:hint="eastAsia" w:ascii="宋体" w:hAnsi="宋体" w:eastAsia="宋体" w:cs="宋体"/>
        </w:rPr>
      </w:pPr>
      <w:r>
        <w:rPr>
          <w:rFonts w:hint="eastAsia" w:ascii="宋体" w:hAnsi="宋体" w:eastAsia="宋体" w:cs="宋体"/>
        </w:rPr>
        <w:t>第五章  合同条款及格式</w:t>
      </w:r>
    </w:p>
    <w:p>
      <w:pPr>
        <w:spacing w:line="520" w:lineRule="exact"/>
        <w:ind w:firstLine="480"/>
        <w:rPr>
          <w:rFonts w:hint="eastAsia" w:ascii="宋体" w:hAnsi="宋体" w:eastAsia="宋体" w:cs="宋体"/>
          <w:sz w:val="24"/>
        </w:rPr>
      </w:pPr>
      <w:r>
        <w:rPr>
          <w:rFonts w:hint="eastAsia" w:ascii="宋体" w:hAnsi="宋体" w:eastAsia="宋体" w:cs="宋体"/>
          <w:sz w:val="24"/>
        </w:rPr>
        <w:t>（本格式条款供甲乙双方签订合同参考，采购人可根据项目的实际情况增减条款和内容）</w:t>
      </w:r>
    </w:p>
    <w:p>
      <w:pPr>
        <w:pStyle w:val="31"/>
        <w:spacing w:before="120" w:beforeLines="50" w:beforeAutospacing="0" w:after="0" w:afterAutospacing="0" w:line="520" w:lineRule="exact"/>
        <w:ind w:firstLine="465"/>
        <w:rPr>
          <w:rFonts w:hint="eastAsia" w:ascii="宋体" w:hAnsi="宋体" w:eastAsia="宋体" w:cs="宋体"/>
          <w:kern w:val="2"/>
          <w:lang w:eastAsia="zh-CN"/>
        </w:rPr>
      </w:pPr>
      <w:r>
        <w:rPr>
          <w:rFonts w:hint="eastAsia" w:ascii="宋体" w:hAnsi="宋体" w:eastAsia="宋体" w:cs="宋体"/>
          <w:kern w:val="2"/>
        </w:rPr>
        <w:t>甲方（发包人）：</w:t>
      </w:r>
      <w:r>
        <w:rPr>
          <w:rFonts w:hint="eastAsia" w:ascii="宋体" w:hAnsi="宋体" w:eastAsia="宋体" w:cs="宋体"/>
          <w:kern w:val="2"/>
          <w:u w:val="single"/>
          <w:lang w:eastAsia="zh-CN"/>
        </w:rPr>
        <w:t>西安市阎良区新兴街道办事处</w:t>
      </w:r>
    </w:p>
    <w:p>
      <w:pPr>
        <w:pStyle w:val="31"/>
        <w:spacing w:before="0" w:beforeAutospacing="0" w:after="0" w:afterAutospacing="0" w:line="540" w:lineRule="exact"/>
        <w:ind w:firstLine="465"/>
        <w:rPr>
          <w:rFonts w:hint="eastAsia" w:ascii="宋体" w:hAnsi="宋体" w:eastAsia="宋体" w:cs="宋体"/>
          <w:kern w:val="2"/>
          <w:lang w:val="en-US" w:eastAsia="zh-CN"/>
        </w:rPr>
      </w:pPr>
      <w:r>
        <w:rPr>
          <w:rFonts w:hint="eastAsia" w:ascii="宋体" w:hAnsi="宋体" w:eastAsia="宋体" w:cs="宋体"/>
          <w:kern w:val="2"/>
        </w:rPr>
        <w:t>乙方（承包人）：</w:t>
      </w:r>
      <w:r>
        <w:rPr>
          <w:rFonts w:hint="eastAsia" w:ascii="宋体" w:hAnsi="宋体" w:eastAsia="宋体" w:cs="宋体"/>
          <w:kern w:val="2"/>
          <w:u w:val="single"/>
        </w:rPr>
        <w:t xml:space="preserve">                    </w:t>
      </w:r>
      <w:r>
        <w:rPr>
          <w:rFonts w:hint="eastAsia" w:ascii="宋体" w:hAnsi="宋体" w:eastAsia="宋体" w:cs="宋体"/>
          <w:kern w:val="2"/>
          <w:u w:val="single"/>
          <w:lang w:val="en-US" w:eastAsia="zh-CN"/>
        </w:rPr>
        <w:t xml:space="preserve">      </w:t>
      </w:r>
    </w:p>
    <w:p>
      <w:pPr>
        <w:spacing w:line="540" w:lineRule="exact"/>
        <w:ind w:firstLine="480" w:firstLineChars="200"/>
        <w:rPr>
          <w:rFonts w:hint="eastAsia" w:ascii="宋体" w:hAnsi="宋体" w:eastAsia="宋体" w:cs="宋体"/>
          <w:sz w:val="24"/>
        </w:rPr>
      </w:pPr>
      <w:r>
        <w:rPr>
          <w:rFonts w:hint="eastAsia" w:ascii="宋体" w:hAnsi="宋体" w:eastAsia="宋体" w:cs="宋体"/>
          <w:sz w:val="24"/>
          <w:u w:val="single"/>
          <w:lang w:eastAsia="zh-CN"/>
        </w:rPr>
        <w:t>西安市阎良区新兴街道办事处</w:t>
      </w:r>
      <w:r>
        <w:rPr>
          <w:rFonts w:hint="eastAsia" w:ascii="宋体" w:hAnsi="宋体" w:eastAsia="宋体" w:cs="宋体"/>
          <w:sz w:val="24"/>
        </w:rPr>
        <w:t>（以下简称“甲方”）按照中华人民共和国招</w:t>
      </w:r>
      <w:r>
        <w:rPr>
          <w:rFonts w:hint="eastAsia" w:ascii="宋体" w:hAnsi="宋体" w:cs="宋体"/>
          <w:sz w:val="24"/>
          <w:lang w:val="en-US" w:eastAsia="zh-CN"/>
        </w:rPr>
        <w:t>标</w:t>
      </w:r>
      <w:r>
        <w:rPr>
          <w:rFonts w:hint="eastAsia" w:ascii="宋体" w:hAnsi="宋体" w:eastAsia="宋体" w:cs="宋体"/>
          <w:sz w:val="24"/>
        </w:rPr>
        <w:t>投标法的有关规定，通过公开招标，经依法组成的评标委员会评审，确定</w:t>
      </w:r>
      <w:r>
        <w:rPr>
          <w:rFonts w:hint="eastAsia" w:ascii="宋体" w:hAnsi="宋体" w:eastAsia="宋体" w:cs="宋体"/>
          <w:sz w:val="24"/>
          <w:u w:val="single"/>
        </w:rPr>
        <w:t xml:space="preserve">    </w:t>
      </w:r>
      <w:r>
        <w:rPr>
          <w:rFonts w:hint="eastAsia" w:ascii="宋体" w:hAnsi="宋体" w:eastAsia="宋体" w:cs="宋体"/>
          <w:sz w:val="24"/>
        </w:rPr>
        <w:t>公司（以下简称“乙方”）为“</w:t>
      </w:r>
      <w:r>
        <w:rPr>
          <w:rFonts w:hint="eastAsia" w:ascii="宋体" w:hAnsi="宋体" w:eastAsia="宋体" w:cs="宋体"/>
          <w:sz w:val="24"/>
          <w:u w:val="single"/>
          <w:lang w:eastAsia="zh-CN"/>
        </w:rPr>
        <w:t>西安市阎良区新兴街道办事处动迁及拆迁服务项目</w:t>
      </w:r>
      <w:r>
        <w:rPr>
          <w:rFonts w:hint="eastAsia" w:ascii="宋体" w:hAnsi="宋体" w:eastAsia="宋体" w:cs="宋体"/>
          <w:sz w:val="24"/>
        </w:rPr>
        <w:t>”的中标人。</w:t>
      </w:r>
    </w:p>
    <w:p>
      <w:pPr>
        <w:spacing w:line="540" w:lineRule="exact"/>
        <w:ind w:firstLine="480"/>
        <w:rPr>
          <w:rFonts w:hint="eastAsia" w:ascii="宋体" w:hAnsi="宋体" w:eastAsia="宋体" w:cs="宋体"/>
          <w:sz w:val="24"/>
        </w:rPr>
      </w:pPr>
      <w:r>
        <w:rPr>
          <w:rFonts w:hint="eastAsia" w:ascii="宋体" w:hAnsi="宋体" w:eastAsia="宋体" w:cs="宋体"/>
          <w:sz w:val="24"/>
        </w:rPr>
        <w:t>甲乙双方根据《中华人民共和国合同法》、《中华人民共和国政府采购法》等法律法规，本着平等、自愿、公平、互利和诚实信用的原则，经双方协商一致，同意签订本合同：</w:t>
      </w:r>
    </w:p>
    <w:p>
      <w:pPr>
        <w:spacing w:line="540" w:lineRule="exact"/>
        <w:rPr>
          <w:rFonts w:hint="eastAsia" w:ascii="宋体" w:hAnsi="宋体" w:eastAsia="宋体" w:cs="宋体"/>
          <w:b/>
          <w:bCs/>
          <w:sz w:val="24"/>
        </w:rPr>
      </w:pPr>
      <w:r>
        <w:rPr>
          <w:rFonts w:hint="eastAsia" w:ascii="宋体" w:hAnsi="宋体" w:eastAsia="宋体" w:cs="宋体"/>
          <w:b/>
          <w:bCs/>
          <w:sz w:val="24"/>
        </w:rPr>
        <w:t>一、合同文件</w:t>
      </w:r>
    </w:p>
    <w:p>
      <w:pPr>
        <w:spacing w:line="540" w:lineRule="exact"/>
        <w:ind w:firstLine="480" w:firstLineChars="200"/>
        <w:rPr>
          <w:rFonts w:hint="eastAsia" w:ascii="宋体" w:hAnsi="宋体" w:eastAsia="宋体" w:cs="宋体"/>
          <w:sz w:val="24"/>
        </w:rPr>
      </w:pPr>
      <w:r>
        <w:rPr>
          <w:rFonts w:hint="eastAsia" w:ascii="宋体" w:hAnsi="宋体" w:eastAsia="宋体" w:cs="宋体"/>
          <w:sz w:val="24"/>
        </w:rPr>
        <w:t>下列文件是构成本合同不可分割的部分，与合同具有同等法律效力：</w:t>
      </w:r>
    </w:p>
    <w:p>
      <w:pPr>
        <w:spacing w:line="540" w:lineRule="exact"/>
        <w:ind w:firstLine="480"/>
        <w:rPr>
          <w:rFonts w:hint="eastAsia" w:ascii="宋体" w:hAnsi="宋体" w:eastAsia="宋体" w:cs="宋体"/>
          <w:sz w:val="24"/>
        </w:rPr>
      </w:pPr>
      <w:r>
        <w:rPr>
          <w:rFonts w:hint="eastAsia" w:ascii="宋体" w:hAnsi="宋体" w:eastAsia="宋体" w:cs="宋体"/>
          <w:sz w:val="24"/>
        </w:rPr>
        <w:t xml:space="preserve">（1）本项目招标文件及招标答疑、澄清和修改； </w:t>
      </w:r>
    </w:p>
    <w:p>
      <w:pPr>
        <w:spacing w:line="540" w:lineRule="exact"/>
        <w:ind w:firstLine="480"/>
        <w:rPr>
          <w:rFonts w:hint="eastAsia" w:ascii="宋体" w:hAnsi="宋体" w:eastAsia="宋体" w:cs="宋体"/>
          <w:sz w:val="24"/>
        </w:rPr>
      </w:pPr>
      <w:r>
        <w:rPr>
          <w:rFonts w:hint="eastAsia" w:ascii="宋体" w:hAnsi="宋体" w:eastAsia="宋体" w:cs="宋体"/>
          <w:sz w:val="24"/>
        </w:rPr>
        <w:t>（2）投标文件；</w:t>
      </w:r>
    </w:p>
    <w:p>
      <w:pPr>
        <w:spacing w:line="540" w:lineRule="exact"/>
        <w:rPr>
          <w:rFonts w:hint="eastAsia" w:ascii="宋体" w:hAnsi="宋体" w:eastAsia="宋体" w:cs="宋体"/>
          <w:sz w:val="24"/>
        </w:rPr>
      </w:pPr>
      <w:r>
        <w:rPr>
          <w:rFonts w:hint="eastAsia" w:ascii="宋体" w:hAnsi="宋体" w:eastAsia="宋体" w:cs="宋体"/>
          <w:sz w:val="24"/>
        </w:rPr>
        <w:t xml:space="preserve">    （3）乙方所作的承诺、声明、书面澄清等；</w:t>
      </w:r>
    </w:p>
    <w:p>
      <w:pPr>
        <w:spacing w:line="540" w:lineRule="exact"/>
        <w:ind w:firstLine="487" w:firstLineChars="203"/>
        <w:rPr>
          <w:rFonts w:hint="eastAsia" w:ascii="宋体" w:hAnsi="宋体" w:eastAsia="宋体" w:cs="宋体"/>
          <w:sz w:val="24"/>
        </w:rPr>
      </w:pPr>
      <w:r>
        <w:rPr>
          <w:rFonts w:hint="eastAsia" w:ascii="宋体" w:hAnsi="宋体" w:eastAsia="宋体" w:cs="宋体"/>
          <w:sz w:val="24"/>
        </w:rPr>
        <w:t xml:space="preserve">（4）中标通知书； </w:t>
      </w:r>
    </w:p>
    <w:p>
      <w:pPr>
        <w:spacing w:line="540" w:lineRule="exact"/>
        <w:ind w:firstLine="480" w:firstLineChars="200"/>
        <w:rPr>
          <w:rFonts w:hint="eastAsia" w:ascii="宋体" w:hAnsi="宋体" w:eastAsia="宋体" w:cs="宋体"/>
          <w:sz w:val="24"/>
        </w:rPr>
      </w:pPr>
      <w:r>
        <w:rPr>
          <w:rFonts w:hint="eastAsia" w:ascii="宋体" w:hAnsi="宋体" w:eastAsia="宋体" w:cs="宋体"/>
          <w:sz w:val="24"/>
        </w:rPr>
        <w:t>（5）甲方、乙方商定的其他必要文件、补充合同或协议。</w:t>
      </w:r>
    </w:p>
    <w:p>
      <w:pPr>
        <w:spacing w:line="540" w:lineRule="exact"/>
        <w:ind w:firstLine="480" w:firstLineChars="200"/>
        <w:rPr>
          <w:rFonts w:hint="eastAsia" w:ascii="宋体" w:hAnsi="宋体" w:eastAsia="宋体" w:cs="宋体"/>
          <w:sz w:val="24"/>
        </w:rPr>
      </w:pPr>
      <w:r>
        <w:rPr>
          <w:rFonts w:hint="eastAsia" w:ascii="宋体" w:hAnsi="宋体" w:eastAsia="宋体" w:cs="宋体"/>
          <w:sz w:val="24"/>
        </w:rPr>
        <w:t>合同文件是一个整体，其内容互为补充。</w:t>
      </w:r>
    </w:p>
    <w:p>
      <w:pPr>
        <w:spacing w:line="540" w:lineRule="exact"/>
        <w:rPr>
          <w:rFonts w:hint="eastAsia" w:ascii="宋体" w:hAnsi="宋体" w:eastAsia="宋体" w:cs="宋体"/>
          <w:sz w:val="24"/>
          <w:lang w:eastAsia="zh-CN"/>
        </w:rPr>
      </w:pPr>
      <w:r>
        <w:rPr>
          <w:rFonts w:hint="eastAsia" w:ascii="宋体" w:hAnsi="宋体" w:eastAsia="宋体" w:cs="宋体"/>
          <w:b/>
          <w:bCs/>
          <w:sz w:val="24"/>
        </w:rPr>
        <w:t>二、工程名称：</w:t>
      </w:r>
      <w:r>
        <w:rPr>
          <w:rFonts w:hint="eastAsia" w:ascii="宋体" w:hAnsi="宋体" w:eastAsia="宋体" w:cs="宋体"/>
          <w:sz w:val="24"/>
          <w:u w:val="single"/>
          <w:lang w:eastAsia="zh-CN"/>
        </w:rPr>
        <w:t>西安市阎良区新兴街道办事处动迁及拆迁服务项目</w:t>
      </w:r>
    </w:p>
    <w:p>
      <w:pPr>
        <w:spacing w:line="540" w:lineRule="exact"/>
        <w:rPr>
          <w:rFonts w:hint="eastAsia" w:ascii="宋体" w:hAnsi="宋体" w:eastAsia="宋体" w:cs="宋体"/>
          <w:sz w:val="24"/>
        </w:rPr>
      </w:pPr>
      <w:r>
        <w:rPr>
          <w:rFonts w:hint="eastAsia" w:ascii="宋体" w:hAnsi="宋体" w:eastAsia="宋体" w:cs="宋体"/>
          <w:b/>
          <w:bCs/>
          <w:sz w:val="24"/>
        </w:rPr>
        <w:t>三、工程地点：</w:t>
      </w:r>
      <w:r>
        <w:rPr>
          <w:rFonts w:hint="eastAsia" w:ascii="宋体" w:hAnsi="宋体" w:eastAsia="宋体" w:cs="宋体"/>
          <w:b w:val="0"/>
          <w:bCs w:val="0"/>
          <w:kern w:val="2"/>
          <w:sz w:val="24"/>
          <w:szCs w:val="24"/>
          <w:u w:val="single"/>
          <w:lang w:val="en-US" w:eastAsia="zh-CN" w:bidi="ar-SA"/>
        </w:rPr>
        <w:t>西安市阎良区新兴街道</w:t>
      </w:r>
    </w:p>
    <w:p>
      <w:pPr>
        <w:spacing w:line="540" w:lineRule="exact"/>
        <w:rPr>
          <w:rFonts w:hint="eastAsia" w:ascii="宋体" w:hAnsi="宋体" w:eastAsia="宋体" w:cs="宋体"/>
          <w:b/>
          <w:bCs/>
          <w:sz w:val="24"/>
          <w:highlight w:val="none"/>
        </w:rPr>
      </w:pPr>
      <w:r>
        <w:rPr>
          <w:rFonts w:hint="eastAsia" w:ascii="宋体" w:hAnsi="宋体" w:eastAsia="宋体" w:cs="宋体"/>
          <w:b/>
          <w:bCs/>
          <w:sz w:val="24"/>
          <w:highlight w:val="none"/>
        </w:rPr>
        <w:t>四、承包范围</w:t>
      </w:r>
    </w:p>
    <w:p>
      <w:pPr>
        <w:spacing w:line="540" w:lineRule="exact"/>
        <w:ind w:firstLine="480"/>
        <w:rPr>
          <w:rFonts w:hint="eastAsia" w:ascii="宋体" w:hAnsi="宋体" w:eastAsia="宋体" w:cs="宋体"/>
          <w:sz w:val="24"/>
        </w:rPr>
      </w:pPr>
      <w:r>
        <w:rPr>
          <w:rFonts w:hint="eastAsia" w:ascii="宋体" w:hAnsi="宋体" w:eastAsia="宋体" w:cs="宋体"/>
          <w:sz w:val="24"/>
        </w:rPr>
        <w:t>包括甲方委托的</w:t>
      </w:r>
      <w:r>
        <w:rPr>
          <w:rFonts w:hint="eastAsia" w:ascii="宋体" w:hAnsi="宋体" w:eastAsia="宋体" w:cs="宋体"/>
          <w:sz w:val="24"/>
          <w:u w:val="none"/>
          <w:lang w:eastAsia="zh-CN"/>
        </w:rPr>
        <w:t>西安市阎良区新兴街道办事处动迁及拆迁服务项目</w:t>
      </w:r>
      <w:r>
        <w:rPr>
          <w:rFonts w:hint="eastAsia" w:ascii="宋体" w:hAnsi="宋体" w:eastAsia="宋体" w:cs="宋体"/>
          <w:sz w:val="24"/>
        </w:rPr>
        <w:t>拆迁范围内的建筑物、构筑物破坏性拆除、地上附着物拆除清运、建筑垃圾及生活垃圾清运、渣土清运、动员拆迁、进村入户宣传、入户评估丈量、与被拆迁户谈判、被拆迁人的搬家事宜、安全文明施工、治污减霾、后勤保障、安保、疑难问题处理、协调处理各类与拆迁有关事宜等，具体任务及实施时间由甲方进行委派。</w:t>
      </w:r>
    </w:p>
    <w:p>
      <w:pPr>
        <w:spacing w:line="540" w:lineRule="exact"/>
        <w:ind w:firstLine="480"/>
        <w:rPr>
          <w:rFonts w:hint="eastAsia" w:ascii="宋体" w:hAnsi="宋体" w:eastAsia="宋体" w:cs="宋体"/>
          <w:sz w:val="24"/>
        </w:rPr>
      </w:pPr>
      <w:r>
        <w:rPr>
          <w:rFonts w:hint="eastAsia" w:ascii="宋体" w:hAnsi="宋体" w:eastAsia="宋体" w:cs="宋体"/>
          <w:sz w:val="24"/>
        </w:rPr>
        <w:t>具体拆迁任务根据与被拆迁户谈判、协议签订及被拆迁户撤离情况分步实施。</w:t>
      </w:r>
    </w:p>
    <w:p>
      <w:pPr>
        <w:spacing w:line="540" w:lineRule="exact"/>
        <w:ind w:firstLine="480"/>
        <w:rPr>
          <w:rFonts w:hint="eastAsia" w:ascii="宋体" w:hAnsi="宋体" w:eastAsia="宋体" w:cs="宋体"/>
          <w:kern w:val="0"/>
          <w:sz w:val="24"/>
        </w:rPr>
      </w:pPr>
      <w:r>
        <w:rPr>
          <w:rFonts w:hint="eastAsia" w:ascii="宋体" w:hAnsi="宋体" w:eastAsia="宋体" w:cs="宋体"/>
          <w:kern w:val="0"/>
          <w:sz w:val="24"/>
        </w:rPr>
        <w:t>拆除垃圾、渣土、生活垃圾等清运，由乙方负责清运至符合政府规定的场所（装载和运输车辆由乙方自理，运距由乙方根据实际情况综合考虑），不得随意乱堆乱放。相关垃圾排放、渣土消纳、弃土场等施工手续由乙方负责办理，所涉及的相关费用费用由乙方承担。</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由于施工现场的特殊性，部分构件可能存在不同程度的缺失现象，此为乙方风险因素，已综合考虑在合同约定的</w:t>
      </w:r>
      <w:r>
        <w:rPr>
          <w:rFonts w:hint="eastAsia" w:ascii="宋体" w:hAnsi="宋体" w:eastAsia="宋体" w:cs="宋体"/>
          <w:sz w:val="24"/>
        </w:rPr>
        <w:t>全费用含税综合单价</w:t>
      </w:r>
      <w:r>
        <w:rPr>
          <w:rFonts w:hint="eastAsia" w:ascii="宋体" w:hAnsi="宋体" w:eastAsia="宋体" w:cs="宋体"/>
          <w:kern w:val="0"/>
          <w:sz w:val="24"/>
        </w:rPr>
        <w:t>中，不再因此而予以调整合同约定的</w:t>
      </w:r>
      <w:r>
        <w:rPr>
          <w:rFonts w:hint="eastAsia" w:ascii="宋体" w:hAnsi="宋体" w:eastAsia="宋体" w:cs="宋体"/>
          <w:sz w:val="24"/>
        </w:rPr>
        <w:t>全费用含税综合单价</w:t>
      </w:r>
      <w:r>
        <w:rPr>
          <w:rFonts w:hint="eastAsia" w:ascii="宋体" w:hAnsi="宋体" w:eastAsia="宋体" w:cs="宋体"/>
          <w:kern w:val="0"/>
          <w:sz w:val="24"/>
        </w:rPr>
        <w:t>。</w:t>
      </w:r>
    </w:p>
    <w:p>
      <w:pPr>
        <w:spacing w:line="540" w:lineRule="exact"/>
        <w:rPr>
          <w:rFonts w:hint="eastAsia" w:ascii="宋体" w:hAnsi="宋体" w:eastAsia="宋体" w:cs="宋体"/>
          <w:b/>
          <w:bCs/>
          <w:sz w:val="24"/>
          <w:highlight w:val="yellow"/>
        </w:rPr>
      </w:pPr>
      <w:r>
        <w:rPr>
          <w:rFonts w:hint="eastAsia" w:ascii="宋体" w:hAnsi="宋体" w:eastAsia="宋体" w:cs="宋体"/>
          <w:b/>
          <w:bCs/>
          <w:sz w:val="24"/>
          <w:highlight w:val="yellow"/>
        </w:rPr>
        <w:t>五、承包方式</w:t>
      </w:r>
    </w:p>
    <w:p>
      <w:pPr>
        <w:spacing w:line="540" w:lineRule="exact"/>
        <w:ind w:firstLine="480" w:firstLineChars="200"/>
        <w:rPr>
          <w:rFonts w:hint="eastAsia" w:ascii="宋体" w:hAnsi="宋体" w:cs="宋体"/>
          <w:sz w:val="24"/>
          <w:szCs w:val="24"/>
          <w:u w:val="single"/>
        </w:rPr>
      </w:pPr>
      <w:bookmarkStart w:id="83" w:name="_Toc255499097"/>
      <w:r>
        <w:rPr>
          <w:rFonts w:hint="eastAsia" w:ascii="宋体" w:hAnsi="宋体" w:cs="宋体"/>
          <w:sz w:val="24"/>
          <w:szCs w:val="24"/>
          <w:u w:val="single"/>
        </w:rPr>
        <w:t>本合同采用固定综合单价方式承包，工程量据实结算。</w:t>
      </w:r>
    </w:p>
    <w:p>
      <w:pPr>
        <w:spacing w:line="540" w:lineRule="exact"/>
        <w:rPr>
          <w:rFonts w:hint="eastAsia" w:ascii="宋体" w:hAnsi="宋体" w:eastAsia="宋体" w:cs="宋体"/>
          <w:b/>
          <w:bCs/>
          <w:sz w:val="24"/>
          <w:highlight w:val="yellow"/>
        </w:rPr>
      </w:pPr>
      <w:r>
        <w:rPr>
          <w:rFonts w:hint="eastAsia" w:ascii="宋体" w:hAnsi="宋体" w:eastAsia="宋体" w:cs="宋体"/>
          <w:b/>
          <w:bCs/>
          <w:sz w:val="24"/>
          <w:highlight w:val="yellow"/>
        </w:rPr>
        <w:t>六、合同价款</w:t>
      </w:r>
      <w:bookmarkEnd w:id="83"/>
    </w:p>
    <w:p>
      <w:pPr>
        <w:spacing w:line="540" w:lineRule="exact"/>
        <w:ind w:firstLine="480"/>
        <w:rPr>
          <w:rFonts w:hint="eastAsia" w:ascii="宋体" w:hAnsi="宋体" w:eastAsia="宋体" w:cs="宋体"/>
          <w:sz w:val="24"/>
        </w:rPr>
      </w:pPr>
      <w:r>
        <w:rPr>
          <w:rFonts w:hint="eastAsia" w:ascii="宋体" w:hAnsi="宋体" w:eastAsia="宋体" w:cs="宋体"/>
          <w:sz w:val="24"/>
        </w:rPr>
        <w:t>合同总价：人民币</w:t>
      </w:r>
      <w:r>
        <w:rPr>
          <w:rFonts w:hint="eastAsia" w:ascii="宋体" w:hAnsi="宋体" w:eastAsia="宋体" w:cs="宋体"/>
          <w:sz w:val="24"/>
          <w:u w:val="single"/>
        </w:rPr>
        <w:t xml:space="preserve">     </w:t>
      </w:r>
      <w:r>
        <w:rPr>
          <w:rFonts w:hint="eastAsia" w:ascii="宋体" w:hAnsi="宋体" w:eastAsia="宋体" w:cs="宋体"/>
          <w:sz w:val="24"/>
          <w:u w:val="single"/>
          <w:lang w:eastAsia="zh-CN"/>
        </w:rPr>
        <w:t>（大写、小写）</w:t>
      </w:r>
      <w:r>
        <w:rPr>
          <w:rFonts w:hint="eastAsia" w:ascii="宋体" w:hAnsi="宋体" w:eastAsia="宋体" w:cs="宋体"/>
          <w:sz w:val="24"/>
          <w:u w:val="single"/>
        </w:rPr>
        <w:t xml:space="preserve">            </w:t>
      </w:r>
      <w:r>
        <w:rPr>
          <w:rFonts w:hint="eastAsia" w:ascii="宋体" w:hAnsi="宋体" w:eastAsia="宋体" w:cs="宋体"/>
          <w:sz w:val="24"/>
        </w:rPr>
        <w:t>。</w:t>
      </w:r>
    </w:p>
    <w:p>
      <w:pPr>
        <w:spacing w:line="540" w:lineRule="exact"/>
        <w:ind w:firstLine="480"/>
        <w:rPr>
          <w:rFonts w:hint="eastAsia" w:ascii="宋体" w:hAnsi="宋体" w:eastAsia="宋体" w:cs="宋体"/>
          <w:sz w:val="24"/>
        </w:rPr>
      </w:pPr>
      <w:r>
        <w:rPr>
          <w:rFonts w:hint="eastAsia" w:ascii="宋体" w:hAnsi="宋体" w:eastAsia="宋体" w:cs="宋体"/>
          <w:sz w:val="24"/>
        </w:rPr>
        <w:t>全费用含税综合单价中包括合同范围内的全部工作内容，其中还包含全部的成本、拆除费、拆除垃圾及生活垃圾清运费、渣土清运费、弃土场费用，以及投入的材料费和机械费、安全文明施工费、技术措施费、大型机械进出场费、施工围挡、环境监测及保护费、水电费、渣土排放和消纳费、降噪费、排污费、洗车设备及洗车费、政策性停工影响费、动迁费、进村入户宣传费、被拆迁人的搬家费、疑难问题处理费、各种协调费、入户评估丈量费、后勤保障费、安保费、施工现场人员保险、工作、生活、交通、通讯、设备（仪器）、劳动力、财务、市场价格涨幅（含人工、机械、燃油等）及各项管理费、利润、风险、各种税金、采购代理服务费、按政府相关定应缴纳的一切相关费用、招标文件明示或暗示的费用等，但不含建筑材料采购费用及甲方给予的奖励款项。</w:t>
      </w:r>
    </w:p>
    <w:p>
      <w:pPr>
        <w:spacing w:line="540" w:lineRule="exact"/>
        <w:ind w:firstLine="480"/>
        <w:rPr>
          <w:rFonts w:hint="eastAsia" w:ascii="宋体" w:hAnsi="宋体" w:eastAsia="宋体" w:cs="宋体"/>
          <w:sz w:val="24"/>
        </w:rPr>
      </w:pPr>
      <w:r>
        <w:rPr>
          <w:rFonts w:hint="eastAsia" w:ascii="宋体" w:hAnsi="宋体" w:eastAsia="宋体" w:cs="宋体"/>
          <w:sz w:val="24"/>
        </w:rPr>
        <w:t>临时拆迁指挥部和临时医务室：乙方须在拆迁现场选址并报甲方同意后，在选定地址上搭建，相关费用包含在全费用含税综合单价内。</w:t>
      </w:r>
    </w:p>
    <w:p>
      <w:pPr>
        <w:spacing w:line="540" w:lineRule="exact"/>
        <w:ind w:firstLine="480"/>
        <w:rPr>
          <w:rFonts w:hint="eastAsia" w:ascii="宋体" w:hAnsi="宋体" w:eastAsia="宋体" w:cs="宋体"/>
          <w:sz w:val="24"/>
        </w:rPr>
      </w:pPr>
      <w:r>
        <w:rPr>
          <w:rFonts w:hint="eastAsia" w:ascii="宋体" w:hAnsi="宋体" w:eastAsia="宋体" w:cs="宋体"/>
          <w:sz w:val="24"/>
        </w:rPr>
        <w:t>乙方负责被拆迁人搬家的组织、协调、人员、车辆租用和搬家所涉及的所有工作，相关一切费用包含在全费用含税综合单价内，乙方应防范一切安全事故，并承担搬家过程中的一切事故责任，如因乙方原因造成搬家中的损失和纠纷，由乙方承担全部责任和费用。</w:t>
      </w:r>
    </w:p>
    <w:p>
      <w:pPr>
        <w:spacing w:line="540" w:lineRule="exact"/>
        <w:ind w:firstLine="480"/>
        <w:rPr>
          <w:rFonts w:hint="eastAsia" w:ascii="宋体" w:hAnsi="宋体" w:eastAsia="宋体" w:cs="宋体"/>
          <w:sz w:val="24"/>
        </w:rPr>
      </w:pPr>
      <w:r>
        <w:rPr>
          <w:rFonts w:hint="eastAsia" w:ascii="宋体" w:hAnsi="宋体" w:eastAsia="宋体" w:cs="宋体"/>
          <w:sz w:val="24"/>
        </w:rPr>
        <w:t>甲方不提供任何机械、水电、食宿、办公条件等，所有事宜均由乙方承担。</w:t>
      </w:r>
    </w:p>
    <w:p>
      <w:pPr>
        <w:spacing w:line="540" w:lineRule="exact"/>
        <w:ind w:firstLine="482"/>
        <w:rPr>
          <w:rFonts w:hint="eastAsia" w:ascii="宋体" w:hAnsi="宋体" w:eastAsia="宋体" w:cs="宋体"/>
          <w:sz w:val="24"/>
        </w:rPr>
      </w:pPr>
      <w:r>
        <w:rPr>
          <w:rFonts w:hint="eastAsia" w:ascii="宋体" w:hAnsi="宋体" w:eastAsia="宋体" w:cs="宋体"/>
          <w:sz w:val="24"/>
        </w:rPr>
        <w:t>拆除的可再利用物品由乙方自行处理，但不得在拆迁现场存放，更不得在已移交的拆迁现场存放。</w:t>
      </w:r>
    </w:p>
    <w:p>
      <w:pPr>
        <w:spacing w:line="540" w:lineRule="exact"/>
        <w:rPr>
          <w:rFonts w:hint="eastAsia" w:ascii="宋体" w:hAnsi="宋体" w:eastAsia="宋体" w:cs="宋体"/>
          <w:b/>
          <w:bCs/>
          <w:sz w:val="24"/>
        </w:rPr>
      </w:pPr>
      <w:r>
        <w:rPr>
          <w:rFonts w:hint="eastAsia" w:ascii="宋体" w:hAnsi="宋体" w:eastAsia="宋体" w:cs="宋体"/>
          <w:b/>
          <w:bCs/>
          <w:sz w:val="24"/>
        </w:rPr>
        <w:t>七、质量标准</w:t>
      </w:r>
    </w:p>
    <w:p>
      <w:pPr>
        <w:spacing w:line="540" w:lineRule="exact"/>
        <w:ind w:firstLine="480"/>
        <w:rPr>
          <w:rFonts w:hint="eastAsia" w:ascii="宋体" w:hAnsi="宋体" w:eastAsia="宋体" w:cs="宋体"/>
          <w:sz w:val="24"/>
        </w:rPr>
      </w:pPr>
      <w:r>
        <w:rPr>
          <w:rFonts w:hint="eastAsia" w:ascii="宋体" w:hAnsi="宋体" w:eastAsia="宋体" w:cs="宋体"/>
          <w:sz w:val="24"/>
        </w:rPr>
        <w:t>必须达到甲方要求，安全生产、文明施工、无伤亡事故。建筑物、构筑物必须拆除至首层地面，拆除垃圾、建筑垃圾、生活垃圾、渣土、地上附着物等清运完毕并做好场地平整。</w:t>
      </w:r>
    </w:p>
    <w:p>
      <w:pPr>
        <w:spacing w:line="540" w:lineRule="exact"/>
        <w:rPr>
          <w:rFonts w:hint="eastAsia" w:ascii="宋体" w:hAnsi="宋体" w:eastAsia="宋体" w:cs="宋体"/>
          <w:b/>
          <w:bCs/>
          <w:sz w:val="24"/>
        </w:rPr>
      </w:pPr>
      <w:r>
        <w:rPr>
          <w:rFonts w:hint="eastAsia" w:ascii="宋体" w:hAnsi="宋体" w:eastAsia="宋体" w:cs="宋体"/>
          <w:b/>
          <w:bCs/>
          <w:sz w:val="24"/>
        </w:rPr>
        <w:t>八、工期要求</w:t>
      </w:r>
    </w:p>
    <w:p>
      <w:pPr>
        <w:spacing w:line="540" w:lineRule="exact"/>
        <w:ind w:firstLine="480"/>
        <w:rPr>
          <w:rFonts w:hint="eastAsia" w:ascii="宋体" w:hAnsi="宋体" w:eastAsia="宋体" w:cs="宋体"/>
          <w:sz w:val="24"/>
        </w:rPr>
      </w:pPr>
      <w:r>
        <w:rPr>
          <w:rFonts w:hint="eastAsia" w:ascii="宋体" w:hAnsi="宋体" w:eastAsia="宋体" w:cs="宋体"/>
          <w:sz w:val="24"/>
        </w:rPr>
        <w:t>总工期</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日</w:t>
      </w:r>
      <w:r>
        <w:rPr>
          <w:rFonts w:hint="eastAsia" w:ascii="宋体" w:hAnsi="宋体" w:eastAsia="宋体" w:cs="宋体"/>
          <w:sz w:val="24"/>
        </w:rPr>
        <w:t>历天。根据动迁工作进度由甲方发出指令，乙方严格执行。</w:t>
      </w:r>
      <w:bookmarkStart w:id="84" w:name="_Toc255499098"/>
    </w:p>
    <w:p>
      <w:pPr>
        <w:spacing w:line="540" w:lineRule="exact"/>
        <w:rPr>
          <w:rFonts w:hint="eastAsia" w:ascii="宋体" w:hAnsi="宋体" w:eastAsia="宋体" w:cs="宋体"/>
          <w:b/>
          <w:bCs/>
          <w:sz w:val="24"/>
          <w:highlight w:val="yellow"/>
        </w:rPr>
      </w:pPr>
      <w:r>
        <w:rPr>
          <w:rFonts w:hint="eastAsia" w:ascii="宋体" w:hAnsi="宋体" w:eastAsia="宋体" w:cs="宋体"/>
          <w:b/>
          <w:bCs/>
          <w:sz w:val="24"/>
          <w:highlight w:val="yellow"/>
          <w:lang w:eastAsia="zh-CN"/>
        </w:rPr>
        <w:t>九</w:t>
      </w:r>
      <w:r>
        <w:rPr>
          <w:rFonts w:hint="eastAsia" w:ascii="宋体" w:hAnsi="宋体" w:eastAsia="宋体" w:cs="宋体"/>
          <w:b/>
          <w:bCs/>
          <w:sz w:val="24"/>
          <w:highlight w:val="yellow"/>
        </w:rPr>
        <w:t>、工程款支付</w:t>
      </w:r>
      <w:bookmarkEnd w:id="84"/>
    </w:p>
    <w:p>
      <w:pPr>
        <w:spacing w:line="540" w:lineRule="exact"/>
        <w:ind w:firstLine="480"/>
        <w:rPr>
          <w:rFonts w:hint="eastAsia" w:ascii="宋体" w:hAnsi="宋体" w:eastAsia="宋体" w:cs="宋体"/>
          <w:sz w:val="24"/>
          <w:lang w:eastAsia="zh-CN"/>
        </w:rPr>
      </w:pPr>
      <w:r>
        <w:rPr>
          <w:rFonts w:hint="eastAsia" w:ascii="宋体" w:hAnsi="宋体" w:eastAsia="宋体" w:cs="宋体"/>
          <w:sz w:val="24"/>
        </w:rPr>
        <w:t>1、预付款：履约保证金到达甲方账户、本合同生效、乙方进场并办理相关手续后，甲方向乙方支付</w:t>
      </w:r>
      <w:r>
        <w:rPr>
          <w:rFonts w:hint="eastAsia" w:ascii="宋体" w:hAnsi="宋体" w:eastAsia="宋体" w:cs="宋体"/>
          <w:sz w:val="24"/>
          <w:u w:val="single"/>
        </w:rPr>
        <w:t xml:space="preserve">      </w:t>
      </w:r>
      <w:r>
        <w:rPr>
          <w:rFonts w:hint="eastAsia" w:ascii="宋体" w:hAnsi="宋体" w:eastAsia="宋体" w:cs="宋体"/>
          <w:sz w:val="24"/>
        </w:rPr>
        <w:t>万元预付款</w:t>
      </w:r>
      <w:r>
        <w:rPr>
          <w:rFonts w:hint="eastAsia" w:ascii="宋体" w:hAnsi="宋体" w:eastAsia="宋体" w:cs="宋体"/>
          <w:sz w:val="24"/>
          <w:lang w:eastAsia="zh-CN"/>
        </w:rPr>
        <w:t>。</w:t>
      </w:r>
    </w:p>
    <w:p>
      <w:pPr>
        <w:spacing w:line="540" w:lineRule="exact"/>
        <w:ind w:firstLine="480"/>
        <w:rPr>
          <w:rFonts w:hint="eastAsia" w:ascii="宋体" w:hAnsi="宋体" w:eastAsia="宋体" w:cs="宋体"/>
          <w:sz w:val="24"/>
        </w:rPr>
      </w:pPr>
      <w:r>
        <w:rPr>
          <w:rFonts w:hint="eastAsia" w:ascii="宋体" w:hAnsi="宋体" w:eastAsia="宋体" w:cs="宋体"/>
          <w:sz w:val="24"/>
        </w:rPr>
        <w:t>2、进度款：（在支付进度款时，甲方应扣回已支付的预付款）</w:t>
      </w:r>
    </w:p>
    <w:p>
      <w:pPr>
        <w:spacing w:line="540" w:lineRule="exact"/>
        <w:ind w:firstLine="480"/>
        <w:rPr>
          <w:rFonts w:hint="eastAsia" w:ascii="宋体" w:hAnsi="宋体" w:eastAsia="宋体" w:cs="宋体"/>
          <w:sz w:val="24"/>
        </w:rPr>
      </w:pPr>
      <w:r>
        <w:rPr>
          <w:rFonts w:hint="eastAsia" w:ascii="宋体" w:hAnsi="宋体" w:eastAsia="宋体" w:cs="宋体"/>
          <w:sz w:val="24"/>
        </w:rPr>
        <w:t>（1）拆迁任务完成至30%后，由乙方提出付款申请，经甲方审核后，按照乙方实际完成工作量的85%支付当期进度款；</w:t>
      </w:r>
    </w:p>
    <w:p>
      <w:pPr>
        <w:spacing w:line="540" w:lineRule="exact"/>
        <w:ind w:firstLine="480"/>
        <w:rPr>
          <w:rFonts w:hint="eastAsia" w:ascii="宋体" w:hAnsi="宋体" w:eastAsia="宋体" w:cs="宋体"/>
          <w:sz w:val="24"/>
        </w:rPr>
      </w:pPr>
      <w:r>
        <w:rPr>
          <w:rFonts w:hint="eastAsia" w:ascii="宋体" w:hAnsi="宋体" w:eastAsia="宋体" w:cs="宋体"/>
          <w:sz w:val="24"/>
        </w:rPr>
        <w:t>（2）拆迁任务完成至50%后，由乙方提出付款申请，经甲方审核后，按照乙方实际完成工作量（不含上期已付款的工作量）的85%支付当期进度款；</w:t>
      </w:r>
    </w:p>
    <w:p>
      <w:pPr>
        <w:spacing w:line="540" w:lineRule="exact"/>
        <w:ind w:firstLine="480"/>
        <w:rPr>
          <w:rFonts w:hint="eastAsia" w:ascii="宋体" w:hAnsi="宋体" w:eastAsia="宋体" w:cs="宋体"/>
          <w:sz w:val="24"/>
        </w:rPr>
      </w:pPr>
      <w:r>
        <w:rPr>
          <w:rFonts w:hint="eastAsia" w:ascii="宋体" w:hAnsi="宋体" w:eastAsia="宋体" w:cs="宋体"/>
          <w:sz w:val="24"/>
        </w:rPr>
        <w:t>（3）拆迁任务完成至70%后，由乙方提出付款申请，经甲方审核后，按照乙方实际完成工作量（不含前期已付款的工作量）的85%支付当期进度款；</w:t>
      </w:r>
    </w:p>
    <w:p>
      <w:pPr>
        <w:spacing w:line="540" w:lineRule="exact"/>
        <w:ind w:firstLine="480"/>
        <w:rPr>
          <w:rFonts w:hint="eastAsia" w:ascii="宋体" w:hAnsi="宋体" w:eastAsia="宋体" w:cs="宋体"/>
          <w:sz w:val="24"/>
        </w:rPr>
      </w:pPr>
      <w:r>
        <w:rPr>
          <w:rFonts w:hint="eastAsia" w:ascii="宋体" w:hAnsi="宋体" w:eastAsia="宋体" w:cs="宋体"/>
          <w:sz w:val="24"/>
        </w:rPr>
        <w:t>（4）拆迁任务完成至90%后，由乙方提出付款申请，经甲方审核后，按照乙方实际完成工作量（不含前已付款的工作量）的85%支付当期进度款,；</w:t>
      </w:r>
    </w:p>
    <w:p>
      <w:pPr>
        <w:spacing w:line="540" w:lineRule="exact"/>
        <w:ind w:firstLine="480"/>
        <w:rPr>
          <w:rFonts w:hint="eastAsia" w:ascii="宋体" w:hAnsi="宋体" w:eastAsia="宋体" w:cs="宋体"/>
          <w:sz w:val="24"/>
        </w:rPr>
      </w:pPr>
      <w:r>
        <w:rPr>
          <w:rFonts w:hint="eastAsia" w:ascii="宋体" w:hAnsi="宋体" w:eastAsia="宋体" w:cs="宋体"/>
          <w:sz w:val="24"/>
        </w:rPr>
        <w:t>（5）全部项目完成，在本项目验收、结算经审计完毕后，无任何纠纷和遗留问题，甲方根据审计报告标明的工程结算总价一次或分次支付其余尾款。</w:t>
      </w:r>
    </w:p>
    <w:p>
      <w:pPr>
        <w:spacing w:line="540" w:lineRule="exact"/>
        <w:ind w:firstLine="480"/>
        <w:rPr>
          <w:rFonts w:hint="eastAsia" w:ascii="宋体" w:hAnsi="宋体" w:eastAsia="宋体" w:cs="宋体"/>
          <w:sz w:val="24"/>
        </w:rPr>
      </w:pPr>
      <w:r>
        <w:rPr>
          <w:rFonts w:hint="eastAsia" w:ascii="宋体" w:hAnsi="宋体" w:eastAsia="宋体" w:cs="宋体"/>
          <w:sz w:val="24"/>
        </w:rPr>
        <w:t xml:space="preserve">3、甲方给予乙方的奖励款项，在工程竣工验收结算审计完毕前，暂不予支付。                            </w:t>
      </w:r>
    </w:p>
    <w:p>
      <w:pPr>
        <w:spacing w:line="540" w:lineRule="exact"/>
        <w:ind w:firstLine="354" w:firstLineChars="147"/>
        <w:rPr>
          <w:rFonts w:hint="eastAsia" w:ascii="宋体" w:hAnsi="宋体" w:eastAsia="宋体" w:cs="宋体"/>
          <w:b/>
          <w:bCs/>
          <w:sz w:val="24"/>
        </w:rPr>
      </w:pPr>
      <w:bookmarkStart w:id="85" w:name="_Toc255499099"/>
      <w:r>
        <w:rPr>
          <w:rFonts w:hint="eastAsia" w:ascii="宋体" w:hAnsi="宋体" w:eastAsia="宋体" w:cs="宋体"/>
          <w:b/>
          <w:bCs/>
          <w:sz w:val="24"/>
        </w:rPr>
        <w:t>十、双方责任</w:t>
      </w:r>
      <w:bookmarkEnd w:id="85"/>
    </w:p>
    <w:p>
      <w:pPr>
        <w:spacing w:line="540" w:lineRule="exact"/>
        <w:ind w:firstLine="354" w:firstLineChars="147"/>
        <w:rPr>
          <w:rFonts w:hint="eastAsia" w:ascii="宋体" w:hAnsi="宋体" w:eastAsia="宋体" w:cs="宋体"/>
          <w:b/>
          <w:bCs/>
          <w:sz w:val="24"/>
        </w:rPr>
      </w:pPr>
      <w:r>
        <w:rPr>
          <w:rFonts w:hint="eastAsia" w:ascii="宋体" w:hAnsi="宋体" w:eastAsia="宋体" w:cs="宋体"/>
          <w:b/>
          <w:bCs/>
          <w:sz w:val="24"/>
        </w:rPr>
        <w:t>（一）甲方责任：</w:t>
      </w:r>
    </w:p>
    <w:p>
      <w:pPr>
        <w:spacing w:line="540" w:lineRule="exact"/>
        <w:ind w:firstLine="480" w:firstLineChars="200"/>
        <w:rPr>
          <w:rFonts w:hint="eastAsia" w:ascii="宋体" w:hAnsi="宋体" w:eastAsia="宋体" w:cs="宋体"/>
          <w:sz w:val="24"/>
        </w:rPr>
      </w:pPr>
      <w:r>
        <w:rPr>
          <w:rFonts w:hint="eastAsia" w:ascii="宋体" w:hAnsi="宋体" w:eastAsia="宋体" w:cs="宋体"/>
          <w:sz w:val="24"/>
        </w:rPr>
        <w:t>1、甲方派指定代表与乙方联系并负责协调现场及与被拆迁户签订拆迁协议，甲方更换代表应及时通知乙方；</w:t>
      </w:r>
    </w:p>
    <w:p>
      <w:pPr>
        <w:spacing w:line="540" w:lineRule="exact"/>
        <w:ind w:firstLine="480"/>
        <w:rPr>
          <w:rFonts w:hint="eastAsia" w:ascii="宋体" w:hAnsi="宋体" w:eastAsia="宋体" w:cs="宋体"/>
          <w:sz w:val="24"/>
        </w:rPr>
      </w:pPr>
      <w:r>
        <w:rPr>
          <w:rFonts w:hint="eastAsia" w:ascii="宋体" w:hAnsi="宋体" w:eastAsia="宋体" w:cs="宋体"/>
          <w:sz w:val="24"/>
        </w:rPr>
        <w:t>2、按本合同的规定支付拆迁工程承包款；</w:t>
      </w:r>
    </w:p>
    <w:p>
      <w:pPr>
        <w:spacing w:line="540" w:lineRule="exact"/>
        <w:ind w:firstLine="480"/>
        <w:rPr>
          <w:rFonts w:hint="eastAsia" w:ascii="宋体" w:hAnsi="宋体" w:eastAsia="宋体" w:cs="宋体"/>
          <w:sz w:val="24"/>
        </w:rPr>
      </w:pPr>
      <w:r>
        <w:rPr>
          <w:rFonts w:hint="eastAsia" w:ascii="宋体" w:hAnsi="宋体" w:eastAsia="宋体" w:cs="宋体"/>
          <w:sz w:val="24"/>
        </w:rPr>
        <w:t>3、向乙方提供在合同执行过程中有关部门所需的各种文件、报告、证明、资料；</w:t>
      </w:r>
    </w:p>
    <w:p>
      <w:pPr>
        <w:spacing w:line="540" w:lineRule="exact"/>
        <w:ind w:firstLine="480"/>
        <w:rPr>
          <w:rFonts w:hint="eastAsia" w:ascii="宋体" w:hAnsi="宋体" w:eastAsia="宋体" w:cs="宋体"/>
          <w:sz w:val="24"/>
        </w:rPr>
      </w:pPr>
      <w:r>
        <w:rPr>
          <w:rFonts w:hint="eastAsia" w:ascii="宋体" w:hAnsi="宋体" w:eastAsia="宋体" w:cs="宋体"/>
          <w:sz w:val="24"/>
        </w:rPr>
        <w:t>4、负责向乙方明确拆迁范围及时间安排；</w:t>
      </w:r>
    </w:p>
    <w:p>
      <w:pPr>
        <w:spacing w:line="540" w:lineRule="exact"/>
        <w:ind w:firstLine="480"/>
        <w:rPr>
          <w:rFonts w:hint="eastAsia" w:ascii="宋体" w:hAnsi="宋体" w:eastAsia="宋体" w:cs="宋体"/>
          <w:sz w:val="24"/>
        </w:rPr>
      </w:pPr>
      <w:r>
        <w:rPr>
          <w:rFonts w:hint="eastAsia" w:ascii="宋体" w:hAnsi="宋体" w:eastAsia="宋体" w:cs="宋体"/>
          <w:sz w:val="24"/>
        </w:rPr>
        <w:t>5、负责工程质量验收、审核乙方的形象进度及实物工程量，审核乙方工程结算。</w:t>
      </w:r>
    </w:p>
    <w:p>
      <w:pPr>
        <w:spacing w:line="540" w:lineRule="exact"/>
        <w:ind w:firstLine="236" w:firstLineChars="98"/>
        <w:rPr>
          <w:rFonts w:hint="eastAsia" w:ascii="宋体" w:hAnsi="宋体" w:eastAsia="宋体" w:cs="宋体"/>
          <w:b/>
          <w:bCs/>
          <w:sz w:val="24"/>
        </w:rPr>
      </w:pPr>
      <w:r>
        <w:rPr>
          <w:rFonts w:hint="eastAsia" w:ascii="宋体" w:hAnsi="宋体" w:eastAsia="宋体" w:cs="宋体"/>
          <w:b/>
          <w:bCs/>
          <w:sz w:val="24"/>
        </w:rPr>
        <w:t>（二）乙方责任：</w:t>
      </w:r>
    </w:p>
    <w:p>
      <w:pPr>
        <w:spacing w:line="540" w:lineRule="exact"/>
        <w:ind w:firstLine="480" w:firstLineChars="200"/>
        <w:rPr>
          <w:rFonts w:hint="eastAsia" w:ascii="宋体" w:hAnsi="宋体" w:eastAsia="宋体" w:cs="宋体"/>
          <w:sz w:val="24"/>
        </w:rPr>
      </w:pPr>
      <w:r>
        <w:rPr>
          <w:rFonts w:hint="eastAsia" w:ascii="宋体" w:hAnsi="宋体" w:eastAsia="宋体" w:cs="宋体"/>
          <w:sz w:val="24"/>
        </w:rPr>
        <w:t>1、项目经理：</w:t>
      </w:r>
    </w:p>
    <w:p>
      <w:pPr>
        <w:spacing w:line="540" w:lineRule="exact"/>
        <w:ind w:firstLine="491" w:firstLineChars="205"/>
        <w:rPr>
          <w:rFonts w:hint="eastAsia" w:ascii="宋体" w:hAnsi="宋体" w:eastAsia="宋体" w:cs="宋体"/>
          <w:sz w:val="24"/>
          <w:u w:val="none"/>
        </w:rPr>
      </w:pPr>
      <w:r>
        <w:rPr>
          <w:rFonts w:hint="eastAsia" w:ascii="宋体" w:hAnsi="宋体" w:eastAsia="宋体" w:cs="宋体"/>
          <w:sz w:val="24"/>
        </w:rPr>
        <w:t xml:space="preserve">姓名: </w:t>
      </w:r>
      <w:r>
        <w:rPr>
          <w:rFonts w:hint="eastAsia" w:ascii="宋体" w:hAnsi="宋体" w:eastAsia="宋体" w:cs="宋体"/>
          <w:sz w:val="24"/>
          <w:u w:val="single"/>
        </w:rPr>
        <w:t xml:space="preserve">         </w:t>
      </w:r>
      <w:r>
        <w:rPr>
          <w:rFonts w:hint="eastAsia" w:ascii="宋体" w:hAnsi="宋体" w:eastAsia="宋体" w:cs="宋体"/>
          <w:sz w:val="24"/>
        </w:rPr>
        <w:t xml:space="preserve">；职务：项目经理；职责：负责合同全面履行，完成甲方委托的拆迁任务。  </w:t>
      </w:r>
      <w:r>
        <w:rPr>
          <w:rFonts w:hint="eastAsia" w:ascii="宋体" w:hAnsi="宋体" w:eastAsia="宋体" w:cs="宋体"/>
          <w:sz w:val="24"/>
          <w:u w:val="none"/>
        </w:rPr>
        <w:t xml:space="preserve">            </w:t>
      </w:r>
    </w:p>
    <w:p>
      <w:pPr>
        <w:spacing w:line="540" w:lineRule="exact"/>
        <w:ind w:firstLine="491" w:firstLineChars="205"/>
        <w:rPr>
          <w:rFonts w:hint="eastAsia" w:ascii="宋体" w:hAnsi="宋体" w:eastAsia="宋体" w:cs="宋体"/>
          <w:sz w:val="24"/>
        </w:rPr>
      </w:pPr>
      <w:r>
        <w:rPr>
          <w:rFonts w:hint="eastAsia" w:ascii="宋体" w:hAnsi="宋体" w:eastAsia="宋体" w:cs="宋体"/>
          <w:sz w:val="24"/>
        </w:rPr>
        <w:t>乙方不得擅自更换和撤离项目经理及其项目部主要管理人员，发生下列情形之一需更换或撤离的，应至少提前7天以书面形式通知甲方，并征得甲方同意。后任继续行使合同文件约定的前任的职权，履行前任的义务。</w:t>
      </w:r>
    </w:p>
    <w:p>
      <w:pPr>
        <w:spacing w:line="540" w:lineRule="exact"/>
        <w:ind w:firstLine="570"/>
        <w:rPr>
          <w:rFonts w:hint="eastAsia" w:ascii="宋体" w:hAnsi="宋体" w:eastAsia="宋体" w:cs="宋体"/>
          <w:sz w:val="24"/>
        </w:rPr>
      </w:pPr>
      <w:r>
        <w:rPr>
          <w:rFonts w:hint="eastAsia" w:ascii="宋体" w:hAnsi="宋体" w:eastAsia="宋体" w:cs="宋体"/>
          <w:sz w:val="24"/>
        </w:rPr>
        <w:t>(1)因患病等身体原因无法坚持施工现场管理工作的；</w:t>
      </w:r>
    </w:p>
    <w:p>
      <w:pPr>
        <w:spacing w:line="540" w:lineRule="exact"/>
        <w:ind w:firstLine="570"/>
        <w:rPr>
          <w:rFonts w:hint="eastAsia" w:ascii="宋体" w:hAnsi="宋体" w:eastAsia="宋体" w:cs="宋体"/>
          <w:sz w:val="24"/>
        </w:rPr>
      </w:pPr>
      <w:r>
        <w:rPr>
          <w:rFonts w:hint="eastAsia" w:ascii="宋体" w:hAnsi="宋体" w:eastAsia="宋体" w:cs="宋体"/>
          <w:sz w:val="24"/>
        </w:rPr>
        <w:t>(2)退休或离开本单位的；</w:t>
      </w:r>
    </w:p>
    <w:p>
      <w:pPr>
        <w:spacing w:line="540" w:lineRule="exact"/>
        <w:ind w:firstLine="570"/>
        <w:rPr>
          <w:rFonts w:hint="eastAsia" w:ascii="宋体" w:hAnsi="宋体" w:eastAsia="宋体" w:cs="宋体"/>
          <w:sz w:val="24"/>
        </w:rPr>
      </w:pPr>
      <w:r>
        <w:rPr>
          <w:rFonts w:hint="eastAsia" w:ascii="宋体" w:hAnsi="宋体" w:eastAsia="宋体" w:cs="宋体"/>
          <w:sz w:val="24"/>
        </w:rPr>
        <w:t>(3)工程因故停止(或暂停3个月以上)建设或领取中标通知书后未开工达3个月以上的；</w:t>
      </w:r>
    </w:p>
    <w:p>
      <w:pPr>
        <w:spacing w:line="540" w:lineRule="exact"/>
        <w:ind w:firstLine="570"/>
        <w:rPr>
          <w:rFonts w:hint="eastAsia" w:ascii="宋体" w:hAnsi="宋体" w:eastAsia="宋体" w:cs="宋体"/>
          <w:sz w:val="24"/>
        </w:rPr>
      </w:pPr>
      <w:r>
        <w:rPr>
          <w:rFonts w:hint="eastAsia" w:ascii="宋体" w:hAnsi="宋体" w:eastAsia="宋体" w:cs="宋体"/>
          <w:sz w:val="24"/>
        </w:rPr>
        <w:t>(4)被建设主管部门责令停止(暂停)上岗资格、建议吊销或吊销相关证书，或被有关部门依法追究刑事责任的。</w:t>
      </w:r>
    </w:p>
    <w:p>
      <w:pPr>
        <w:spacing w:line="540" w:lineRule="exact"/>
        <w:ind w:firstLine="480" w:firstLineChars="200"/>
        <w:rPr>
          <w:rFonts w:hint="eastAsia" w:ascii="宋体" w:hAnsi="宋体" w:eastAsia="宋体" w:cs="宋体"/>
          <w:sz w:val="24"/>
        </w:rPr>
      </w:pPr>
      <w:r>
        <w:rPr>
          <w:rFonts w:hint="eastAsia" w:ascii="宋体" w:hAnsi="宋体" w:eastAsia="宋体" w:cs="宋体"/>
          <w:sz w:val="24"/>
        </w:rPr>
        <w:t>2、乙方派指定专人与甲方联系，保证在甲方指令规定的时间内与被拆迁村组签订拆迁框架协议；确保在甲方指令规定的时间内入户评估丈量、与被拆迁户签订</w:t>
      </w:r>
      <w:r>
        <w:rPr>
          <w:rFonts w:hint="eastAsia" w:ascii="宋体" w:hAnsi="宋体" w:eastAsia="宋体" w:cs="宋体"/>
          <w:sz w:val="24"/>
          <w:lang w:eastAsia="zh-CN"/>
        </w:rPr>
        <w:t>拆迁</w:t>
      </w:r>
      <w:r>
        <w:rPr>
          <w:rFonts w:hint="eastAsia" w:ascii="宋体" w:hAnsi="宋体" w:eastAsia="宋体" w:cs="宋体"/>
          <w:sz w:val="24"/>
        </w:rPr>
        <w:t>协议。负责维护社会稳定，处理因拆迁引起的打架斗殴、群体闹事、上访等事件。乙方更换代表应事先经过甲方同意。</w:t>
      </w:r>
    </w:p>
    <w:p>
      <w:pPr>
        <w:spacing w:line="540" w:lineRule="exact"/>
        <w:ind w:firstLine="480"/>
        <w:rPr>
          <w:rFonts w:hint="eastAsia" w:ascii="宋体" w:hAnsi="宋体" w:eastAsia="宋体" w:cs="宋体"/>
          <w:sz w:val="24"/>
        </w:rPr>
      </w:pPr>
      <w:r>
        <w:rPr>
          <w:rFonts w:hint="eastAsia" w:ascii="宋体" w:hAnsi="宋体" w:eastAsia="宋体" w:cs="宋体"/>
          <w:sz w:val="24"/>
        </w:rPr>
        <w:t>3、负责在开工前办理好拆除、城管、安全、卫生、环保及交通等有关部门所有拆除及清运审批手续。按照甲方明确的拆除范围和时间安排，组织人员进场施工。</w:t>
      </w:r>
    </w:p>
    <w:p>
      <w:pPr>
        <w:spacing w:line="540" w:lineRule="exact"/>
        <w:ind w:firstLine="480"/>
        <w:rPr>
          <w:rFonts w:hint="eastAsia" w:ascii="宋体" w:hAnsi="宋体" w:eastAsia="宋体" w:cs="宋体"/>
          <w:sz w:val="24"/>
        </w:rPr>
      </w:pPr>
      <w:r>
        <w:rPr>
          <w:rFonts w:hint="eastAsia" w:ascii="宋体" w:hAnsi="宋体" w:eastAsia="宋体" w:cs="宋体"/>
          <w:sz w:val="24"/>
        </w:rPr>
        <w:t>4、负责承包范围内所有建筑物、构筑物破坏性拆除、拆除建筑垃圾清运、动员拆迁、与被拆迁户谈判、疑难问题处理、安保问题、协调处理各类与拆迁有关事宜，预防和制止村民在拆迁前加盖房屋等。</w:t>
      </w:r>
    </w:p>
    <w:p>
      <w:pPr>
        <w:spacing w:line="540" w:lineRule="exact"/>
        <w:ind w:firstLine="480"/>
        <w:rPr>
          <w:rFonts w:hint="eastAsia" w:ascii="宋体" w:hAnsi="宋体" w:eastAsia="宋体" w:cs="宋体"/>
          <w:sz w:val="24"/>
        </w:rPr>
      </w:pPr>
      <w:r>
        <w:rPr>
          <w:rFonts w:hint="eastAsia" w:ascii="宋体" w:hAnsi="宋体" w:eastAsia="宋体" w:cs="宋体"/>
          <w:sz w:val="24"/>
        </w:rPr>
        <w:t>5、乙方必须实施机械破坏性拆除，确保施工作业按照经甲方审核的方案执行，确保拆除安全。如果乙方违规采取人工拆除或出现安全事故，甲方有权予以处罚直至终止合同并指定其他具有专业资格的公司进行后续工作。</w:t>
      </w:r>
    </w:p>
    <w:p>
      <w:pPr>
        <w:spacing w:line="540" w:lineRule="exact"/>
        <w:ind w:firstLine="480"/>
        <w:rPr>
          <w:rFonts w:hint="eastAsia" w:ascii="宋体" w:hAnsi="宋体" w:eastAsia="宋体" w:cs="宋体"/>
          <w:sz w:val="24"/>
        </w:rPr>
      </w:pPr>
      <w:r>
        <w:rPr>
          <w:rFonts w:hint="eastAsia" w:ascii="宋体" w:hAnsi="宋体" w:eastAsia="宋体" w:cs="宋体"/>
          <w:sz w:val="24"/>
        </w:rPr>
        <w:t>6、负责制定拆除工程现场安全操作规程，对施工人员进行安全交底，按安全程序施工并指派现场安全检查员。</w:t>
      </w:r>
    </w:p>
    <w:p>
      <w:pPr>
        <w:spacing w:line="540" w:lineRule="exact"/>
        <w:ind w:firstLine="480"/>
        <w:rPr>
          <w:rFonts w:hint="eastAsia" w:ascii="宋体" w:hAnsi="宋体" w:eastAsia="宋体" w:cs="宋体"/>
          <w:sz w:val="24"/>
        </w:rPr>
      </w:pPr>
      <w:r>
        <w:rPr>
          <w:rFonts w:hint="eastAsia" w:ascii="宋体" w:hAnsi="宋体" w:eastAsia="宋体" w:cs="宋体"/>
          <w:sz w:val="24"/>
        </w:rPr>
        <w:t>7、建立、完善施工现场安全组织机构，明确岗位、职责，在施工中出现的一切安全事故，均由乙方自行解决，并承担由此产生的经济和法律责任。</w:t>
      </w:r>
    </w:p>
    <w:p>
      <w:pPr>
        <w:spacing w:line="540" w:lineRule="exact"/>
        <w:ind w:firstLine="480"/>
        <w:rPr>
          <w:rFonts w:hint="eastAsia" w:ascii="宋体" w:hAnsi="宋体" w:eastAsia="宋体" w:cs="宋体"/>
          <w:sz w:val="24"/>
        </w:rPr>
      </w:pPr>
      <w:r>
        <w:rPr>
          <w:rFonts w:hint="eastAsia" w:ascii="宋体" w:hAnsi="宋体" w:eastAsia="宋体" w:cs="宋体"/>
          <w:sz w:val="24"/>
        </w:rPr>
        <w:t>8、接受甲方提出的安全处理意见，并及时改正。</w:t>
      </w:r>
    </w:p>
    <w:p>
      <w:pPr>
        <w:spacing w:line="540" w:lineRule="exact"/>
        <w:ind w:firstLine="480"/>
        <w:rPr>
          <w:rFonts w:hint="eastAsia" w:ascii="宋体" w:hAnsi="宋体" w:eastAsia="宋体" w:cs="宋体"/>
          <w:sz w:val="24"/>
        </w:rPr>
      </w:pPr>
      <w:r>
        <w:rPr>
          <w:rFonts w:hint="eastAsia" w:ascii="宋体" w:hAnsi="宋体" w:eastAsia="宋体" w:cs="宋体"/>
          <w:sz w:val="24"/>
        </w:rPr>
        <w:t>9、违反规定的安全操作规程，造成意外事故，由乙方自负。</w:t>
      </w:r>
    </w:p>
    <w:p>
      <w:pPr>
        <w:spacing w:line="540" w:lineRule="exact"/>
        <w:ind w:firstLine="480"/>
        <w:rPr>
          <w:rFonts w:hint="eastAsia" w:ascii="宋体" w:hAnsi="宋体" w:eastAsia="宋体" w:cs="宋体"/>
          <w:sz w:val="24"/>
        </w:rPr>
      </w:pPr>
      <w:r>
        <w:rPr>
          <w:rFonts w:hint="eastAsia" w:ascii="宋体" w:hAnsi="宋体" w:eastAsia="宋体" w:cs="宋体"/>
          <w:sz w:val="24"/>
        </w:rPr>
        <w:t>10、出现断水、断电、扰民问题，由乙方自行解决。</w:t>
      </w:r>
    </w:p>
    <w:p>
      <w:pPr>
        <w:spacing w:line="540" w:lineRule="exact"/>
        <w:ind w:firstLine="480"/>
        <w:rPr>
          <w:rFonts w:hint="eastAsia" w:ascii="宋体" w:hAnsi="宋体" w:eastAsia="宋体" w:cs="宋体"/>
          <w:sz w:val="24"/>
        </w:rPr>
      </w:pPr>
      <w:r>
        <w:rPr>
          <w:rFonts w:hint="eastAsia" w:ascii="宋体" w:hAnsi="宋体" w:eastAsia="宋体" w:cs="宋体"/>
          <w:sz w:val="24"/>
        </w:rPr>
        <w:t>11、在拆除作业前，乙方应制定拆除施工方案，提出具体的防尘抑尘降尘降噪等环保措施，配备足够的防尘抑尘降尘软硬件设施，明确拆除工地具体的环保要求和环保责任人、制定湿法降尘专项实施方案，并按有关标准及专项实施方案实施湿法作业，有效降尘作业，造成扬尘污染的，必须服从相关监督或管理部门发出的责令整改并接受其按有关规定进行的处理。</w:t>
      </w:r>
    </w:p>
    <w:p>
      <w:pPr>
        <w:spacing w:line="540" w:lineRule="exact"/>
        <w:ind w:firstLine="480"/>
        <w:rPr>
          <w:rFonts w:hint="eastAsia" w:ascii="宋体" w:hAnsi="宋体" w:eastAsia="宋体" w:cs="宋体"/>
          <w:sz w:val="24"/>
        </w:rPr>
      </w:pPr>
      <w:r>
        <w:rPr>
          <w:rFonts w:hint="eastAsia" w:ascii="宋体" w:hAnsi="宋体" w:eastAsia="宋体" w:cs="宋体"/>
          <w:sz w:val="24"/>
        </w:rPr>
        <w:t>乙方在拆除和外运渣土、垃圾中应严格遵守关于治污减霾相关规定，服从</w:t>
      </w:r>
      <w:r>
        <w:rPr>
          <w:rFonts w:hint="eastAsia" w:ascii="宋体" w:hAnsi="宋体" w:eastAsia="宋体" w:cs="宋体"/>
          <w:sz w:val="24"/>
          <w:lang w:eastAsia="zh-CN"/>
        </w:rPr>
        <w:t>阎良区</w:t>
      </w:r>
      <w:r>
        <w:rPr>
          <w:rFonts w:hint="eastAsia" w:ascii="宋体" w:hAnsi="宋体" w:eastAsia="宋体" w:cs="宋体"/>
          <w:sz w:val="24"/>
        </w:rPr>
        <w:t>当地相关部门管理，严格做好治污减霾工作。</w:t>
      </w:r>
    </w:p>
    <w:p>
      <w:pPr>
        <w:spacing w:line="540" w:lineRule="exact"/>
        <w:ind w:firstLine="480"/>
        <w:rPr>
          <w:rFonts w:hint="eastAsia" w:ascii="宋体" w:hAnsi="宋体" w:eastAsia="宋体" w:cs="宋体"/>
          <w:sz w:val="24"/>
        </w:rPr>
      </w:pPr>
      <w:r>
        <w:rPr>
          <w:rFonts w:hint="eastAsia" w:ascii="宋体" w:hAnsi="宋体" w:eastAsia="宋体" w:cs="宋体"/>
          <w:sz w:val="24"/>
        </w:rPr>
        <w:t>冬防期、重污染应急响应期间，乙方必须严格按照相关规定执行。若因治污减霾工作不力导致受到处罚，甲方将按乙方违约处理，主管部门做出的任何处罚均由乙方承担，直至合同解除。</w:t>
      </w:r>
    </w:p>
    <w:p>
      <w:pPr>
        <w:spacing w:line="540" w:lineRule="exact"/>
        <w:ind w:firstLine="480"/>
        <w:rPr>
          <w:rFonts w:hint="eastAsia" w:ascii="宋体" w:hAnsi="宋体" w:eastAsia="宋体" w:cs="宋体"/>
          <w:sz w:val="24"/>
        </w:rPr>
      </w:pPr>
      <w:r>
        <w:rPr>
          <w:rFonts w:hint="eastAsia" w:ascii="宋体" w:hAnsi="宋体" w:eastAsia="宋体" w:cs="宋体"/>
          <w:sz w:val="24"/>
        </w:rPr>
        <w:t>12、拆迁工地主要出入口应当设立标牌，标明拆迁人、拆除施工单位、环保和卫生负责人、拆除时限等内容。</w:t>
      </w:r>
      <w:r>
        <w:rPr>
          <w:rFonts w:hint="eastAsia" w:ascii="宋体" w:hAnsi="宋体" w:eastAsia="宋体" w:cs="宋体"/>
          <w:sz w:val="24"/>
        </w:rPr>
        <w:br w:type="textWrapping"/>
      </w:r>
      <w:r>
        <w:rPr>
          <w:rFonts w:hint="eastAsia" w:ascii="宋体" w:hAnsi="宋体" w:eastAsia="宋体" w:cs="宋体"/>
          <w:sz w:val="24"/>
        </w:rPr>
        <w:t xml:space="preserve">    13、拆迁工地外围应当设置封闭硬质围档，防止物料、渣土遗撒，并及时清理工地外围道路遗散的渣土，适当洒水，防止扬尘。拆迁围档高度不得低于1.8米。</w:t>
      </w:r>
      <w:r>
        <w:rPr>
          <w:rFonts w:hint="eastAsia" w:ascii="宋体" w:hAnsi="宋体" w:eastAsia="宋体" w:cs="宋体"/>
          <w:sz w:val="24"/>
        </w:rPr>
        <w:br w:type="textWrapping"/>
      </w:r>
      <w:r>
        <w:rPr>
          <w:rFonts w:hint="eastAsia" w:ascii="宋体" w:hAnsi="宋体" w:eastAsia="宋体" w:cs="宋体"/>
          <w:sz w:val="24"/>
        </w:rPr>
        <w:t xml:space="preserve">    14、拆迁工地应按规定办理渣土外运相关证件和手续，经常保持清洁卫生，拆除过程中应随采取湿法降尘措施，避免扬尘污染。对拆除产生的施工垃圾，必须设置封闭式临时专用垃圾箱或者采用封闭式容器装运，严禁随意凌空抛撒。</w:t>
      </w:r>
      <w:r>
        <w:rPr>
          <w:rFonts w:hint="eastAsia" w:ascii="宋体" w:hAnsi="宋体" w:eastAsia="宋体" w:cs="宋体"/>
          <w:sz w:val="24"/>
        </w:rPr>
        <w:br w:type="textWrapping"/>
      </w:r>
      <w:r>
        <w:rPr>
          <w:rFonts w:hint="eastAsia" w:ascii="宋体" w:hAnsi="宋体" w:eastAsia="宋体" w:cs="宋体"/>
          <w:sz w:val="24"/>
        </w:rPr>
        <w:t xml:space="preserve">    15、渣土清运时现场出口道路要求用草帘被或大铁板铺设，拆迁工地渣土应设专门人员管理，定期洒水和清扫，并配备必要的洒水、排水设施。拆迁工地垃圾应及时清运，现场垃圾堆放总量不得超过60立方米。</w:t>
      </w:r>
      <w:r>
        <w:rPr>
          <w:rFonts w:hint="eastAsia" w:ascii="宋体" w:hAnsi="宋体" w:eastAsia="宋体" w:cs="宋体"/>
          <w:sz w:val="24"/>
        </w:rPr>
        <w:br w:type="textWrapping"/>
      </w:r>
      <w:r>
        <w:rPr>
          <w:rFonts w:hint="eastAsia" w:ascii="宋体" w:hAnsi="宋体" w:eastAsia="宋体" w:cs="宋体"/>
          <w:sz w:val="24"/>
        </w:rPr>
        <w:t xml:space="preserve">    16、渣土清运车辆应按规定装载，遮盖严密，沿途不得遗撒。拆除工地出口应当设置专人清理车身及车轮泥土，确保车辆不带泥上路。</w:t>
      </w:r>
      <w:r>
        <w:rPr>
          <w:rFonts w:hint="eastAsia" w:ascii="宋体" w:hAnsi="宋体" w:eastAsia="宋体" w:cs="宋体"/>
          <w:sz w:val="24"/>
        </w:rPr>
        <w:br w:type="textWrapping"/>
      </w:r>
      <w:r>
        <w:rPr>
          <w:rFonts w:hint="eastAsia" w:ascii="宋体" w:hAnsi="宋体" w:eastAsia="宋体" w:cs="宋体"/>
          <w:sz w:val="24"/>
        </w:rPr>
        <w:t xml:space="preserve">    17、应作好安全文明施工、消防准备及环保、卫生工作。</w:t>
      </w:r>
    </w:p>
    <w:p>
      <w:pPr>
        <w:spacing w:line="540" w:lineRule="exact"/>
        <w:ind w:firstLine="480"/>
        <w:rPr>
          <w:rFonts w:hint="eastAsia" w:ascii="宋体" w:hAnsi="宋体" w:eastAsia="宋体" w:cs="宋体"/>
          <w:sz w:val="24"/>
        </w:rPr>
      </w:pPr>
      <w:r>
        <w:rPr>
          <w:rFonts w:hint="eastAsia" w:ascii="宋体" w:hAnsi="宋体" w:eastAsia="宋体" w:cs="宋体"/>
          <w:sz w:val="24"/>
        </w:rPr>
        <w:t>18、做好应急预案，全面、充的分考虑的各种突发事件。</w:t>
      </w:r>
      <w:r>
        <w:rPr>
          <w:rFonts w:hint="eastAsia" w:ascii="宋体" w:hAnsi="宋体" w:eastAsia="宋体" w:cs="宋体"/>
          <w:sz w:val="24"/>
        </w:rPr>
        <w:br w:type="textWrapping"/>
      </w:r>
      <w:r>
        <w:rPr>
          <w:rFonts w:hint="eastAsia" w:ascii="宋体" w:hAnsi="宋体" w:eastAsia="宋体" w:cs="宋体"/>
          <w:sz w:val="24"/>
        </w:rPr>
        <w:t xml:space="preserve">    19、施工人员应着装整齐，佩戴统一标识，戴安全帽。</w:t>
      </w:r>
      <w:r>
        <w:rPr>
          <w:rFonts w:hint="eastAsia" w:ascii="宋体" w:hAnsi="宋体" w:eastAsia="宋体" w:cs="宋体"/>
          <w:sz w:val="24"/>
        </w:rPr>
        <w:br w:type="textWrapping"/>
      </w:r>
      <w:r>
        <w:rPr>
          <w:rFonts w:hint="eastAsia" w:ascii="宋体" w:hAnsi="宋体" w:eastAsia="宋体" w:cs="宋体"/>
          <w:sz w:val="24"/>
        </w:rPr>
        <w:t xml:space="preserve">    20、应保证施工现场内、外清洁卫生，交通道路畅通。</w:t>
      </w:r>
      <w:r>
        <w:rPr>
          <w:rFonts w:hint="eastAsia" w:ascii="宋体" w:hAnsi="宋体" w:eastAsia="宋体" w:cs="宋体"/>
          <w:sz w:val="24"/>
        </w:rPr>
        <w:br w:type="textWrapping"/>
      </w:r>
      <w:r>
        <w:rPr>
          <w:rFonts w:hint="eastAsia" w:ascii="宋体" w:hAnsi="宋体" w:eastAsia="宋体" w:cs="宋体"/>
          <w:sz w:val="24"/>
        </w:rPr>
        <w:t xml:space="preserve">    21、应保证在用市政、公用设施完好、畅通。</w:t>
      </w:r>
    </w:p>
    <w:p>
      <w:pPr>
        <w:spacing w:line="540" w:lineRule="exact"/>
        <w:ind w:firstLine="480"/>
        <w:rPr>
          <w:rFonts w:hint="eastAsia" w:ascii="宋体" w:hAnsi="宋体" w:eastAsia="宋体" w:cs="宋体"/>
          <w:sz w:val="24"/>
        </w:rPr>
      </w:pPr>
      <w:r>
        <w:rPr>
          <w:rFonts w:hint="eastAsia" w:ascii="宋体" w:hAnsi="宋体" w:eastAsia="宋体" w:cs="宋体"/>
          <w:sz w:val="24"/>
        </w:rPr>
        <w:t>22、拆除工作及建筑垃圾清运完毕后，应维护现场、采取防尘网一次性全部遮盖已清理完毕现场。</w:t>
      </w:r>
      <w:r>
        <w:rPr>
          <w:rFonts w:hint="eastAsia" w:ascii="宋体" w:hAnsi="宋体" w:eastAsia="宋体" w:cs="宋体"/>
          <w:sz w:val="24"/>
        </w:rPr>
        <w:br w:type="textWrapping"/>
      </w:r>
      <w:r>
        <w:rPr>
          <w:rFonts w:hint="eastAsia" w:ascii="宋体" w:hAnsi="宋体" w:eastAsia="宋体" w:cs="宋体"/>
          <w:sz w:val="24"/>
        </w:rPr>
        <w:t xml:space="preserve">    23、负责甲方临时交付的其他工作。</w:t>
      </w:r>
    </w:p>
    <w:p>
      <w:pPr>
        <w:adjustRightInd w:val="0"/>
        <w:snapToGrid w:val="0"/>
        <w:spacing w:line="540" w:lineRule="exact"/>
        <w:rPr>
          <w:rFonts w:hint="eastAsia" w:ascii="宋体" w:hAnsi="宋体" w:eastAsia="宋体" w:cs="宋体"/>
          <w:b/>
          <w:bCs/>
          <w:sz w:val="24"/>
        </w:rPr>
      </w:pPr>
      <w:r>
        <w:rPr>
          <w:rFonts w:hint="eastAsia" w:ascii="宋体" w:hAnsi="宋体" w:eastAsia="宋体" w:cs="宋体"/>
          <w:b/>
          <w:bCs/>
          <w:sz w:val="24"/>
        </w:rPr>
        <w:t>十</w:t>
      </w:r>
      <w:r>
        <w:rPr>
          <w:rFonts w:hint="eastAsia" w:ascii="宋体" w:hAnsi="宋体" w:eastAsia="宋体" w:cs="宋体"/>
          <w:b/>
          <w:bCs/>
          <w:sz w:val="24"/>
          <w:lang w:eastAsia="zh-CN"/>
        </w:rPr>
        <w:t>一</w:t>
      </w:r>
      <w:r>
        <w:rPr>
          <w:rFonts w:hint="eastAsia" w:ascii="宋体" w:hAnsi="宋体" w:eastAsia="宋体" w:cs="宋体"/>
          <w:b/>
          <w:bCs/>
          <w:sz w:val="24"/>
        </w:rPr>
        <w:t>、施工安全</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1、 乙方应遵守工程建设安全生产有关管理规定，制定安全生产施工措施，严格按安全标准组织施工。并随时接受行业安全检查人员依法实施的监督检查，采取必要的安全防护措施，消除事故隐患。</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2、乙方必须设置足够的专职安全员，负责施工现场安全生产的监督检查工作。</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3、乙方在进行拆除时应按安全</w:t>
      </w:r>
      <w:r>
        <w:rPr>
          <w:rFonts w:hint="eastAsia" w:ascii="宋体" w:hAnsi="宋体" w:eastAsia="宋体" w:cs="宋体"/>
          <w:kern w:val="0"/>
          <w:sz w:val="24"/>
        </w:rPr>
        <w:fldChar w:fldCharType="begin"/>
      </w:r>
      <w:r>
        <w:rPr>
          <w:rFonts w:hint="eastAsia" w:ascii="宋体" w:hAnsi="宋体" w:eastAsia="宋体" w:cs="宋体"/>
          <w:kern w:val="0"/>
          <w:sz w:val="24"/>
        </w:rPr>
        <w:instrText xml:space="preserve"> HYPERLINK "http://www.fdcew.com/Soft/kfsj/Index.html" \t "_blank" </w:instrText>
      </w:r>
      <w:r>
        <w:rPr>
          <w:rFonts w:hint="eastAsia" w:ascii="宋体" w:hAnsi="宋体" w:eastAsia="宋体" w:cs="宋体"/>
          <w:kern w:val="0"/>
          <w:sz w:val="24"/>
        </w:rPr>
        <w:fldChar w:fldCharType="separate"/>
      </w:r>
      <w:r>
        <w:rPr>
          <w:rFonts w:hint="eastAsia" w:ascii="宋体" w:hAnsi="宋体" w:eastAsia="宋体" w:cs="宋体"/>
          <w:kern w:val="0"/>
          <w:sz w:val="24"/>
        </w:rPr>
        <w:t>规范</w:t>
      </w:r>
      <w:r>
        <w:rPr>
          <w:rFonts w:hint="eastAsia" w:ascii="宋体" w:hAnsi="宋体" w:eastAsia="宋体" w:cs="宋体"/>
          <w:kern w:val="0"/>
          <w:sz w:val="24"/>
        </w:rPr>
        <w:fldChar w:fldCharType="end"/>
      </w:r>
      <w:r>
        <w:rPr>
          <w:rFonts w:hint="eastAsia" w:ascii="宋体" w:hAnsi="宋体" w:eastAsia="宋体" w:cs="宋体"/>
          <w:kern w:val="0"/>
          <w:sz w:val="24"/>
        </w:rPr>
        <w:t>进行作业,其工人的安全保护措施等要到位；加强对施工人员的安全教育及防范措施；乙方对工程拆除的安全责任负全责。在施工过程中所造成的工伤等事故或其他经济损失，概由乙方负责。</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4、乙方应做好垃圾运输过程中沿途的安全防护工作，严防附近村民或不良人员在沿途卸车、哄抢拆除物品，在堆放场地严防因堆放和防护不当而造成的塌方、滑坡等安全事故，如因此发生安全事故，一切损失和责任由乙方承担。</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5、乙方在拆除过程中应做好安全防护工作，确保甲方的设备、人员的安全，如因乙方的安全防护措施不当，造成的一切损失由乙方承担。</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6、安全：严格按本合同所附双方签订安全协议执行。</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7、应该根据拆除方法的要求，划定危险区域并设置遮挡围栏进行封闭施工，围栏应做到清洁整齐、坚实牢固；在进出口处要做好危险警示标志，禁止外人入内。</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8、乙方应严格遵守与执行甲方的指令，应服从甲方在施工现场的统一管理，按照甲方的部署进行拆除工作，不得野蛮施工。</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9、拆除建筑物、构筑物，应当遵照拆除施工方案，一般应自上而下进行，禁止数层同时拆除。拆除作业工人，应站在脚手架或稳固的结构上操作，拆除某部分时要防止其他部分发生坍塌，拆除梁、柱前应先拆除其承重的全部结构后进行。</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拆除前，承包人应当将有倒塌危险的结构物，用支柱、绳索等临时加固。</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拆除建筑物时，楼板上不准多人聚集和集中堆放材料，拆除较大或较重的材料，应用起重机械吊下，运走。散碎材料应用溜放槽溜下，拆下材料要及时清理、运走。</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10、遇六级以上大风、大雾等恶劣气候影响施工安全时，禁止进行拆除施工。</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11、乙方应强化安全意识，做好施工安全工作：作业前对人员的身体状况进行检查，患病、饮酒及其它身体不适者不得施工，严禁未经培训的施工人员高空作业；作业前乙方管理人员必须对施工用具进行安全检查，对员工的安全措施是否完善、妥当进行检查；发现有易燃、易爆隐患的应在隐患消除后方可作业。</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12、乙方应当制定安全事故应急救援预案，配备应急救援人员，配备必要的应急救援器材、设备。</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13、发生拆除施工安全事故后，乙方应当采取措施防止事故扩大，保护事故现场。需要移动现场物品时，应当作出标记和书面记录，妥善保护有关证物。</w:t>
      </w:r>
    </w:p>
    <w:p>
      <w:pPr>
        <w:spacing w:line="540" w:lineRule="exact"/>
        <w:ind w:firstLine="360" w:firstLineChars="150"/>
        <w:rPr>
          <w:rFonts w:hint="eastAsia" w:ascii="宋体" w:hAnsi="宋体" w:eastAsia="宋体" w:cs="宋体"/>
          <w:kern w:val="0"/>
          <w:sz w:val="24"/>
        </w:rPr>
      </w:pPr>
      <w:r>
        <w:rPr>
          <w:rFonts w:hint="eastAsia" w:ascii="宋体" w:hAnsi="宋体" w:eastAsia="宋体" w:cs="宋体"/>
          <w:kern w:val="0"/>
          <w:sz w:val="24"/>
        </w:rPr>
        <w:t>14、乙方必须为现场管理人员及施工人员购买人身意外伤害保险，保险期须由本工程开工至竣工验收合格为止，保险须以乙方的名义投保。保险赔偿责任不足的部分乙方必须无条件承担。</w:t>
      </w:r>
    </w:p>
    <w:p>
      <w:pPr>
        <w:adjustRightInd w:val="0"/>
        <w:snapToGrid w:val="0"/>
        <w:spacing w:line="540" w:lineRule="exact"/>
        <w:rPr>
          <w:rFonts w:hint="eastAsia" w:ascii="宋体" w:hAnsi="宋体" w:eastAsia="宋体" w:cs="宋体"/>
          <w:b/>
          <w:sz w:val="24"/>
        </w:rPr>
      </w:pPr>
      <w:bookmarkStart w:id="86" w:name="_Toc255499100"/>
      <w:r>
        <w:rPr>
          <w:rFonts w:hint="eastAsia" w:ascii="宋体" w:hAnsi="宋体" w:eastAsia="宋体" w:cs="宋体"/>
          <w:b/>
          <w:bCs/>
          <w:sz w:val="24"/>
        </w:rPr>
        <w:t>十</w:t>
      </w:r>
      <w:r>
        <w:rPr>
          <w:rFonts w:hint="eastAsia" w:ascii="宋体" w:hAnsi="宋体" w:eastAsia="宋体" w:cs="宋体"/>
          <w:b/>
          <w:bCs/>
          <w:sz w:val="24"/>
          <w:lang w:eastAsia="zh-CN"/>
        </w:rPr>
        <w:t>二</w:t>
      </w:r>
      <w:r>
        <w:rPr>
          <w:rFonts w:hint="eastAsia" w:ascii="宋体" w:hAnsi="宋体" w:eastAsia="宋体" w:cs="宋体"/>
          <w:b/>
          <w:bCs/>
          <w:sz w:val="24"/>
        </w:rPr>
        <w:t>、</w:t>
      </w:r>
      <w:bookmarkEnd w:id="86"/>
      <w:bookmarkStart w:id="87" w:name="_Toc255499101"/>
      <w:r>
        <w:rPr>
          <w:rFonts w:hint="eastAsia" w:ascii="宋体" w:hAnsi="宋体" w:eastAsia="宋体" w:cs="宋体"/>
          <w:b/>
          <w:sz w:val="24"/>
        </w:rPr>
        <w:t>履约保证金</w:t>
      </w:r>
    </w:p>
    <w:p>
      <w:pPr>
        <w:adjustRightInd w:val="0"/>
        <w:snapToGrid w:val="0"/>
        <w:spacing w:line="540" w:lineRule="exact"/>
        <w:ind w:firstLine="549" w:firstLineChars="229"/>
        <w:rPr>
          <w:rFonts w:hint="eastAsia" w:ascii="宋体" w:hAnsi="宋体" w:eastAsia="宋体" w:cs="宋体"/>
          <w:sz w:val="24"/>
        </w:rPr>
      </w:pPr>
      <w:r>
        <w:rPr>
          <w:rFonts w:hint="eastAsia" w:ascii="宋体" w:hAnsi="宋体" w:eastAsia="宋体" w:cs="宋体"/>
          <w:sz w:val="24"/>
        </w:rPr>
        <w:t>1、乙方须向甲方按暂定合同总价10％的比例交纳履约保证金人民币</w:t>
      </w:r>
      <w:r>
        <w:rPr>
          <w:rFonts w:hint="eastAsia" w:ascii="宋体" w:hAnsi="宋体" w:eastAsia="宋体" w:cs="宋体"/>
          <w:sz w:val="24"/>
          <w:u w:val="single"/>
        </w:rPr>
        <w:t xml:space="preserve">    </w:t>
      </w:r>
      <w:r>
        <w:rPr>
          <w:rFonts w:hint="eastAsia" w:ascii="宋体" w:hAnsi="宋体" w:eastAsia="宋体" w:cs="宋体"/>
          <w:sz w:val="24"/>
        </w:rPr>
        <w:t>元整（￥</w:t>
      </w:r>
      <w:r>
        <w:rPr>
          <w:rFonts w:hint="eastAsia" w:ascii="宋体" w:hAnsi="宋体" w:eastAsia="宋体" w:cs="宋体"/>
          <w:sz w:val="24"/>
          <w:u w:val="single"/>
        </w:rPr>
        <w:t xml:space="preserve">     </w:t>
      </w:r>
      <w:r>
        <w:rPr>
          <w:rFonts w:hint="eastAsia" w:ascii="宋体" w:hAnsi="宋体" w:eastAsia="宋体" w:cs="宋体"/>
          <w:sz w:val="24"/>
        </w:rPr>
        <w:t>），履约保证金的有效期至合同（含补充合同，如果有的话）有效期满。</w:t>
      </w:r>
    </w:p>
    <w:p>
      <w:pPr>
        <w:adjustRightInd w:val="0"/>
        <w:snapToGrid w:val="0"/>
        <w:spacing w:line="540" w:lineRule="exact"/>
        <w:ind w:firstLine="549" w:firstLineChars="229"/>
        <w:rPr>
          <w:rFonts w:hint="eastAsia" w:ascii="宋体" w:hAnsi="宋体" w:eastAsia="宋体" w:cs="宋体"/>
          <w:sz w:val="24"/>
        </w:rPr>
      </w:pPr>
      <w:r>
        <w:rPr>
          <w:rFonts w:hint="eastAsia" w:ascii="宋体" w:hAnsi="宋体" w:eastAsia="宋体" w:cs="宋体"/>
          <w:sz w:val="24"/>
        </w:rPr>
        <w:t>2、乙方提供的履约保证金须在本合同签订后7个工作日内打入甲方账户。保质、保量按照施工工期完成。</w:t>
      </w:r>
    </w:p>
    <w:p>
      <w:pPr>
        <w:adjustRightInd w:val="0"/>
        <w:snapToGrid w:val="0"/>
        <w:spacing w:line="540" w:lineRule="exact"/>
        <w:ind w:firstLine="528" w:firstLineChars="220"/>
        <w:rPr>
          <w:rFonts w:hint="eastAsia" w:ascii="宋体" w:hAnsi="宋体" w:eastAsia="宋体" w:cs="宋体"/>
          <w:sz w:val="24"/>
        </w:rPr>
      </w:pPr>
      <w:r>
        <w:rPr>
          <w:rFonts w:hint="eastAsia" w:ascii="宋体" w:hAnsi="宋体" w:eastAsia="宋体" w:cs="宋体"/>
          <w:sz w:val="24"/>
        </w:rPr>
        <w:t>3、如果乙方未能按合同规定履行其责任、权利和义务或擅自终止合同或不能按甲方指令进场开工等，甲方有权指派他人完成任务并没收乙方履约保证金，相应拆迁费用按照本合同约定全费用含税综合单价及评估面积进行结算。</w:t>
      </w:r>
    </w:p>
    <w:p>
      <w:pPr>
        <w:adjustRightInd w:val="0"/>
        <w:snapToGrid w:val="0"/>
        <w:spacing w:line="540" w:lineRule="exact"/>
        <w:ind w:firstLine="528" w:firstLineChars="220"/>
        <w:rPr>
          <w:rFonts w:hint="eastAsia" w:ascii="宋体" w:hAnsi="宋体" w:eastAsia="宋体" w:cs="宋体"/>
          <w:sz w:val="24"/>
        </w:rPr>
      </w:pPr>
      <w:r>
        <w:rPr>
          <w:rFonts w:hint="eastAsia" w:ascii="宋体" w:hAnsi="宋体" w:eastAsia="宋体" w:cs="宋体"/>
          <w:sz w:val="24"/>
        </w:rPr>
        <w:t>4、甲方委托的全部任务完成、无遗留问题并经验收后一个月内，向乙方退还履约保证金（不计利息）。</w:t>
      </w:r>
    </w:p>
    <w:p>
      <w:pPr>
        <w:spacing w:line="540" w:lineRule="exact"/>
        <w:rPr>
          <w:rFonts w:hint="eastAsia" w:ascii="宋体" w:hAnsi="宋体" w:eastAsia="宋体" w:cs="宋体"/>
          <w:b/>
          <w:bCs/>
          <w:sz w:val="24"/>
        </w:rPr>
      </w:pPr>
      <w:r>
        <w:rPr>
          <w:rFonts w:hint="eastAsia" w:ascii="宋体" w:hAnsi="宋体" w:eastAsia="宋体" w:cs="宋体"/>
          <w:b/>
          <w:bCs/>
          <w:sz w:val="24"/>
        </w:rPr>
        <w:t>十</w:t>
      </w:r>
      <w:r>
        <w:rPr>
          <w:rFonts w:hint="eastAsia" w:ascii="宋体" w:hAnsi="宋体" w:eastAsia="宋体" w:cs="宋体"/>
          <w:b/>
          <w:bCs/>
          <w:sz w:val="24"/>
          <w:lang w:eastAsia="zh-CN"/>
        </w:rPr>
        <w:t>三</w:t>
      </w:r>
      <w:r>
        <w:rPr>
          <w:rFonts w:hint="eastAsia" w:ascii="宋体" w:hAnsi="宋体" w:eastAsia="宋体" w:cs="宋体"/>
          <w:b/>
          <w:bCs/>
          <w:sz w:val="24"/>
        </w:rPr>
        <w:t>、奖罚</w:t>
      </w:r>
      <w:bookmarkEnd w:id="87"/>
    </w:p>
    <w:p>
      <w:pPr>
        <w:spacing w:line="540" w:lineRule="exact"/>
        <w:ind w:firstLine="482"/>
        <w:rPr>
          <w:rFonts w:hint="eastAsia" w:ascii="宋体" w:hAnsi="宋体" w:eastAsia="宋体" w:cs="宋体"/>
          <w:sz w:val="24"/>
        </w:rPr>
      </w:pPr>
      <w:r>
        <w:rPr>
          <w:rFonts w:hint="eastAsia" w:ascii="宋体" w:hAnsi="宋体" w:eastAsia="宋体" w:cs="宋体"/>
          <w:sz w:val="24"/>
        </w:rPr>
        <w:t>1、由于甲方原因造成乙方不能按期完成拆迁工程的，拆迁工程期限应相应顺延。</w:t>
      </w:r>
    </w:p>
    <w:p>
      <w:pPr>
        <w:spacing w:line="540" w:lineRule="exact"/>
        <w:ind w:firstLine="482"/>
        <w:rPr>
          <w:rFonts w:hint="eastAsia" w:ascii="宋体" w:hAnsi="宋体" w:eastAsia="宋体" w:cs="宋体"/>
          <w:sz w:val="24"/>
        </w:rPr>
      </w:pPr>
      <w:r>
        <w:rPr>
          <w:rFonts w:hint="eastAsia" w:ascii="宋体" w:hAnsi="宋体" w:eastAsia="宋体" w:cs="宋体"/>
          <w:sz w:val="24"/>
        </w:rPr>
        <w:t>2、在</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日前完成全部拆迁工作，甲方按实际完成总价的</w:t>
      </w:r>
      <w:r>
        <w:rPr>
          <w:rFonts w:hint="eastAsia" w:ascii="宋体" w:hAnsi="宋体" w:eastAsia="宋体" w:cs="宋体"/>
          <w:sz w:val="24"/>
          <w:u w:val="single"/>
          <w:lang w:val="en-US" w:eastAsia="zh-CN"/>
        </w:rPr>
        <w:t xml:space="preserve">    </w:t>
      </w:r>
      <w:r>
        <w:rPr>
          <w:rFonts w:hint="eastAsia" w:ascii="宋体" w:hAnsi="宋体" w:eastAsia="宋体" w:cs="宋体"/>
          <w:sz w:val="24"/>
        </w:rPr>
        <w:t>%予以奖励；且乙方每拖延1天须向甲方按实际完成总价的千分之一支付逾期违约金。</w:t>
      </w:r>
    </w:p>
    <w:p>
      <w:pPr>
        <w:spacing w:line="540" w:lineRule="exact"/>
        <w:ind w:firstLine="482"/>
        <w:rPr>
          <w:rFonts w:hint="eastAsia" w:ascii="宋体" w:hAnsi="宋体" w:eastAsia="宋体" w:cs="宋体"/>
          <w:sz w:val="24"/>
        </w:rPr>
      </w:pPr>
      <w:r>
        <w:rPr>
          <w:rFonts w:hint="eastAsia" w:ascii="宋体" w:hAnsi="宋体" w:eastAsia="宋体" w:cs="宋体"/>
          <w:sz w:val="24"/>
        </w:rPr>
        <w:t>以上奖励不重复计算，奖励款列入工程结算总价内且经审计后随尾款一并支付（在工程结算审计完毕前暂不支付奖励款）。</w:t>
      </w:r>
    </w:p>
    <w:p>
      <w:pPr>
        <w:spacing w:line="540" w:lineRule="exact"/>
        <w:ind w:firstLine="482"/>
        <w:rPr>
          <w:rFonts w:hint="eastAsia" w:ascii="宋体" w:hAnsi="宋体" w:eastAsia="宋体" w:cs="宋体"/>
          <w:sz w:val="24"/>
        </w:rPr>
      </w:pPr>
      <w:r>
        <w:rPr>
          <w:rFonts w:hint="eastAsia" w:ascii="宋体" w:hAnsi="宋体" w:eastAsia="宋体" w:cs="宋体"/>
          <w:sz w:val="24"/>
        </w:rPr>
        <w:t>3、合同签订后，乙方有义务有责任采取有效措施预防和制止村民在拆迁前加盖房屋，若发现有加盖房屋、增加拆迁面积现象者甲方可按合同约定全费用含税综合单价的0~40%予以处罚，乙方必须无条件的接受处罚。</w:t>
      </w:r>
    </w:p>
    <w:p>
      <w:pPr>
        <w:spacing w:line="540" w:lineRule="exact"/>
        <w:ind w:firstLine="482"/>
        <w:rPr>
          <w:rFonts w:hint="eastAsia" w:ascii="宋体" w:hAnsi="宋体" w:eastAsia="宋体" w:cs="宋体"/>
          <w:sz w:val="24"/>
        </w:rPr>
      </w:pPr>
      <w:r>
        <w:rPr>
          <w:rFonts w:hint="eastAsia" w:ascii="宋体" w:hAnsi="宋体" w:eastAsia="宋体" w:cs="宋体"/>
          <w:sz w:val="24"/>
        </w:rPr>
        <w:t>4、乙方应确保做好治污减霾工作，文明施工，严禁乱倾乱倒渣土或垃圾，严禁车辆沿途抛洒渣土或垃圾，严禁渣土车带泥或带土上路，严禁焚烧垃圾，重污染日严禁拆迁和渣土排放工作。若被投诉或政府相关部门处罚，除全部责任由乙方承担外，还应按每发生一次5000元人民币向甲方支付违约金。</w:t>
      </w:r>
    </w:p>
    <w:p>
      <w:pPr>
        <w:spacing w:line="540" w:lineRule="exact"/>
        <w:ind w:firstLine="482"/>
        <w:rPr>
          <w:rFonts w:hint="eastAsia" w:ascii="宋体" w:hAnsi="宋体" w:eastAsia="宋体" w:cs="宋体"/>
          <w:sz w:val="24"/>
        </w:rPr>
      </w:pPr>
      <w:r>
        <w:rPr>
          <w:rFonts w:hint="eastAsia" w:ascii="宋体" w:hAnsi="宋体" w:eastAsia="宋体" w:cs="宋体"/>
          <w:sz w:val="24"/>
        </w:rPr>
        <w:t xml:space="preserve"> 5、乙方必须加强拆迁工地湿法作业管理，杜绝扬尘污染，加强现场人员职业健康管理，若因拆迁扬尘等问题导致被投诉或政府相关部门处罚，除全部责任由乙方承担外，还应按每发生一次5000元人民币向甲方支付违约金。</w:t>
      </w:r>
    </w:p>
    <w:p>
      <w:pPr>
        <w:spacing w:line="540" w:lineRule="exact"/>
        <w:rPr>
          <w:rFonts w:hint="eastAsia" w:ascii="宋体" w:hAnsi="宋体" w:eastAsia="宋体" w:cs="宋体"/>
          <w:b/>
          <w:bCs/>
          <w:sz w:val="24"/>
        </w:rPr>
      </w:pPr>
      <w:bookmarkStart w:id="88" w:name="_Toc255499102"/>
      <w:r>
        <w:rPr>
          <w:rFonts w:hint="eastAsia" w:ascii="宋体" w:hAnsi="宋体" w:eastAsia="宋体" w:cs="宋体"/>
          <w:b/>
          <w:bCs/>
          <w:sz w:val="24"/>
        </w:rPr>
        <w:t>十</w:t>
      </w:r>
      <w:r>
        <w:rPr>
          <w:rFonts w:hint="eastAsia" w:ascii="宋体" w:hAnsi="宋体" w:eastAsia="宋体" w:cs="宋体"/>
          <w:b/>
          <w:bCs/>
          <w:sz w:val="24"/>
          <w:lang w:eastAsia="zh-CN"/>
        </w:rPr>
        <w:t>四</w:t>
      </w:r>
      <w:r>
        <w:rPr>
          <w:rFonts w:hint="eastAsia" w:ascii="宋体" w:hAnsi="宋体" w:eastAsia="宋体" w:cs="宋体"/>
          <w:b/>
          <w:bCs/>
          <w:sz w:val="24"/>
        </w:rPr>
        <w:t>、工程分包</w:t>
      </w:r>
      <w:bookmarkEnd w:id="88"/>
    </w:p>
    <w:p>
      <w:pPr>
        <w:spacing w:line="540" w:lineRule="exact"/>
        <w:ind w:firstLine="482"/>
        <w:rPr>
          <w:rFonts w:hint="eastAsia" w:ascii="宋体" w:hAnsi="宋体" w:eastAsia="宋体" w:cs="宋体"/>
          <w:sz w:val="24"/>
        </w:rPr>
      </w:pPr>
      <w:r>
        <w:rPr>
          <w:rFonts w:hint="eastAsia" w:ascii="宋体" w:hAnsi="宋体" w:eastAsia="宋体" w:cs="宋体"/>
          <w:sz w:val="24"/>
        </w:rPr>
        <w:t>1、乙方需要将专业工程或劳务进行分包的，应在征得甲方同意后方可分包给具有相应资质的专业或劳务企业，并与分包企业签订分包合同，甲方也可将其中一些专业工程指定分包给具有相应资质的专业企业。</w:t>
      </w:r>
    </w:p>
    <w:p>
      <w:pPr>
        <w:spacing w:line="540" w:lineRule="exact"/>
        <w:ind w:firstLine="482"/>
        <w:rPr>
          <w:rFonts w:hint="eastAsia" w:ascii="宋体" w:hAnsi="宋体" w:eastAsia="宋体" w:cs="宋体"/>
          <w:sz w:val="24"/>
        </w:rPr>
      </w:pPr>
      <w:r>
        <w:rPr>
          <w:rFonts w:hint="eastAsia" w:ascii="宋体" w:hAnsi="宋体" w:eastAsia="宋体" w:cs="宋体"/>
          <w:sz w:val="24"/>
        </w:rPr>
        <w:t>2、乙方不得将其承包的工程转包给他人，也不得将其承包的工程以分包的名义转包给他人。</w:t>
      </w:r>
    </w:p>
    <w:p>
      <w:pPr>
        <w:spacing w:line="540" w:lineRule="exact"/>
        <w:ind w:firstLine="482"/>
        <w:rPr>
          <w:rFonts w:hint="eastAsia" w:ascii="宋体" w:hAnsi="宋体" w:eastAsia="宋体" w:cs="宋体"/>
          <w:sz w:val="24"/>
        </w:rPr>
      </w:pPr>
      <w:r>
        <w:rPr>
          <w:rFonts w:hint="eastAsia" w:ascii="宋体" w:hAnsi="宋体" w:eastAsia="宋体" w:cs="宋体"/>
          <w:sz w:val="24"/>
        </w:rPr>
        <w:t>3、工程分包不能解除成交的乙方任何责任与义务。乙方应在分包场地派驻相应管理人员，保证本合同的履行。分包单位的任何违约行为或疏忽导致工程损害或给甲方造成其他损失，乙方承担连带责任。</w:t>
      </w:r>
    </w:p>
    <w:p>
      <w:pPr>
        <w:spacing w:line="540" w:lineRule="exact"/>
        <w:ind w:firstLine="482"/>
        <w:rPr>
          <w:rFonts w:hint="eastAsia" w:ascii="宋体" w:hAnsi="宋体" w:eastAsia="宋体" w:cs="宋体"/>
          <w:sz w:val="24"/>
        </w:rPr>
      </w:pPr>
      <w:r>
        <w:rPr>
          <w:rFonts w:hint="eastAsia" w:ascii="宋体" w:hAnsi="宋体" w:eastAsia="宋体" w:cs="宋体"/>
          <w:sz w:val="24"/>
        </w:rPr>
        <w:t>4、分包工程价款由乙方与分包单位结算。甲方未经乙方同意不得以任何形式向分包单位支付各种工程款项。乙方若需甲方代为向第三方支付款项，应向甲方提交“委托支付函”，甲方凭乙方出具的“委托支付函”向乙方指定的第三方支付款项。</w:t>
      </w:r>
    </w:p>
    <w:p>
      <w:pPr>
        <w:spacing w:line="540" w:lineRule="exact"/>
        <w:ind w:firstLine="482"/>
        <w:rPr>
          <w:rFonts w:hint="eastAsia" w:ascii="宋体" w:hAnsi="宋体" w:eastAsia="宋体" w:cs="宋体"/>
          <w:sz w:val="24"/>
        </w:rPr>
      </w:pPr>
      <w:r>
        <w:rPr>
          <w:rFonts w:hint="eastAsia" w:ascii="宋体" w:hAnsi="宋体" w:eastAsia="宋体" w:cs="宋体"/>
          <w:sz w:val="24"/>
        </w:rPr>
        <w:t>5、乙方应按时支付分包工程款及劳务费。若乙方不能按时支付时，甲方可将此部分款项从向乙方支付的工程款中扣出并直接支付给分包人和劳务人员。</w:t>
      </w:r>
    </w:p>
    <w:p>
      <w:pPr>
        <w:spacing w:line="540" w:lineRule="exact"/>
        <w:ind w:left="-359" w:leftChars="-171"/>
        <w:rPr>
          <w:rFonts w:hint="eastAsia" w:ascii="宋体" w:hAnsi="宋体" w:eastAsia="宋体" w:cs="宋体"/>
          <w:b/>
          <w:sz w:val="24"/>
        </w:rPr>
      </w:pPr>
      <w:r>
        <w:rPr>
          <w:rFonts w:hint="eastAsia" w:ascii="宋体" w:hAnsi="宋体" w:eastAsia="宋体" w:cs="宋体"/>
          <w:sz w:val="24"/>
        </w:rPr>
        <w:t xml:space="preserve">  </w:t>
      </w:r>
      <w:r>
        <w:rPr>
          <w:rFonts w:hint="eastAsia" w:ascii="宋体" w:hAnsi="宋体" w:eastAsia="宋体" w:cs="宋体"/>
          <w:b/>
          <w:sz w:val="24"/>
        </w:rPr>
        <w:t>十</w:t>
      </w:r>
      <w:r>
        <w:rPr>
          <w:rFonts w:hint="eastAsia" w:ascii="宋体" w:hAnsi="宋体" w:eastAsia="宋体" w:cs="宋体"/>
          <w:b/>
          <w:sz w:val="24"/>
          <w:lang w:eastAsia="zh-CN"/>
        </w:rPr>
        <w:t>五</w:t>
      </w:r>
      <w:r>
        <w:rPr>
          <w:rFonts w:hint="eastAsia" w:ascii="宋体" w:hAnsi="宋体" w:eastAsia="宋体" w:cs="宋体"/>
          <w:b/>
          <w:sz w:val="24"/>
        </w:rPr>
        <w:t>、不可抗力及其它因素</w:t>
      </w:r>
    </w:p>
    <w:p>
      <w:pPr>
        <w:adjustRightInd w:val="0"/>
        <w:snapToGrid w:val="0"/>
        <w:spacing w:line="540" w:lineRule="exact"/>
        <w:ind w:left="61" w:leftChars="29" w:firstLine="480" w:firstLineChars="200"/>
        <w:rPr>
          <w:rFonts w:hint="eastAsia" w:ascii="宋体" w:hAnsi="宋体" w:eastAsia="宋体" w:cs="宋体"/>
          <w:sz w:val="24"/>
        </w:rPr>
      </w:pPr>
      <w:r>
        <w:rPr>
          <w:rFonts w:hint="eastAsia" w:ascii="宋体" w:hAnsi="宋体" w:eastAsia="宋体" w:cs="宋体"/>
          <w:sz w:val="24"/>
        </w:rPr>
        <w:t>1、签约双方任何一方由于受诸如战争、洪水、台风、地震等不可抗力事故的影响而不能执行合同时，履行合同的期限应予以延长，延长的期限应相当于事故所影响的时间。不可抗力事故系指甲乙双方在缔结合同时所不能预见的，并且它的发生及其后果是无法避免和无法克服的事故。</w:t>
      </w:r>
    </w:p>
    <w:p>
      <w:pPr>
        <w:adjustRightInd w:val="0"/>
        <w:snapToGrid w:val="0"/>
        <w:spacing w:line="540" w:lineRule="exact"/>
        <w:ind w:left="61" w:leftChars="29" w:firstLine="480" w:firstLineChars="200"/>
        <w:rPr>
          <w:rFonts w:hint="eastAsia" w:ascii="宋体" w:hAnsi="宋体" w:eastAsia="宋体" w:cs="宋体"/>
          <w:sz w:val="24"/>
        </w:rPr>
      </w:pPr>
      <w:r>
        <w:rPr>
          <w:rFonts w:hint="eastAsia" w:ascii="宋体" w:hAnsi="宋体" w:eastAsia="宋体" w:cs="宋体"/>
          <w:sz w:val="24"/>
        </w:rPr>
        <w:t>2、受阻一方应在不可抗力事故发生后尽快通知对方，并于事故发生后5天内将有关损失及相关材料出具给甲方审阅确认。一旦不可抗力事故的影响持续90天以上，双方应通过友好协商在合理的时间内达成协议。</w:t>
      </w:r>
    </w:p>
    <w:p>
      <w:pPr>
        <w:adjustRightInd w:val="0"/>
        <w:snapToGrid w:val="0"/>
        <w:spacing w:line="540" w:lineRule="exact"/>
        <w:ind w:left="61" w:leftChars="29" w:firstLine="480" w:firstLineChars="200"/>
        <w:rPr>
          <w:rFonts w:hint="eastAsia" w:ascii="宋体" w:hAnsi="宋体" w:eastAsia="宋体" w:cs="宋体"/>
          <w:sz w:val="24"/>
        </w:rPr>
      </w:pPr>
      <w:r>
        <w:rPr>
          <w:rFonts w:hint="eastAsia" w:ascii="宋体" w:hAnsi="宋体" w:eastAsia="宋体" w:cs="宋体"/>
          <w:sz w:val="24"/>
        </w:rPr>
        <w:t>3、如果乙方因不可抗力而导致不能履行合同义务的话，乙方的履约保证金不能被没收，乙方也不承担违约责任。</w:t>
      </w:r>
    </w:p>
    <w:p>
      <w:pPr>
        <w:adjustRightInd w:val="0"/>
        <w:snapToGrid w:val="0"/>
        <w:spacing w:line="540" w:lineRule="exact"/>
        <w:rPr>
          <w:rFonts w:hint="eastAsia" w:ascii="宋体" w:hAnsi="宋体" w:eastAsia="宋体" w:cs="宋体"/>
          <w:b/>
          <w:sz w:val="24"/>
        </w:rPr>
      </w:pPr>
      <w:r>
        <w:rPr>
          <w:rFonts w:hint="eastAsia" w:ascii="宋体" w:hAnsi="宋体" w:eastAsia="宋体" w:cs="宋体"/>
          <w:b/>
          <w:sz w:val="24"/>
        </w:rPr>
        <w:t>十</w:t>
      </w:r>
      <w:r>
        <w:rPr>
          <w:rFonts w:hint="eastAsia" w:ascii="宋体" w:hAnsi="宋体" w:eastAsia="宋体" w:cs="宋体"/>
          <w:b/>
          <w:sz w:val="24"/>
          <w:lang w:eastAsia="zh-CN"/>
        </w:rPr>
        <w:t>六</w:t>
      </w:r>
      <w:r>
        <w:rPr>
          <w:rFonts w:hint="eastAsia" w:ascii="宋体" w:hAnsi="宋体" w:eastAsia="宋体" w:cs="宋体"/>
          <w:b/>
          <w:sz w:val="24"/>
        </w:rPr>
        <w:t>、合同的变更与解除</w:t>
      </w:r>
    </w:p>
    <w:p>
      <w:pPr>
        <w:spacing w:line="540" w:lineRule="exact"/>
        <w:ind w:firstLine="600" w:firstLineChars="250"/>
        <w:rPr>
          <w:rFonts w:hint="eastAsia" w:ascii="宋体" w:hAnsi="宋体" w:eastAsia="宋体" w:cs="宋体"/>
          <w:sz w:val="24"/>
        </w:rPr>
      </w:pPr>
      <w:r>
        <w:rPr>
          <w:rFonts w:hint="eastAsia" w:ascii="宋体" w:hAnsi="宋体" w:eastAsia="宋体" w:cs="宋体"/>
          <w:sz w:val="24"/>
        </w:rPr>
        <w:t>本合同签订后，任何一方不得擅自解除、变更本合同内容。若需对合同内容进行增加、改动、变更或补充或本合同未尽事宜等须经双方协商一致后，以书面形式另行签订补充合同，该补充合同视为本合同的组成部分，具有与本合同同等的法律效力。</w:t>
      </w:r>
    </w:p>
    <w:p>
      <w:pPr>
        <w:adjustRightInd w:val="0"/>
        <w:snapToGrid w:val="0"/>
        <w:spacing w:line="540" w:lineRule="exact"/>
        <w:rPr>
          <w:rFonts w:hint="eastAsia" w:ascii="宋体" w:hAnsi="宋体" w:eastAsia="宋体" w:cs="宋体"/>
          <w:b/>
          <w:sz w:val="24"/>
        </w:rPr>
      </w:pPr>
      <w:r>
        <w:rPr>
          <w:rFonts w:hint="eastAsia" w:ascii="宋体" w:hAnsi="宋体" w:eastAsia="宋体" w:cs="宋体"/>
          <w:b/>
          <w:sz w:val="24"/>
        </w:rPr>
        <w:t>十</w:t>
      </w:r>
      <w:r>
        <w:rPr>
          <w:rFonts w:hint="eastAsia" w:ascii="宋体" w:hAnsi="宋体" w:eastAsia="宋体" w:cs="宋体"/>
          <w:b/>
          <w:sz w:val="24"/>
          <w:lang w:eastAsia="zh-CN"/>
        </w:rPr>
        <w:t>七</w:t>
      </w:r>
      <w:r>
        <w:rPr>
          <w:rFonts w:hint="eastAsia" w:ascii="宋体" w:hAnsi="宋体" w:eastAsia="宋体" w:cs="宋体"/>
          <w:b/>
          <w:sz w:val="24"/>
        </w:rPr>
        <w:t>、争议的解决</w:t>
      </w:r>
    </w:p>
    <w:p>
      <w:pPr>
        <w:adjustRightInd w:val="0"/>
        <w:snapToGrid w:val="0"/>
        <w:spacing w:line="540" w:lineRule="exact"/>
        <w:ind w:firstLine="600" w:firstLineChars="250"/>
        <w:rPr>
          <w:rFonts w:hint="eastAsia" w:ascii="宋体" w:hAnsi="宋体" w:eastAsia="宋体" w:cs="宋体"/>
          <w:b/>
          <w:sz w:val="24"/>
        </w:rPr>
      </w:pPr>
      <w:r>
        <w:rPr>
          <w:rFonts w:hint="eastAsia" w:ascii="宋体" w:hAnsi="宋体" w:eastAsia="宋体" w:cs="宋体"/>
          <w:sz w:val="24"/>
        </w:rPr>
        <w:t>在本合同执行的过程中发生争议时，双方应友好协商予以解决。经协商仍无法达成一致的，双方同意向西安仲裁委员会提请仲裁。</w:t>
      </w:r>
    </w:p>
    <w:p>
      <w:pPr>
        <w:adjustRightInd w:val="0"/>
        <w:snapToGrid w:val="0"/>
        <w:spacing w:line="540" w:lineRule="exact"/>
        <w:rPr>
          <w:rFonts w:hint="eastAsia" w:ascii="宋体" w:hAnsi="宋体" w:eastAsia="宋体" w:cs="宋体"/>
          <w:b/>
          <w:sz w:val="24"/>
        </w:rPr>
      </w:pPr>
      <w:r>
        <w:rPr>
          <w:rFonts w:hint="eastAsia" w:ascii="宋体" w:hAnsi="宋体" w:eastAsia="宋体" w:cs="宋体"/>
          <w:b/>
          <w:sz w:val="24"/>
        </w:rPr>
        <w:t>十</w:t>
      </w:r>
      <w:r>
        <w:rPr>
          <w:rFonts w:hint="eastAsia" w:ascii="宋体" w:hAnsi="宋体" w:eastAsia="宋体" w:cs="宋体"/>
          <w:b/>
          <w:sz w:val="24"/>
          <w:lang w:eastAsia="zh-CN"/>
        </w:rPr>
        <w:t>八</w:t>
      </w:r>
      <w:r>
        <w:rPr>
          <w:rFonts w:hint="eastAsia" w:ascii="宋体" w:hAnsi="宋体" w:eastAsia="宋体" w:cs="宋体"/>
          <w:b/>
          <w:sz w:val="24"/>
        </w:rPr>
        <w:t>、合同生效</w:t>
      </w:r>
    </w:p>
    <w:p>
      <w:pPr>
        <w:adjustRightInd w:val="0"/>
        <w:snapToGrid w:val="0"/>
        <w:spacing w:line="540" w:lineRule="exact"/>
        <w:ind w:left="61" w:leftChars="29" w:firstLine="480" w:firstLineChars="200"/>
        <w:rPr>
          <w:rFonts w:hint="eastAsia" w:ascii="宋体" w:hAnsi="宋体" w:eastAsia="宋体" w:cs="宋体"/>
          <w:sz w:val="24"/>
        </w:rPr>
      </w:pPr>
      <w:r>
        <w:rPr>
          <w:rFonts w:hint="eastAsia" w:ascii="宋体" w:hAnsi="宋体" w:eastAsia="宋体" w:cs="宋体"/>
          <w:sz w:val="24"/>
        </w:rPr>
        <w:t>1、除非合同中另有说明，本合同经双方法定代表人（负责人）或授权代表签字并加盖公章（或合同专用章），并经本合同明示的鉴证单位盖章后，即开始生效，在双方完全履行全部责任后终止。</w:t>
      </w:r>
    </w:p>
    <w:p>
      <w:pPr>
        <w:tabs>
          <w:tab w:val="left" w:pos="7105"/>
        </w:tabs>
        <w:spacing w:line="540" w:lineRule="exact"/>
        <w:rPr>
          <w:rFonts w:hint="eastAsia" w:ascii="宋体" w:hAnsi="宋体" w:eastAsia="宋体" w:cs="宋体"/>
          <w:b/>
          <w:bCs/>
          <w:sz w:val="24"/>
        </w:rPr>
      </w:pPr>
      <w:bookmarkStart w:id="89" w:name="_Toc255499103"/>
      <w:r>
        <w:rPr>
          <w:rFonts w:hint="eastAsia" w:ascii="宋体" w:hAnsi="宋体" w:eastAsia="宋体" w:cs="宋体"/>
          <w:b/>
          <w:bCs/>
          <w:sz w:val="24"/>
          <w:lang w:eastAsia="zh-CN"/>
        </w:rPr>
        <w:t>十九</w:t>
      </w:r>
      <w:r>
        <w:rPr>
          <w:rFonts w:hint="eastAsia" w:ascii="宋体" w:hAnsi="宋体" w:eastAsia="宋体" w:cs="宋体"/>
          <w:b/>
          <w:bCs/>
          <w:sz w:val="24"/>
        </w:rPr>
        <w:t>、其他</w:t>
      </w:r>
      <w:bookmarkEnd w:id="89"/>
      <w:r>
        <w:rPr>
          <w:rFonts w:hint="eastAsia" w:ascii="宋体" w:hAnsi="宋体" w:eastAsia="宋体" w:cs="宋体"/>
          <w:b/>
          <w:bCs/>
          <w:sz w:val="24"/>
        </w:rPr>
        <w:tab/>
      </w:r>
    </w:p>
    <w:p>
      <w:pPr>
        <w:spacing w:line="540" w:lineRule="exact"/>
        <w:ind w:firstLine="482"/>
        <w:rPr>
          <w:rFonts w:hint="eastAsia" w:ascii="宋体" w:hAnsi="宋体" w:eastAsia="宋体" w:cs="宋体"/>
          <w:sz w:val="24"/>
        </w:rPr>
      </w:pPr>
      <w:r>
        <w:rPr>
          <w:rFonts w:hint="eastAsia" w:ascii="宋体" w:hAnsi="宋体" w:eastAsia="宋体" w:cs="宋体"/>
          <w:sz w:val="24"/>
        </w:rPr>
        <w:t>1、拆除垃圾必须清运至政府或</w:t>
      </w:r>
      <w:r>
        <w:rPr>
          <w:rFonts w:hint="eastAsia" w:ascii="宋体" w:hAnsi="宋体" w:eastAsia="宋体" w:cs="宋体"/>
          <w:sz w:val="24"/>
          <w:lang w:eastAsia="zh-CN"/>
        </w:rPr>
        <w:t>阎良区</w:t>
      </w:r>
      <w:r>
        <w:rPr>
          <w:rFonts w:hint="eastAsia" w:ascii="宋体" w:hAnsi="宋体" w:eastAsia="宋体" w:cs="宋体"/>
          <w:sz w:val="24"/>
        </w:rPr>
        <w:t>规定的弃土点。并按西安市、</w:t>
      </w:r>
      <w:r>
        <w:rPr>
          <w:rFonts w:hint="eastAsia" w:ascii="宋体" w:hAnsi="宋体" w:eastAsia="宋体" w:cs="宋体"/>
          <w:sz w:val="24"/>
          <w:lang w:eastAsia="zh-CN"/>
        </w:rPr>
        <w:t>阎良区</w:t>
      </w:r>
      <w:r>
        <w:rPr>
          <w:rFonts w:hint="eastAsia" w:ascii="宋体" w:hAnsi="宋体" w:eastAsia="宋体" w:cs="宋体"/>
          <w:sz w:val="24"/>
        </w:rPr>
        <w:t>当地有关文明施工、城市管理的规定执行。</w:t>
      </w:r>
    </w:p>
    <w:p>
      <w:pPr>
        <w:spacing w:line="540" w:lineRule="exact"/>
        <w:ind w:firstLine="482"/>
        <w:rPr>
          <w:rFonts w:hint="eastAsia" w:ascii="宋体" w:hAnsi="宋体" w:eastAsia="宋体" w:cs="宋体"/>
          <w:sz w:val="24"/>
        </w:rPr>
      </w:pPr>
      <w:r>
        <w:rPr>
          <w:rFonts w:hint="eastAsia" w:ascii="宋体" w:hAnsi="宋体" w:eastAsia="宋体" w:cs="宋体"/>
          <w:sz w:val="24"/>
        </w:rPr>
        <w:t>2、严格执行国家、陕西省、西安市及</w:t>
      </w:r>
      <w:r>
        <w:rPr>
          <w:rFonts w:hint="eastAsia" w:ascii="宋体" w:hAnsi="宋体" w:eastAsia="宋体" w:cs="宋体"/>
          <w:sz w:val="24"/>
          <w:lang w:eastAsia="zh-CN"/>
        </w:rPr>
        <w:t>阎良区</w:t>
      </w:r>
      <w:r>
        <w:rPr>
          <w:rFonts w:hint="eastAsia" w:ascii="宋体" w:hAnsi="宋体" w:eastAsia="宋体" w:cs="宋体"/>
          <w:sz w:val="24"/>
        </w:rPr>
        <w:t>当地的相关法律、法规及文件规定，依法拆迁、文明拆迁，接受甲方和主管部门的检查监督。</w:t>
      </w:r>
    </w:p>
    <w:p>
      <w:pPr>
        <w:spacing w:line="540" w:lineRule="exact"/>
        <w:ind w:firstLine="482"/>
        <w:rPr>
          <w:rFonts w:hint="eastAsia" w:ascii="宋体" w:hAnsi="宋体" w:eastAsia="宋体" w:cs="宋体"/>
          <w:sz w:val="24"/>
        </w:rPr>
      </w:pPr>
      <w:r>
        <w:rPr>
          <w:rFonts w:hint="eastAsia" w:ascii="宋体" w:hAnsi="宋体" w:eastAsia="宋体" w:cs="宋体"/>
          <w:sz w:val="24"/>
        </w:rPr>
        <w:t>3、在拆迁期间如有新的拆迁法规颁布，与本合同有抵触的，执行新的法规。</w:t>
      </w:r>
    </w:p>
    <w:p>
      <w:pPr>
        <w:spacing w:line="540" w:lineRule="exact"/>
        <w:ind w:firstLine="482"/>
        <w:rPr>
          <w:rFonts w:hint="eastAsia" w:ascii="宋体" w:hAnsi="宋体" w:eastAsia="宋体" w:cs="宋体"/>
          <w:sz w:val="24"/>
        </w:rPr>
      </w:pPr>
      <w:r>
        <w:rPr>
          <w:rFonts w:hint="eastAsia" w:ascii="宋体" w:hAnsi="宋体" w:eastAsia="宋体" w:cs="宋体"/>
          <w:sz w:val="24"/>
        </w:rPr>
        <w:t>4、本合同未尽事宜，经双方协商一致签订补充合同。</w:t>
      </w:r>
    </w:p>
    <w:p>
      <w:pPr>
        <w:spacing w:line="540" w:lineRule="exact"/>
        <w:ind w:firstLine="482"/>
        <w:rPr>
          <w:rFonts w:hint="eastAsia" w:ascii="宋体" w:hAnsi="宋体" w:eastAsia="宋体" w:cs="宋体"/>
          <w:sz w:val="24"/>
        </w:rPr>
      </w:pPr>
      <w:r>
        <w:rPr>
          <w:rFonts w:hint="eastAsia" w:ascii="宋体" w:hAnsi="宋体" w:eastAsia="宋体" w:cs="宋体"/>
          <w:sz w:val="24"/>
        </w:rPr>
        <w:t>5、本合同附件为本合同组成部分，与本合同具有同等效力。</w:t>
      </w:r>
    </w:p>
    <w:p>
      <w:pPr>
        <w:spacing w:line="540" w:lineRule="exact"/>
        <w:ind w:firstLine="482"/>
        <w:rPr>
          <w:rFonts w:hint="eastAsia" w:ascii="宋体" w:hAnsi="宋体" w:eastAsia="宋体" w:cs="宋体"/>
          <w:sz w:val="24"/>
        </w:rPr>
      </w:pPr>
      <w:r>
        <w:rPr>
          <w:rFonts w:hint="eastAsia" w:ascii="宋体" w:hAnsi="宋体" w:eastAsia="宋体" w:cs="宋体"/>
          <w:sz w:val="24"/>
        </w:rPr>
        <w:t>6、本合同正本两份，双方各执一份，副本</w:t>
      </w:r>
      <w:r>
        <w:rPr>
          <w:rFonts w:hint="eastAsia" w:ascii="宋体" w:hAnsi="宋体" w:eastAsia="宋体" w:cs="宋体"/>
          <w:sz w:val="24"/>
          <w:u w:val="single"/>
        </w:rPr>
        <w:t xml:space="preserve">    </w:t>
      </w:r>
      <w:r>
        <w:rPr>
          <w:rFonts w:hint="eastAsia" w:ascii="宋体" w:hAnsi="宋体" w:eastAsia="宋体" w:cs="宋体"/>
          <w:sz w:val="24"/>
        </w:rPr>
        <w:t>份，甲方执</w:t>
      </w:r>
      <w:r>
        <w:rPr>
          <w:rFonts w:hint="eastAsia" w:ascii="宋体" w:hAnsi="宋体" w:eastAsia="宋体" w:cs="宋体"/>
          <w:sz w:val="24"/>
          <w:u w:val="single"/>
        </w:rPr>
        <w:t xml:space="preserve">   </w:t>
      </w:r>
      <w:r>
        <w:rPr>
          <w:rFonts w:hint="eastAsia" w:ascii="宋体" w:hAnsi="宋体" w:eastAsia="宋体" w:cs="宋体"/>
          <w:sz w:val="24"/>
        </w:rPr>
        <w:t>份，乙方执</w:t>
      </w:r>
      <w:r>
        <w:rPr>
          <w:rFonts w:hint="eastAsia" w:ascii="宋体" w:hAnsi="宋体" w:eastAsia="宋体" w:cs="宋体"/>
          <w:sz w:val="24"/>
          <w:u w:val="single"/>
        </w:rPr>
        <w:t xml:space="preserve">   </w:t>
      </w:r>
      <w:r>
        <w:rPr>
          <w:rFonts w:hint="eastAsia" w:ascii="宋体" w:hAnsi="宋体" w:eastAsia="宋体" w:cs="宋体"/>
          <w:sz w:val="24"/>
        </w:rPr>
        <w:t>份，</w:t>
      </w:r>
    </w:p>
    <w:p>
      <w:pPr>
        <w:spacing w:line="540" w:lineRule="exact"/>
        <w:ind w:firstLine="360" w:firstLineChars="150"/>
        <w:rPr>
          <w:rFonts w:hint="eastAsia" w:ascii="宋体" w:hAnsi="宋体" w:eastAsia="宋体" w:cs="宋体"/>
          <w:sz w:val="24"/>
        </w:rPr>
      </w:pPr>
      <w:r>
        <w:rPr>
          <w:rFonts w:hint="eastAsia" w:ascii="宋体" w:hAnsi="宋体" w:eastAsia="宋体" w:cs="宋体"/>
          <w:sz w:val="24"/>
        </w:rPr>
        <w:t xml:space="preserve"> 7、本合同签订地点：甲方办公室。</w:t>
      </w:r>
    </w:p>
    <w:p>
      <w:pPr>
        <w:spacing w:line="540" w:lineRule="exact"/>
        <w:ind w:firstLine="482"/>
        <w:rPr>
          <w:rFonts w:hint="eastAsia" w:ascii="宋体" w:hAnsi="宋体" w:eastAsia="宋体" w:cs="宋体"/>
          <w:sz w:val="24"/>
        </w:rPr>
      </w:pPr>
      <w:r>
        <w:rPr>
          <w:rFonts w:hint="eastAsia" w:ascii="宋体" w:hAnsi="宋体" w:eastAsia="宋体" w:cs="宋体"/>
          <w:sz w:val="24"/>
        </w:rPr>
        <w:t>8、附件  施工安全生产合同书。</w:t>
      </w:r>
    </w:p>
    <w:p>
      <w:pPr>
        <w:pStyle w:val="130"/>
        <w:spacing w:line="500" w:lineRule="exact"/>
        <w:ind w:left="479" w:leftChars="228"/>
        <w:rPr>
          <w:rFonts w:hint="eastAsia" w:ascii="宋体" w:hAnsi="宋体" w:eastAsia="宋体" w:cs="宋体"/>
        </w:rPr>
      </w:pPr>
      <w:r>
        <w:rPr>
          <w:rFonts w:hint="eastAsia" w:ascii="宋体" w:hAnsi="宋体" w:eastAsia="宋体" w:cs="宋体"/>
        </w:rPr>
        <w:t xml:space="preserve">甲方：___________（盖章）          </w:t>
      </w:r>
      <w:r>
        <w:rPr>
          <w:rFonts w:hint="eastAsia" w:ascii="宋体" w:hAnsi="宋体" w:eastAsia="宋体" w:cs="宋体"/>
          <w:lang w:val="en-US" w:eastAsia="zh-CN"/>
        </w:rPr>
        <w:t xml:space="preserve">     </w:t>
      </w:r>
      <w:r>
        <w:rPr>
          <w:rFonts w:hint="eastAsia" w:ascii="宋体" w:hAnsi="宋体" w:eastAsia="宋体" w:cs="宋体"/>
        </w:rPr>
        <w:t xml:space="preserve"> 乙方：___________（盖章） </w:t>
      </w:r>
      <w:r>
        <w:rPr>
          <w:rFonts w:hint="eastAsia" w:ascii="宋体" w:hAnsi="宋体" w:eastAsia="宋体" w:cs="宋体"/>
        </w:rPr>
        <w:br w:type="textWrapping"/>
      </w:r>
      <w:r>
        <w:rPr>
          <w:rFonts w:hint="eastAsia" w:ascii="宋体" w:hAnsi="宋体" w:eastAsia="宋体" w:cs="宋体"/>
        </w:rPr>
        <w:t xml:space="preserve">法定代表人或其授权的               </w:t>
      </w:r>
      <w:r>
        <w:rPr>
          <w:rFonts w:hint="eastAsia" w:ascii="宋体" w:hAnsi="宋体" w:eastAsia="宋体" w:cs="宋体"/>
          <w:lang w:val="en-US" w:eastAsia="zh-CN"/>
        </w:rPr>
        <w:t xml:space="preserve">     </w:t>
      </w:r>
      <w:r>
        <w:rPr>
          <w:rFonts w:hint="eastAsia" w:ascii="宋体" w:hAnsi="宋体" w:eastAsia="宋体" w:cs="宋体"/>
        </w:rPr>
        <w:t xml:space="preserve"> 法定代表人或其授权的</w:t>
      </w:r>
    </w:p>
    <w:p>
      <w:pPr>
        <w:pStyle w:val="130"/>
        <w:spacing w:line="500" w:lineRule="exact"/>
        <w:ind w:firstLine="480"/>
        <w:rPr>
          <w:rFonts w:hint="eastAsia" w:ascii="宋体" w:hAnsi="宋体" w:eastAsia="宋体" w:cs="宋体"/>
        </w:rPr>
      </w:pPr>
      <w:r>
        <w:rPr>
          <w:rFonts w:hint="eastAsia" w:ascii="宋体" w:hAnsi="宋体" w:eastAsia="宋体" w:cs="宋体"/>
        </w:rPr>
        <w:t xml:space="preserve">代理人：_________（签字）           </w:t>
      </w:r>
      <w:r>
        <w:rPr>
          <w:rFonts w:hint="eastAsia" w:ascii="宋体" w:hAnsi="宋体" w:eastAsia="宋体" w:cs="宋体"/>
          <w:lang w:val="en-US" w:eastAsia="zh-CN"/>
        </w:rPr>
        <w:t xml:space="preserve">     </w:t>
      </w:r>
      <w:r>
        <w:rPr>
          <w:rFonts w:hint="eastAsia" w:ascii="宋体" w:hAnsi="宋体" w:eastAsia="宋体" w:cs="宋体"/>
        </w:rPr>
        <w:t xml:space="preserve">代理人：_________（签字）         </w:t>
      </w:r>
      <w:r>
        <w:rPr>
          <w:rFonts w:hint="eastAsia" w:ascii="宋体" w:hAnsi="宋体" w:eastAsia="宋体" w:cs="宋体"/>
        </w:rPr>
        <w:br w:type="textWrapping"/>
      </w:r>
      <w:r>
        <w:rPr>
          <w:rFonts w:hint="eastAsia" w:ascii="宋体" w:hAnsi="宋体" w:eastAsia="宋体" w:cs="宋体"/>
        </w:rPr>
        <w:t xml:space="preserve">    住    所：                         </w:t>
      </w:r>
      <w:r>
        <w:rPr>
          <w:rFonts w:hint="eastAsia" w:ascii="宋体" w:hAnsi="宋体" w:eastAsia="宋体" w:cs="宋体"/>
          <w:lang w:val="en-US" w:eastAsia="zh-CN"/>
        </w:rPr>
        <w:t xml:space="preserve">     </w:t>
      </w:r>
      <w:r>
        <w:rPr>
          <w:rFonts w:hint="eastAsia" w:ascii="宋体" w:hAnsi="宋体" w:eastAsia="宋体" w:cs="宋体"/>
        </w:rPr>
        <w:t xml:space="preserve"> 住    所：</w:t>
      </w:r>
    </w:p>
    <w:p>
      <w:pPr>
        <w:pStyle w:val="130"/>
        <w:spacing w:line="500" w:lineRule="exact"/>
        <w:ind w:firstLine="480" w:firstLineChars="200"/>
        <w:rPr>
          <w:rFonts w:hint="eastAsia" w:ascii="宋体" w:hAnsi="宋体" w:eastAsia="宋体" w:cs="宋体"/>
        </w:rPr>
      </w:pPr>
      <w:r>
        <w:rPr>
          <w:rFonts w:hint="eastAsia" w:ascii="宋体" w:hAnsi="宋体" w:eastAsia="宋体" w:cs="宋体"/>
        </w:rPr>
        <w:t xml:space="preserve">开户银行：                        </w:t>
      </w:r>
      <w:r>
        <w:rPr>
          <w:rFonts w:hint="eastAsia" w:ascii="宋体" w:hAnsi="宋体" w:eastAsia="宋体" w:cs="宋体"/>
          <w:lang w:val="en-US" w:eastAsia="zh-CN"/>
        </w:rPr>
        <w:t xml:space="preserve">     </w:t>
      </w:r>
      <w:r>
        <w:rPr>
          <w:rFonts w:hint="eastAsia" w:ascii="宋体" w:hAnsi="宋体" w:eastAsia="宋体" w:cs="宋体"/>
        </w:rPr>
        <w:t xml:space="preserve">  开户银行：</w:t>
      </w:r>
      <w:r>
        <w:rPr>
          <w:rFonts w:hint="eastAsia" w:ascii="宋体" w:hAnsi="宋体" w:eastAsia="宋体" w:cs="宋体"/>
        </w:rPr>
        <w:br w:type="textWrapping"/>
      </w:r>
      <w:r>
        <w:rPr>
          <w:rFonts w:hint="eastAsia" w:ascii="宋体" w:hAnsi="宋体" w:eastAsia="宋体" w:cs="宋体"/>
        </w:rPr>
        <w:t xml:space="preserve">    电    话：                         </w:t>
      </w:r>
      <w:r>
        <w:rPr>
          <w:rFonts w:hint="eastAsia" w:ascii="宋体" w:hAnsi="宋体" w:eastAsia="宋体" w:cs="宋体"/>
          <w:lang w:val="en-US" w:eastAsia="zh-CN"/>
        </w:rPr>
        <w:t xml:space="preserve">     </w:t>
      </w:r>
      <w:r>
        <w:rPr>
          <w:rFonts w:hint="eastAsia" w:ascii="宋体" w:hAnsi="宋体" w:eastAsia="宋体" w:cs="宋体"/>
        </w:rPr>
        <w:t xml:space="preserve"> 电    话：</w:t>
      </w:r>
    </w:p>
    <w:p>
      <w:pPr>
        <w:widowControl/>
        <w:snapToGrid w:val="0"/>
        <w:spacing w:line="360" w:lineRule="auto"/>
        <w:ind w:firstLine="600" w:firstLineChars="250"/>
        <w:jc w:val="left"/>
        <w:rPr>
          <w:rFonts w:hint="eastAsia" w:ascii="宋体" w:hAnsi="宋体" w:eastAsia="宋体" w:cs="宋体"/>
          <w:bCs/>
          <w:sz w:val="24"/>
        </w:rPr>
      </w:pPr>
      <w:r>
        <w:rPr>
          <w:rFonts w:hint="eastAsia" w:ascii="宋体" w:hAnsi="宋体" w:eastAsia="宋体" w:cs="宋体"/>
          <w:kern w:val="0"/>
          <w:sz w:val="24"/>
          <w:lang w:eastAsia="zh-CN"/>
        </w:rPr>
        <w:t>2020</w:t>
      </w:r>
      <w:r>
        <w:rPr>
          <w:rFonts w:hint="eastAsia" w:ascii="宋体" w:hAnsi="宋体" w:eastAsia="宋体" w:cs="宋体"/>
          <w:kern w:val="0"/>
          <w:sz w:val="24"/>
        </w:rPr>
        <w:t>年   月    日</w:t>
      </w:r>
      <w:r>
        <w:rPr>
          <w:rFonts w:hint="eastAsia" w:ascii="宋体" w:hAnsi="宋体" w:eastAsia="宋体" w:cs="宋体"/>
          <w:bCs/>
          <w:sz w:val="24"/>
        </w:rPr>
        <w:t xml:space="preserve">                 </w:t>
      </w:r>
      <w:r>
        <w:rPr>
          <w:rFonts w:hint="eastAsia" w:ascii="宋体" w:hAnsi="宋体" w:eastAsia="宋体" w:cs="宋体"/>
          <w:bCs/>
          <w:sz w:val="24"/>
          <w:lang w:val="en-US" w:eastAsia="zh-CN"/>
        </w:rPr>
        <w:t xml:space="preserve">      </w:t>
      </w:r>
      <w:r>
        <w:rPr>
          <w:rFonts w:hint="eastAsia" w:ascii="宋体" w:hAnsi="宋体" w:eastAsia="宋体" w:cs="宋体"/>
          <w:bCs/>
          <w:sz w:val="24"/>
          <w:lang w:eastAsia="zh-CN"/>
        </w:rPr>
        <w:t>2020</w:t>
      </w:r>
      <w:r>
        <w:rPr>
          <w:rFonts w:hint="eastAsia" w:ascii="宋体" w:hAnsi="宋体" w:eastAsia="宋体" w:cs="宋体"/>
          <w:bCs/>
          <w:sz w:val="24"/>
        </w:rPr>
        <w:t>年   月    日</w:t>
      </w: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Cs/>
          <w:sz w:val="24"/>
        </w:rPr>
      </w:pPr>
    </w:p>
    <w:p>
      <w:pPr>
        <w:widowControl/>
        <w:snapToGrid w:val="0"/>
        <w:spacing w:line="360" w:lineRule="auto"/>
        <w:jc w:val="left"/>
        <w:rPr>
          <w:rFonts w:hint="eastAsia" w:ascii="宋体" w:hAnsi="宋体" w:eastAsia="宋体" w:cs="宋体"/>
          <w:b/>
          <w:bCs w:val="0"/>
          <w:sz w:val="24"/>
        </w:rPr>
      </w:pPr>
      <w:r>
        <w:rPr>
          <w:rFonts w:hint="eastAsia" w:ascii="宋体" w:hAnsi="宋体" w:eastAsia="宋体" w:cs="宋体"/>
          <w:b/>
          <w:bCs w:val="0"/>
          <w:sz w:val="24"/>
        </w:rPr>
        <w:t xml:space="preserve">附件 </w:t>
      </w:r>
    </w:p>
    <w:p>
      <w:pPr>
        <w:snapToGrid w:val="0"/>
        <w:spacing w:line="480" w:lineRule="atLeast"/>
        <w:jc w:val="center"/>
        <w:rPr>
          <w:rFonts w:hint="eastAsia" w:ascii="宋体" w:hAnsi="宋体" w:eastAsia="宋体" w:cs="宋体"/>
          <w:b/>
          <w:sz w:val="36"/>
          <w:szCs w:val="36"/>
        </w:rPr>
      </w:pPr>
      <w:r>
        <w:rPr>
          <w:rFonts w:hint="eastAsia" w:ascii="宋体" w:hAnsi="宋体" w:eastAsia="宋体" w:cs="宋体"/>
          <w:b/>
          <w:sz w:val="36"/>
          <w:szCs w:val="36"/>
        </w:rPr>
        <w:t>施工安全生产合同书</w:t>
      </w:r>
    </w:p>
    <w:p>
      <w:pPr>
        <w:spacing w:line="380" w:lineRule="exact"/>
        <w:ind w:firstLine="420" w:firstLineChars="200"/>
        <w:rPr>
          <w:rFonts w:hint="eastAsia" w:ascii="宋体" w:hAnsi="宋体" w:eastAsia="宋体" w:cs="宋体"/>
        </w:rPr>
      </w:pPr>
    </w:p>
    <w:p>
      <w:pPr>
        <w:snapToGrid w:val="0"/>
        <w:spacing w:line="480" w:lineRule="exact"/>
        <w:ind w:firstLine="480" w:firstLineChars="200"/>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u w:val="single"/>
        </w:rPr>
        <w:t xml:space="preserve">                                      </w:t>
      </w:r>
      <w:r>
        <w:rPr>
          <w:rFonts w:hint="eastAsia" w:ascii="宋体" w:hAnsi="宋体" w:eastAsia="宋体" w:cs="宋体"/>
          <w:b/>
          <w:sz w:val="24"/>
          <w:u w:val="single"/>
        </w:rPr>
        <w:t xml:space="preserve">             </w:t>
      </w:r>
    </w:p>
    <w:p>
      <w:pPr>
        <w:snapToGrid w:val="0"/>
        <w:spacing w:line="480" w:lineRule="exact"/>
        <w:rPr>
          <w:rFonts w:hint="eastAsia" w:ascii="宋体" w:hAnsi="宋体" w:eastAsia="宋体" w:cs="宋体"/>
          <w:sz w:val="24"/>
        </w:rPr>
      </w:pPr>
      <w:r>
        <w:rPr>
          <w:rFonts w:hint="eastAsia" w:ascii="宋体" w:hAnsi="宋体" w:eastAsia="宋体" w:cs="宋体"/>
          <w:sz w:val="24"/>
        </w:rPr>
        <w:t xml:space="preserve">    乙方：</w:t>
      </w:r>
      <w:r>
        <w:rPr>
          <w:rFonts w:hint="eastAsia" w:ascii="宋体" w:hAnsi="宋体" w:eastAsia="宋体" w:cs="宋体"/>
          <w:sz w:val="24"/>
          <w:u w:val="single"/>
        </w:rPr>
        <w:t xml:space="preserve">                                        </w:t>
      </w:r>
      <w:r>
        <w:rPr>
          <w:rFonts w:hint="eastAsia" w:ascii="宋体" w:hAnsi="宋体" w:eastAsia="宋体" w:cs="宋体"/>
          <w:b/>
          <w:sz w:val="24"/>
          <w:u w:val="single"/>
        </w:rPr>
        <w:t xml:space="preserve">           </w:t>
      </w:r>
    </w:p>
    <w:p>
      <w:pPr>
        <w:widowControl/>
        <w:snapToGrid w:val="0"/>
        <w:spacing w:before="120" w:beforeLines="50" w:line="480" w:lineRule="exact"/>
        <w:ind w:firstLine="480" w:firstLineChars="200"/>
        <w:rPr>
          <w:rFonts w:hint="eastAsia" w:ascii="宋体" w:hAnsi="宋体" w:eastAsia="宋体" w:cs="宋体"/>
          <w:sz w:val="24"/>
        </w:rPr>
      </w:pPr>
      <w:r>
        <w:rPr>
          <w:rFonts w:hint="eastAsia" w:ascii="宋体" w:hAnsi="宋体" w:eastAsia="宋体" w:cs="宋体"/>
          <w:sz w:val="24"/>
        </w:rPr>
        <w:t>为加强</w:t>
      </w:r>
      <w:r>
        <w:rPr>
          <w:rFonts w:hint="eastAsia" w:ascii="宋体" w:hAnsi="宋体" w:eastAsia="宋体" w:cs="宋体"/>
          <w:sz w:val="24"/>
          <w:u w:val="single"/>
        </w:rPr>
        <w:t xml:space="preserve">          </w:t>
      </w:r>
      <w:r>
        <w:rPr>
          <w:rFonts w:hint="eastAsia" w:ascii="宋体" w:hAnsi="宋体" w:eastAsia="宋体" w:cs="宋体"/>
          <w:sz w:val="24"/>
        </w:rPr>
        <w:t>安全生产管理，落实安全生产责任，防止和减少生产安全事故，经甲乙双方在平等、自愿的基础上协商一致，根据《中华人民共和国安全生产法》、《建设工程安全生产管理条例》及相关法律、法规的规定，达成本合同如下：</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90" w:name="_Toc476554760"/>
      <w:bookmarkStart w:id="91" w:name="_Toc359913019"/>
      <w:bookmarkStart w:id="92" w:name="_Toc25263"/>
      <w:bookmarkStart w:id="93" w:name="_Toc10922"/>
      <w:bookmarkStart w:id="94" w:name="_Toc419886958"/>
      <w:bookmarkStart w:id="95" w:name="_Toc11309641"/>
      <w:r>
        <w:rPr>
          <w:rFonts w:hint="eastAsia" w:ascii="宋体" w:hAnsi="宋体" w:eastAsia="宋体" w:cs="宋体"/>
          <w:b/>
          <w:sz w:val="24"/>
          <w:szCs w:val="24"/>
        </w:rPr>
        <w:t>一、安全生产管理目标及必须达到的安全事故控制指标</w:t>
      </w:r>
      <w:bookmarkEnd w:id="90"/>
      <w:bookmarkEnd w:id="91"/>
      <w:bookmarkEnd w:id="92"/>
      <w:bookmarkEnd w:id="93"/>
      <w:bookmarkEnd w:id="94"/>
      <w:bookmarkEnd w:id="95"/>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遵守《建设工程安全生产管理条例》的规定，实现安全生产管理目标：无重伤、无死亡、无施工坍塌、无高处坠落、无滑坡、无火灾、无用电事故、无重大机械事故等各类安全生产事故。即：</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1、因工死亡率为零；</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2、因工重伤率为零；</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3、因工轻伤事故率不高于15%；</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4、不发生损失额2万元以上的机械、设备、交通和火灾事故。</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96" w:name="_Toc359913020"/>
      <w:bookmarkStart w:id="97" w:name="_Toc20612"/>
      <w:bookmarkStart w:id="98" w:name="_Toc476554761"/>
      <w:bookmarkStart w:id="99" w:name="_Toc11309642"/>
      <w:bookmarkStart w:id="100" w:name="_Toc419886959"/>
      <w:bookmarkStart w:id="101" w:name="_Toc31937"/>
      <w:r>
        <w:rPr>
          <w:rFonts w:hint="eastAsia" w:ascii="宋体" w:hAnsi="宋体" w:eastAsia="宋体" w:cs="宋体"/>
          <w:b/>
          <w:sz w:val="24"/>
          <w:szCs w:val="24"/>
        </w:rPr>
        <w:t>二、本合同有效期限</w:t>
      </w:r>
      <w:bookmarkEnd w:id="96"/>
      <w:bookmarkEnd w:id="97"/>
      <w:bookmarkEnd w:id="98"/>
      <w:bookmarkEnd w:id="99"/>
      <w:bookmarkEnd w:id="100"/>
      <w:bookmarkEnd w:id="101"/>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自乙方入驻施工场地之日起，至全部拆迁任务完成并验收合格交付甲方止。</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102" w:name="_Toc11309643"/>
      <w:bookmarkStart w:id="103" w:name="_Toc22674"/>
      <w:bookmarkStart w:id="104" w:name="_Toc476554762"/>
      <w:bookmarkStart w:id="105" w:name="_Toc22489"/>
      <w:bookmarkStart w:id="106" w:name="_Toc419886960"/>
      <w:bookmarkStart w:id="107" w:name="_Toc359913021"/>
      <w:r>
        <w:rPr>
          <w:rFonts w:hint="eastAsia" w:ascii="宋体" w:hAnsi="宋体" w:eastAsia="宋体" w:cs="宋体"/>
          <w:b/>
          <w:sz w:val="24"/>
          <w:szCs w:val="24"/>
        </w:rPr>
        <w:t>三、甲方的安全生产管理权利</w:t>
      </w:r>
      <w:bookmarkEnd w:id="102"/>
      <w:bookmarkEnd w:id="103"/>
      <w:bookmarkEnd w:id="104"/>
      <w:bookmarkEnd w:id="105"/>
      <w:bookmarkEnd w:id="106"/>
      <w:bookmarkEnd w:id="107"/>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1、监督检查乙方的各项安全生产工作，对拆迁工地现场实施日常检查和定期、不定期的巡查。</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2、在实施检查、巡查过程中，发现存在安全事故隐患的，有权要求乙方暂时停止拆迁施工进行整改，直至消除安全事故隐患。</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3、查阅与检查、巡查事项有关的文件、资料。并可根据实际情况，对拆迁施工现场进行检测、拍照、录音、摄像等。</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4、乙方违反安全生产约定或规定时，甲方有权要求其支付违约金，并承担其他违约责任。</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108" w:name="_Toc476554763"/>
      <w:bookmarkStart w:id="109" w:name="_Toc11309644"/>
      <w:bookmarkStart w:id="110" w:name="_Toc19273"/>
      <w:bookmarkStart w:id="111" w:name="_Toc359913022"/>
      <w:bookmarkStart w:id="112" w:name="_Toc419886961"/>
      <w:bookmarkStart w:id="113" w:name="_Toc16084"/>
      <w:r>
        <w:rPr>
          <w:rFonts w:hint="eastAsia" w:ascii="宋体" w:hAnsi="宋体" w:eastAsia="宋体" w:cs="宋体"/>
          <w:b/>
          <w:sz w:val="24"/>
          <w:szCs w:val="24"/>
        </w:rPr>
        <w:t>四、甲方的安全生产管理义务</w:t>
      </w:r>
      <w:bookmarkEnd w:id="108"/>
      <w:bookmarkEnd w:id="109"/>
      <w:bookmarkEnd w:id="110"/>
      <w:bookmarkEnd w:id="111"/>
      <w:bookmarkEnd w:id="112"/>
      <w:bookmarkEnd w:id="113"/>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1、甲方不得对乙方提出不符合安全生产法律、法规和强制性标准的要求。</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2、甲方不得明示或暗示乙方购买、租赁、使用不符合安全施工要求的安全防护用具、机械设备、施工机具及配件、消防设施和器材。</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3、对乙方拆迁施工现场采取的安全施工技术措施，根据乙方的请求，提供必要的协助。</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114" w:name="_Toc476554764"/>
      <w:bookmarkStart w:id="115" w:name="_Toc11309645"/>
      <w:bookmarkStart w:id="116" w:name="_Toc359913023"/>
      <w:bookmarkStart w:id="117" w:name="_Toc419886962"/>
      <w:bookmarkStart w:id="118" w:name="_Toc1164"/>
      <w:bookmarkStart w:id="119" w:name="_Toc11118"/>
      <w:r>
        <w:rPr>
          <w:rFonts w:hint="eastAsia" w:ascii="宋体" w:hAnsi="宋体" w:eastAsia="宋体" w:cs="宋体"/>
          <w:b/>
          <w:sz w:val="24"/>
          <w:szCs w:val="24"/>
        </w:rPr>
        <w:t>五、乙方的安全生产责任与义务</w:t>
      </w:r>
      <w:bookmarkEnd w:id="114"/>
      <w:bookmarkEnd w:id="115"/>
      <w:bookmarkEnd w:id="116"/>
      <w:bookmarkEnd w:id="117"/>
      <w:bookmarkEnd w:id="118"/>
      <w:bookmarkEnd w:id="119"/>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1、乙方应当在其资质等级许可范围内，并具备安全生产许可证的条件下承揽拆迁工程。</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乙方应当严格按照安全生产的法律、法规、规章及安全生产的标准、规程的有关规定，组织拆迁工程施工，并对拆迁工程施工的安全生产工作全面负责。因乙方安全生产措施不力造成事故的责任和因此发生的费用由乙方承担。</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3、建立、健全与落实安全生产责任制度、安全生产教育培训制度、安全生产规章制度和操作规程。</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4、设立安全生产管理机构，配备专职安全生产管理人员（至少2名专职安全生产管理人员，同时该人员须具有有效的安全生产考核合格证）。</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5、根据项目特点组织制定安全施工措施，消除安全事故隐患。强化对重点部位、危险性较大的拆除施工的监控和安全防护措施的落实，严防高空坠落、施工坍塌、触电等安全事故的发生。</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6、随时接受甲方实施的安全检查、巡查、并按照甲方的要求进行整改，消除安全事故隐患，确保安全生产。</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7、乙方应当在拆迁施工现场入口处、施工起重机械、临时用电设施、脚手架、出入通道口等危险部位，设置明显的安全警示标志，安全警示标志必须符合国家标准。</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8、乙方应根据不同拆迁施工阶段和周围环境及季节、气候气象的变化，在拆迁施工现场采取相应的安全施工措施。确保雨季等特殊气候气象情况下的施工安全。</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9、对拆迁施工进行定期和专项安全自检，并做好安全检查记录，及时发现并消除安全生产事故隐患。</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10、在拆迁施工现场建立消防安全责任制度，确定消防安全责任人，制定用火、用电等各项消防安全管理制度和操作规程。</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11、制定实施工程现场生产安全事故应急救援预案，并定期组织演练。</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12、根据安全生产法律、法规、规章及相关标准、规程的规定，乙方应承担的其它责任与义务。</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120" w:name="_Toc419886963"/>
      <w:bookmarkStart w:id="121" w:name="_Toc22808"/>
      <w:bookmarkStart w:id="122" w:name="_Toc359913024"/>
      <w:bookmarkStart w:id="123" w:name="_Toc5966"/>
      <w:bookmarkStart w:id="124" w:name="_Toc476554765"/>
      <w:bookmarkStart w:id="125" w:name="_Toc11309646"/>
      <w:r>
        <w:rPr>
          <w:rFonts w:hint="eastAsia" w:ascii="宋体" w:hAnsi="宋体" w:eastAsia="宋体" w:cs="宋体"/>
          <w:b/>
          <w:sz w:val="24"/>
          <w:szCs w:val="24"/>
        </w:rPr>
        <w:t>六、现场停工整改约定</w:t>
      </w:r>
      <w:bookmarkEnd w:id="120"/>
      <w:bookmarkEnd w:id="121"/>
      <w:bookmarkEnd w:id="122"/>
      <w:bookmarkEnd w:id="123"/>
      <w:bookmarkEnd w:id="124"/>
      <w:bookmarkEnd w:id="125"/>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甲方在乙方施工现场检查、巡查过程中，发现存在安全事故隐患，认为必须暂停拆迁施工的，应以书面形式下达停工整改通知。乙方对甲方的停工整改通知应予以执行，并按照甲方要求停止拆迁施工进行整改，妥善保护已完工程。</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2、乙方进行整改后，经甲方检查已消除安全事故隐患的，可以进行复工。</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3、若在一个月内由于乙方出现安全事故隐患，被甲方下达停工整改通知累计两次的，则乙方同意甲方暂不支付其当期的进度款，该期进度款延期至全部拆迁完工并经验收合格后再行支付。</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126" w:name="_Toc359913025"/>
      <w:bookmarkStart w:id="127" w:name="_Toc419886964"/>
      <w:bookmarkStart w:id="128" w:name="_Toc476554766"/>
      <w:bookmarkStart w:id="129" w:name="_Toc20279"/>
      <w:bookmarkStart w:id="130" w:name="_Toc11309647"/>
      <w:bookmarkStart w:id="131" w:name="_Toc26954"/>
      <w:r>
        <w:rPr>
          <w:rFonts w:hint="eastAsia" w:ascii="宋体" w:hAnsi="宋体" w:eastAsia="宋体" w:cs="宋体"/>
          <w:b/>
          <w:sz w:val="24"/>
          <w:szCs w:val="24"/>
        </w:rPr>
        <w:t>七、安全生产违约责任</w:t>
      </w:r>
      <w:bookmarkEnd w:id="126"/>
      <w:bookmarkEnd w:id="127"/>
      <w:bookmarkEnd w:id="128"/>
      <w:bookmarkEnd w:id="129"/>
      <w:bookmarkEnd w:id="130"/>
      <w:bookmarkEnd w:id="131"/>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若乙方未能实现本合同约定的安全生产管理目标，发生安全生产事故的，乙方同意，甲方从拆迁工程费中扣除一定金额作为违约金；乙方并承诺愿意承担因此造成的一切责任及费用。违约金扣除办法以下述约定为准。乙方对此不持异议。</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甲方在进行安全生产检查与巡查过程中，若发现乙方违反本合同约定，甲方有权从拆迁工程费中扣除一定金额作为违约金。违约金金额由甲方根据乙方违约的事实、性质、情节及危害程度等因素综合计算确定，但每次违约金金额最高不超过已完工作量的2%。</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3、甲方从拆迁工程费中扣除一定金额作为违约金时，应当以书面形式通知乙方。其中：</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（1）乙方有下列行为之一的，每次违约金金额为按乙方已完工作量的1%扣除安全生产保证金。</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① 发生人员死亡的生产安全事故；</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② 发生人员重伤的生产安全事故。</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（2）乙方有下列行为之一的，每次违约金金额为按乙方已完工作量的0.5%扣除安全生产保证金。</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① 发生人员轻伤的生产安全事故累计超过三次或一个月内连续发生两次；</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② 发生2万元以上的机械、设备、交通和火灾生产安全事故。</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4、甲方按本合同约定从拆迁工程费中扣除一定金额作为违约金，并不能免除乙方应承担的有关国家机关行政处罚与民事赔偿责任，以及应负的其他法律责任。</w:t>
      </w:r>
    </w:p>
    <w:p>
      <w:pPr>
        <w:pStyle w:val="14"/>
        <w:tabs>
          <w:tab w:val="left" w:pos="0"/>
        </w:tabs>
        <w:snapToGrid w:val="0"/>
        <w:spacing w:line="480" w:lineRule="exact"/>
        <w:ind w:left="0" w:leftChars="0" w:firstLine="0" w:firstLineChars="0"/>
        <w:outlineLvl w:val="0"/>
        <w:rPr>
          <w:rFonts w:hint="eastAsia" w:ascii="宋体" w:hAnsi="宋体" w:eastAsia="宋体" w:cs="宋体"/>
          <w:b/>
          <w:sz w:val="24"/>
          <w:szCs w:val="24"/>
        </w:rPr>
      </w:pPr>
      <w:bookmarkStart w:id="132" w:name="_Toc5011"/>
      <w:bookmarkStart w:id="133" w:name="_Toc419886965"/>
      <w:bookmarkStart w:id="134" w:name="_Toc476554767"/>
      <w:bookmarkStart w:id="135" w:name="_Toc11309648"/>
      <w:bookmarkStart w:id="136" w:name="_Toc21089"/>
      <w:bookmarkStart w:id="137" w:name="_Toc359913026"/>
      <w:r>
        <w:rPr>
          <w:rFonts w:hint="eastAsia" w:ascii="宋体" w:hAnsi="宋体" w:eastAsia="宋体" w:cs="宋体"/>
          <w:b/>
          <w:sz w:val="24"/>
          <w:szCs w:val="24"/>
        </w:rPr>
        <w:t>八、附则</w:t>
      </w:r>
      <w:bookmarkEnd w:id="132"/>
      <w:bookmarkEnd w:id="133"/>
      <w:bookmarkEnd w:id="134"/>
      <w:bookmarkEnd w:id="135"/>
      <w:bookmarkEnd w:id="136"/>
      <w:bookmarkEnd w:id="137"/>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1、本合同与各方签订的工程施工合同具有同等法律效力。工程施工合同中没有约定或约定与本合同冲突的，均以本合同约定为准。</w:t>
      </w:r>
    </w:p>
    <w:p>
      <w:pPr>
        <w:pStyle w:val="14"/>
        <w:tabs>
          <w:tab w:val="left" w:pos="0"/>
        </w:tabs>
        <w:snapToGrid w:val="0"/>
        <w:spacing w:line="480" w:lineRule="exact"/>
        <w:ind w:firstLine="422" w:firstLineChars="176"/>
        <w:rPr>
          <w:rFonts w:hint="eastAsia" w:ascii="宋体" w:hAnsi="宋体" w:eastAsia="宋体" w:cs="宋体"/>
          <w:sz w:val="24"/>
          <w:szCs w:val="24"/>
        </w:rPr>
      </w:pPr>
      <w:r>
        <w:rPr>
          <w:rFonts w:hint="eastAsia" w:ascii="宋体" w:hAnsi="宋体" w:eastAsia="宋体" w:cs="宋体"/>
          <w:sz w:val="24"/>
          <w:szCs w:val="24"/>
        </w:rPr>
        <w:t>2、本合同自双方盖章后即生效。</w:t>
      </w:r>
    </w:p>
    <w:p>
      <w:pPr>
        <w:pStyle w:val="14"/>
        <w:tabs>
          <w:tab w:val="left" w:pos="0"/>
        </w:tabs>
        <w:snapToGrid w:val="0"/>
        <w:spacing w:line="480" w:lineRule="exact"/>
        <w:ind w:firstLine="422" w:firstLineChars="176"/>
        <w:rPr>
          <w:rFonts w:hint="eastAsia" w:ascii="宋体" w:hAnsi="宋体" w:eastAsia="宋体" w:cs="宋体"/>
          <w:sz w:val="24"/>
        </w:rPr>
      </w:pPr>
      <w:r>
        <w:rPr>
          <w:rFonts w:hint="eastAsia" w:ascii="宋体" w:hAnsi="宋体" w:eastAsia="宋体" w:cs="宋体"/>
          <w:sz w:val="24"/>
        </w:rPr>
        <w:t>3、在拆迁期间如有新的拆迁法规颁布，与本合同有抵触的，执行新的法规</w:t>
      </w:r>
    </w:p>
    <w:p>
      <w:pPr>
        <w:pStyle w:val="14"/>
        <w:tabs>
          <w:tab w:val="left" w:pos="0"/>
        </w:tabs>
        <w:snapToGrid w:val="0"/>
        <w:spacing w:line="480" w:lineRule="exact"/>
        <w:ind w:firstLine="422" w:firstLineChars="176"/>
        <w:rPr>
          <w:rFonts w:hint="eastAsia" w:ascii="宋体" w:hAnsi="宋体" w:eastAsia="宋体" w:cs="宋体"/>
          <w:sz w:val="24"/>
        </w:rPr>
      </w:pPr>
      <w:r>
        <w:rPr>
          <w:rFonts w:hint="eastAsia" w:ascii="宋体" w:hAnsi="宋体" w:eastAsia="宋体" w:cs="宋体"/>
          <w:sz w:val="24"/>
        </w:rPr>
        <w:t>4、本合同未尽事宜，经双方协商一致签订补充合同。</w:t>
      </w:r>
    </w:p>
    <w:p>
      <w:pPr>
        <w:pStyle w:val="14"/>
        <w:tabs>
          <w:tab w:val="left" w:pos="0"/>
        </w:tabs>
        <w:snapToGrid w:val="0"/>
        <w:spacing w:line="480" w:lineRule="exact"/>
        <w:ind w:firstLine="422" w:firstLineChars="176"/>
        <w:rPr>
          <w:rFonts w:hint="eastAsia" w:ascii="宋体" w:hAnsi="宋体" w:eastAsia="宋体" w:cs="宋体"/>
          <w:sz w:val="24"/>
          <w:lang w:eastAsia="zh-CN"/>
        </w:rPr>
      </w:pPr>
      <w:r>
        <w:rPr>
          <w:rFonts w:hint="eastAsia" w:ascii="宋体" w:hAnsi="宋体" w:eastAsia="宋体" w:cs="宋体"/>
          <w:sz w:val="24"/>
        </w:rPr>
        <w:t>5、本合同正本两份，双方各执一份，副本</w:t>
      </w:r>
      <w:r>
        <w:rPr>
          <w:rFonts w:hint="eastAsia" w:ascii="宋体" w:hAnsi="宋体" w:eastAsia="宋体" w:cs="宋体"/>
          <w:sz w:val="24"/>
          <w:u w:val="single"/>
        </w:rPr>
        <w:t xml:space="preserve">    </w:t>
      </w:r>
      <w:r>
        <w:rPr>
          <w:rFonts w:hint="eastAsia" w:ascii="宋体" w:hAnsi="宋体" w:eastAsia="宋体" w:cs="宋体"/>
          <w:sz w:val="24"/>
        </w:rPr>
        <w:t>份，甲方执</w:t>
      </w:r>
      <w:r>
        <w:rPr>
          <w:rFonts w:hint="eastAsia" w:ascii="宋体" w:hAnsi="宋体" w:eastAsia="宋体" w:cs="宋体"/>
          <w:sz w:val="24"/>
          <w:u w:val="single"/>
        </w:rPr>
        <w:t xml:space="preserve">   </w:t>
      </w:r>
      <w:r>
        <w:rPr>
          <w:rFonts w:hint="eastAsia" w:ascii="宋体" w:hAnsi="宋体" w:eastAsia="宋体" w:cs="宋体"/>
          <w:sz w:val="24"/>
        </w:rPr>
        <w:t>份，乙方执</w:t>
      </w:r>
      <w:r>
        <w:rPr>
          <w:rFonts w:hint="eastAsia" w:ascii="宋体" w:hAnsi="宋体" w:eastAsia="宋体" w:cs="宋体"/>
          <w:sz w:val="24"/>
          <w:u w:val="single"/>
        </w:rPr>
        <w:t xml:space="preserve">   </w:t>
      </w:r>
      <w:r>
        <w:rPr>
          <w:rFonts w:hint="eastAsia" w:ascii="宋体" w:hAnsi="宋体" w:eastAsia="宋体" w:cs="宋体"/>
          <w:sz w:val="24"/>
        </w:rPr>
        <w:t>份</w:t>
      </w:r>
      <w:r>
        <w:rPr>
          <w:rFonts w:hint="eastAsia" w:ascii="宋体" w:hAnsi="宋体" w:eastAsia="宋体" w:cs="宋体"/>
          <w:sz w:val="24"/>
          <w:lang w:eastAsia="zh-CN"/>
        </w:rPr>
        <w:t>。</w:t>
      </w:r>
    </w:p>
    <w:p>
      <w:pPr>
        <w:pStyle w:val="14"/>
        <w:tabs>
          <w:tab w:val="left" w:pos="0"/>
        </w:tabs>
        <w:snapToGrid w:val="0"/>
        <w:spacing w:line="480" w:lineRule="exact"/>
        <w:ind w:firstLine="422" w:firstLineChars="176"/>
        <w:rPr>
          <w:rFonts w:hint="eastAsia" w:ascii="宋体" w:hAnsi="宋体" w:eastAsia="宋体" w:cs="宋体"/>
          <w:sz w:val="24"/>
        </w:rPr>
      </w:pPr>
      <w:r>
        <w:rPr>
          <w:rFonts w:hint="eastAsia" w:ascii="宋体" w:hAnsi="宋体" w:eastAsia="宋体" w:cs="宋体"/>
          <w:sz w:val="24"/>
        </w:rPr>
        <w:t>6、本合同签订地点：</w:t>
      </w:r>
      <w:r>
        <w:rPr>
          <w:rFonts w:hint="eastAsia" w:ascii="宋体" w:hAnsi="宋体" w:eastAsia="宋体" w:cs="宋体"/>
          <w:sz w:val="24"/>
          <w:lang w:eastAsia="zh-CN"/>
        </w:rPr>
        <w:t>西安市阎良区新兴街道办事处</w:t>
      </w:r>
      <w:r>
        <w:rPr>
          <w:rFonts w:hint="eastAsia" w:ascii="宋体" w:hAnsi="宋体" w:eastAsia="宋体" w:cs="宋体"/>
          <w:sz w:val="24"/>
        </w:rPr>
        <w:t>。</w:t>
      </w:r>
    </w:p>
    <w:p>
      <w:pPr>
        <w:pStyle w:val="14"/>
        <w:tabs>
          <w:tab w:val="left" w:pos="0"/>
        </w:tabs>
        <w:snapToGrid w:val="0"/>
        <w:spacing w:line="390" w:lineRule="exact"/>
        <w:ind w:left="0" w:leftChars="0" w:firstLine="0" w:firstLineChars="0"/>
        <w:rPr>
          <w:rFonts w:hint="eastAsia" w:ascii="宋体" w:hAnsi="宋体" w:eastAsia="宋体" w:cs="宋体"/>
        </w:rPr>
      </w:pPr>
    </w:p>
    <w:p>
      <w:pPr>
        <w:pStyle w:val="130"/>
        <w:spacing w:line="500" w:lineRule="exact"/>
        <w:ind w:left="479" w:leftChars="228"/>
        <w:rPr>
          <w:rFonts w:hint="eastAsia" w:ascii="宋体" w:hAnsi="宋体" w:eastAsia="宋体" w:cs="宋体"/>
        </w:rPr>
      </w:pPr>
      <w:r>
        <w:rPr>
          <w:rFonts w:hint="eastAsia" w:ascii="宋体" w:hAnsi="宋体" w:eastAsia="宋体" w:cs="宋体"/>
        </w:rPr>
        <w:t xml:space="preserve">甲方：___________（盖章）        </w:t>
      </w:r>
      <w:r>
        <w:rPr>
          <w:rFonts w:hint="eastAsia" w:ascii="宋体" w:hAnsi="宋体" w:eastAsia="宋体" w:cs="宋体"/>
          <w:lang w:val="en-US" w:eastAsia="zh-CN"/>
        </w:rPr>
        <w:t xml:space="preserve">       </w:t>
      </w:r>
      <w:r>
        <w:rPr>
          <w:rFonts w:hint="eastAsia" w:ascii="宋体" w:hAnsi="宋体" w:eastAsia="宋体" w:cs="宋体"/>
        </w:rPr>
        <w:t xml:space="preserve">   乙方：___________（盖章） </w:t>
      </w:r>
      <w:r>
        <w:rPr>
          <w:rFonts w:hint="eastAsia" w:ascii="宋体" w:hAnsi="宋体" w:eastAsia="宋体" w:cs="宋体"/>
        </w:rPr>
        <w:br w:type="textWrapping"/>
      </w:r>
      <w:r>
        <w:rPr>
          <w:rFonts w:hint="eastAsia" w:ascii="宋体" w:hAnsi="宋体" w:eastAsia="宋体" w:cs="宋体"/>
        </w:rPr>
        <w:t xml:space="preserve">法定代表人或其授权的                </w:t>
      </w:r>
      <w:r>
        <w:rPr>
          <w:rFonts w:hint="eastAsia" w:ascii="宋体" w:hAnsi="宋体" w:eastAsia="宋体" w:cs="宋体"/>
          <w:lang w:val="en-US" w:eastAsia="zh-CN"/>
        </w:rPr>
        <w:t xml:space="preserve">       </w:t>
      </w:r>
      <w:r>
        <w:rPr>
          <w:rFonts w:hint="eastAsia" w:ascii="宋体" w:hAnsi="宋体" w:eastAsia="宋体" w:cs="宋体"/>
        </w:rPr>
        <w:t>法定代表人或其授权的</w:t>
      </w:r>
    </w:p>
    <w:p>
      <w:pPr>
        <w:pStyle w:val="130"/>
        <w:spacing w:line="500" w:lineRule="exact"/>
        <w:ind w:firstLine="480"/>
        <w:rPr>
          <w:rFonts w:hint="eastAsia" w:ascii="宋体" w:hAnsi="宋体" w:eastAsia="宋体" w:cs="宋体"/>
        </w:rPr>
      </w:pPr>
      <w:r>
        <w:rPr>
          <w:rFonts w:hint="eastAsia" w:ascii="宋体" w:hAnsi="宋体" w:eastAsia="宋体" w:cs="宋体"/>
        </w:rPr>
        <w:t xml:space="preserve">代理人：_________（签字）          </w:t>
      </w:r>
      <w:r>
        <w:rPr>
          <w:rFonts w:hint="eastAsia" w:ascii="宋体" w:hAnsi="宋体" w:eastAsia="宋体" w:cs="宋体"/>
          <w:lang w:val="en-US" w:eastAsia="zh-CN"/>
        </w:rPr>
        <w:t xml:space="preserve">       </w:t>
      </w:r>
      <w:r>
        <w:rPr>
          <w:rFonts w:hint="eastAsia" w:ascii="宋体" w:hAnsi="宋体" w:eastAsia="宋体" w:cs="宋体"/>
        </w:rPr>
        <w:t xml:space="preserve"> 代理人：_________（签字）         </w:t>
      </w:r>
      <w:r>
        <w:rPr>
          <w:rFonts w:hint="eastAsia" w:ascii="宋体" w:hAnsi="宋体" w:eastAsia="宋体" w:cs="宋体"/>
        </w:rPr>
        <w:br w:type="textWrapping"/>
      </w:r>
      <w:r>
        <w:rPr>
          <w:rFonts w:hint="eastAsia" w:ascii="宋体" w:hAnsi="宋体" w:eastAsia="宋体" w:cs="宋体"/>
        </w:rPr>
        <w:t xml:space="preserve">    </w:t>
      </w:r>
      <w:r>
        <w:rPr>
          <w:rFonts w:hint="eastAsia" w:ascii="宋体" w:hAnsi="宋体" w:eastAsia="宋体" w:cs="宋体"/>
          <w:lang w:eastAsia="zh-CN"/>
        </w:rPr>
        <w:t>地</w:t>
      </w:r>
      <w:r>
        <w:rPr>
          <w:rFonts w:hint="eastAsia" w:ascii="宋体" w:hAnsi="宋体" w:eastAsia="宋体" w:cs="宋体"/>
          <w:lang w:val="en-US" w:eastAsia="zh-CN"/>
        </w:rPr>
        <w:t xml:space="preserve">    </w:t>
      </w:r>
      <w:r>
        <w:rPr>
          <w:rFonts w:hint="eastAsia" w:ascii="宋体" w:hAnsi="宋体" w:eastAsia="宋体" w:cs="宋体"/>
          <w:lang w:eastAsia="zh-CN"/>
        </w:rPr>
        <w:t>址</w:t>
      </w:r>
      <w:r>
        <w:rPr>
          <w:rFonts w:hint="eastAsia" w:ascii="宋体" w:hAnsi="宋体" w:eastAsia="宋体" w:cs="宋体"/>
        </w:rPr>
        <w:t xml:space="preserve">：                          </w:t>
      </w:r>
      <w:r>
        <w:rPr>
          <w:rFonts w:hint="eastAsia" w:ascii="宋体" w:hAnsi="宋体" w:eastAsia="宋体" w:cs="宋体"/>
          <w:lang w:val="en-US" w:eastAsia="zh-CN"/>
        </w:rPr>
        <w:t xml:space="preserve">       </w:t>
      </w:r>
      <w:r>
        <w:rPr>
          <w:rFonts w:hint="eastAsia" w:ascii="宋体" w:hAnsi="宋体" w:eastAsia="宋体" w:cs="宋体"/>
          <w:lang w:eastAsia="zh-CN"/>
        </w:rPr>
        <w:t>地</w:t>
      </w:r>
      <w:r>
        <w:rPr>
          <w:rFonts w:hint="eastAsia" w:ascii="宋体" w:hAnsi="宋体" w:eastAsia="宋体" w:cs="宋体"/>
          <w:lang w:val="en-US" w:eastAsia="zh-CN"/>
        </w:rPr>
        <w:t xml:space="preserve">    </w:t>
      </w:r>
      <w:r>
        <w:rPr>
          <w:rFonts w:hint="eastAsia" w:ascii="宋体" w:hAnsi="宋体" w:eastAsia="宋体" w:cs="宋体"/>
          <w:lang w:eastAsia="zh-CN"/>
        </w:rPr>
        <w:t>址</w:t>
      </w:r>
      <w:r>
        <w:rPr>
          <w:rFonts w:hint="eastAsia" w:ascii="宋体" w:hAnsi="宋体" w:eastAsia="宋体" w:cs="宋体"/>
        </w:rPr>
        <w:t>：</w:t>
      </w:r>
    </w:p>
    <w:p>
      <w:pPr>
        <w:pStyle w:val="130"/>
        <w:spacing w:line="500" w:lineRule="exact"/>
        <w:ind w:firstLine="480" w:firstLineChars="200"/>
        <w:rPr>
          <w:rFonts w:hint="eastAsia" w:ascii="宋体" w:hAnsi="宋体" w:eastAsia="宋体" w:cs="宋体"/>
        </w:rPr>
      </w:pPr>
      <w:r>
        <w:rPr>
          <w:rFonts w:hint="eastAsia" w:ascii="宋体" w:hAnsi="宋体" w:eastAsia="宋体" w:cs="宋体"/>
        </w:rPr>
        <w:t xml:space="preserve">开户银行：                         </w:t>
      </w:r>
      <w:r>
        <w:rPr>
          <w:rFonts w:hint="eastAsia" w:ascii="宋体" w:hAnsi="宋体" w:eastAsia="宋体" w:cs="宋体"/>
          <w:lang w:val="en-US" w:eastAsia="zh-CN"/>
        </w:rPr>
        <w:t xml:space="preserve">       </w:t>
      </w:r>
      <w:r>
        <w:rPr>
          <w:rFonts w:hint="eastAsia" w:ascii="宋体" w:hAnsi="宋体" w:eastAsia="宋体" w:cs="宋体"/>
        </w:rPr>
        <w:t xml:space="preserve"> 开户银行：</w:t>
      </w:r>
      <w:r>
        <w:rPr>
          <w:rFonts w:hint="eastAsia" w:ascii="宋体" w:hAnsi="宋体" w:eastAsia="宋体" w:cs="宋体"/>
        </w:rPr>
        <w:br w:type="textWrapping"/>
      </w:r>
      <w:r>
        <w:rPr>
          <w:rFonts w:hint="eastAsia" w:ascii="宋体" w:hAnsi="宋体" w:eastAsia="宋体" w:cs="宋体"/>
        </w:rPr>
        <w:t xml:space="preserve">    电    话：                         </w:t>
      </w:r>
      <w:r>
        <w:rPr>
          <w:rFonts w:hint="eastAsia" w:ascii="宋体" w:hAnsi="宋体" w:eastAsia="宋体" w:cs="宋体"/>
          <w:lang w:val="en-US" w:eastAsia="zh-CN"/>
        </w:rPr>
        <w:t xml:space="preserve">       </w:t>
      </w:r>
      <w:r>
        <w:rPr>
          <w:rFonts w:hint="eastAsia" w:ascii="宋体" w:hAnsi="宋体" w:eastAsia="宋体" w:cs="宋体"/>
        </w:rPr>
        <w:t xml:space="preserve"> 电    话：</w:t>
      </w:r>
    </w:p>
    <w:p>
      <w:pPr>
        <w:widowControl/>
        <w:tabs>
          <w:tab w:val="left" w:pos="0"/>
        </w:tabs>
        <w:spacing w:line="390" w:lineRule="exact"/>
        <w:ind w:firstLine="480" w:firstLineChars="200"/>
        <w:rPr>
          <w:rFonts w:hint="eastAsia" w:ascii="宋体" w:hAnsi="宋体" w:eastAsia="宋体" w:cs="宋体"/>
          <w:kern w:val="0"/>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p>
    <w:p>
      <w:pPr>
        <w:pStyle w:val="33"/>
        <w:ind w:firstLine="210"/>
        <w:rPr>
          <w:rFonts w:hint="eastAsia" w:ascii="宋体" w:hAnsi="宋体" w:eastAsia="宋体" w:cs="宋体"/>
        </w:rPr>
      </w:pPr>
    </w:p>
    <w:p>
      <w:pPr>
        <w:pStyle w:val="3"/>
        <w:keepNext w:val="0"/>
        <w:pageBreakBefore/>
        <w:spacing w:line="350" w:lineRule="auto"/>
        <w:jc w:val="center"/>
        <w:rPr>
          <w:rFonts w:hint="eastAsia" w:ascii="宋体" w:hAnsi="宋体" w:eastAsia="宋体" w:cs="宋体"/>
        </w:rPr>
      </w:pPr>
      <w:bookmarkStart w:id="138" w:name="_Toc12295"/>
      <w:bookmarkStart w:id="139" w:name="_Toc421778384"/>
      <w:bookmarkStart w:id="140" w:name="_Toc30384"/>
      <w:bookmarkStart w:id="141" w:name="_Toc9766"/>
      <w:r>
        <w:rPr>
          <w:rFonts w:hint="eastAsia" w:ascii="宋体" w:hAnsi="宋体" w:eastAsia="宋体" w:cs="宋体"/>
        </w:rPr>
        <w:t>第六章</w:t>
      </w:r>
      <w:bookmarkEnd w:id="138"/>
      <w:bookmarkEnd w:id="139"/>
      <w:r>
        <w:rPr>
          <w:rFonts w:hint="eastAsia" w:ascii="宋体" w:hAnsi="宋体" w:eastAsia="宋体" w:cs="宋体"/>
        </w:rPr>
        <w:t xml:space="preserve">  </w:t>
      </w:r>
      <w:bookmarkEnd w:id="140"/>
      <w:r>
        <w:rPr>
          <w:rFonts w:hint="eastAsia" w:ascii="宋体" w:hAnsi="宋体" w:eastAsia="宋体" w:cs="宋体"/>
        </w:rPr>
        <w:t>投标文件格式</w:t>
      </w:r>
      <w:bookmarkEnd w:id="141"/>
    </w:p>
    <w:p>
      <w:pPr>
        <w:spacing w:line="540" w:lineRule="exact"/>
        <w:jc w:val="right"/>
        <w:rPr>
          <w:rFonts w:hint="eastAsia" w:ascii="宋体" w:hAnsi="宋体" w:eastAsia="宋体" w:cs="宋体"/>
          <w:b/>
          <w:bCs/>
          <w:sz w:val="44"/>
          <w:szCs w:val="44"/>
        </w:rPr>
      </w:pPr>
    </w:p>
    <w:p>
      <w:pPr>
        <w:spacing w:line="540" w:lineRule="exact"/>
        <w:jc w:val="right"/>
        <w:outlineLvl w:val="0"/>
        <w:rPr>
          <w:rFonts w:hint="eastAsia" w:ascii="宋体" w:hAnsi="宋体" w:eastAsia="宋体" w:cs="宋体"/>
          <w:b/>
          <w:bCs/>
          <w:sz w:val="24"/>
          <w:szCs w:val="24"/>
        </w:rPr>
      </w:pPr>
      <w:bookmarkStart w:id="142" w:name="_Toc30907"/>
      <w:bookmarkStart w:id="143" w:name="_Toc9128"/>
      <w:r>
        <w:rPr>
          <w:rFonts w:hint="eastAsia" w:ascii="宋体" w:hAnsi="宋体" w:eastAsia="宋体" w:cs="宋体"/>
          <w:b/>
          <w:bCs/>
          <w:sz w:val="44"/>
          <w:szCs w:val="44"/>
        </w:rPr>
        <w:t>（正本或副本）</w:t>
      </w:r>
      <w:bookmarkEnd w:id="142"/>
      <w:bookmarkEnd w:id="143"/>
    </w:p>
    <w:p>
      <w:pPr>
        <w:spacing w:line="540" w:lineRule="exact"/>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项目编号：</w:t>
      </w:r>
    </w:p>
    <w:p>
      <w:pPr>
        <w:spacing w:line="360" w:lineRule="auto"/>
        <w:ind w:firstLine="420" w:firstLineChars="200"/>
        <w:rPr>
          <w:rFonts w:hint="eastAsia" w:ascii="宋体" w:hAnsi="宋体" w:eastAsia="宋体" w:cs="宋体"/>
        </w:rPr>
      </w:pPr>
    </w:p>
    <w:p>
      <w:pPr>
        <w:spacing w:line="360" w:lineRule="auto"/>
        <w:ind w:firstLine="420" w:firstLineChars="200"/>
        <w:rPr>
          <w:rFonts w:hint="eastAsia" w:ascii="宋体" w:hAnsi="宋体" w:eastAsia="宋体" w:cs="宋体"/>
        </w:rPr>
      </w:pPr>
    </w:p>
    <w:p>
      <w:pPr>
        <w:spacing w:line="360" w:lineRule="auto"/>
        <w:jc w:val="center"/>
        <w:rPr>
          <w:rFonts w:hint="eastAsia" w:ascii="宋体" w:hAnsi="宋体" w:eastAsia="宋体" w:cs="宋体"/>
          <w:b/>
          <w:bCs/>
          <w:sz w:val="52"/>
          <w:szCs w:val="52"/>
          <w:lang w:eastAsia="zh-CN"/>
        </w:rPr>
      </w:pPr>
      <w:r>
        <w:rPr>
          <w:rFonts w:hint="eastAsia" w:ascii="宋体" w:hAnsi="宋体" w:eastAsia="宋体" w:cs="宋体"/>
          <w:b/>
          <w:bCs/>
          <w:sz w:val="52"/>
          <w:szCs w:val="52"/>
          <w:lang w:eastAsia="zh-CN"/>
        </w:rPr>
        <w:t>西安市阎良区新兴街道办事处动迁及拆迁服务项目（</w:t>
      </w:r>
      <w:r>
        <w:rPr>
          <w:rFonts w:hint="eastAsia" w:ascii="宋体" w:hAnsi="宋体" w:cs="宋体"/>
          <w:b/>
          <w:bCs/>
          <w:sz w:val="52"/>
          <w:szCs w:val="52"/>
          <w:lang w:val="en-US" w:eastAsia="zh-CN"/>
        </w:rPr>
        <w:t>2</w:t>
      </w:r>
      <w:r>
        <w:rPr>
          <w:rFonts w:hint="eastAsia" w:ascii="宋体" w:hAnsi="宋体" w:eastAsia="宋体" w:cs="宋体"/>
          <w:b/>
          <w:bCs/>
          <w:sz w:val="52"/>
          <w:szCs w:val="52"/>
        </w:rPr>
        <w:t>包</w:t>
      </w:r>
      <w:r>
        <w:rPr>
          <w:rFonts w:hint="eastAsia" w:ascii="宋体" w:hAnsi="宋体" w:eastAsia="宋体" w:cs="宋体"/>
          <w:b/>
          <w:bCs/>
          <w:sz w:val="52"/>
          <w:szCs w:val="52"/>
          <w:lang w:eastAsia="zh-CN"/>
        </w:rPr>
        <w:t>）</w:t>
      </w:r>
    </w:p>
    <w:p>
      <w:pPr>
        <w:pStyle w:val="2"/>
        <w:rPr>
          <w:rFonts w:hint="eastAsia"/>
        </w:rPr>
      </w:pPr>
    </w:p>
    <w:p>
      <w:pPr>
        <w:spacing w:line="360" w:lineRule="auto"/>
        <w:jc w:val="center"/>
        <w:rPr>
          <w:rFonts w:hint="eastAsia" w:ascii="宋体" w:hAnsi="宋体" w:eastAsia="宋体" w:cs="宋体"/>
          <w:b/>
          <w:bCs/>
          <w:sz w:val="72"/>
          <w:szCs w:val="72"/>
        </w:rPr>
      </w:pPr>
      <w:r>
        <w:rPr>
          <w:rFonts w:hint="eastAsia" w:ascii="宋体" w:hAnsi="宋体" w:eastAsia="宋体" w:cs="宋体"/>
          <w:b/>
          <w:bCs/>
          <w:sz w:val="72"/>
          <w:szCs w:val="72"/>
        </w:rPr>
        <w:t>投标文件</w:t>
      </w:r>
    </w:p>
    <w:p>
      <w:pPr>
        <w:spacing w:line="360" w:lineRule="auto"/>
        <w:jc w:val="center"/>
        <w:rPr>
          <w:rFonts w:hint="eastAsia" w:ascii="宋体" w:hAnsi="宋体" w:eastAsia="宋体" w:cs="宋体"/>
          <w:b/>
          <w:bCs/>
          <w:sz w:val="52"/>
          <w:szCs w:val="52"/>
        </w:rPr>
      </w:pPr>
    </w:p>
    <w:p>
      <w:pPr>
        <w:spacing w:line="360" w:lineRule="auto"/>
        <w:rPr>
          <w:rFonts w:hint="eastAsia" w:ascii="宋体" w:hAnsi="宋体" w:eastAsia="宋体" w:cs="宋体"/>
        </w:rPr>
      </w:pPr>
    </w:p>
    <w:p>
      <w:pPr>
        <w:pStyle w:val="33"/>
        <w:ind w:firstLine="210"/>
        <w:rPr>
          <w:rFonts w:hint="eastAsia" w:ascii="宋体" w:hAnsi="宋体" w:eastAsia="宋体" w:cs="宋体"/>
        </w:rPr>
      </w:pPr>
    </w:p>
    <w:p>
      <w:pPr>
        <w:spacing w:line="360" w:lineRule="auto"/>
        <w:rPr>
          <w:rFonts w:hint="eastAsia" w:ascii="宋体" w:hAnsi="宋体" w:eastAsia="宋体" w:cs="宋体"/>
        </w:rPr>
      </w:pPr>
    </w:p>
    <w:p>
      <w:pPr>
        <w:pStyle w:val="2"/>
        <w:rPr>
          <w:rFonts w:hint="eastAsia" w:ascii="宋体" w:hAnsi="宋体" w:eastAsia="宋体" w:cs="宋体"/>
        </w:rPr>
      </w:pPr>
    </w:p>
    <w:p>
      <w:pPr>
        <w:rPr>
          <w:rFonts w:hint="eastAsia" w:ascii="宋体" w:hAnsi="宋体" w:eastAsia="宋体" w:cs="宋体"/>
        </w:rPr>
      </w:pPr>
    </w:p>
    <w:p>
      <w:pPr>
        <w:pStyle w:val="2"/>
        <w:rPr>
          <w:rFonts w:hint="eastAsia"/>
        </w:rPr>
      </w:pPr>
    </w:p>
    <w:p>
      <w:pPr>
        <w:spacing w:line="360" w:lineRule="auto"/>
        <w:ind w:firstLine="420" w:firstLineChars="200"/>
        <w:rPr>
          <w:rFonts w:hint="eastAsia" w:ascii="宋体" w:hAnsi="宋体" w:eastAsia="宋体" w:cs="宋体"/>
        </w:rPr>
      </w:pPr>
    </w:p>
    <w:p>
      <w:pPr>
        <w:spacing w:line="360" w:lineRule="auto"/>
        <w:ind w:firstLine="1124" w:firstLineChars="400"/>
        <w:jc w:val="left"/>
        <w:rPr>
          <w:rFonts w:hint="eastAsia" w:ascii="宋体" w:hAnsi="宋体" w:eastAsia="宋体" w:cs="宋体"/>
          <w:b/>
          <w:bCs/>
          <w:sz w:val="28"/>
          <w:szCs w:val="28"/>
        </w:rPr>
      </w:pPr>
      <w:r>
        <w:rPr>
          <w:rFonts w:hint="eastAsia" w:ascii="宋体" w:hAnsi="宋体" w:eastAsia="宋体" w:cs="宋体"/>
          <w:b/>
          <w:bCs/>
          <w:sz w:val="28"/>
          <w:szCs w:val="28"/>
        </w:rPr>
        <w:t>投标人：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（盖章）</w:t>
      </w:r>
    </w:p>
    <w:p>
      <w:pPr>
        <w:spacing w:line="360" w:lineRule="auto"/>
        <w:ind w:firstLine="1124" w:firstLineChars="400"/>
        <w:jc w:val="left"/>
        <w:rPr>
          <w:rFonts w:hint="eastAsia" w:ascii="宋体" w:hAnsi="宋体" w:eastAsia="宋体" w:cs="宋体"/>
          <w:b/>
          <w:bCs/>
          <w:sz w:val="28"/>
          <w:szCs w:val="28"/>
        </w:rPr>
      </w:pPr>
      <w:r>
        <w:rPr>
          <w:rFonts w:hint="eastAsia" w:ascii="宋体" w:hAnsi="宋体" w:eastAsia="宋体" w:cs="宋体"/>
          <w:b/>
          <w:bCs/>
          <w:sz w:val="28"/>
          <w:szCs w:val="28"/>
        </w:rPr>
        <w:t>法定代表人或其委托代理人：</w:t>
      </w:r>
      <w:r>
        <w:rPr>
          <w:rFonts w:hint="eastAsia" w:ascii="宋体" w:hAnsi="宋体" w:eastAsia="宋体" w:cs="宋体"/>
          <w:b/>
          <w:bCs/>
          <w:sz w:val="28"/>
          <w:szCs w:val="28"/>
          <w:u w:val="single"/>
        </w:rPr>
        <w:t xml:space="preserve">         </w:t>
      </w:r>
      <w:r>
        <w:rPr>
          <w:rFonts w:hint="eastAsia" w:ascii="宋体" w:hAnsi="宋体" w:eastAsia="宋体" w:cs="宋体"/>
          <w:b/>
          <w:bCs/>
          <w:sz w:val="28"/>
          <w:szCs w:val="28"/>
        </w:rPr>
        <w:t>（签字或盖章）</w:t>
      </w:r>
    </w:p>
    <w:p>
      <w:pPr>
        <w:pStyle w:val="33"/>
        <w:ind w:firstLine="210"/>
        <w:rPr>
          <w:rFonts w:hint="eastAsia" w:ascii="宋体" w:hAnsi="宋体" w:eastAsia="宋体" w:cs="宋体"/>
        </w:rPr>
      </w:pPr>
    </w:p>
    <w:p>
      <w:pPr>
        <w:spacing w:line="360" w:lineRule="auto"/>
        <w:jc w:val="center"/>
        <w:rPr>
          <w:rFonts w:hint="eastAsia" w:ascii="宋体" w:hAnsi="宋体" w:eastAsia="宋体" w:cs="宋体"/>
          <w:b/>
          <w:bCs/>
          <w:sz w:val="28"/>
          <w:szCs w:val="28"/>
        </w:rPr>
      </w:pPr>
      <w:r>
        <w:rPr>
          <w:rFonts w:hint="eastAsia" w:ascii="宋体" w:hAnsi="宋体" w:eastAsia="宋体" w:cs="宋体"/>
          <w:b/>
          <w:bCs/>
          <w:sz w:val="28"/>
          <w:szCs w:val="28"/>
        </w:rPr>
        <w:t>年   月   日</w:t>
      </w:r>
    </w:p>
    <w:p>
      <w:pPr>
        <w:spacing w:line="360" w:lineRule="auto"/>
        <w:rPr>
          <w:rFonts w:hint="eastAsia" w:ascii="宋体" w:hAnsi="宋体" w:eastAsia="宋体" w:cs="宋体"/>
        </w:rPr>
        <w:sectPr>
          <w:pgSz w:w="11906" w:h="16838"/>
          <w:pgMar w:top="1417" w:right="1417" w:bottom="1417" w:left="1701" w:header="851" w:footer="992" w:gutter="0"/>
          <w:pgNumType w:fmt="decimal"/>
          <w:cols w:space="0" w:num="1"/>
          <w:docGrid w:type="lines" w:linePitch="312" w:charSpace="0"/>
        </w:sectPr>
      </w:pPr>
    </w:p>
    <w:p>
      <w:pPr>
        <w:jc w:val="center"/>
        <w:rPr>
          <w:rFonts w:hint="eastAsia" w:ascii="宋体" w:hAnsi="宋体" w:eastAsia="宋体" w:cs="宋体"/>
          <w:b/>
          <w:bCs/>
          <w:sz w:val="32"/>
          <w:szCs w:val="32"/>
        </w:rPr>
      </w:pPr>
      <w:bookmarkStart w:id="144" w:name="_Toc421778385"/>
      <w:bookmarkStart w:id="145" w:name="_Toc420591666"/>
      <w:bookmarkStart w:id="146" w:name="_Toc372885969"/>
      <w:bookmarkStart w:id="147" w:name="_Toc420591500"/>
      <w:r>
        <w:rPr>
          <w:rFonts w:hint="eastAsia" w:ascii="宋体" w:hAnsi="宋体" w:eastAsia="宋体" w:cs="宋体"/>
          <w:b/>
          <w:bCs/>
          <w:sz w:val="32"/>
          <w:szCs w:val="32"/>
        </w:rPr>
        <w:t>目  录</w:t>
      </w:r>
      <w:bookmarkEnd w:id="144"/>
      <w:bookmarkEnd w:id="145"/>
      <w:bookmarkEnd w:id="146"/>
      <w:bookmarkEnd w:id="147"/>
    </w:p>
    <w:p>
      <w:pPr>
        <w:pStyle w:val="2"/>
        <w:rPr>
          <w:rFonts w:hint="eastAsia" w:ascii="宋体" w:hAnsi="宋体" w:eastAsia="宋体" w:cs="宋体"/>
        </w:rPr>
      </w:pPr>
    </w:p>
    <w:p>
      <w:pPr>
        <w:spacing w:line="480" w:lineRule="auto"/>
        <w:jc w:val="left"/>
        <w:rPr>
          <w:rFonts w:hint="eastAsia" w:ascii="宋体" w:hAnsi="宋体" w:eastAsia="宋体" w:cs="宋体"/>
          <w:b/>
          <w:bCs/>
          <w:sz w:val="24"/>
          <w:szCs w:val="24"/>
        </w:rPr>
      </w:pPr>
      <w:r>
        <w:rPr>
          <w:rFonts w:hint="eastAsia" w:ascii="宋体" w:hAnsi="宋体" w:eastAsia="宋体" w:cs="宋体"/>
          <w:b/>
          <w:bCs/>
          <w:sz w:val="24"/>
          <w:szCs w:val="24"/>
        </w:rPr>
        <w:t>第一部分    商务标</w:t>
      </w:r>
    </w:p>
    <w:p>
      <w:pPr>
        <w:spacing w:line="480" w:lineRule="auto"/>
        <w:jc w:val="left"/>
        <w:rPr>
          <w:rFonts w:hint="eastAsia" w:ascii="宋体" w:hAnsi="宋体" w:eastAsia="宋体" w:cs="宋体"/>
          <w:sz w:val="24"/>
          <w:szCs w:val="24"/>
        </w:rPr>
      </w:pPr>
      <w:r>
        <w:rPr>
          <w:rFonts w:hint="eastAsia" w:ascii="宋体" w:hAnsi="宋体" w:eastAsia="宋体" w:cs="宋体"/>
          <w:sz w:val="24"/>
          <w:szCs w:val="24"/>
        </w:rPr>
        <w:t>一、投标函</w:t>
      </w:r>
    </w:p>
    <w:p>
      <w:pPr>
        <w:spacing w:line="480" w:lineRule="auto"/>
        <w:jc w:val="left"/>
        <w:rPr>
          <w:rFonts w:hint="eastAsia" w:ascii="宋体" w:hAnsi="宋体" w:eastAsia="宋体" w:cs="宋体"/>
          <w:sz w:val="24"/>
          <w:szCs w:val="24"/>
        </w:rPr>
      </w:pPr>
      <w:r>
        <w:rPr>
          <w:rFonts w:hint="eastAsia" w:ascii="宋体" w:hAnsi="宋体" w:eastAsia="宋体" w:cs="宋体"/>
          <w:sz w:val="24"/>
          <w:szCs w:val="24"/>
        </w:rPr>
        <w:t>二、开标一览表</w:t>
      </w:r>
    </w:p>
    <w:p>
      <w:pPr>
        <w:spacing w:line="480" w:lineRule="auto"/>
        <w:jc w:val="left"/>
        <w:rPr>
          <w:rFonts w:hint="eastAsia" w:ascii="宋体" w:hAnsi="宋体" w:eastAsia="宋体" w:cs="宋体"/>
          <w:sz w:val="24"/>
          <w:szCs w:val="24"/>
        </w:rPr>
      </w:pPr>
      <w:r>
        <w:rPr>
          <w:rFonts w:hint="eastAsia" w:ascii="宋体" w:hAnsi="宋体" w:eastAsia="宋体" w:cs="宋体"/>
          <w:sz w:val="24"/>
          <w:szCs w:val="24"/>
        </w:rPr>
        <w:t>三、法定代表人身份证明</w:t>
      </w:r>
    </w:p>
    <w:p>
      <w:pPr>
        <w:spacing w:line="480" w:lineRule="auto"/>
        <w:jc w:val="left"/>
        <w:rPr>
          <w:rFonts w:hint="eastAsia" w:ascii="宋体" w:hAnsi="宋体" w:eastAsia="宋体" w:cs="宋体"/>
          <w:sz w:val="24"/>
          <w:szCs w:val="24"/>
        </w:rPr>
      </w:pPr>
      <w:r>
        <w:rPr>
          <w:rFonts w:hint="eastAsia" w:ascii="宋体" w:hAnsi="宋体" w:eastAsia="宋体" w:cs="宋体"/>
          <w:sz w:val="24"/>
          <w:szCs w:val="24"/>
        </w:rPr>
        <w:t>四、法人授权委托书</w:t>
      </w:r>
    </w:p>
    <w:p>
      <w:pPr>
        <w:spacing w:line="480" w:lineRule="auto"/>
        <w:jc w:val="left"/>
        <w:rPr>
          <w:rFonts w:hint="default" w:ascii="宋体" w:hAnsi="宋体" w:eastAsia="宋体" w:cs="宋体"/>
          <w:sz w:val="24"/>
          <w:szCs w:val="24"/>
          <w:lang w:val="en-US" w:eastAsia="zh-CN"/>
        </w:rPr>
      </w:pPr>
      <w:r>
        <w:rPr>
          <w:rFonts w:hint="eastAsia" w:ascii="宋体" w:hAnsi="宋体" w:eastAsia="宋体" w:cs="宋体"/>
          <w:sz w:val="24"/>
          <w:szCs w:val="24"/>
        </w:rPr>
        <w:t>五、</w:t>
      </w:r>
      <w:r>
        <w:rPr>
          <w:rFonts w:hint="eastAsia" w:ascii="宋体" w:hAnsi="宋体" w:cs="宋体"/>
          <w:sz w:val="24"/>
          <w:szCs w:val="24"/>
          <w:lang w:val="en-US" w:eastAsia="zh-CN"/>
        </w:rPr>
        <w:t>投标报价</w:t>
      </w:r>
    </w:p>
    <w:p>
      <w:pPr>
        <w:spacing w:line="480" w:lineRule="auto"/>
        <w:jc w:val="left"/>
        <w:rPr>
          <w:rFonts w:hint="eastAsia" w:ascii="宋体" w:hAnsi="宋体" w:eastAsia="宋体" w:cs="宋体"/>
          <w:sz w:val="24"/>
          <w:szCs w:val="24"/>
        </w:rPr>
      </w:pPr>
      <w:r>
        <w:rPr>
          <w:rFonts w:hint="eastAsia" w:ascii="宋体" w:hAnsi="宋体" w:eastAsia="宋体" w:cs="宋体"/>
          <w:sz w:val="24"/>
          <w:szCs w:val="24"/>
        </w:rPr>
        <w:t>六、商务响应与说明</w:t>
      </w:r>
    </w:p>
    <w:p>
      <w:pPr>
        <w:spacing w:line="480" w:lineRule="auto"/>
        <w:jc w:val="left"/>
        <w:rPr>
          <w:rFonts w:hint="eastAsia" w:ascii="宋体" w:hAnsi="宋体" w:eastAsia="宋体" w:cs="宋体"/>
          <w:sz w:val="24"/>
          <w:szCs w:val="24"/>
        </w:rPr>
      </w:pPr>
      <w:r>
        <w:rPr>
          <w:rFonts w:hint="eastAsia" w:ascii="宋体" w:hAnsi="宋体" w:eastAsia="宋体" w:cs="宋体"/>
          <w:sz w:val="24"/>
          <w:szCs w:val="24"/>
        </w:rPr>
        <w:t>七、陕西省政府采购</w:t>
      </w:r>
      <w:r>
        <w:rPr>
          <w:rFonts w:hint="eastAsia" w:ascii="宋体" w:hAnsi="宋体" w:eastAsia="宋体" w:cs="宋体"/>
          <w:sz w:val="24"/>
          <w:szCs w:val="24"/>
          <w:lang w:eastAsia="zh-CN"/>
        </w:rPr>
        <w:t>投标人</w:t>
      </w:r>
      <w:r>
        <w:rPr>
          <w:rFonts w:hint="eastAsia" w:ascii="宋体" w:hAnsi="宋体" w:eastAsia="宋体" w:cs="宋体"/>
          <w:sz w:val="24"/>
          <w:szCs w:val="24"/>
        </w:rPr>
        <w:t>拒绝政府采购领域商业贿赂承诺书</w:t>
      </w:r>
    </w:p>
    <w:p>
      <w:pPr>
        <w:spacing w:line="480" w:lineRule="auto"/>
        <w:jc w:val="left"/>
        <w:rPr>
          <w:rFonts w:hint="eastAsia" w:ascii="宋体" w:hAnsi="宋体" w:eastAsia="宋体" w:cs="宋体"/>
          <w:sz w:val="24"/>
          <w:szCs w:val="24"/>
          <w:lang w:eastAsia="zh-CN"/>
        </w:rPr>
      </w:pPr>
      <w:r>
        <w:rPr>
          <w:rFonts w:hint="eastAsia" w:ascii="宋体" w:hAnsi="宋体" w:eastAsia="宋体" w:cs="宋体"/>
          <w:sz w:val="24"/>
          <w:szCs w:val="24"/>
        </w:rPr>
        <w:t>八、</w:t>
      </w:r>
      <w:r>
        <w:rPr>
          <w:rFonts w:hint="eastAsia" w:ascii="宋体" w:hAnsi="宋体" w:eastAsia="宋体" w:cs="宋体"/>
          <w:sz w:val="24"/>
          <w:szCs w:val="24"/>
          <w:lang w:eastAsia="zh-CN"/>
        </w:rPr>
        <w:t>投标人认为有必要的承诺或说明</w:t>
      </w:r>
    </w:p>
    <w:p>
      <w:pPr>
        <w:spacing w:line="480" w:lineRule="auto"/>
        <w:jc w:val="left"/>
        <w:rPr>
          <w:rFonts w:hint="eastAsia" w:ascii="宋体" w:hAnsi="宋体" w:eastAsia="宋体" w:cs="宋体"/>
          <w:b/>
          <w:bCs/>
          <w:sz w:val="24"/>
          <w:szCs w:val="24"/>
        </w:rPr>
      </w:pPr>
      <w:r>
        <w:rPr>
          <w:rFonts w:hint="eastAsia" w:ascii="宋体" w:hAnsi="宋体" w:eastAsia="宋体" w:cs="宋体"/>
          <w:b/>
          <w:bCs/>
          <w:sz w:val="24"/>
          <w:szCs w:val="24"/>
        </w:rPr>
        <w:t>第二部分    技术标</w:t>
      </w:r>
    </w:p>
    <w:p>
      <w:pPr>
        <w:spacing w:line="480" w:lineRule="auto"/>
        <w:jc w:val="left"/>
        <w:rPr>
          <w:rFonts w:hint="eastAsia" w:ascii="宋体" w:hAnsi="宋体" w:eastAsia="宋体" w:cs="宋体"/>
          <w:b/>
          <w:bCs/>
          <w:sz w:val="24"/>
          <w:szCs w:val="24"/>
        </w:rPr>
      </w:pPr>
      <w:r>
        <w:rPr>
          <w:rFonts w:hint="eastAsia" w:ascii="宋体" w:hAnsi="宋体" w:eastAsia="宋体" w:cs="宋体"/>
          <w:b/>
          <w:bCs/>
          <w:sz w:val="24"/>
          <w:szCs w:val="24"/>
        </w:rPr>
        <w:t>第三部分    资格标</w:t>
      </w:r>
    </w:p>
    <w:p>
      <w:pPr>
        <w:spacing w:line="480" w:lineRule="auto"/>
        <w:jc w:val="left"/>
        <w:rPr>
          <w:rFonts w:hint="eastAsia" w:ascii="宋体" w:hAnsi="宋体" w:eastAsia="宋体" w:cs="宋体"/>
          <w:b/>
          <w:bCs/>
          <w:sz w:val="24"/>
          <w:szCs w:val="24"/>
        </w:rPr>
      </w:pPr>
      <w:r>
        <w:rPr>
          <w:rFonts w:hint="eastAsia" w:ascii="宋体" w:hAnsi="宋体" w:eastAsia="宋体" w:cs="宋体"/>
          <w:sz w:val="24"/>
          <w:szCs w:val="24"/>
        </w:rPr>
        <w:t>一、投标人的基本情况介绍和资格声明</w:t>
      </w:r>
    </w:p>
    <w:p>
      <w:pPr>
        <w:spacing w:line="480" w:lineRule="auto"/>
        <w:jc w:val="left"/>
        <w:rPr>
          <w:rFonts w:hint="eastAsia" w:ascii="宋体" w:hAnsi="宋体" w:eastAsia="宋体" w:cs="宋体"/>
          <w:sz w:val="24"/>
          <w:szCs w:val="24"/>
        </w:rPr>
      </w:pPr>
      <w:r>
        <w:rPr>
          <w:rFonts w:hint="eastAsia" w:ascii="宋体" w:hAnsi="宋体" w:eastAsia="宋体" w:cs="宋体"/>
          <w:sz w:val="24"/>
          <w:szCs w:val="24"/>
        </w:rPr>
        <w:t>二、投标人资格证明文件</w:t>
      </w:r>
    </w:p>
    <w:p>
      <w:pPr>
        <w:spacing w:line="480" w:lineRule="auto"/>
        <w:jc w:val="left"/>
        <w:rPr>
          <w:rFonts w:hint="eastAsia" w:ascii="宋体" w:hAnsi="宋体" w:eastAsia="宋体" w:cs="宋体"/>
          <w:sz w:val="24"/>
          <w:szCs w:val="24"/>
        </w:rPr>
      </w:pPr>
    </w:p>
    <w:p>
      <w:pPr>
        <w:spacing w:line="480" w:lineRule="auto"/>
        <w:ind w:firstLine="2448" w:firstLineChars="1020"/>
        <w:rPr>
          <w:rFonts w:hint="eastAsia" w:ascii="宋体" w:hAnsi="宋体" w:eastAsia="宋体" w:cs="宋体"/>
          <w:sz w:val="24"/>
          <w:szCs w:val="24"/>
        </w:rPr>
      </w:pPr>
    </w:p>
    <w:p>
      <w:pPr>
        <w:spacing w:line="480" w:lineRule="auto"/>
        <w:rPr>
          <w:rFonts w:hint="eastAsia" w:ascii="宋体" w:hAnsi="宋体" w:eastAsia="宋体" w:cs="宋体"/>
          <w:sz w:val="24"/>
          <w:szCs w:val="24"/>
        </w:rPr>
      </w:pPr>
    </w:p>
    <w:p>
      <w:pPr>
        <w:spacing w:line="480" w:lineRule="auto"/>
        <w:ind w:left="2310" w:leftChars="1100"/>
        <w:jc w:val="left"/>
        <w:rPr>
          <w:rFonts w:hint="eastAsia" w:ascii="宋体" w:hAnsi="宋体" w:eastAsia="宋体" w:cs="宋体"/>
          <w:b/>
          <w:bCs/>
          <w:sz w:val="24"/>
          <w:szCs w:val="24"/>
        </w:rPr>
      </w:pPr>
      <w:bookmarkStart w:id="148" w:name="_Toc32749"/>
      <w:bookmarkStart w:id="149" w:name="_Toc420591667"/>
      <w:bookmarkStart w:id="150" w:name="_Toc421778386"/>
      <w:bookmarkStart w:id="151" w:name="_Toc425240481"/>
      <w:bookmarkStart w:id="152" w:name="_Toc387"/>
      <w:bookmarkStart w:id="153" w:name="_Toc23278"/>
    </w:p>
    <w:p>
      <w:pPr>
        <w:keepLines/>
        <w:pageBreakBefore/>
        <w:jc w:val="center"/>
        <w:outlineLvl w:val="1"/>
        <w:rPr>
          <w:rFonts w:hint="eastAsia" w:ascii="宋体" w:hAnsi="宋体" w:eastAsia="宋体" w:cs="宋体"/>
          <w:b/>
          <w:bCs/>
          <w:sz w:val="32"/>
          <w:szCs w:val="32"/>
        </w:rPr>
      </w:pPr>
      <w:r>
        <w:rPr>
          <w:rFonts w:hint="eastAsia" w:ascii="宋体" w:hAnsi="宋体" w:eastAsia="宋体" w:cs="宋体"/>
          <w:b/>
          <w:bCs/>
          <w:sz w:val="32"/>
          <w:szCs w:val="32"/>
        </w:rPr>
        <w:t>第一部分 商务标</w:t>
      </w:r>
    </w:p>
    <w:p>
      <w:pPr>
        <w:jc w:val="center"/>
        <w:outlineLvl w:val="1"/>
        <w:rPr>
          <w:rFonts w:hint="eastAsia" w:ascii="宋体" w:hAnsi="宋体" w:eastAsia="宋体" w:cs="宋体"/>
          <w:b/>
          <w:bCs/>
          <w:sz w:val="32"/>
          <w:szCs w:val="32"/>
        </w:rPr>
      </w:pPr>
      <w:r>
        <w:rPr>
          <w:rFonts w:hint="eastAsia" w:ascii="宋体" w:hAnsi="宋体" w:eastAsia="宋体" w:cs="宋体"/>
          <w:b/>
          <w:bCs/>
          <w:sz w:val="32"/>
          <w:szCs w:val="32"/>
        </w:rPr>
        <w:t>一、投标函</w:t>
      </w:r>
      <w:bookmarkEnd w:id="148"/>
      <w:bookmarkEnd w:id="149"/>
      <w:bookmarkEnd w:id="150"/>
      <w:bookmarkEnd w:id="151"/>
      <w:bookmarkEnd w:id="152"/>
      <w:bookmarkEnd w:id="153"/>
    </w:p>
    <w:p>
      <w:pPr>
        <w:pStyle w:val="31"/>
        <w:spacing w:before="0" w:beforeAutospacing="0" w:after="0" w:afterAutospacing="0" w:line="360" w:lineRule="auto"/>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（招标人）</w:t>
      </w:r>
    </w:p>
    <w:p>
      <w:pPr>
        <w:pStyle w:val="31"/>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1、根据已收到</w:t>
      </w:r>
      <w:r>
        <w:rPr>
          <w:rFonts w:hint="eastAsia" w:ascii="宋体" w:hAnsi="宋体" w:eastAsia="宋体" w:cs="宋体"/>
          <w:u w:val="single"/>
        </w:rPr>
        <w:t>（项目名称</w:t>
      </w:r>
      <w:r>
        <w:rPr>
          <w:rFonts w:hint="eastAsia" w:ascii="宋体" w:hAnsi="宋体" w:eastAsia="宋体" w:cs="宋体"/>
          <w:u w:val="single"/>
          <w:lang w:eastAsia="zh-CN"/>
        </w:rPr>
        <w:t>及包号、</w:t>
      </w:r>
      <w:r>
        <w:rPr>
          <w:rFonts w:hint="eastAsia" w:ascii="宋体" w:hAnsi="宋体" w:eastAsia="宋体" w:cs="宋体"/>
          <w:u w:val="single"/>
        </w:rPr>
        <w:t>项目编号）</w:t>
      </w:r>
      <w:r>
        <w:rPr>
          <w:rFonts w:hint="eastAsia" w:ascii="宋体" w:hAnsi="宋体" w:eastAsia="宋体" w:cs="宋体"/>
        </w:rPr>
        <w:t>的招标文件，遵照《中华人民共和国政府采购法》、《中华人民共和国招标投标法》、《中华人民共和国招标投标法实施条例》等有关规定，经仔细研究本工程招标文件</w:t>
      </w:r>
      <w:r>
        <w:rPr>
          <w:rFonts w:hint="eastAsia" w:ascii="宋体" w:hAnsi="宋体" w:eastAsia="宋体" w:cs="宋体"/>
          <w:lang w:eastAsia="zh-CN"/>
        </w:rPr>
        <w:t>、</w:t>
      </w:r>
      <w:r>
        <w:rPr>
          <w:rFonts w:hint="eastAsia" w:ascii="宋体" w:hAnsi="宋体" w:eastAsia="宋体" w:cs="宋体"/>
        </w:rPr>
        <w:t>合同条款及其他有关文件后，我方愿以人民币</w:t>
      </w:r>
      <w:r>
        <w:rPr>
          <w:rFonts w:hint="eastAsia" w:ascii="宋体" w:hAnsi="宋体" w:eastAsia="宋体" w:cs="宋体"/>
          <w:u w:val="single"/>
        </w:rPr>
        <w:t xml:space="preserve">（大写）   </w:t>
      </w:r>
      <w:r>
        <w:rPr>
          <w:rFonts w:hint="eastAsia" w:ascii="宋体" w:hAnsi="宋体" w:eastAsia="宋体" w:cs="宋体"/>
        </w:rPr>
        <w:t>元（</w:t>
      </w:r>
      <w:r>
        <w:rPr>
          <w:rFonts w:hint="eastAsia" w:ascii="宋体" w:hAnsi="宋体" w:eastAsia="宋体" w:cs="宋体"/>
          <w:u w:val="single"/>
        </w:rPr>
        <w:t xml:space="preserve">￥     元 </w:t>
      </w:r>
      <w:r>
        <w:rPr>
          <w:rFonts w:hint="eastAsia" w:ascii="宋体" w:hAnsi="宋体" w:eastAsia="宋体" w:cs="宋体"/>
        </w:rPr>
        <w:t>）的投标总报价，按</w:t>
      </w:r>
      <w:r>
        <w:rPr>
          <w:rFonts w:hint="eastAsia" w:ascii="宋体" w:hAnsi="宋体" w:eastAsia="宋体" w:cs="宋体"/>
          <w:u w:val="single"/>
          <w:lang w:eastAsia="zh-CN"/>
        </w:rPr>
        <w:t>西安市阎良区新兴街道办事处动迁及拆迁服务项目</w:t>
      </w:r>
      <w:r>
        <w:rPr>
          <w:rFonts w:hint="eastAsia" w:cs="宋体"/>
          <w:u w:val="single"/>
          <w:lang w:val="en-US" w:eastAsia="zh-CN"/>
        </w:rPr>
        <w:t>2</w:t>
      </w:r>
      <w:r>
        <w:rPr>
          <w:rFonts w:hint="eastAsia" w:ascii="宋体" w:hAnsi="宋体" w:eastAsia="宋体" w:cs="宋体"/>
          <w:u w:val="single"/>
          <w:lang w:val="en-US" w:eastAsia="zh-CN"/>
        </w:rPr>
        <w:t>包</w:t>
      </w:r>
      <w:r>
        <w:rPr>
          <w:rFonts w:hint="eastAsia" w:ascii="宋体" w:hAnsi="宋体" w:eastAsia="宋体" w:cs="宋体"/>
        </w:rPr>
        <w:t>招标文件、合同条款及其他有关文件等承包本工程的施工、竣工和保修，并承担任何质量缺陷保修责任。</w:t>
      </w:r>
    </w:p>
    <w:p>
      <w:pPr>
        <w:pStyle w:val="31"/>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2、我方已详细审核全部招标文件及有关附件、工程现场条件、招标答疑纪要、补遗书等文件。</w:t>
      </w:r>
    </w:p>
    <w:p>
      <w:pPr>
        <w:pStyle w:val="31"/>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3、该报价是完成本招标文件规定的、所需的一切费用，且不低于我单位工程施工的成本价。</w:t>
      </w:r>
    </w:p>
    <w:p>
      <w:pPr>
        <w:pStyle w:val="31"/>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4、如果我方中标，我方保证按照合同约定的开工日期开始本工程的施工，确保按期完工，并确保工程质量达到标准。拟派项目经理</w:t>
      </w:r>
      <w:r>
        <w:rPr>
          <w:rFonts w:hint="eastAsia" w:ascii="宋体" w:hAnsi="宋体" w:eastAsia="宋体" w:cs="宋体"/>
          <w:u w:val="single"/>
        </w:rPr>
        <w:t>    </w:t>
      </w:r>
      <w:r>
        <w:rPr>
          <w:rFonts w:hint="eastAsia" w:ascii="宋体" w:hAnsi="宋体" w:eastAsia="宋体" w:cs="宋体"/>
        </w:rPr>
        <w:t>，证书编号</w:t>
      </w:r>
      <w:r>
        <w:rPr>
          <w:rFonts w:hint="eastAsia" w:ascii="宋体" w:hAnsi="宋体" w:eastAsia="宋体" w:cs="宋体"/>
          <w:u w:val="single"/>
        </w:rPr>
        <w:t>    </w:t>
      </w:r>
      <w:r>
        <w:rPr>
          <w:rFonts w:hint="eastAsia" w:ascii="宋体" w:hAnsi="宋体" w:eastAsia="宋体" w:cs="宋体"/>
        </w:rPr>
        <w:t>。我方同意本投标函在招标文件规定的提交投标文件截止时间后，在招标文件规定的投标有效期期满前对我方具有约束力，且随时准备接受你方发出的中标通知书。</w:t>
      </w:r>
    </w:p>
    <w:p>
      <w:pPr>
        <w:pStyle w:val="31"/>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5、我方保证以前递交的本工程相关资料和投标函中各种附件是真实可靠的，如有不实，我方将无条件接受招标人的处理决定，甚至自动退出投标，由此产生的一切后果均由我方负责。</w:t>
      </w:r>
    </w:p>
    <w:p>
      <w:pPr>
        <w:pStyle w:val="31"/>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6、除非另外达成协议并生效，你方的中标通知书和本投标文件将构成约束我们</w:t>
      </w:r>
      <w:bookmarkStart w:id="218" w:name="_GoBack"/>
      <w:bookmarkEnd w:id="218"/>
      <w:r>
        <w:rPr>
          <w:rFonts w:hint="eastAsia" w:ascii="宋体" w:hAnsi="宋体" w:eastAsia="宋体" w:cs="宋体"/>
        </w:rPr>
        <w:t>双方的合同。</w:t>
      </w:r>
    </w:p>
    <w:p>
      <w:pPr>
        <w:pStyle w:val="31"/>
        <w:spacing w:before="0" w:beforeAutospacing="0" w:after="0" w:afterAutospacing="0" w:line="360" w:lineRule="auto"/>
        <w:ind w:firstLine="480" w:firstLineChars="200"/>
        <w:rPr>
          <w:rStyle w:val="38"/>
          <w:rFonts w:hint="eastAsia" w:ascii="宋体" w:hAnsi="宋体" w:eastAsia="宋体" w:cs="宋体"/>
          <w:b w:val="0"/>
          <w:bCs w:val="0"/>
        </w:rPr>
      </w:pPr>
      <w:r>
        <w:rPr>
          <w:rFonts w:hint="eastAsia" w:ascii="宋体" w:hAnsi="宋体" w:eastAsia="宋体" w:cs="宋体"/>
        </w:rPr>
        <w:t>7、我方的投标文件在开标后</w:t>
      </w:r>
      <w:r>
        <w:rPr>
          <w:rFonts w:hint="eastAsia" w:ascii="宋体" w:hAnsi="宋体" w:eastAsia="宋体" w:cs="宋体"/>
          <w:u w:val="single"/>
        </w:rPr>
        <w:t xml:space="preserve">     </w:t>
      </w:r>
      <w:r>
        <w:rPr>
          <w:rFonts w:hint="eastAsia" w:ascii="宋体" w:hAnsi="宋体" w:eastAsia="宋体" w:cs="宋体"/>
          <w:u w:val="none"/>
        </w:rPr>
        <w:t>天</w:t>
      </w:r>
      <w:r>
        <w:rPr>
          <w:rFonts w:hint="eastAsia" w:ascii="宋体" w:hAnsi="宋体" w:eastAsia="宋体" w:cs="宋体"/>
        </w:rPr>
        <w:t>有效，在投标有效期内不修改或撤回投标文件。</w:t>
      </w:r>
    </w:p>
    <w:p>
      <w:pPr>
        <w:pStyle w:val="31"/>
        <w:widowControl w:val="0"/>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8、我方理解你方及招标代理机构不另负担我们的任何投标费用，无论我方总报价中是否包括投标费用，也无论是否能够中标，均不要求你方及招标代理机构对投标费用做任何补偿。</w:t>
      </w:r>
    </w:p>
    <w:p>
      <w:pPr>
        <w:pStyle w:val="31"/>
        <w:widowControl w:val="0"/>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9、我方理解你方及招标代理机构，我方不要求你方及招标代理机构对未中标原因做任何解释，也不退回投标文件。</w:t>
      </w:r>
    </w:p>
    <w:p>
      <w:pPr>
        <w:pStyle w:val="31"/>
        <w:widowControl w:val="0"/>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10、如果因我方原因放弃中标，我方承诺，将赔偿给招标人带来的经济损失。</w:t>
      </w:r>
    </w:p>
    <w:p>
      <w:pPr>
        <w:pStyle w:val="31"/>
        <w:widowControl w:val="0"/>
        <w:spacing w:before="0" w:beforeAutospacing="0" w:after="0" w:afterAutospacing="0" w:line="360" w:lineRule="auto"/>
        <w:ind w:firstLine="480" w:firstLineChars="200"/>
        <w:rPr>
          <w:rFonts w:hint="eastAsia" w:ascii="宋体" w:hAnsi="宋体" w:eastAsia="宋体" w:cs="宋体"/>
        </w:rPr>
      </w:pPr>
      <w:r>
        <w:rPr>
          <w:rFonts w:hint="eastAsia" w:ascii="宋体" w:hAnsi="宋体" w:eastAsia="宋体" w:cs="宋体"/>
        </w:rPr>
        <w:t>11、若我方中标，将按时按规定缴纳招标代理服务费。</w:t>
      </w:r>
    </w:p>
    <w:p>
      <w:pPr>
        <w:pStyle w:val="31"/>
        <w:spacing w:before="0" w:beforeAutospacing="0" w:after="0" w:afterAutospacing="0" w:line="360" w:lineRule="auto"/>
        <w:ind w:firstLine="480" w:firstLineChars="200"/>
        <w:rPr>
          <w:rFonts w:hint="eastAsia" w:ascii="宋体" w:hAnsi="宋体" w:eastAsia="宋体" w:cs="宋体"/>
        </w:rPr>
      </w:pPr>
    </w:p>
    <w:p>
      <w:pPr>
        <w:pStyle w:val="31"/>
        <w:spacing w:before="0" w:beforeAutospacing="0" w:after="0" w:afterAutospacing="0" w:line="360" w:lineRule="auto"/>
        <w:ind w:firstLine="480" w:firstLineChars="200"/>
        <w:rPr>
          <w:rFonts w:hint="eastAsia" w:ascii="宋体" w:hAnsi="宋体" w:eastAsia="宋体" w:cs="宋体"/>
        </w:rPr>
      </w:pPr>
    </w:p>
    <w:p>
      <w:pPr>
        <w:pStyle w:val="31"/>
        <w:spacing w:before="0" w:beforeAutospacing="0" w:after="0" w:afterAutospacing="0" w:line="480" w:lineRule="auto"/>
        <w:ind w:firstLine="480" w:firstLineChars="200"/>
        <w:rPr>
          <w:rFonts w:hint="eastAsia" w:ascii="宋体" w:hAnsi="宋体" w:eastAsia="宋体" w:cs="宋体"/>
        </w:rPr>
      </w:pPr>
      <w:r>
        <w:rPr>
          <w:rFonts w:hint="eastAsia" w:ascii="宋体" w:hAnsi="宋体" w:eastAsia="宋体" w:cs="宋体"/>
        </w:rPr>
        <w:t>投标人：（盖章）</w:t>
      </w:r>
    </w:p>
    <w:p>
      <w:pPr>
        <w:pStyle w:val="31"/>
        <w:spacing w:before="0" w:beforeAutospacing="0" w:after="0" w:afterAutospacing="0" w:line="480" w:lineRule="auto"/>
        <w:ind w:firstLine="480" w:firstLineChars="200"/>
        <w:rPr>
          <w:rFonts w:hint="eastAsia" w:ascii="宋体" w:hAnsi="宋体" w:eastAsia="宋体" w:cs="宋体"/>
        </w:rPr>
      </w:pPr>
      <w:r>
        <w:rPr>
          <w:rFonts w:hint="eastAsia" w:ascii="宋体" w:hAnsi="宋体" w:eastAsia="宋体" w:cs="宋体"/>
        </w:rPr>
        <w:t>投标人电话：</w:t>
      </w:r>
    </w:p>
    <w:p>
      <w:pPr>
        <w:pStyle w:val="31"/>
        <w:spacing w:before="0" w:beforeAutospacing="0" w:after="0" w:afterAutospacing="0" w:line="480" w:lineRule="auto"/>
        <w:ind w:firstLine="480" w:firstLineChars="200"/>
        <w:rPr>
          <w:rFonts w:hint="eastAsia" w:ascii="宋体" w:hAnsi="宋体" w:eastAsia="宋体" w:cs="宋体"/>
        </w:rPr>
      </w:pPr>
      <w:r>
        <w:rPr>
          <w:rFonts w:hint="eastAsia" w:ascii="宋体" w:hAnsi="宋体" w:eastAsia="宋体" w:cs="宋体"/>
        </w:rPr>
        <w:t>法人代表人或委托代理人：             （签字或盖章）</w:t>
      </w:r>
    </w:p>
    <w:p>
      <w:pPr>
        <w:pStyle w:val="31"/>
        <w:spacing w:before="0" w:beforeAutospacing="0" w:after="0" w:afterAutospacing="0" w:line="480" w:lineRule="auto"/>
        <w:ind w:firstLine="480" w:firstLineChars="200"/>
        <w:rPr>
          <w:rFonts w:hint="eastAsia" w:ascii="宋体" w:hAnsi="宋体" w:eastAsia="宋体" w:cs="宋体"/>
        </w:rPr>
      </w:pPr>
      <w:r>
        <w:rPr>
          <w:rFonts w:hint="eastAsia" w:ascii="宋体" w:hAnsi="宋体" w:eastAsia="宋体" w:cs="宋体"/>
        </w:rPr>
        <w:t>投标人地址：</w:t>
      </w:r>
    </w:p>
    <w:p>
      <w:pPr>
        <w:pStyle w:val="31"/>
        <w:spacing w:before="0" w:beforeAutospacing="0" w:after="0" w:afterAutospacing="0" w:line="480" w:lineRule="auto"/>
        <w:ind w:firstLine="480" w:firstLineChars="200"/>
        <w:rPr>
          <w:rFonts w:hint="eastAsia" w:ascii="宋体" w:hAnsi="宋体" w:eastAsia="宋体" w:cs="宋体"/>
        </w:rPr>
      </w:pPr>
      <w:r>
        <w:rPr>
          <w:rFonts w:hint="eastAsia" w:ascii="宋体" w:hAnsi="宋体" w:eastAsia="宋体" w:cs="宋体"/>
        </w:rPr>
        <w:t>日期：年　月　日</w:t>
      </w:r>
    </w:p>
    <w:p>
      <w:pPr>
        <w:pStyle w:val="31"/>
        <w:spacing w:before="0" w:beforeAutospacing="0" w:after="0" w:afterAutospacing="0" w:line="360" w:lineRule="auto"/>
        <w:ind w:firstLine="480" w:firstLineChars="200"/>
        <w:rPr>
          <w:rFonts w:hint="eastAsia" w:ascii="宋体" w:hAnsi="宋体" w:eastAsia="宋体" w:cs="宋体"/>
        </w:rPr>
      </w:pPr>
    </w:p>
    <w:p>
      <w:pPr>
        <w:pStyle w:val="31"/>
        <w:spacing w:before="0" w:beforeAutospacing="0" w:after="0" w:afterAutospacing="0" w:line="360" w:lineRule="auto"/>
        <w:ind w:firstLine="480" w:firstLineChars="200"/>
        <w:rPr>
          <w:rFonts w:hint="eastAsia" w:ascii="宋体" w:hAnsi="宋体" w:eastAsia="宋体" w:cs="宋体"/>
        </w:rPr>
      </w:pPr>
    </w:p>
    <w:p>
      <w:pPr>
        <w:keepLines/>
        <w:pageBreakBefore/>
        <w:jc w:val="center"/>
        <w:outlineLvl w:val="1"/>
        <w:rPr>
          <w:rFonts w:hint="eastAsia" w:ascii="宋体" w:hAnsi="宋体" w:eastAsia="宋体" w:cs="宋体"/>
          <w:b/>
          <w:bCs/>
          <w:sz w:val="32"/>
          <w:szCs w:val="32"/>
        </w:rPr>
      </w:pPr>
      <w:bookmarkStart w:id="154" w:name="_Toc421778387"/>
      <w:bookmarkStart w:id="155" w:name="_Toc420591668"/>
      <w:bookmarkStart w:id="156" w:name="_Toc425240482"/>
      <w:bookmarkStart w:id="157" w:name="_Toc3994"/>
      <w:bookmarkStart w:id="158" w:name="_Toc3816"/>
      <w:bookmarkStart w:id="159" w:name="_Toc32443"/>
      <w:r>
        <w:rPr>
          <w:rFonts w:hint="eastAsia" w:ascii="宋体" w:hAnsi="宋体" w:eastAsia="宋体" w:cs="宋体"/>
          <w:b/>
          <w:bCs/>
          <w:sz w:val="32"/>
          <w:szCs w:val="32"/>
        </w:rPr>
        <w:t>二、开标一览表</w:t>
      </w:r>
      <w:bookmarkEnd w:id="154"/>
      <w:bookmarkEnd w:id="155"/>
      <w:bookmarkEnd w:id="156"/>
      <w:bookmarkEnd w:id="157"/>
      <w:bookmarkEnd w:id="158"/>
      <w:bookmarkEnd w:id="159"/>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项目名称：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项目编号：                               包号：</w:t>
      </w:r>
    </w:p>
    <w:tbl>
      <w:tblPr>
        <w:tblStyle w:val="35"/>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9"/>
        <w:gridCol w:w="6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2049"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投标总报价（元）</w:t>
            </w:r>
          </w:p>
        </w:tc>
        <w:tc>
          <w:tcPr>
            <w:tcW w:w="6598" w:type="dxa"/>
            <w:vAlign w:val="center"/>
          </w:tcPr>
          <w:p>
            <w:pPr>
              <w:rPr>
                <w:rFonts w:hint="eastAsia" w:ascii="宋体" w:hAnsi="宋体" w:eastAsia="宋体" w:cs="宋体"/>
                <w:sz w:val="24"/>
                <w:szCs w:val="24"/>
              </w:rPr>
            </w:pPr>
            <w:r>
              <w:rPr>
                <w:rFonts w:hint="eastAsia" w:ascii="宋体" w:hAnsi="宋体" w:eastAsia="宋体" w:cs="宋体"/>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2049" w:type="dxa"/>
            <w:vMerge w:val="continue"/>
            <w:vAlign w:val="center"/>
          </w:tcPr>
          <w:p>
            <w:pPr>
              <w:jc w:val="center"/>
              <w:rPr>
                <w:rFonts w:hint="eastAsia" w:ascii="宋体" w:hAnsi="宋体" w:eastAsia="宋体" w:cs="宋体"/>
                <w:sz w:val="24"/>
                <w:szCs w:val="24"/>
              </w:rPr>
            </w:pPr>
          </w:p>
        </w:tc>
        <w:tc>
          <w:tcPr>
            <w:tcW w:w="6598" w:type="dxa"/>
            <w:vAlign w:val="center"/>
          </w:tcPr>
          <w:p>
            <w:pPr>
              <w:rPr>
                <w:rFonts w:hint="eastAsia" w:ascii="宋体" w:hAnsi="宋体" w:eastAsia="宋体" w:cs="宋体"/>
                <w:sz w:val="24"/>
                <w:szCs w:val="24"/>
              </w:rPr>
            </w:pPr>
            <w:r>
              <w:rPr>
                <w:rFonts w:hint="eastAsia" w:ascii="宋体" w:hAnsi="宋体" w:eastAsia="宋体" w:cs="宋体"/>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204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质量标准</w:t>
            </w:r>
          </w:p>
        </w:tc>
        <w:tc>
          <w:tcPr>
            <w:tcW w:w="6598" w:type="dxa"/>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204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工期</w:t>
            </w:r>
          </w:p>
        </w:tc>
        <w:tc>
          <w:tcPr>
            <w:tcW w:w="6598" w:type="dxa"/>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204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项目经理</w:t>
            </w:r>
          </w:p>
        </w:tc>
        <w:tc>
          <w:tcPr>
            <w:tcW w:w="6598" w:type="dxa"/>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204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备注</w:t>
            </w:r>
          </w:p>
        </w:tc>
        <w:tc>
          <w:tcPr>
            <w:tcW w:w="6598" w:type="dxa"/>
            <w:vAlign w:val="center"/>
          </w:tcPr>
          <w:p>
            <w:pPr>
              <w:rPr>
                <w:rFonts w:hint="eastAsia" w:ascii="宋体" w:hAnsi="宋体" w:eastAsia="宋体" w:cs="宋体"/>
                <w:sz w:val="24"/>
                <w:szCs w:val="24"/>
              </w:rPr>
            </w:pPr>
          </w:p>
        </w:tc>
      </w:tr>
    </w:tbl>
    <w:p>
      <w:pPr>
        <w:spacing w:line="120" w:lineRule="exact"/>
        <w:rPr>
          <w:rFonts w:hint="eastAsia" w:ascii="宋体" w:hAnsi="宋体" w:eastAsia="宋体" w:cs="宋体"/>
          <w:sz w:val="24"/>
          <w:szCs w:val="24"/>
        </w:rPr>
      </w:pPr>
    </w:p>
    <w:p>
      <w:pPr>
        <w:ind w:firstLine="360" w:firstLineChars="150"/>
        <w:rPr>
          <w:rFonts w:hint="eastAsia" w:ascii="宋体" w:hAnsi="宋体" w:eastAsia="宋体" w:cs="宋体"/>
          <w:sz w:val="24"/>
          <w:szCs w:val="24"/>
        </w:rPr>
      </w:pPr>
      <w:r>
        <w:rPr>
          <w:rFonts w:hint="eastAsia" w:ascii="宋体" w:hAnsi="宋体" w:eastAsia="宋体" w:cs="宋体"/>
          <w:sz w:val="24"/>
          <w:szCs w:val="24"/>
        </w:rPr>
        <w:t>注：1、以上表内报价内容以元为单位，保留小数点后两位。</w:t>
      </w:r>
    </w:p>
    <w:p>
      <w:pPr>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 </w:t>
      </w:r>
    </w:p>
    <w:p>
      <w:pPr>
        <w:pStyle w:val="33"/>
        <w:ind w:firstLine="210"/>
        <w:rPr>
          <w:rFonts w:hint="eastAsia" w:ascii="宋体" w:hAnsi="宋体" w:eastAsia="宋体" w:cs="宋体"/>
        </w:rPr>
      </w:pPr>
    </w:p>
    <w:p>
      <w:pPr>
        <w:spacing w:line="280" w:lineRule="exact"/>
        <w:ind w:right="540" w:rightChars="257" w:firstLine="4440" w:firstLineChars="1850"/>
        <w:jc w:val="left"/>
        <w:rPr>
          <w:rFonts w:hint="eastAsia" w:ascii="宋体" w:hAnsi="宋体" w:eastAsia="宋体" w:cs="宋体"/>
          <w:sz w:val="24"/>
          <w:szCs w:val="24"/>
        </w:rPr>
      </w:pPr>
    </w:p>
    <w:p>
      <w:pPr>
        <w:spacing w:line="280" w:lineRule="exact"/>
        <w:ind w:right="540" w:rightChars="257" w:firstLine="4440" w:firstLineChars="1850"/>
        <w:jc w:val="left"/>
        <w:rPr>
          <w:rFonts w:hint="eastAsia" w:ascii="宋体" w:hAnsi="宋体" w:eastAsia="宋体" w:cs="宋体"/>
          <w:sz w:val="24"/>
          <w:szCs w:val="24"/>
        </w:rPr>
      </w:pPr>
    </w:p>
    <w:p>
      <w:pPr>
        <w:pStyle w:val="33"/>
        <w:ind w:firstLine="210"/>
        <w:rPr>
          <w:rFonts w:hint="eastAsia" w:ascii="宋体" w:hAnsi="宋体" w:eastAsia="宋体" w:cs="宋体"/>
        </w:rPr>
      </w:pPr>
    </w:p>
    <w:p>
      <w:pPr>
        <w:spacing w:line="280" w:lineRule="exact"/>
        <w:ind w:right="540" w:rightChars="257" w:firstLine="4440" w:firstLineChars="1850"/>
        <w:jc w:val="left"/>
        <w:rPr>
          <w:rFonts w:hint="eastAsia" w:ascii="宋体" w:hAnsi="宋体" w:eastAsia="宋体" w:cs="宋体"/>
          <w:sz w:val="24"/>
          <w:szCs w:val="24"/>
        </w:rPr>
      </w:pPr>
      <w:r>
        <w:rPr>
          <w:rFonts w:hint="eastAsia" w:ascii="宋体" w:hAnsi="宋体" w:eastAsia="宋体" w:cs="宋体"/>
          <w:sz w:val="24"/>
          <w:szCs w:val="24"/>
        </w:rPr>
        <w:t>投标人名称：</w:t>
      </w:r>
      <w:r>
        <w:rPr>
          <w:rFonts w:hint="eastAsia" w:ascii="宋体" w:hAnsi="宋体" w:eastAsia="宋体" w:cs="宋体"/>
          <w:sz w:val="24"/>
          <w:szCs w:val="24"/>
          <w:u w:val="single"/>
        </w:rPr>
        <w:t>（加盖单位公章）</w:t>
      </w:r>
    </w:p>
    <w:p>
      <w:pPr>
        <w:spacing w:line="280" w:lineRule="exact"/>
        <w:ind w:right="540" w:rightChars="257" w:firstLine="360" w:firstLineChars="150"/>
        <w:jc w:val="left"/>
        <w:rPr>
          <w:rFonts w:hint="eastAsia" w:ascii="宋体" w:hAnsi="宋体" w:eastAsia="宋体" w:cs="宋体"/>
          <w:sz w:val="24"/>
          <w:szCs w:val="24"/>
        </w:rPr>
      </w:pPr>
    </w:p>
    <w:p>
      <w:pPr>
        <w:spacing w:line="280" w:lineRule="exact"/>
        <w:ind w:right="540" w:rightChars="257" w:firstLine="4440" w:firstLineChars="1850"/>
        <w:jc w:val="left"/>
        <w:rPr>
          <w:rFonts w:hint="eastAsia" w:ascii="宋体" w:hAnsi="宋体" w:eastAsia="宋体" w:cs="宋体"/>
          <w:sz w:val="24"/>
          <w:szCs w:val="24"/>
        </w:rPr>
      </w:pPr>
    </w:p>
    <w:p>
      <w:pPr>
        <w:spacing w:line="280" w:lineRule="exact"/>
        <w:ind w:right="540" w:rightChars="257" w:firstLine="4440" w:firstLineChars="1850"/>
        <w:jc w:val="left"/>
        <w:rPr>
          <w:rFonts w:hint="eastAsia" w:ascii="宋体" w:hAnsi="宋体" w:eastAsia="宋体" w:cs="宋体"/>
          <w:sz w:val="24"/>
          <w:szCs w:val="24"/>
        </w:rPr>
      </w:pPr>
      <w:r>
        <w:rPr>
          <w:rFonts w:hint="eastAsia" w:ascii="宋体" w:hAnsi="宋体" w:eastAsia="宋体" w:cs="宋体"/>
          <w:sz w:val="24"/>
          <w:szCs w:val="24"/>
        </w:rPr>
        <w:t>法定代表人/被授权人签字或盖章：</w:t>
      </w:r>
    </w:p>
    <w:p>
      <w:pPr>
        <w:spacing w:line="280" w:lineRule="exact"/>
        <w:ind w:right="540" w:rightChars="257" w:firstLine="4440" w:firstLineChars="1850"/>
        <w:jc w:val="left"/>
        <w:rPr>
          <w:rFonts w:hint="eastAsia" w:ascii="宋体" w:hAnsi="宋体" w:eastAsia="宋体" w:cs="宋体"/>
          <w:sz w:val="24"/>
          <w:szCs w:val="24"/>
        </w:rPr>
      </w:pPr>
    </w:p>
    <w:p>
      <w:pPr>
        <w:spacing w:line="280" w:lineRule="exact"/>
        <w:ind w:right="540" w:rightChars="257"/>
        <w:jc w:val="left"/>
        <w:rPr>
          <w:rFonts w:hint="eastAsia" w:ascii="宋体" w:hAnsi="宋体" w:eastAsia="宋体" w:cs="宋体"/>
          <w:sz w:val="24"/>
          <w:szCs w:val="24"/>
        </w:rPr>
      </w:pPr>
    </w:p>
    <w:p>
      <w:pPr>
        <w:spacing w:line="280" w:lineRule="exact"/>
        <w:ind w:right="540" w:rightChars="257" w:firstLine="4440" w:firstLineChars="1850"/>
        <w:rPr>
          <w:rFonts w:hint="eastAsia" w:ascii="宋体" w:hAnsi="宋体" w:eastAsia="宋体" w:cs="宋体"/>
          <w:b/>
          <w:bCs/>
          <w:sz w:val="24"/>
          <w:szCs w:val="24"/>
        </w:rPr>
      </w:pPr>
      <w:r>
        <w:rPr>
          <w:rFonts w:hint="eastAsia" w:ascii="宋体" w:hAnsi="宋体" w:eastAsia="宋体" w:cs="宋体"/>
          <w:sz w:val="24"/>
          <w:szCs w:val="24"/>
        </w:rPr>
        <w:t>日期：    年   月   日</w:t>
      </w:r>
    </w:p>
    <w:p>
      <w:pPr>
        <w:keepLines/>
        <w:pageBreakBefore/>
        <w:jc w:val="center"/>
        <w:outlineLvl w:val="1"/>
        <w:rPr>
          <w:rFonts w:hint="eastAsia" w:ascii="宋体" w:hAnsi="宋体" w:eastAsia="宋体" w:cs="宋体"/>
          <w:b/>
          <w:bCs/>
          <w:sz w:val="32"/>
          <w:szCs w:val="32"/>
        </w:rPr>
      </w:pPr>
      <w:bookmarkStart w:id="160" w:name="_Toc8191"/>
      <w:bookmarkStart w:id="161" w:name="_Toc421778388"/>
      <w:bookmarkStart w:id="162" w:name="_Toc17870"/>
      <w:bookmarkStart w:id="163" w:name="_Toc14400"/>
      <w:bookmarkStart w:id="164" w:name="_Toc425240483"/>
      <w:bookmarkStart w:id="165" w:name="_Toc420591669"/>
      <w:r>
        <w:rPr>
          <w:rFonts w:hint="eastAsia" w:ascii="宋体" w:hAnsi="宋体" w:eastAsia="宋体" w:cs="宋体"/>
          <w:b/>
          <w:bCs/>
          <w:sz w:val="32"/>
          <w:szCs w:val="32"/>
        </w:rPr>
        <w:t>三、法定代表人身份证明</w:t>
      </w:r>
      <w:bookmarkEnd w:id="160"/>
      <w:bookmarkEnd w:id="161"/>
      <w:bookmarkEnd w:id="162"/>
      <w:bookmarkEnd w:id="163"/>
      <w:bookmarkEnd w:id="164"/>
      <w:bookmarkEnd w:id="165"/>
    </w:p>
    <w:p>
      <w:pPr>
        <w:spacing w:line="360" w:lineRule="auto"/>
        <w:ind w:firstLine="420" w:firstLineChars="200"/>
        <w:rPr>
          <w:rFonts w:hint="eastAsia" w:ascii="宋体" w:hAnsi="宋体" w:eastAsia="宋体" w:cs="宋体"/>
        </w:rPr>
      </w:pP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投标人名称：</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单位性质：</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地址：</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成立时间：年  月  日</w:t>
      </w:r>
    </w:p>
    <w:p>
      <w:pPr>
        <w:spacing w:line="48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经营期限：</w:t>
      </w:r>
    </w:p>
    <w:p>
      <w:pPr>
        <w:spacing w:line="48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姓名：     性别：      年龄：      职务：</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系（投标人名称）的法定代表人</w:t>
      </w:r>
    </w:p>
    <w:p>
      <w:pPr>
        <w:spacing w:line="48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特此证明</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p>
    <w:p>
      <w:pPr>
        <w:spacing w:line="360" w:lineRule="auto"/>
        <w:ind w:firstLine="4800" w:firstLineChars="2000"/>
        <w:rPr>
          <w:rFonts w:hint="eastAsia" w:ascii="宋体" w:hAnsi="宋体" w:eastAsia="宋体" w:cs="宋体"/>
          <w:sz w:val="24"/>
          <w:szCs w:val="24"/>
        </w:rPr>
      </w:pPr>
      <w:r>
        <w:rPr>
          <w:rFonts w:hint="eastAsia" w:ascii="宋体" w:hAnsi="宋体" w:eastAsia="宋体" w:cs="宋体"/>
          <w:sz w:val="24"/>
          <w:szCs w:val="24"/>
        </w:rPr>
        <w:t>投标人：            （盖章）</w:t>
      </w:r>
    </w:p>
    <w:p>
      <w:pPr>
        <w:spacing w:line="360" w:lineRule="auto"/>
        <w:ind w:firstLine="5160" w:firstLineChars="2150"/>
        <w:rPr>
          <w:rFonts w:hint="eastAsia" w:ascii="宋体" w:hAnsi="宋体" w:eastAsia="宋体" w:cs="宋体"/>
          <w:sz w:val="24"/>
          <w:szCs w:val="24"/>
          <w:u w:val="single"/>
        </w:rPr>
      </w:pPr>
    </w:p>
    <w:p>
      <w:pPr>
        <w:spacing w:line="360" w:lineRule="auto"/>
        <w:ind w:firstLine="5040" w:firstLineChars="2100"/>
        <w:rPr>
          <w:rFonts w:hint="eastAsia" w:ascii="宋体" w:hAnsi="宋体" w:eastAsia="宋体" w:cs="宋体"/>
          <w:sz w:val="24"/>
          <w:szCs w:val="24"/>
        </w:rPr>
        <w:sectPr>
          <w:pgSz w:w="11906" w:h="16838"/>
          <w:pgMar w:top="1417" w:right="1417" w:bottom="1417" w:left="1701" w:header="851" w:footer="992" w:gutter="0"/>
          <w:pgNumType w:fmt="decimal"/>
          <w:cols w:space="0" w:num="1"/>
          <w:docGrid w:type="lines" w:linePitch="312" w:charSpace="0"/>
        </w:sectPr>
      </w:pPr>
      <w:r>
        <w:rPr>
          <w:rFonts w:hint="eastAsia" w:ascii="宋体" w:hAnsi="宋体" w:eastAsia="宋体" w:cs="宋体"/>
          <w:sz w:val="24"/>
          <w:szCs w:val="24"/>
        </w:rPr>
        <w:t>年  月  日</w:t>
      </w:r>
    </w:p>
    <w:p>
      <w:pPr>
        <w:keepLines/>
        <w:pageBreakBefore/>
        <w:spacing w:line="360" w:lineRule="auto"/>
        <w:jc w:val="center"/>
        <w:outlineLvl w:val="1"/>
        <w:rPr>
          <w:rFonts w:hint="eastAsia" w:ascii="宋体" w:hAnsi="宋体" w:eastAsia="宋体" w:cs="宋体"/>
          <w:b/>
          <w:bCs/>
          <w:sz w:val="32"/>
          <w:szCs w:val="32"/>
        </w:rPr>
      </w:pPr>
      <w:bookmarkStart w:id="166" w:name="_Toc13749"/>
      <w:bookmarkStart w:id="167" w:name="_Toc421778389"/>
      <w:bookmarkStart w:id="168" w:name="_Toc425240484"/>
      <w:bookmarkStart w:id="169" w:name="_Toc9626"/>
      <w:bookmarkStart w:id="170" w:name="_Toc13782"/>
      <w:bookmarkStart w:id="171" w:name="_Toc420591670"/>
      <w:r>
        <w:rPr>
          <w:rFonts w:hint="eastAsia" w:ascii="宋体" w:hAnsi="宋体" w:eastAsia="宋体" w:cs="宋体"/>
          <w:b/>
          <w:bCs/>
          <w:sz w:val="32"/>
          <w:szCs w:val="32"/>
        </w:rPr>
        <w:t>四、法人授权委托书</w:t>
      </w:r>
      <w:bookmarkEnd w:id="166"/>
      <w:bookmarkEnd w:id="167"/>
      <w:bookmarkEnd w:id="168"/>
      <w:bookmarkEnd w:id="169"/>
      <w:bookmarkEnd w:id="170"/>
      <w:bookmarkEnd w:id="171"/>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本人（姓名）系（投标人名称）的法定代表人，现委托（姓名）为我方代理人。代理人根据授权，以我方名义签署、澄清、说明、补正、递交、撤回、修改</w:t>
      </w:r>
      <w:r>
        <w:rPr>
          <w:rFonts w:hint="eastAsia" w:ascii="宋体" w:hAnsi="宋体" w:eastAsia="宋体" w:cs="宋体"/>
          <w:sz w:val="24"/>
          <w:szCs w:val="24"/>
          <w:u w:val="single"/>
        </w:rPr>
        <w:t>（项目名称）</w:t>
      </w:r>
      <w:r>
        <w:rPr>
          <w:rFonts w:hint="eastAsia" w:ascii="宋体" w:hAnsi="宋体" w:eastAsia="宋体" w:cs="宋体"/>
          <w:sz w:val="24"/>
          <w:szCs w:val="24"/>
        </w:rPr>
        <w:t>施工投标文件、签订合同和处理有关事宜，其法律后果由我方承担。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代理人无转委托权。</w:t>
      </w:r>
    </w:p>
    <w:p>
      <w:pPr>
        <w:spacing w:line="360" w:lineRule="auto"/>
        <w:ind w:firstLine="480" w:firstLineChars="200"/>
        <w:rPr>
          <w:rFonts w:hint="eastAsia" w:ascii="宋体" w:hAnsi="宋体" w:eastAsia="宋体" w:cs="宋体"/>
          <w:sz w:val="24"/>
          <w:szCs w:val="24"/>
        </w:rPr>
      </w:pPr>
      <w:bookmarkStart w:id="172" w:name="_Toc201637979"/>
      <w:bookmarkStart w:id="173" w:name="_Toc214090947"/>
      <w:r>
        <w:rPr>
          <w:rFonts w:hint="eastAsia" w:ascii="宋体" w:hAnsi="宋体" w:eastAsia="宋体" w:cs="宋体"/>
          <w:sz w:val="24"/>
          <w:szCs w:val="24"/>
        </w:rPr>
        <w:t>本授权书于</w:t>
      </w:r>
      <w:r>
        <w:rPr>
          <w:rFonts w:hint="eastAsia" w:ascii="宋体" w:hAnsi="宋体" w:eastAsia="宋体" w:cs="宋体"/>
          <w:sz w:val="24"/>
          <w:szCs w:val="24"/>
          <w:u w:val="single"/>
        </w:rPr>
        <w:t xml:space="preserve">     年    月    日</w:t>
      </w:r>
      <w:r>
        <w:rPr>
          <w:rFonts w:hint="eastAsia" w:ascii="宋体" w:hAnsi="宋体" w:eastAsia="宋体" w:cs="宋体"/>
          <w:sz w:val="24"/>
          <w:szCs w:val="24"/>
        </w:rPr>
        <w:t>签字生效，特此证明！</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委托期限：</w:t>
      </w:r>
      <w:r>
        <w:rPr>
          <w:rFonts w:hint="eastAsia" w:ascii="宋体" w:hAnsi="宋体" w:eastAsia="宋体" w:cs="宋体"/>
          <w:sz w:val="24"/>
          <w:szCs w:val="24"/>
          <w:u w:val="single"/>
        </w:rPr>
        <w:t>自开标之日起不少于九十日历日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法定代表人签字或盖章：        被授权人签字：</w:t>
      </w:r>
      <w:bookmarkEnd w:id="172"/>
      <w:bookmarkEnd w:id="173"/>
    </w:p>
    <w:p>
      <w:pPr>
        <w:spacing w:line="360" w:lineRule="auto"/>
        <w:ind w:firstLine="480" w:firstLineChars="200"/>
        <w:rPr>
          <w:rFonts w:hint="eastAsia" w:ascii="宋体" w:hAnsi="宋体" w:eastAsia="宋体" w:cs="宋体"/>
          <w:sz w:val="24"/>
          <w:szCs w:val="24"/>
        </w:rPr>
      </w:pPr>
      <w:bookmarkStart w:id="174" w:name="_Toc201637980"/>
      <w:bookmarkStart w:id="175" w:name="_Toc214090948"/>
      <w:r>
        <w:rPr>
          <w:rFonts w:hint="eastAsia" w:ascii="宋体" w:hAnsi="宋体" w:eastAsia="宋体" w:cs="宋体"/>
          <w:sz w:val="24"/>
          <w:szCs w:val="24"/>
        </w:rPr>
        <w:t>职务：</w:t>
      </w:r>
      <w:bookmarkEnd w:id="174"/>
      <w:bookmarkEnd w:id="175"/>
      <w:r>
        <w:rPr>
          <w:rFonts w:hint="eastAsia" w:ascii="宋体" w:hAnsi="宋体" w:eastAsia="宋体" w:cs="宋体"/>
          <w:sz w:val="24"/>
          <w:szCs w:val="24"/>
        </w:rPr>
        <w:t xml:space="preserve">                        职务：</w:t>
      </w:r>
    </w:p>
    <w:p>
      <w:pPr>
        <w:spacing w:line="360" w:lineRule="auto"/>
        <w:ind w:firstLine="480" w:firstLineChars="200"/>
        <w:rPr>
          <w:rFonts w:hint="eastAsia" w:ascii="宋体" w:hAnsi="宋体" w:eastAsia="宋体" w:cs="宋体"/>
          <w:sz w:val="24"/>
          <w:szCs w:val="24"/>
        </w:rPr>
      </w:pPr>
      <w:bookmarkStart w:id="176" w:name="_Toc214090949"/>
      <w:bookmarkStart w:id="177" w:name="_Toc201637981"/>
      <w:r>
        <w:rPr>
          <w:rFonts w:hint="eastAsia" w:ascii="宋体" w:hAnsi="宋体" w:eastAsia="宋体" w:cs="宋体"/>
          <w:sz w:val="24"/>
          <w:szCs w:val="24"/>
        </w:rPr>
        <w:t>身份证号：                    身份证号：</w:t>
      </w:r>
      <w:bookmarkEnd w:id="176"/>
      <w:bookmarkEnd w:id="177"/>
    </w:p>
    <w:p>
      <w:pPr>
        <w:pStyle w:val="33"/>
        <w:ind w:firstLine="210"/>
        <w:rPr>
          <w:rFonts w:hint="eastAsia" w:ascii="宋体" w:hAnsi="宋体" w:eastAsia="宋体" w:cs="宋体"/>
        </w:rPr>
      </w:pPr>
    </w:p>
    <w:p>
      <w:pPr>
        <w:spacing w:line="360" w:lineRule="auto"/>
        <w:rPr>
          <w:rFonts w:hint="eastAsia" w:ascii="宋体" w:hAnsi="宋体" w:eastAsia="宋体" w:cs="宋体"/>
          <w:sz w:val="24"/>
          <w:szCs w:val="24"/>
        </w:rPr>
      </w:pPr>
      <w:bookmarkStart w:id="178" w:name="_Toc214090950"/>
      <w:bookmarkStart w:id="179" w:name="_Toc201637982"/>
      <w:r>
        <w:rPr>
          <w:rFonts w:hint="eastAsia" w:ascii="宋体" w:hAnsi="宋体" w:eastAsia="宋体" w:cs="宋体"/>
          <w:sz w:val="24"/>
          <w:szCs w:val="24"/>
        </w:rPr>
        <w:t>附：法定代表人、被授权人身份证复印件。</w:t>
      </w:r>
      <w:bookmarkEnd w:id="178"/>
      <w:bookmarkEnd w:id="179"/>
    </w:p>
    <w:tbl>
      <w:tblPr>
        <w:tblStyle w:val="35"/>
        <w:tblW w:w="9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2"/>
        <w:gridCol w:w="4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8" w:hRule="atLeast"/>
          <w:jc w:val="center"/>
        </w:trPr>
        <w:tc>
          <w:tcPr>
            <w:tcW w:w="4652" w:type="dxa"/>
            <w:vAlign w:val="center"/>
          </w:tcPr>
          <w:p>
            <w:pPr>
              <w:spacing w:line="360" w:lineRule="auto"/>
              <w:jc w:val="center"/>
              <w:rPr>
                <w:rFonts w:hint="eastAsia" w:ascii="宋体" w:hAnsi="宋体" w:eastAsia="宋体" w:cs="宋体"/>
                <w:sz w:val="24"/>
                <w:szCs w:val="24"/>
              </w:rPr>
            </w:pPr>
            <w:bookmarkStart w:id="180" w:name="_Toc201637983"/>
            <w:bookmarkStart w:id="181" w:name="_Toc214090951"/>
            <w:r>
              <w:rPr>
                <w:rFonts w:hint="eastAsia" w:ascii="宋体" w:hAnsi="宋体" w:eastAsia="宋体" w:cs="宋体"/>
                <w:sz w:val="24"/>
                <w:szCs w:val="24"/>
              </w:rPr>
              <w:t>法定代表人身份证复印件</w:t>
            </w:r>
            <w:bookmarkEnd w:id="180"/>
            <w:bookmarkEnd w:id="181"/>
          </w:p>
          <w:p>
            <w:pPr>
              <w:spacing w:line="360" w:lineRule="auto"/>
              <w:jc w:val="center"/>
              <w:rPr>
                <w:rFonts w:hint="eastAsia" w:ascii="宋体" w:hAnsi="宋体" w:eastAsia="宋体" w:cs="宋体"/>
                <w:sz w:val="24"/>
                <w:szCs w:val="24"/>
              </w:rPr>
            </w:pPr>
            <w:bookmarkStart w:id="182" w:name="_Toc214090952"/>
            <w:bookmarkStart w:id="183" w:name="_Toc201637984"/>
            <w:r>
              <w:rPr>
                <w:rFonts w:hint="eastAsia" w:ascii="宋体" w:hAnsi="宋体" w:eastAsia="宋体" w:cs="宋体"/>
                <w:sz w:val="24"/>
                <w:szCs w:val="24"/>
              </w:rPr>
              <w:t>（正反面）</w:t>
            </w:r>
            <w:bookmarkEnd w:id="182"/>
            <w:bookmarkEnd w:id="183"/>
          </w:p>
        </w:tc>
        <w:tc>
          <w:tcPr>
            <w:tcW w:w="4649" w:type="dxa"/>
            <w:vAlign w:val="center"/>
          </w:tcPr>
          <w:p>
            <w:pPr>
              <w:spacing w:line="360" w:lineRule="auto"/>
              <w:jc w:val="center"/>
              <w:rPr>
                <w:rFonts w:hint="eastAsia" w:ascii="宋体" w:hAnsi="宋体" w:eastAsia="宋体" w:cs="宋体"/>
                <w:sz w:val="24"/>
                <w:szCs w:val="24"/>
              </w:rPr>
            </w:pPr>
            <w:bookmarkStart w:id="184" w:name="_Toc201637985"/>
            <w:bookmarkStart w:id="185" w:name="_Toc214090953"/>
            <w:r>
              <w:rPr>
                <w:rFonts w:hint="eastAsia" w:ascii="宋体" w:hAnsi="宋体" w:eastAsia="宋体" w:cs="宋体"/>
                <w:sz w:val="24"/>
                <w:szCs w:val="24"/>
              </w:rPr>
              <w:t>被授权人身份证复印件</w:t>
            </w:r>
            <w:bookmarkEnd w:id="184"/>
            <w:bookmarkEnd w:id="185"/>
          </w:p>
          <w:p>
            <w:pPr>
              <w:spacing w:line="360" w:lineRule="auto"/>
              <w:jc w:val="center"/>
              <w:rPr>
                <w:rFonts w:hint="eastAsia" w:ascii="宋体" w:hAnsi="宋体" w:eastAsia="宋体" w:cs="宋体"/>
                <w:sz w:val="24"/>
                <w:szCs w:val="24"/>
              </w:rPr>
            </w:pPr>
            <w:bookmarkStart w:id="186" w:name="_Toc214090954"/>
            <w:bookmarkStart w:id="187" w:name="_Toc201637986"/>
            <w:r>
              <w:rPr>
                <w:rFonts w:hint="eastAsia" w:ascii="宋体" w:hAnsi="宋体" w:eastAsia="宋体" w:cs="宋体"/>
                <w:sz w:val="24"/>
                <w:szCs w:val="24"/>
              </w:rPr>
              <w:t>（正反面）</w:t>
            </w:r>
            <w:bookmarkEnd w:id="186"/>
            <w:bookmarkEnd w:id="1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8" w:hRule="atLeast"/>
          <w:jc w:val="center"/>
        </w:trPr>
        <w:tc>
          <w:tcPr>
            <w:tcW w:w="4652" w:type="dxa"/>
            <w:vAlign w:val="center"/>
          </w:tcPr>
          <w:p>
            <w:pPr>
              <w:spacing w:line="360" w:lineRule="auto"/>
              <w:jc w:val="center"/>
              <w:rPr>
                <w:rFonts w:hint="eastAsia" w:ascii="宋体" w:hAnsi="宋体" w:eastAsia="宋体" w:cs="宋体"/>
                <w:sz w:val="24"/>
                <w:szCs w:val="24"/>
              </w:rPr>
            </w:pPr>
            <w:bookmarkStart w:id="188" w:name="_Toc201637987"/>
            <w:bookmarkStart w:id="189" w:name="_Toc214090955"/>
            <w:r>
              <w:rPr>
                <w:rFonts w:hint="eastAsia" w:ascii="宋体" w:hAnsi="宋体" w:eastAsia="宋体" w:cs="宋体"/>
                <w:sz w:val="24"/>
                <w:szCs w:val="24"/>
              </w:rPr>
              <w:t>法定代表人身份证复印件</w:t>
            </w:r>
            <w:bookmarkEnd w:id="188"/>
            <w:bookmarkEnd w:id="189"/>
          </w:p>
          <w:p>
            <w:pPr>
              <w:spacing w:line="360" w:lineRule="auto"/>
              <w:jc w:val="center"/>
              <w:rPr>
                <w:rFonts w:hint="eastAsia" w:ascii="宋体" w:hAnsi="宋体" w:eastAsia="宋体" w:cs="宋体"/>
                <w:sz w:val="24"/>
                <w:szCs w:val="24"/>
              </w:rPr>
            </w:pPr>
            <w:bookmarkStart w:id="190" w:name="_Toc201637988"/>
            <w:bookmarkStart w:id="191" w:name="_Toc214090956"/>
            <w:r>
              <w:rPr>
                <w:rFonts w:hint="eastAsia" w:ascii="宋体" w:hAnsi="宋体" w:eastAsia="宋体" w:cs="宋体"/>
                <w:sz w:val="24"/>
                <w:szCs w:val="24"/>
              </w:rPr>
              <w:t>（正反面）</w:t>
            </w:r>
            <w:bookmarkEnd w:id="190"/>
            <w:bookmarkEnd w:id="191"/>
          </w:p>
        </w:tc>
        <w:tc>
          <w:tcPr>
            <w:tcW w:w="4649" w:type="dxa"/>
            <w:vAlign w:val="center"/>
          </w:tcPr>
          <w:p>
            <w:pPr>
              <w:spacing w:line="360" w:lineRule="auto"/>
              <w:jc w:val="center"/>
              <w:rPr>
                <w:rFonts w:hint="eastAsia" w:ascii="宋体" w:hAnsi="宋体" w:eastAsia="宋体" w:cs="宋体"/>
                <w:sz w:val="24"/>
                <w:szCs w:val="24"/>
              </w:rPr>
            </w:pPr>
            <w:bookmarkStart w:id="192" w:name="_Toc201637989"/>
            <w:bookmarkStart w:id="193" w:name="_Toc214090957"/>
            <w:r>
              <w:rPr>
                <w:rFonts w:hint="eastAsia" w:ascii="宋体" w:hAnsi="宋体" w:eastAsia="宋体" w:cs="宋体"/>
                <w:sz w:val="24"/>
                <w:szCs w:val="24"/>
              </w:rPr>
              <w:t>被授权人身份证复印件</w:t>
            </w:r>
            <w:bookmarkEnd w:id="192"/>
            <w:bookmarkEnd w:id="193"/>
          </w:p>
          <w:p>
            <w:pPr>
              <w:spacing w:line="360" w:lineRule="auto"/>
              <w:jc w:val="center"/>
              <w:rPr>
                <w:rFonts w:hint="eastAsia" w:ascii="宋体" w:hAnsi="宋体" w:eastAsia="宋体" w:cs="宋体"/>
                <w:sz w:val="24"/>
                <w:szCs w:val="24"/>
              </w:rPr>
            </w:pPr>
            <w:bookmarkStart w:id="194" w:name="_Toc214090958"/>
            <w:bookmarkStart w:id="195" w:name="_Toc201637990"/>
            <w:r>
              <w:rPr>
                <w:rFonts w:hint="eastAsia" w:ascii="宋体" w:hAnsi="宋体" w:eastAsia="宋体" w:cs="宋体"/>
                <w:sz w:val="24"/>
                <w:szCs w:val="24"/>
              </w:rPr>
              <w:t>（正反面）</w:t>
            </w:r>
            <w:bookmarkEnd w:id="194"/>
            <w:bookmarkEnd w:id="195"/>
          </w:p>
        </w:tc>
      </w:tr>
    </w:tbl>
    <w:p>
      <w:pPr>
        <w:spacing w:line="360" w:lineRule="auto"/>
        <w:rPr>
          <w:rFonts w:hint="eastAsia" w:ascii="宋体" w:hAnsi="宋体" w:eastAsia="宋体" w:cs="宋体"/>
          <w:sz w:val="24"/>
          <w:szCs w:val="24"/>
        </w:rPr>
      </w:pPr>
    </w:p>
    <w:p>
      <w:pPr>
        <w:spacing w:line="480" w:lineRule="auto"/>
        <w:ind w:left="424" w:leftChars="202" w:right="540" w:rightChars="257"/>
        <w:jc w:val="left"/>
        <w:rPr>
          <w:rFonts w:hint="eastAsia" w:ascii="宋体" w:hAnsi="宋体" w:eastAsia="宋体" w:cs="宋体"/>
          <w:sz w:val="24"/>
          <w:szCs w:val="24"/>
        </w:rPr>
      </w:pPr>
      <w:bookmarkStart w:id="196" w:name="_Toc421778390"/>
      <w:bookmarkStart w:id="197" w:name="_Toc425240485"/>
      <w:r>
        <w:rPr>
          <w:rFonts w:hint="eastAsia" w:ascii="宋体" w:hAnsi="宋体" w:eastAsia="宋体" w:cs="宋体"/>
          <w:sz w:val="24"/>
          <w:szCs w:val="24"/>
        </w:rPr>
        <w:t xml:space="preserve">投标人名称：          （加盖单位公章）      </w:t>
      </w:r>
    </w:p>
    <w:p>
      <w:pPr>
        <w:spacing w:line="480" w:lineRule="auto"/>
        <w:ind w:right="540" w:rightChars="257" w:firstLine="480" w:firstLineChars="200"/>
        <w:jc w:val="left"/>
        <w:rPr>
          <w:rFonts w:hint="eastAsia" w:ascii="宋体" w:hAnsi="宋体" w:eastAsia="宋体" w:cs="宋体"/>
          <w:b/>
          <w:sz w:val="24"/>
          <w:szCs w:val="24"/>
          <w:u w:val="single"/>
        </w:rPr>
      </w:pPr>
      <w:r>
        <w:rPr>
          <w:rFonts w:hint="eastAsia" w:ascii="宋体" w:hAnsi="宋体" w:eastAsia="宋体" w:cs="宋体"/>
          <w:sz w:val="24"/>
          <w:szCs w:val="24"/>
        </w:rPr>
        <w:t>年     月     日</w:t>
      </w:r>
    </w:p>
    <w:p>
      <w:pPr>
        <w:widowControl/>
        <w:jc w:val="center"/>
        <w:rPr>
          <w:rFonts w:hint="eastAsia" w:ascii="宋体" w:hAnsi="宋体" w:eastAsia="宋体" w:cs="宋体"/>
          <w:sz w:val="24"/>
          <w:szCs w:val="24"/>
        </w:rPr>
      </w:pPr>
      <w:r>
        <w:rPr>
          <w:rFonts w:hint="eastAsia" w:ascii="宋体" w:hAnsi="宋体" w:eastAsia="宋体" w:cs="宋体"/>
          <w:sz w:val="24"/>
          <w:szCs w:val="24"/>
        </w:rPr>
        <w:br w:type="page"/>
      </w:r>
    </w:p>
    <w:p>
      <w:pPr>
        <w:keepLines/>
        <w:pageBreakBefore/>
        <w:numPr>
          <w:ilvl w:val="0"/>
          <w:numId w:val="0"/>
        </w:numPr>
        <w:spacing w:line="360" w:lineRule="auto"/>
        <w:jc w:val="center"/>
        <w:outlineLvl w:val="1"/>
        <w:rPr>
          <w:rFonts w:hint="eastAsia" w:ascii="宋体" w:hAnsi="宋体" w:eastAsia="宋体" w:cs="宋体"/>
        </w:rPr>
      </w:pPr>
      <w:r>
        <w:rPr>
          <w:rFonts w:hint="eastAsia" w:ascii="宋体" w:hAnsi="宋体" w:cs="宋体"/>
          <w:b/>
          <w:bCs/>
          <w:sz w:val="32"/>
          <w:szCs w:val="32"/>
          <w:lang w:val="en-US" w:eastAsia="zh-CN"/>
        </w:rPr>
        <w:t>五、</w:t>
      </w:r>
      <w:r>
        <w:rPr>
          <w:rFonts w:hint="eastAsia" w:ascii="宋体" w:hAnsi="宋体" w:eastAsia="宋体" w:cs="宋体"/>
          <w:b/>
          <w:bCs/>
          <w:sz w:val="32"/>
          <w:szCs w:val="32"/>
          <w:lang w:val="en-US" w:eastAsia="zh-CN"/>
        </w:rPr>
        <w:t>投标报价</w:t>
      </w:r>
    </w:p>
    <w:p>
      <w:pPr>
        <w:widowControl/>
        <w:jc w:val="center"/>
        <w:rPr>
          <w:rFonts w:hint="eastAsia" w:ascii="宋体" w:hAnsi="宋体" w:eastAsia="宋体" w:cs="宋体"/>
          <w:sz w:val="24"/>
          <w:szCs w:val="24"/>
        </w:rPr>
      </w:pPr>
      <w:r>
        <w:rPr>
          <w:rFonts w:hint="eastAsia" w:ascii="宋体" w:hAnsi="宋体" w:eastAsia="宋体" w:cs="宋体"/>
          <w:b/>
          <w:bCs/>
          <w:sz w:val="28"/>
          <w:szCs w:val="28"/>
          <w:lang w:val="en-US" w:eastAsia="zh-CN"/>
        </w:rPr>
        <w:t>（格式自拟）</w:t>
      </w:r>
      <w:r>
        <w:rPr>
          <w:rFonts w:hint="eastAsia" w:ascii="宋体" w:hAnsi="宋体" w:eastAsia="宋体" w:cs="宋体"/>
          <w:sz w:val="24"/>
          <w:szCs w:val="24"/>
        </w:rPr>
        <w:br w:type="page"/>
      </w:r>
      <w:bookmarkStart w:id="198" w:name="_Toc3574"/>
      <w:bookmarkStart w:id="199" w:name="_Toc5947"/>
    </w:p>
    <w:p>
      <w:pPr>
        <w:keepLines/>
        <w:pageBreakBefore/>
        <w:jc w:val="center"/>
        <w:outlineLvl w:val="1"/>
        <w:rPr>
          <w:rFonts w:hint="eastAsia" w:ascii="宋体" w:hAnsi="宋体" w:eastAsia="宋体" w:cs="宋体"/>
          <w:b/>
          <w:bCs/>
          <w:sz w:val="32"/>
          <w:szCs w:val="32"/>
        </w:rPr>
      </w:pPr>
      <w:bookmarkStart w:id="200" w:name="_Toc21095"/>
      <w:bookmarkStart w:id="201" w:name="_Toc6747"/>
      <w:bookmarkStart w:id="202" w:name="_Toc15602"/>
      <w:r>
        <w:rPr>
          <w:rFonts w:hint="eastAsia" w:ascii="宋体" w:hAnsi="宋体" w:eastAsia="宋体" w:cs="宋体"/>
          <w:b/>
          <w:bCs/>
          <w:sz w:val="32"/>
          <w:szCs w:val="32"/>
        </w:rPr>
        <w:t>六、商务响应与说明</w:t>
      </w:r>
      <w:bookmarkEnd w:id="200"/>
      <w:bookmarkEnd w:id="201"/>
      <w:bookmarkEnd w:id="202"/>
    </w:p>
    <w:tbl>
      <w:tblPr>
        <w:tblStyle w:val="35"/>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jc w:val="center"/>
              <w:rPr>
                <w:rFonts w:hint="eastAsia" w:ascii="宋体" w:hAnsi="宋体" w:eastAsia="宋体" w:cs="宋体"/>
              </w:rPr>
            </w:pPr>
            <w:r>
              <w:rPr>
                <w:rFonts w:hint="eastAsia" w:ascii="宋体" w:hAnsi="宋体" w:eastAsia="宋体" w:cs="宋体"/>
              </w:rPr>
              <w:t>序号</w:t>
            </w: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jc w:val="center"/>
              <w:rPr>
                <w:rFonts w:hint="eastAsia" w:ascii="宋体" w:hAnsi="宋体" w:eastAsia="宋体" w:cs="宋体"/>
              </w:rPr>
            </w:pPr>
            <w:r>
              <w:rPr>
                <w:rFonts w:hint="eastAsia" w:ascii="宋体" w:hAnsi="宋体" w:eastAsia="宋体" w:cs="宋体"/>
              </w:rPr>
              <w:t>招标文件条目号</w:t>
            </w: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jc w:val="center"/>
              <w:rPr>
                <w:rFonts w:hint="eastAsia" w:ascii="宋体" w:hAnsi="宋体" w:eastAsia="宋体" w:cs="宋体"/>
              </w:rPr>
            </w:pPr>
            <w:r>
              <w:rPr>
                <w:rFonts w:hint="eastAsia" w:ascii="宋体" w:hAnsi="宋体" w:eastAsia="宋体" w:cs="宋体"/>
              </w:rPr>
              <w:t>招标文件的商务条款</w:t>
            </w: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jc w:val="center"/>
              <w:rPr>
                <w:rFonts w:hint="eastAsia" w:ascii="宋体" w:hAnsi="宋体" w:eastAsia="宋体" w:cs="宋体"/>
              </w:rPr>
            </w:pPr>
            <w:r>
              <w:rPr>
                <w:rFonts w:hint="eastAsia" w:ascii="宋体" w:hAnsi="宋体" w:eastAsia="宋体" w:cs="宋体"/>
              </w:rPr>
              <w:t>投标文件的商务条款</w:t>
            </w: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jc w:val="center"/>
              <w:rPr>
                <w:rFonts w:hint="eastAsia" w:ascii="宋体" w:hAnsi="宋体" w:eastAsia="宋体" w:cs="宋体"/>
              </w:rPr>
            </w:pPr>
            <w:r>
              <w:rPr>
                <w:rFonts w:hint="eastAsia" w:ascii="宋体" w:hAnsi="宋体" w:eastAsia="宋体" w:cs="宋体"/>
              </w:rPr>
              <w:t>偏离</w:t>
            </w: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jc w:val="center"/>
              <w:rPr>
                <w:rFonts w:hint="eastAsia" w:ascii="宋体" w:hAnsi="宋体" w:eastAsia="宋体" w:cs="宋体"/>
              </w:rPr>
            </w:pPr>
            <w:r>
              <w:rPr>
                <w:rFonts w:hint="eastAsia" w:ascii="宋体" w:hAnsi="宋体" w:eastAsia="宋体" w:cs="宋体"/>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1"/>
              <w:widowControl w:val="0"/>
              <w:spacing w:before="0" w:beforeAutospacing="0" w:after="0" w:afterAutospacing="0"/>
              <w:ind w:firstLine="480" w:firstLineChars="200"/>
              <w:jc w:val="center"/>
              <w:rPr>
                <w:rFonts w:hint="eastAsia" w:ascii="宋体" w:hAnsi="宋体" w:eastAsia="宋体" w:cs="宋体"/>
              </w:rPr>
            </w:pPr>
          </w:p>
        </w:tc>
      </w:tr>
    </w:tbl>
    <w:p>
      <w:pPr>
        <w:pStyle w:val="31"/>
        <w:widowControl w:val="0"/>
        <w:spacing w:before="0" w:beforeAutospacing="0" w:after="0" w:afterAutospacing="0"/>
        <w:rPr>
          <w:rFonts w:hint="eastAsia" w:ascii="宋体" w:hAnsi="宋体" w:eastAsia="宋体" w:cs="宋体"/>
        </w:rPr>
      </w:pPr>
      <w:r>
        <w:rPr>
          <w:rFonts w:hint="eastAsia" w:ascii="宋体" w:hAnsi="宋体" w:eastAsia="宋体" w:cs="宋体"/>
        </w:rPr>
        <w:t>说明：</w:t>
      </w:r>
    </w:p>
    <w:p>
      <w:pPr>
        <w:pStyle w:val="31"/>
        <w:widowControl w:val="0"/>
        <w:spacing w:before="0" w:beforeAutospacing="0" w:after="0" w:afterAutospacing="0" w:line="500" w:lineRule="exact"/>
        <w:ind w:firstLine="482" w:firstLineChars="200"/>
        <w:jc w:val="both"/>
        <w:rPr>
          <w:rFonts w:hint="eastAsia" w:ascii="宋体" w:hAnsi="宋体" w:eastAsia="宋体" w:cs="宋体"/>
          <w:b/>
          <w:bCs/>
        </w:rPr>
      </w:pPr>
      <w:r>
        <w:rPr>
          <w:rFonts w:hint="eastAsia" w:ascii="宋体" w:hAnsi="宋体" w:eastAsia="宋体" w:cs="宋体"/>
          <w:b/>
          <w:bCs/>
        </w:rPr>
        <w:t>1.本表只填写投标文件中与招标文件有偏离（包括正偏离和负偏离）的内容，投标文件中商务响应与招标文件要求完全一致的，不用在此表中列出，但必须提交空白表。</w:t>
      </w:r>
    </w:p>
    <w:p>
      <w:pPr>
        <w:pStyle w:val="31"/>
        <w:widowControl w:val="0"/>
        <w:spacing w:before="0" w:beforeAutospacing="0" w:after="0" w:afterAutospacing="0" w:line="500" w:lineRule="exact"/>
        <w:ind w:firstLine="480" w:firstLineChars="200"/>
        <w:rPr>
          <w:rFonts w:hint="eastAsia" w:ascii="宋体" w:hAnsi="宋体" w:eastAsia="宋体" w:cs="宋体"/>
        </w:rPr>
      </w:pPr>
      <w:r>
        <w:rPr>
          <w:rFonts w:hint="eastAsia" w:ascii="宋体" w:hAnsi="宋体" w:eastAsia="宋体" w:cs="宋体"/>
        </w:rPr>
        <w:t>2.</w:t>
      </w:r>
      <w:r>
        <w:rPr>
          <w:rFonts w:hint="eastAsia" w:ascii="宋体" w:hAnsi="宋体" w:eastAsia="宋体" w:cs="宋体"/>
          <w:lang w:eastAsia="zh-CN"/>
        </w:rPr>
        <w:t>投标人</w:t>
      </w:r>
      <w:r>
        <w:rPr>
          <w:rFonts w:hint="eastAsia" w:ascii="宋体" w:hAnsi="宋体" w:eastAsia="宋体" w:cs="宋体"/>
        </w:rPr>
        <w:t>必须据实填写，不得虚假响应，否则将取消其投标或中标资格，并按有关规定进处罚。</w:t>
      </w:r>
    </w:p>
    <w:p>
      <w:pPr>
        <w:pStyle w:val="31"/>
        <w:widowControl w:val="0"/>
        <w:spacing w:before="0" w:beforeAutospacing="0" w:after="0" w:afterAutospacing="0"/>
        <w:ind w:firstLine="480" w:firstLineChars="200"/>
        <w:jc w:val="center"/>
        <w:rPr>
          <w:rFonts w:hint="eastAsia" w:ascii="宋体" w:hAnsi="宋体" w:eastAsia="宋体" w:cs="宋体"/>
        </w:rPr>
      </w:pPr>
    </w:p>
    <w:p>
      <w:pPr>
        <w:pStyle w:val="31"/>
        <w:widowControl w:val="0"/>
        <w:spacing w:before="0" w:beforeAutospacing="0" w:after="0" w:afterAutospacing="0"/>
        <w:ind w:firstLine="480" w:firstLineChars="200"/>
        <w:rPr>
          <w:rFonts w:hint="eastAsia" w:ascii="宋体" w:hAnsi="宋体" w:eastAsia="宋体" w:cs="宋体"/>
        </w:rPr>
      </w:pPr>
      <w:r>
        <w:rPr>
          <w:rFonts w:hint="eastAsia" w:ascii="宋体" w:hAnsi="宋体" w:eastAsia="宋体" w:cs="宋体"/>
        </w:rPr>
        <w:t>投标人名称：</w:t>
      </w:r>
      <w:r>
        <w:rPr>
          <w:rFonts w:hint="eastAsia" w:ascii="宋体" w:hAnsi="宋体" w:eastAsia="宋体" w:cs="宋体"/>
          <w:u w:val="single"/>
        </w:rPr>
        <w:t xml:space="preserve">                     </w:t>
      </w:r>
      <w:r>
        <w:rPr>
          <w:rFonts w:hint="eastAsia" w:ascii="宋体" w:hAnsi="宋体" w:eastAsia="宋体" w:cs="宋体"/>
        </w:rPr>
        <w:t>（盖单位公章）</w:t>
      </w:r>
    </w:p>
    <w:p>
      <w:pPr>
        <w:pStyle w:val="31"/>
        <w:widowControl w:val="0"/>
        <w:spacing w:before="0" w:beforeAutospacing="0" w:after="0" w:afterAutospacing="0"/>
        <w:ind w:firstLine="480" w:firstLineChars="200"/>
        <w:jc w:val="center"/>
        <w:rPr>
          <w:rFonts w:hint="eastAsia" w:ascii="宋体" w:hAnsi="宋体" w:eastAsia="宋体" w:cs="宋体"/>
        </w:rPr>
      </w:pPr>
    </w:p>
    <w:p>
      <w:pPr>
        <w:spacing w:line="500" w:lineRule="exact"/>
        <w:ind w:firstLine="496" w:firstLineChars="200"/>
        <w:jc w:val="left"/>
        <w:rPr>
          <w:rFonts w:hint="eastAsia" w:ascii="宋体" w:hAnsi="宋体" w:eastAsia="宋体" w:cs="宋体"/>
          <w:spacing w:val="4"/>
          <w:sz w:val="24"/>
          <w:szCs w:val="24"/>
        </w:rPr>
      </w:pPr>
      <w:r>
        <w:rPr>
          <w:rFonts w:hint="eastAsia" w:ascii="宋体" w:hAnsi="宋体" w:eastAsia="宋体" w:cs="宋体"/>
          <w:spacing w:val="4"/>
          <w:sz w:val="24"/>
          <w:szCs w:val="24"/>
        </w:rPr>
        <w:t>法定代表人或被授权人：</w:t>
      </w:r>
      <w:r>
        <w:rPr>
          <w:rFonts w:hint="eastAsia" w:ascii="宋体" w:hAnsi="宋体" w:eastAsia="宋体" w:cs="宋体"/>
          <w:spacing w:val="4"/>
          <w:sz w:val="24"/>
          <w:szCs w:val="24"/>
          <w:u w:val="single"/>
        </w:rPr>
        <w:t xml:space="preserve">      </w:t>
      </w:r>
      <w:r>
        <w:rPr>
          <w:rFonts w:hint="eastAsia" w:ascii="宋体" w:hAnsi="宋体" w:eastAsia="宋体" w:cs="宋体"/>
          <w:spacing w:val="4"/>
          <w:sz w:val="24"/>
          <w:szCs w:val="24"/>
        </w:rPr>
        <w:t>（签字或盖章）</w:t>
      </w:r>
    </w:p>
    <w:p>
      <w:pPr>
        <w:pStyle w:val="31"/>
        <w:widowControl w:val="0"/>
        <w:spacing w:before="0" w:beforeAutospacing="0" w:after="0" w:afterAutospacing="0"/>
        <w:ind w:firstLine="480" w:firstLineChars="200"/>
        <w:rPr>
          <w:rFonts w:hint="eastAsia" w:ascii="宋体" w:hAnsi="宋体" w:eastAsia="宋体" w:cs="宋体"/>
        </w:rPr>
      </w:pPr>
      <w:r>
        <w:rPr>
          <w:rFonts w:hint="eastAsia" w:ascii="宋体" w:hAnsi="宋体" w:eastAsia="宋体" w:cs="宋体"/>
        </w:rPr>
        <w:t xml:space="preserve">      </w:t>
      </w:r>
    </w:p>
    <w:p>
      <w:pPr>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Cs w:val="24"/>
        </w:rPr>
        <w:t xml:space="preserve">      年   月    日</w:t>
      </w:r>
    </w:p>
    <w:p>
      <w:pPr>
        <w:spacing w:line="408" w:lineRule="auto"/>
        <w:ind w:left="525" w:leftChars="250"/>
        <w:rPr>
          <w:rFonts w:hint="eastAsia" w:ascii="宋体" w:hAnsi="宋体" w:eastAsia="宋体" w:cs="宋体"/>
          <w:sz w:val="24"/>
          <w:szCs w:val="24"/>
        </w:rPr>
      </w:pPr>
    </w:p>
    <w:p>
      <w:pPr>
        <w:spacing w:line="408" w:lineRule="auto"/>
        <w:ind w:left="525" w:leftChars="250"/>
        <w:rPr>
          <w:rFonts w:hint="eastAsia" w:ascii="宋体" w:hAnsi="宋体" w:eastAsia="宋体" w:cs="宋体"/>
          <w:sz w:val="24"/>
          <w:szCs w:val="24"/>
        </w:rPr>
      </w:pPr>
    </w:p>
    <w:p>
      <w:pPr>
        <w:spacing w:line="408" w:lineRule="auto"/>
        <w:ind w:left="525" w:leftChars="250"/>
        <w:rPr>
          <w:rFonts w:hint="eastAsia" w:ascii="宋体" w:hAnsi="宋体" w:eastAsia="宋体" w:cs="宋体"/>
          <w:sz w:val="24"/>
          <w:szCs w:val="24"/>
        </w:rPr>
      </w:pPr>
    </w:p>
    <w:p>
      <w:pPr>
        <w:keepLines/>
        <w:pageBreakBefore/>
        <w:outlineLvl w:val="1"/>
        <w:rPr>
          <w:rFonts w:hint="eastAsia" w:ascii="宋体" w:hAnsi="宋体" w:eastAsia="宋体" w:cs="宋体"/>
          <w:b/>
          <w:bCs/>
          <w:sz w:val="32"/>
          <w:szCs w:val="32"/>
        </w:rPr>
      </w:pPr>
      <w:r>
        <w:rPr>
          <w:rFonts w:hint="eastAsia" w:ascii="宋体" w:hAnsi="宋体" w:eastAsia="宋体" w:cs="宋体"/>
          <w:b/>
          <w:bCs/>
          <w:sz w:val="32"/>
          <w:szCs w:val="32"/>
        </w:rPr>
        <w:t>七、陕西省政府采购</w:t>
      </w:r>
      <w:r>
        <w:rPr>
          <w:rFonts w:hint="eastAsia" w:ascii="宋体" w:hAnsi="宋体" w:eastAsia="宋体" w:cs="宋体"/>
          <w:b/>
          <w:bCs/>
          <w:sz w:val="32"/>
          <w:szCs w:val="32"/>
          <w:lang w:eastAsia="zh-CN"/>
        </w:rPr>
        <w:t>投标人</w:t>
      </w:r>
      <w:r>
        <w:rPr>
          <w:rFonts w:hint="eastAsia" w:ascii="宋体" w:hAnsi="宋体" w:eastAsia="宋体" w:cs="宋体"/>
          <w:b/>
          <w:bCs/>
          <w:sz w:val="32"/>
          <w:szCs w:val="32"/>
        </w:rPr>
        <w:t>拒绝政府采购领域商业贿赂承诺书</w:t>
      </w:r>
    </w:p>
    <w:p>
      <w:pPr>
        <w:widowControl/>
        <w:spacing w:line="408" w:lineRule="auto"/>
        <w:ind w:left="239" w:leftChars="114" w:firstLine="470" w:firstLineChars="196"/>
        <w:jc w:val="left"/>
        <w:rPr>
          <w:rFonts w:hint="eastAsia" w:ascii="宋体" w:hAnsi="宋体" w:eastAsia="宋体" w:cs="宋体"/>
          <w:kern w:val="0"/>
          <w:sz w:val="24"/>
          <w:szCs w:val="24"/>
        </w:rPr>
      </w:pPr>
      <w:r>
        <w:rPr>
          <w:rFonts w:hint="eastAsia" w:ascii="宋体" w:hAnsi="宋体" w:eastAsia="宋体" w:cs="宋体"/>
          <w:kern w:val="0"/>
          <w:sz w:val="24"/>
          <w:szCs w:val="24"/>
        </w:rPr>
        <w:t>为响应党中央、国务院关于治理政府采购领域商业贿赂行为的号召，我公司在此庄严承诺：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1、在参与政府采购活动中遵纪守法、诚信经营、公平竞标。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2、不向政府采购人、招标代理机构和政府采购评审专家进行任何形式的商业贿赂以谋取交易机会。</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3、不向政府招标代理机构和采购人提供虚假资质文件或采用虚假应标方式参与政府采购市场竞争并谋取中标、成交。</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4、不采取“围标、陪标”等商业欺诈手段获得政府采购定单。</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5、不采取不正当手段诋毁、排挤其他</w:t>
      </w:r>
      <w:r>
        <w:rPr>
          <w:rFonts w:hint="eastAsia" w:ascii="宋体" w:hAnsi="宋体" w:eastAsia="宋体" w:cs="宋体"/>
          <w:kern w:val="0"/>
          <w:sz w:val="24"/>
          <w:szCs w:val="24"/>
          <w:lang w:eastAsia="zh-CN"/>
        </w:rPr>
        <w:t>投标人</w:t>
      </w:r>
      <w:r>
        <w:rPr>
          <w:rFonts w:hint="eastAsia" w:ascii="宋体" w:hAnsi="宋体" w:eastAsia="宋体" w:cs="宋体"/>
          <w:kern w:val="0"/>
          <w:sz w:val="24"/>
          <w:szCs w:val="24"/>
        </w:rPr>
        <w:t>。</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6、不在提供商品和服务时“偷梁换柱、以次充好”损害采购人的合法权益。</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7、不与采购人、招标代理机构政府采购评审专家或其它</w:t>
      </w:r>
      <w:r>
        <w:rPr>
          <w:rFonts w:hint="eastAsia" w:ascii="宋体" w:hAnsi="宋体" w:eastAsia="宋体" w:cs="宋体"/>
          <w:kern w:val="0"/>
          <w:sz w:val="24"/>
          <w:szCs w:val="24"/>
          <w:lang w:eastAsia="zh-CN"/>
        </w:rPr>
        <w:t>投标人</w:t>
      </w:r>
      <w:r>
        <w:rPr>
          <w:rFonts w:hint="eastAsia" w:ascii="宋体" w:hAnsi="宋体" w:eastAsia="宋体" w:cs="宋体"/>
          <w:kern w:val="0"/>
          <w:sz w:val="24"/>
          <w:szCs w:val="24"/>
        </w:rPr>
        <w:t>恶意串通，进行质疑和投诉，维护政府采购市场秩序。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8、尊重和接受政府采购监督管理部门的监督和政府招标代理机构招标采购要求，承担因违约行为给采购人造成的损失。</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9、不发生其他有悖于政府采购公开、公平、公正和诚信原则的行为。</w:t>
      </w:r>
      <w:r>
        <w:rPr>
          <w:rFonts w:hint="eastAsia" w:ascii="宋体" w:hAnsi="宋体" w:eastAsia="宋体" w:cs="宋体"/>
          <w:kern w:val="0"/>
          <w:sz w:val="24"/>
          <w:szCs w:val="24"/>
        </w:rPr>
        <w:br w:type="textWrapping"/>
      </w:r>
    </w:p>
    <w:p>
      <w:pPr>
        <w:widowControl/>
        <w:spacing w:line="408" w:lineRule="auto"/>
        <w:ind w:left="239" w:leftChars="114"/>
        <w:jc w:val="left"/>
        <w:rPr>
          <w:rFonts w:hint="eastAsia" w:ascii="宋体" w:hAnsi="宋体" w:eastAsia="宋体" w:cs="宋体"/>
          <w:kern w:val="0"/>
          <w:sz w:val="24"/>
          <w:szCs w:val="24"/>
        </w:rPr>
      </w:pPr>
      <w:r>
        <w:rPr>
          <w:rFonts w:hint="eastAsia" w:ascii="宋体" w:hAnsi="宋体" w:eastAsia="宋体" w:cs="宋体"/>
          <w:kern w:val="0"/>
          <w:sz w:val="24"/>
          <w:szCs w:val="24"/>
        </w:rPr>
        <w:t>承诺单位：（盖章）</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全权代表：（签字或盖章）</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地  址：                        </w:t>
      </w:r>
    </w:p>
    <w:p>
      <w:pPr>
        <w:widowControl/>
        <w:spacing w:line="408" w:lineRule="auto"/>
        <w:ind w:left="239" w:leftChars="114"/>
        <w:jc w:val="left"/>
        <w:rPr>
          <w:rFonts w:hint="eastAsia" w:ascii="宋体" w:hAnsi="宋体" w:eastAsia="宋体" w:cs="宋体"/>
          <w:kern w:val="0"/>
          <w:sz w:val="24"/>
          <w:szCs w:val="24"/>
        </w:rPr>
      </w:pPr>
      <w:r>
        <w:rPr>
          <w:rFonts w:hint="eastAsia" w:ascii="宋体" w:hAnsi="宋体" w:eastAsia="宋体" w:cs="宋体"/>
          <w:kern w:val="0"/>
          <w:sz w:val="24"/>
          <w:szCs w:val="24"/>
        </w:rPr>
        <w:t>邮  编：</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  话：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日期：       年  月  日</w:t>
      </w:r>
    </w:p>
    <w:p>
      <w:pPr>
        <w:spacing w:line="408" w:lineRule="auto"/>
        <w:ind w:left="525" w:leftChars="250"/>
        <w:rPr>
          <w:rFonts w:hint="eastAsia" w:ascii="宋体" w:hAnsi="宋体" w:eastAsia="宋体" w:cs="宋体"/>
          <w:sz w:val="24"/>
          <w:szCs w:val="24"/>
        </w:rPr>
      </w:pPr>
    </w:p>
    <w:p>
      <w:pPr>
        <w:spacing w:line="408" w:lineRule="auto"/>
        <w:ind w:left="525" w:leftChars="250"/>
        <w:rPr>
          <w:rFonts w:hint="eastAsia" w:ascii="宋体" w:hAnsi="宋体" w:eastAsia="宋体" w:cs="宋体"/>
          <w:sz w:val="24"/>
          <w:szCs w:val="24"/>
        </w:rPr>
      </w:pPr>
    </w:p>
    <w:p>
      <w:pPr>
        <w:spacing w:line="408" w:lineRule="auto"/>
        <w:ind w:left="525" w:leftChars="250"/>
        <w:rPr>
          <w:rFonts w:hint="eastAsia" w:ascii="宋体" w:hAnsi="宋体" w:eastAsia="宋体" w:cs="宋体"/>
          <w:sz w:val="24"/>
          <w:szCs w:val="24"/>
        </w:rPr>
      </w:pPr>
    </w:p>
    <w:p>
      <w:pPr>
        <w:spacing w:line="360" w:lineRule="atLeast"/>
        <w:jc w:val="center"/>
        <w:rPr>
          <w:rFonts w:hint="eastAsia" w:ascii="宋体" w:hAnsi="宋体" w:eastAsia="宋体" w:cs="宋体"/>
          <w:b/>
          <w:sz w:val="32"/>
          <w:szCs w:val="32"/>
        </w:rPr>
      </w:pPr>
      <w:r>
        <w:rPr>
          <w:rFonts w:hint="eastAsia" w:ascii="宋体" w:hAnsi="宋体" w:eastAsia="宋体" w:cs="宋体"/>
          <w:b/>
          <w:sz w:val="32"/>
          <w:szCs w:val="32"/>
        </w:rPr>
        <w:t>承诺书Ⅱ</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rPr>
                <w:rFonts w:hint="eastAsia" w:ascii="宋体" w:hAnsi="宋体" w:eastAsia="宋体" w:cs="宋体"/>
                <w:sz w:val="24"/>
              </w:rPr>
            </w:pPr>
            <w:r>
              <w:rPr>
                <w:rFonts w:hint="eastAsia" w:ascii="宋体" w:hAnsi="宋体" w:eastAsia="宋体" w:cs="宋体"/>
                <w:sz w:val="24"/>
              </w:rPr>
              <w:t>致：锐驰项目管理有限公司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rPr>
                <w:rFonts w:hint="eastAsia" w:ascii="宋体" w:hAnsi="宋体" w:eastAsia="宋体" w:cs="宋体"/>
                <w:sz w:val="24"/>
              </w:rPr>
            </w:pPr>
            <w:r>
              <w:rPr>
                <w:rFonts w:hint="eastAsia" w:ascii="宋体" w:hAnsi="宋体" w:eastAsia="宋体" w:cs="宋体"/>
                <w:sz w:val="24"/>
              </w:rPr>
              <w:t>作为参加贵公司组织的磋商采购项目的</w:t>
            </w:r>
            <w:r>
              <w:rPr>
                <w:rFonts w:hint="eastAsia" w:ascii="宋体" w:hAnsi="宋体" w:eastAsia="宋体" w:cs="宋体"/>
                <w:sz w:val="24"/>
                <w:lang w:eastAsia="zh-CN"/>
              </w:rPr>
              <w:t>投标人</w:t>
            </w:r>
            <w:r>
              <w:rPr>
                <w:rFonts w:hint="eastAsia" w:ascii="宋体" w:hAnsi="宋体" w:eastAsia="宋体" w:cs="宋体"/>
                <w:sz w:val="24"/>
              </w:rPr>
              <w:t>，本公司承诺：在参加本项目磋商之前不存在被依法禁止经营行为、财产被接管或冻结的情况，如有隐瞒实情，愿承担一切责任及后果。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rPr>
                <w:rFonts w:hint="eastAsia" w:ascii="宋体" w:hAnsi="宋体" w:eastAsia="宋体" w:cs="宋体"/>
                <w:sz w:val="24"/>
                <w:lang w:eastAsia="zh-CN"/>
              </w:rPr>
            </w:pPr>
            <w:r>
              <w:rPr>
                <w:rFonts w:hint="eastAsia" w:ascii="宋体" w:hAnsi="宋体" w:eastAsia="宋体" w:cs="宋体"/>
                <w:sz w:val="24"/>
                <w:lang w:eastAsia="zh-CN"/>
              </w:rPr>
              <w:t>投标人</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法定代表人</w:t>
            </w:r>
          </w:p>
        </w:tc>
        <w:tc>
          <w:tcPr>
            <w:tcW w:w="23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（公章）</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（签字或盖章）</w:t>
            </w:r>
          </w:p>
        </w:tc>
        <w:tc>
          <w:tcPr>
            <w:tcW w:w="2340" w:type="dxa"/>
            <w:noWrap w:val="0"/>
            <w:vAlign w:val="center"/>
          </w:tcPr>
          <w:p>
            <w:pPr>
              <w:spacing w:line="360" w:lineRule="atLeast"/>
              <w:ind w:firstLine="240" w:firstLineChars="100"/>
              <w:jc w:val="center"/>
              <w:rPr>
                <w:rFonts w:hint="eastAsia" w:ascii="宋体" w:hAnsi="宋体" w:eastAsia="宋体" w:cs="宋体"/>
                <w:sz w:val="24"/>
              </w:rPr>
            </w:pPr>
            <w:r>
              <w:rPr>
                <w:rFonts w:hint="eastAsia" w:ascii="宋体" w:hAnsi="宋体" w:eastAsia="宋体" w:cs="宋体"/>
                <w:sz w:val="24"/>
              </w:rPr>
              <w:t>年  月  日</w:t>
            </w:r>
          </w:p>
        </w:tc>
      </w:tr>
    </w:tbl>
    <w:p>
      <w:pPr>
        <w:spacing w:line="360" w:lineRule="atLeast"/>
        <w:rPr>
          <w:rFonts w:hint="eastAsia" w:ascii="宋体" w:hAnsi="宋体" w:eastAsia="宋体" w:cs="宋体"/>
          <w:b/>
          <w:sz w:val="42"/>
          <w:szCs w:val="42"/>
        </w:rPr>
      </w:pPr>
    </w:p>
    <w:p>
      <w:pPr>
        <w:spacing w:line="360" w:lineRule="atLeast"/>
        <w:jc w:val="center"/>
        <w:rPr>
          <w:rFonts w:hint="eastAsia" w:ascii="宋体" w:hAnsi="宋体" w:eastAsia="宋体" w:cs="宋体"/>
          <w:b/>
          <w:sz w:val="32"/>
          <w:szCs w:val="32"/>
        </w:rPr>
      </w:pPr>
      <w:r>
        <w:rPr>
          <w:rFonts w:hint="eastAsia" w:ascii="宋体" w:hAnsi="宋体" w:eastAsia="宋体" w:cs="宋体"/>
          <w:b/>
          <w:sz w:val="32"/>
          <w:szCs w:val="32"/>
        </w:rPr>
        <w:t>承诺书Ⅲ</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rPr>
                <w:rFonts w:hint="eastAsia" w:ascii="宋体" w:hAnsi="宋体" w:eastAsia="宋体" w:cs="宋体"/>
                <w:sz w:val="24"/>
              </w:rPr>
            </w:pPr>
            <w:r>
              <w:rPr>
                <w:rFonts w:hint="eastAsia" w:ascii="宋体" w:hAnsi="宋体" w:eastAsia="宋体" w:cs="宋体"/>
                <w:sz w:val="24"/>
              </w:rPr>
              <w:t>致：锐驰项目管理有限公司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rPr>
                <w:rFonts w:hint="eastAsia" w:ascii="宋体" w:hAnsi="宋体" w:eastAsia="宋体" w:cs="宋体"/>
                <w:sz w:val="24"/>
              </w:rPr>
            </w:pPr>
            <w:r>
              <w:rPr>
                <w:rFonts w:hint="eastAsia" w:ascii="宋体" w:hAnsi="宋体" w:eastAsia="宋体" w:cs="宋体"/>
                <w:sz w:val="24"/>
              </w:rPr>
              <w:t>作为参加贵公司组织的磋商采购项目的</w:t>
            </w:r>
            <w:r>
              <w:rPr>
                <w:rFonts w:hint="eastAsia" w:ascii="宋体" w:hAnsi="宋体" w:eastAsia="宋体" w:cs="宋体"/>
                <w:sz w:val="24"/>
                <w:lang w:eastAsia="zh-CN"/>
              </w:rPr>
              <w:t>投标人</w:t>
            </w:r>
            <w:r>
              <w:rPr>
                <w:rFonts w:hint="eastAsia" w:ascii="宋体" w:hAnsi="宋体" w:eastAsia="宋体" w:cs="宋体"/>
                <w:sz w:val="24"/>
              </w:rPr>
              <w:t>，本公司郑重申告并承诺：近三年受到有关行政主管部门的行政处理、不良行为记录为</w:t>
            </w:r>
            <w:r>
              <w:rPr>
                <w:rFonts w:hint="eastAsia" w:ascii="宋体" w:hAnsi="宋体" w:eastAsia="宋体" w:cs="宋体"/>
                <w:sz w:val="24"/>
                <w:u w:val="single"/>
              </w:rPr>
              <w:t xml:space="preserve">    </w:t>
            </w:r>
            <w:r>
              <w:rPr>
                <w:rFonts w:hint="eastAsia" w:ascii="宋体" w:hAnsi="宋体" w:eastAsia="宋体" w:cs="宋体"/>
                <w:sz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rPr>
                <w:rFonts w:hint="eastAsia" w:ascii="宋体" w:hAnsi="宋体" w:eastAsia="宋体" w:cs="宋体"/>
                <w:sz w:val="24"/>
                <w:lang w:eastAsia="zh-CN"/>
              </w:rPr>
            </w:pPr>
            <w:r>
              <w:rPr>
                <w:rFonts w:hint="eastAsia" w:ascii="宋体" w:hAnsi="宋体" w:eastAsia="宋体" w:cs="宋体"/>
                <w:sz w:val="24"/>
                <w:lang w:eastAsia="zh-CN"/>
              </w:rPr>
              <w:t>投标人</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法定代表人</w:t>
            </w:r>
          </w:p>
        </w:tc>
        <w:tc>
          <w:tcPr>
            <w:tcW w:w="23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（公章）</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（签字或盖章）</w:t>
            </w:r>
          </w:p>
        </w:tc>
        <w:tc>
          <w:tcPr>
            <w:tcW w:w="2340" w:type="dxa"/>
            <w:noWrap w:val="0"/>
            <w:vAlign w:val="center"/>
          </w:tcPr>
          <w:p>
            <w:pPr>
              <w:spacing w:line="360" w:lineRule="atLeast"/>
              <w:ind w:firstLine="240" w:firstLineChars="100"/>
              <w:jc w:val="center"/>
              <w:rPr>
                <w:rFonts w:hint="eastAsia" w:ascii="宋体" w:hAnsi="宋体" w:eastAsia="宋体" w:cs="宋体"/>
                <w:sz w:val="24"/>
              </w:rPr>
            </w:pPr>
            <w:r>
              <w:rPr>
                <w:rFonts w:hint="eastAsia" w:ascii="宋体" w:hAnsi="宋体" w:eastAsia="宋体" w:cs="宋体"/>
                <w:sz w:val="24"/>
              </w:rPr>
              <w:t>年  月  日</w:t>
            </w:r>
          </w:p>
        </w:tc>
      </w:tr>
    </w:tbl>
    <w:p>
      <w:pPr>
        <w:spacing w:line="360" w:lineRule="atLeast"/>
        <w:rPr>
          <w:rFonts w:hint="eastAsia" w:ascii="宋体" w:hAnsi="宋体" w:eastAsia="宋体" w:cs="宋体"/>
          <w:b/>
          <w:sz w:val="32"/>
          <w:szCs w:val="32"/>
        </w:rPr>
      </w:pPr>
    </w:p>
    <w:p>
      <w:pPr>
        <w:spacing w:line="360" w:lineRule="atLeast"/>
        <w:rPr>
          <w:rFonts w:hint="eastAsia" w:ascii="宋体" w:hAnsi="宋体" w:eastAsia="宋体" w:cs="宋体"/>
          <w:b/>
          <w:sz w:val="32"/>
          <w:szCs w:val="32"/>
        </w:rPr>
      </w:pPr>
    </w:p>
    <w:p>
      <w:pPr>
        <w:spacing w:line="360" w:lineRule="atLeast"/>
        <w:rPr>
          <w:rFonts w:hint="eastAsia" w:ascii="宋体" w:hAnsi="宋体" w:eastAsia="宋体" w:cs="宋体"/>
          <w:b/>
          <w:sz w:val="32"/>
          <w:szCs w:val="32"/>
        </w:rPr>
      </w:pPr>
    </w:p>
    <w:p>
      <w:pPr>
        <w:spacing w:line="360" w:lineRule="atLeast"/>
        <w:jc w:val="center"/>
        <w:rPr>
          <w:rFonts w:hint="eastAsia" w:ascii="宋体" w:hAnsi="宋体" w:eastAsia="宋体" w:cs="宋体"/>
          <w:b/>
          <w:sz w:val="32"/>
          <w:szCs w:val="32"/>
        </w:rPr>
      </w:pPr>
      <w:r>
        <w:rPr>
          <w:rFonts w:hint="eastAsia" w:ascii="宋体" w:hAnsi="宋体" w:eastAsia="宋体" w:cs="宋体"/>
          <w:b/>
          <w:sz w:val="32"/>
          <w:szCs w:val="32"/>
        </w:rPr>
        <w:t>承诺书Ⅳ</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rPr>
                <w:rFonts w:hint="eastAsia" w:ascii="宋体" w:hAnsi="宋体" w:eastAsia="宋体" w:cs="宋体"/>
                <w:sz w:val="24"/>
              </w:rPr>
            </w:pPr>
            <w:r>
              <w:rPr>
                <w:rFonts w:hint="eastAsia" w:ascii="宋体" w:hAnsi="宋体" w:eastAsia="宋体" w:cs="宋体"/>
                <w:sz w:val="24"/>
              </w:rPr>
              <w:t>致：锐驰项目管理有限公司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rPr>
                <w:rFonts w:hint="eastAsia" w:ascii="宋体" w:hAnsi="宋体" w:eastAsia="宋体" w:cs="宋体"/>
                <w:sz w:val="24"/>
              </w:rPr>
            </w:pPr>
            <w:r>
              <w:rPr>
                <w:rFonts w:hint="eastAsia" w:ascii="宋体" w:hAnsi="宋体" w:eastAsia="宋体" w:cs="宋体"/>
                <w:sz w:val="24"/>
              </w:rPr>
              <w:t>作为参加贵公司组织的磋商采购项目的</w:t>
            </w:r>
            <w:r>
              <w:rPr>
                <w:rFonts w:hint="eastAsia" w:ascii="宋体" w:hAnsi="宋体" w:eastAsia="宋体" w:cs="宋体"/>
                <w:sz w:val="24"/>
                <w:lang w:eastAsia="zh-CN"/>
              </w:rPr>
              <w:t>投标人</w:t>
            </w:r>
            <w:r>
              <w:rPr>
                <w:rFonts w:hint="eastAsia" w:ascii="宋体" w:hAnsi="宋体" w:eastAsia="宋体" w:cs="宋体"/>
                <w:sz w:val="24"/>
              </w:rPr>
              <w:t>，本公司郑重申告：近三年因工程质量问题的不法行为记录为</w:t>
            </w:r>
            <w:r>
              <w:rPr>
                <w:rFonts w:hint="eastAsia" w:ascii="宋体" w:hAnsi="宋体" w:eastAsia="宋体" w:cs="宋体"/>
                <w:sz w:val="24"/>
                <w:u w:val="single"/>
              </w:rPr>
              <w:t xml:space="preserve">   </w:t>
            </w:r>
            <w:r>
              <w:rPr>
                <w:rFonts w:hint="eastAsia" w:ascii="宋体" w:hAnsi="宋体" w:eastAsia="宋体" w:cs="宋体"/>
                <w:sz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rPr>
                <w:rFonts w:hint="eastAsia" w:ascii="宋体" w:hAnsi="宋体" w:eastAsia="宋体" w:cs="宋体"/>
                <w:sz w:val="24"/>
                <w:lang w:eastAsia="zh-CN"/>
              </w:rPr>
            </w:pPr>
            <w:r>
              <w:rPr>
                <w:rFonts w:hint="eastAsia" w:ascii="宋体" w:hAnsi="宋体" w:eastAsia="宋体" w:cs="宋体"/>
                <w:sz w:val="24"/>
                <w:lang w:eastAsia="zh-CN"/>
              </w:rPr>
              <w:t>投标人</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法定代表人</w:t>
            </w:r>
          </w:p>
        </w:tc>
        <w:tc>
          <w:tcPr>
            <w:tcW w:w="23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（公章）</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（签字或盖章）</w:t>
            </w:r>
          </w:p>
        </w:tc>
        <w:tc>
          <w:tcPr>
            <w:tcW w:w="2340" w:type="dxa"/>
            <w:noWrap w:val="0"/>
            <w:vAlign w:val="center"/>
          </w:tcPr>
          <w:p>
            <w:pPr>
              <w:spacing w:line="360" w:lineRule="atLeast"/>
              <w:ind w:firstLine="240" w:firstLineChars="100"/>
              <w:jc w:val="center"/>
              <w:rPr>
                <w:rFonts w:hint="eastAsia" w:ascii="宋体" w:hAnsi="宋体" w:eastAsia="宋体" w:cs="宋体"/>
                <w:sz w:val="24"/>
              </w:rPr>
            </w:pPr>
            <w:r>
              <w:rPr>
                <w:rFonts w:hint="eastAsia" w:ascii="宋体" w:hAnsi="宋体" w:eastAsia="宋体" w:cs="宋体"/>
                <w:sz w:val="24"/>
              </w:rPr>
              <w:t>年  月  日</w:t>
            </w:r>
          </w:p>
        </w:tc>
      </w:tr>
    </w:tbl>
    <w:p>
      <w:pPr>
        <w:spacing w:line="360" w:lineRule="auto"/>
        <w:ind w:right="480"/>
        <w:rPr>
          <w:rFonts w:hint="eastAsia" w:ascii="宋体" w:hAnsi="宋体" w:eastAsia="宋体" w:cs="宋体"/>
          <w:sz w:val="24"/>
          <w:szCs w:val="28"/>
        </w:rPr>
      </w:pPr>
    </w:p>
    <w:p>
      <w:pPr>
        <w:spacing w:line="360" w:lineRule="atLeast"/>
        <w:jc w:val="center"/>
        <w:rPr>
          <w:rFonts w:hint="eastAsia" w:ascii="宋体" w:hAnsi="宋体" w:eastAsia="宋体" w:cs="宋体"/>
          <w:b/>
          <w:sz w:val="32"/>
          <w:szCs w:val="32"/>
        </w:rPr>
      </w:pPr>
      <w:r>
        <w:rPr>
          <w:rFonts w:hint="eastAsia" w:ascii="宋体" w:hAnsi="宋体" w:eastAsia="宋体" w:cs="宋体"/>
          <w:b/>
          <w:sz w:val="32"/>
          <w:szCs w:val="32"/>
        </w:rPr>
        <w:t>承诺书</w:t>
      </w:r>
      <w:r>
        <w:rPr>
          <w:rFonts w:hint="eastAsia" w:ascii="宋体" w:hAnsi="宋体" w:eastAsia="宋体" w:cs="宋体"/>
          <w:b/>
          <w:sz w:val="36"/>
          <w:szCs w:val="36"/>
        </w:rPr>
        <w:fldChar w:fldCharType="begin"/>
      </w:r>
      <w:r>
        <w:rPr>
          <w:rFonts w:hint="eastAsia" w:ascii="宋体" w:hAnsi="宋体" w:eastAsia="宋体" w:cs="宋体"/>
          <w:b/>
          <w:sz w:val="36"/>
          <w:szCs w:val="36"/>
        </w:rPr>
        <w:instrText xml:space="preserve"> = 5 \* ROMAN </w:instrText>
      </w:r>
      <w:r>
        <w:rPr>
          <w:rFonts w:hint="eastAsia" w:ascii="宋体" w:hAnsi="宋体" w:eastAsia="宋体" w:cs="宋体"/>
          <w:b/>
          <w:sz w:val="36"/>
          <w:szCs w:val="36"/>
        </w:rPr>
        <w:fldChar w:fldCharType="separate"/>
      </w:r>
      <w:r>
        <w:rPr>
          <w:rFonts w:hint="eastAsia" w:ascii="宋体" w:hAnsi="宋体" w:eastAsia="宋体" w:cs="宋体"/>
          <w:b/>
          <w:sz w:val="36"/>
          <w:szCs w:val="36"/>
        </w:rPr>
        <w:t>V</w:t>
      </w:r>
      <w:r>
        <w:rPr>
          <w:rFonts w:hint="eastAsia" w:ascii="宋体" w:hAnsi="宋体" w:eastAsia="宋体" w:cs="宋体"/>
          <w:b/>
          <w:sz w:val="36"/>
          <w:szCs w:val="36"/>
        </w:rPr>
        <w:fldChar w:fldCharType="end"/>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0"/>
            <w:vAlign w:val="center"/>
          </w:tcPr>
          <w:p>
            <w:pPr>
              <w:spacing w:line="360" w:lineRule="atLeast"/>
              <w:rPr>
                <w:rFonts w:hint="eastAsia" w:ascii="宋体" w:hAnsi="宋体" w:eastAsia="宋体" w:cs="宋体"/>
                <w:sz w:val="24"/>
              </w:rPr>
            </w:pPr>
            <w:r>
              <w:rPr>
                <w:rFonts w:hint="eastAsia" w:ascii="宋体" w:hAnsi="宋体" w:eastAsia="宋体" w:cs="宋体"/>
                <w:sz w:val="24"/>
              </w:rPr>
              <w:t>致：锐驰项目管理有限公司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0"/>
            <w:vAlign w:val="center"/>
          </w:tcPr>
          <w:p>
            <w:pPr>
              <w:spacing w:line="360" w:lineRule="atLeast"/>
              <w:ind w:firstLine="480" w:firstLineChars="200"/>
              <w:rPr>
                <w:rFonts w:hint="eastAsia" w:ascii="宋体" w:hAnsi="宋体" w:eastAsia="宋体" w:cs="宋体"/>
                <w:sz w:val="24"/>
              </w:rPr>
            </w:pPr>
            <w:r>
              <w:rPr>
                <w:rFonts w:hint="eastAsia" w:ascii="宋体" w:hAnsi="宋体" w:eastAsia="宋体" w:cs="宋体"/>
                <w:sz w:val="24"/>
              </w:rPr>
              <w:t>作为参加贵公司组织的磋商采购项目的</w:t>
            </w:r>
            <w:r>
              <w:rPr>
                <w:rFonts w:hint="eastAsia" w:ascii="宋体" w:hAnsi="宋体" w:eastAsia="宋体" w:cs="宋体"/>
                <w:sz w:val="24"/>
                <w:lang w:eastAsia="zh-CN"/>
              </w:rPr>
              <w:t>投标人</w:t>
            </w:r>
            <w:r>
              <w:rPr>
                <w:rFonts w:hint="eastAsia" w:ascii="宋体" w:hAnsi="宋体" w:eastAsia="宋体" w:cs="宋体"/>
                <w:sz w:val="24"/>
              </w:rPr>
              <w:t>，本公司承诺：参加本次磋商提交的所有资格证明文件及业绩证明文件是真实的、有效的，如有隐瞒实情，愿承担一切责任及后果。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0"/>
            <w:vAlign w:val="center"/>
          </w:tcPr>
          <w:p>
            <w:pPr>
              <w:spacing w:line="360" w:lineRule="atLeast"/>
              <w:jc w:val="center"/>
              <w:rPr>
                <w:rFonts w:hint="eastAsia" w:ascii="宋体" w:hAnsi="宋体" w:eastAsia="宋体" w:cs="宋体"/>
                <w:sz w:val="24"/>
                <w:lang w:eastAsia="zh-CN"/>
              </w:rPr>
            </w:pPr>
            <w:r>
              <w:rPr>
                <w:rFonts w:hint="eastAsia" w:ascii="宋体" w:hAnsi="宋体" w:eastAsia="宋体" w:cs="宋体"/>
                <w:sz w:val="24"/>
                <w:lang w:eastAsia="zh-CN"/>
              </w:rPr>
              <w:t>投标人</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法定代表人</w:t>
            </w:r>
          </w:p>
        </w:tc>
        <w:tc>
          <w:tcPr>
            <w:tcW w:w="23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（公章）</w:t>
            </w:r>
          </w:p>
        </w:tc>
        <w:tc>
          <w:tcPr>
            <w:tcW w:w="3420" w:type="dxa"/>
            <w:noWrap w:val="0"/>
            <w:vAlign w:val="center"/>
          </w:tcPr>
          <w:p>
            <w:pPr>
              <w:spacing w:line="360" w:lineRule="atLeast"/>
              <w:jc w:val="center"/>
              <w:rPr>
                <w:rFonts w:hint="eastAsia" w:ascii="宋体" w:hAnsi="宋体" w:eastAsia="宋体" w:cs="宋体"/>
                <w:sz w:val="24"/>
              </w:rPr>
            </w:pPr>
            <w:r>
              <w:rPr>
                <w:rFonts w:hint="eastAsia" w:ascii="宋体" w:hAnsi="宋体" w:eastAsia="宋体" w:cs="宋体"/>
                <w:sz w:val="24"/>
              </w:rPr>
              <w:t>（签字或盖章）</w:t>
            </w:r>
          </w:p>
        </w:tc>
        <w:tc>
          <w:tcPr>
            <w:tcW w:w="2340" w:type="dxa"/>
            <w:noWrap w:val="0"/>
            <w:vAlign w:val="center"/>
          </w:tcPr>
          <w:p>
            <w:pPr>
              <w:spacing w:line="360" w:lineRule="atLeast"/>
              <w:ind w:firstLine="240" w:firstLineChars="100"/>
              <w:jc w:val="center"/>
              <w:rPr>
                <w:rFonts w:hint="eastAsia" w:ascii="宋体" w:hAnsi="宋体" w:eastAsia="宋体" w:cs="宋体"/>
                <w:sz w:val="24"/>
              </w:rPr>
            </w:pPr>
            <w:r>
              <w:rPr>
                <w:rFonts w:hint="eastAsia" w:ascii="宋体" w:hAnsi="宋体" w:eastAsia="宋体" w:cs="宋体"/>
                <w:sz w:val="24"/>
              </w:rPr>
              <w:t>年  月  日</w:t>
            </w:r>
          </w:p>
        </w:tc>
      </w:tr>
    </w:tbl>
    <w:p>
      <w:pPr>
        <w:spacing w:line="360" w:lineRule="atLeast"/>
        <w:rPr>
          <w:rFonts w:hint="eastAsia" w:ascii="宋体" w:hAnsi="宋体" w:eastAsia="宋体" w:cs="宋体"/>
          <w:b/>
          <w:sz w:val="42"/>
          <w:szCs w:val="42"/>
        </w:rPr>
      </w:pPr>
    </w:p>
    <w:p>
      <w:pPr>
        <w:spacing w:line="400" w:lineRule="exact"/>
        <w:rPr>
          <w:rFonts w:hint="eastAsia" w:ascii="宋体" w:hAnsi="宋体" w:eastAsia="宋体" w:cs="宋体"/>
          <w:b/>
          <w:bCs/>
          <w:sz w:val="24"/>
          <w:szCs w:val="24"/>
        </w:rPr>
      </w:pPr>
    </w:p>
    <w:p>
      <w:pPr>
        <w:pStyle w:val="31"/>
        <w:snapToGrid w:val="0"/>
        <w:spacing w:line="360" w:lineRule="auto"/>
        <w:rPr>
          <w:rFonts w:hint="eastAsia" w:ascii="宋体" w:hAnsi="宋体" w:eastAsia="宋体" w:cs="宋体"/>
          <w:sz w:val="28"/>
          <w:szCs w:val="28"/>
        </w:rPr>
      </w:pPr>
    </w:p>
    <w:p>
      <w:pPr>
        <w:widowControl/>
        <w:jc w:val="center"/>
        <w:outlineLvl w:val="1"/>
        <w:rPr>
          <w:rFonts w:hint="eastAsia" w:ascii="宋体" w:hAnsi="宋体" w:eastAsia="宋体" w:cs="宋体"/>
          <w:b/>
          <w:bCs/>
          <w:sz w:val="32"/>
          <w:szCs w:val="32"/>
          <w:lang w:eastAsia="zh-CN"/>
        </w:rPr>
      </w:pPr>
      <w:r>
        <w:rPr>
          <w:rFonts w:hint="eastAsia" w:ascii="宋体" w:hAnsi="宋体" w:eastAsia="宋体" w:cs="宋体"/>
          <w:b/>
          <w:bCs/>
          <w:sz w:val="32"/>
          <w:szCs w:val="32"/>
        </w:rPr>
        <w:t>八、</w:t>
      </w:r>
      <w:r>
        <w:rPr>
          <w:rFonts w:hint="eastAsia" w:ascii="宋体" w:hAnsi="宋体" w:eastAsia="宋体" w:cs="宋体"/>
          <w:b/>
          <w:bCs/>
          <w:sz w:val="32"/>
          <w:szCs w:val="32"/>
          <w:lang w:eastAsia="zh-CN"/>
        </w:rPr>
        <w:t>投标人认为有必要的承诺或说明</w:t>
      </w:r>
    </w:p>
    <w:p>
      <w:pPr>
        <w:spacing w:line="408" w:lineRule="auto"/>
        <w:ind w:left="525" w:leftChars="250"/>
        <w:rPr>
          <w:rFonts w:hint="eastAsia" w:ascii="宋体" w:hAnsi="宋体" w:eastAsia="宋体" w:cs="宋体"/>
          <w:sz w:val="24"/>
          <w:szCs w:val="24"/>
        </w:rPr>
      </w:pPr>
    </w:p>
    <w:p>
      <w:pPr>
        <w:spacing w:line="408" w:lineRule="auto"/>
        <w:ind w:left="525" w:leftChars="250"/>
        <w:rPr>
          <w:rFonts w:hint="eastAsia" w:ascii="宋体" w:hAnsi="宋体" w:eastAsia="宋体" w:cs="宋体"/>
          <w:sz w:val="24"/>
          <w:szCs w:val="24"/>
        </w:rPr>
      </w:pPr>
      <w:r>
        <w:rPr>
          <w:rFonts w:hint="eastAsia" w:ascii="宋体" w:hAnsi="宋体" w:eastAsia="宋体" w:cs="宋体"/>
          <w:sz w:val="24"/>
          <w:szCs w:val="24"/>
        </w:rPr>
        <w:br w:type="page"/>
      </w:r>
    </w:p>
    <w:p>
      <w:pPr>
        <w:keepLines/>
        <w:pageBreakBefore/>
        <w:numPr>
          <w:ilvl w:val="0"/>
          <w:numId w:val="3"/>
        </w:numPr>
        <w:jc w:val="center"/>
        <w:outlineLvl w:val="1"/>
        <w:rPr>
          <w:rFonts w:hint="eastAsia" w:ascii="宋体" w:hAnsi="宋体" w:eastAsia="宋体" w:cs="宋体"/>
          <w:b/>
          <w:bCs/>
          <w:sz w:val="32"/>
          <w:szCs w:val="32"/>
        </w:rPr>
      </w:pPr>
      <w:r>
        <w:rPr>
          <w:rFonts w:hint="eastAsia" w:ascii="宋体" w:hAnsi="宋体" w:eastAsia="宋体" w:cs="宋体"/>
          <w:b/>
          <w:bCs/>
          <w:sz w:val="32"/>
          <w:szCs w:val="32"/>
        </w:rPr>
        <w:t xml:space="preserve"> 技术</w:t>
      </w:r>
      <w:bookmarkEnd w:id="198"/>
      <w:bookmarkEnd w:id="199"/>
      <w:r>
        <w:rPr>
          <w:rFonts w:hint="eastAsia" w:ascii="宋体" w:hAnsi="宋体" w:eastAsia="宋体" w:cs="宋体"/>
          <w:b/>
          <w:bCs/>
          <w:sz w:val="32"/>
          <w:szCs w:val="32"/>
        </w:rPr>
        <w:t>标</w:t>
      </w:r>
    </w:p>
    <w:p>
      <w:pPr>
        <w:pStyle w:val="2"/>
        <w:spacing w:line="360" w:lineRule="auto"/>
        <w:ind w:firstLine="560" w:firstLineChars="200"/>
        <w:jc w:val="both"/>
        <w:rPr>
          <w:rFonts w:hint="eastAsia" w:ascii="宋体" w:hAnsi="宋体" w:eastAsia="宋体" w:cs="宋体"/>
          <w:sz w:val="28"/>
          <w:szCs w:val="28"/>
        </w:rPr>
      </w:pPr>
      <w:r>
        <w:rPr>
          <w:rFonts w:hint="eastAsia" w:ascii="宋体" w:hAnsi="宋体" w:eastAsia="宋体" w:cs="宋体"/>
          <w:sz w:val="28"/>
          <w:szCs w:val="28"/>
        </w:rPr>
        <w:t>依据评标办法自行编制，格式自拟，内容可以相应增加。</w:t>
      </w:r>
    </w:p>
    <w:p>
      <w:pPr>
        <w:keepLines/>
        <w:pageBreakBefore/>
        <w:jc w:val="center"/>
        <w:outlineLvl w:val="1"/>
        <w:rPr>
          <w:rFonts w:hint="eastAsia" w:ascii="宋体" w:hAnsi="宋体" w:eastAsia="宋体" w:cs="宋体"/>
          <w:b/>
          <w:bCs/>
          <w:sz w:val="32"/>
          <w:szCs w:val="32"/>
        </w:rPr>
      </w:pPr>
      <w:bookmarkStart w:id="203" w:name="_Toc16618"/>
      <w:bookmarkStart w:id="204" w:name="_Toc18300"/>
      <w:bookmarkStart w:id="205" w:name="_Toc20335"/>
      <w:r>
        <w:rPr>
          <w:rFonts w:hint="eastAsia" w:ascii="宋体" w:hAnsi="宋体" w:eastAsia="宋体" w:cs="宋体"/>
          <w:b/>
          <w:bCs/>
          <w:sz w:val="32"/>
          <w:szCs w:val="32"/>
        </w:rPr>
        <w:t>第三部分  资格标</w:t>
      </w:r>
    </w:p>
    <w:p>
      <w:pPr>
        <w:keepLines/>
        <w:pageBreakBefore/>
        <w:numPr>
          <w:ilvl w:val="0"/>
          <w:numId w:val="4"/>
        </w:numPr>
        <w:jc w:val="center"/>
        <w:outlineLvl w:val="1"/>
        <w:rPr>
          <w:rFonts w:hint="eastAsia" w:ascii="宋体" w:hAnsi="宋体" w:eastAsia="宋体" w:cs="宋体"/>
          <w:b/>
          <w:sz w:val="32"/>
          <w:szCs w:val="32"/>
        </w:rPr>
      </w:pPr>
      <w:r>
        <w:rPr>
          <w:rFonts w:hint="eastAsia" w:ascii="宋体" w:hAnsi="宋体" w:eastAsia="宋体" w:cs="宋体"/>
          <w:b/>
          <w:bCs/>
          <w:sz w:val="32"/>
          <w:szCs w:val="32"/>
        </w:rPr>
        <w:t>投标人的基本情况介绍和资格声明</w:t>
      </w:r>
    </w:p>
    <w:p>
      <w:pPr>
        <w:numPr>
          <w:ilvl w:val="0"/>
          <w:numId w:val="5"/>
        </w:numPr>
        <w:jc w:val="center"/>
        <w:rPr>
          <w:rFonts w:hint="eastAsia" w:ascii="宋体" w:hAnsi="宋体" w:eastAsia="宋体" w:cs="宋体"/>
          <w:b/>
          <w:bCs/>
          <w:sz w:val="32"/>
          <w:szCs w:val="32"/>
        </w:rPr>
      </w:pPr>
      <w:r>
        <w:rPr>
          <w:rFonts w:hint="eastAsia" w:ascii="宋体" w:hAnsi="宋体" w:eastAsia="宋体" w:cs="宋体"/>
          <w:b/>
          <w:bCs/>
          <w:sz w:val="32"/>
          <w:szCs w:val="32"/>
        </w:rPr>
        <w:t>投标人的基本情况介绍</w:t>
      </w:r>
    </w:p>
    <w:p>
      <w:pPr>
        <w:jc w:val="center"/>
        <w:rPr>
          <w:rFonts w:hint="eastAsia" w:ascii="宋体" w:hAnsi="宋体" w:eastAsia="宋体" w:cs="宋体"/>
          <w:b/>
          <w:bCs/>
          <w:sz w:val="32"/>
          <w:szCs w:val="32"/>
        </w:rPr>
      </w:pPr>
      <w:r>
        <w:rPr>
          <w:rFonts w:hint="eastAsia" w:ascii="宋体" w:hAnsi="宋体" w:eastAsia="宋体" w:cs="宋体"/>
          <w:b/>
          <w:bCs/>
          <w:sz w:val="32"/>
          <w:szCs w:val="32"/>
        </w:rPr>
        <w:t>（格式自拟）</w:t>
      </w:r>
    </w:p>
    <w:p>
      <w:pPr>
        <w:numPr>
          <w:ilvl w:val="0"/>
          <w:numId w:val="5"/>
        </w:numPr>
        <w:jc w:val="center"/>
        <w:rPr>
          <w:rFonts w:hint="eastAsia" w:ascii="宋体" w:hAnsi="宋体" w:eastAsia="宋体" w:cs="宋体"/>
          <w:b/>
          <w:sz w:val="32"/>
          <w:szCs w:val="32"/>
        </w:rPr>
      </w:pPr>
      <w:r>
        <w:rPr>
          <w:rFonts w:hint="eastAsia" w:ascii="宋体" w:hAnsi="宋体" w:eastAsia="宋体" w:cs="宋体"/>
          <w:b/>
          <w:sz w:val="32"/>
          <w:szCs w:val="32"/>
        </w:rPr>
        <w:t>投标人资格声明</w:t>
      </w:r>
    </w:p>
    <w:p>
      <w:pPr>
        <w:rPr>
          <w:rFonts w:hint="eastAsia" w:ascii="宋体" w:hAnsi="宋体" w:eastAsia="宋体" w:cs="宋体"/>
        </w:rPr>
      </w:pPr>
    </w:p>
    <w:p>
      <w:pPr>
        <w:numPr>
          <w:ilvl w:val="0"/>
          <w:numId w:val="6"/>
        </w:numPr>
        <w:spacing w:line="520" w:lineRule="exact"/>
        <w:jc w:val="left"/>
        <w:rPr>
          <w:rFonts w:hint="eastAsia" w:ascii="宋体" w:hAnsi="宋体" w:eastAsia="宋体" w:cs="宋体"/>
          <w:sz w:val="24"/>
          <w:szCs w:val="24"/>
        </w:rPr>
      </w:pPr>
      <w:r>
        <w:rPr>
          <w:rFonts w:hint="eastAsia" w:ascii="宋体" w:hAnsi="宋体" w:eastAsia="宋体" w:cs="宋体"/>
          <w:sz w:val="24"/>
          <w:szCs w:val="24"/>
        </w:rPr>
        <w:t>名称及其它情况</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投标人名称：____________________________________</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地   址：电  话：</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成立和注册日期：</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主管部门：</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公司性质：</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职工总人数：</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工程技术及管理人员数分别为：</w:t>
      </w:r>
    </w:p>
    <w:p>
      <w:pPr>
        <w:numPr>
          <w:ilvl w:val="0"/>
          <w:numId w:val="7"/>
        </w:numPr>
        <w:spacing w:line="520" w:lineRule="exact"/>
        <w:ind w:left="210" w:leftChars="100"/>
        <w:jc w:val="left"/>
        <w:rPr>
          <w:rFonts w:hint="eastAsia" w:ascii="宋体" w:hAnsi="宋体" w:eastAsia="宋体" w:cs="宋体"/>
          <w:sz w:val="24"/>
          <w:szCs w:val="24"/>
        </w:rPr>
      </w:pPr>
      <w:r>
        <w:rPr>
          <w:rFonts w:hint="eastAsia" w:ascii="宋体" w:hAnsi="宋体" w:eastAsia="宋体" w:cs="宋体"/>
          <w:sz w:val="24"/>
          <w:szCs w:val="24"/>
        </w:rPr>
        <w:t xml:space="preserve">本年度投标人的主要财务情况（到  </w:t>
      </w:r>
      <w:r>
        <w:rPr>
          <w:rFonts w:hint="eastAsia" w:ascii="宋体" w:hAnsi="宋体" w:eastAsia="宋体" w:cs="宋体"/>
          <w:sz w:val="24"/>
          <w:szCs w:val="24"/>
          <w:u w:val="single"/>
        </w:rPr>
        <w:t xml:space="preserve">年  月  日 </w:t>
      </w:r>
      <w:r>
        <w:rPr>
          <w:rFonts w:hint="eastAsia" w:ascii="宋体" w:hAnsi="宋体" w:eastAsia="宋体" w:cs="宋体"/>
          <w:sz w:val="24"/>
          <w:szCs w:val="24"/>
        </w:rPr>
        <w:t>止）</w:t>
      </w:r>
    </w:p>
    <w:p>
      <w:pPr>
        <w:numPr>
          <w:ilvl w:val="0"/>
          <w:numId w:val="8"/>
        </w:numPr>
        <w:spacing w:line="520" w:lineRule="exact"/>
        <w:ind w:left="691" w:leftChars="329"/>
        <w:jc w:val="left"/>
        <w:rPr>
          <w:rFonts w:hint="eastAsia" w:ascii="宋体" w:hAnsi="宋体" w:eastAsia="宋体" w:cs="宋体"/>
          <w:sz w:val="24"/>
          <w:szCs w:val="24"/>
        </w:rPr>
      </w:pPr>
      <w:r>
        <w:rPr>
          <w:rFonts w:hint="eastAsia" w:ascii="宋体" w:hAnsi="宋体" w:eastAsia="宋体" w:cs="宋体"/>
          <w:sz w:val="24"/>
          <w:szCs w:val="24"/>
        </w:rPr>
        <w:t>注册资金：</w:t>
      </w:r>
    </w:p>
    <w:p>
      <w:pPr>
        <w:numPr>
          <w:ilvl w:val="0"/>
          <w:numId w:val="8"/>
        </w:numPr>
        <w:spacing w:line="520" w:lineRule="exact"/>
        <w:ind w:left="691" w:leftChars="329"/>
        <w:jc w:val="left"/>
        <w:rPr>
          <w:rFonts w:hint="eastAsia" w:ascii="宋体" w:hAnsi="宋体" w:eastAsia="宋体" w:cs="宋体"/>
          <w:sz w:val="24"/>
          <w:szCs w:val="24"/>
        </w:rPr>
      </w:pPr>
      <w:r>
        <w:rPr>
          <w:rFonts w:hint="eastAsia" w:ascii="宋体" w:hAnsi="宋体" w:eastAsia="宋体" w:cs="宋体"/>
          <w:sz w:val="24"/>
          <w:szCs w:val="24"/>
        </w:rPr>
        <w:t>固定资产：</w:t>
      </w:r>
    </w:p>
    <w:p>
      <w:pPr>
        <w:spacing w:line="520" w:lineRule="exact"/>
        <w:jc w:val="left"/>
        <w:rPr>
          <w:rFonts w:hint="eastAsia" w:ascii="宋体" w:hAnsi="宋体" w:eastAsia="宋体" w:cs="宋体"/>
          <w:sz w:val="24"/>
          <w:szCs w:val="24"/>
          <w:u w:val="single"/>
        </w:rPr>
      </w:pPr>
      <w:r>
        <w:rPr>
          <w:rFonts w:hint="eastAsia" w:ascii="宋体" w:hAnsi="宋体" w:eastAsia="宋体" w:cs="宋体"/>
          <w:sz w:val="24"/>
          <w:szCs w:val="24"/>
        </w:rPr>
        <w:t xml:space="preserve">      原    值：</w:t>
      </w:r>
    </w:p>
    <w:p>
      <w:pPr>
        <w:spacing w:line="520" w:lineRule="exact"/>
        <w:jc w:val="left"/>
        <w:rPr>
          <w:rFonts w:hint="eastAsia" w:ascii="宋体" w:hAnsi="宋体" w:eastAsia="宋体" w:cs="宋体"/>
          <w:sz w:val="24"/>
          <w:szCs w:val="24"/>
        </w:rPr>
      </w:pPr>
      <w:r>
        <w:rPr>
          <w:rFonts w:hint="eastAsia" w:ascii="宋体" w:hAnsi="宋体" w:eastAsia="宋体" w:cs="宋体"/>
          <w:sz w:val="24"/>
          <w:szCs w:val="24"/>
        </w:rPr>
        <w:t xml:space="preserve">      净    值：</w:t>
      </w:r>
    </w:p>
    <w:p>
      <w:pPr>
        <w:numPr>
          <w:ilvl w:val="0"/>
          <w:numId w:val="8"/>
        </w:numPr>
        <w:spacing w:line="520" w:lineRule="exact"/>
        <w:ind w:left="691" w:leftChars="329"/>
        <w:jc w:val="left"/>
        <w:rPr>
          <w:rFonts w:hint="eastAsia" w:ascii="宋体" w:hAnsi="宋体" w:eastAsia="宋体" w:cs="宋体"/>
          <w:sz w:val="24"/>
          <w:szCs w:val="24"/>
        </w:rPr>
      </w:pPr>
      <w:r>
        <w:rPr>
          <w:rFonts w:hint="eastAsia" w:ascii="宋体" w:hAnsi="宋体" w:eastAsia="宋体" w:cs="宋体"/>
          <w:sz w:val="24"/>
          <w:szCs w:val="24"/>
        </w:rPr>
        <w:t>流动资产：</w:t>
      </w:r>
    </w:p>
    <w:p>
      <w:pPr>
        <w:numPr>
          <w:ilvl w:val="0"/>
          <w:numId w:val="8"/>
        </w:numPr>
        <w:spacing w:line="520" w:lineRule="exact"/>
        <w:ind w:left="691" w:leftChars="329"/>
        <w:jc w:val="left"/>
        <w:rPr>
          <w:rFonts w:hint="eastAsia" w:ascii="宋体" w:hAnsi="宋体" w:eastAsia="宋体" w:cs="宋体"/>
          <w:sz w:val="24"/>
          <w:szCs w:val="24"/>
        </w:rPr>
      </w:pPr>
      <w:r>
        <w:rPr>
          <w:rFonts w:hint="eastAsia" w:ascii="宋体" w:hAnsi="宋体" w:eastAsia="宋体" w:cs="宋体"/>
          <w:sz w:val="24"/>
          <w:szCs w:val="24"/>
        </w:rPr>
        <w:t>长期负债：</w:t>
      </w:r>
    </w:p>
    <w:p>
      <w:pPr>
        <w:numPr>
          <w:ilvl w:val="0"/>
          <w:numId w:val="8"/>
        </w:numPr>
        <w:spacing w:line="520" w:lineRule="exact"/>
        <w:ind w:left="691" w:leftChars="329"/>
        <w:jc w:val="left"/>
        <w:rPr>
          <w:rFonts w:hint="eastAsia" w:ascii="宋体" w:hAnsi="宋体" w:eastAsia="宋体" w:cs="宋体"/>
          <w:sz w:val="24"/>
          <w:szCs w:val="24"/>
        </w:rPr>
      </w:pPr>
      <w:r>
        <w:rPr>
          <w:rFonts w:hint="eastAsia" w:ascii="宋体" w:hAnsi="宋体" w:eastAsia="宋体" w:cs="宋体"/>
          <w:sz w:val="24"/>
          <w:szCs w:val="24"/>
        </w:rPr>
        <w:t>短期负债：</w:t>
      </w:r>
    </w:p>
    <w:p>
      <w:pPr>
        <w:numPr>
          <w:ilvl w:val="0"/>
          <w:numId w:val="8"/>
        </w:numPr>
        <w:spacing w:line="520" w:lineRule="exact"/>
        <w:ind w:left="691" w:leftChars="329"/>
        <w:jc w:val="left"/>
        <w:rPr>
          <w:rFonts w:hint="eastAsia" w:ascii="宋体" w:hAnsi="宋体" w:eastAsia="宋体" w:cs="宋体"/>
          <w:sz w:val="24"/>
          <w:szCs w:val="24"/>
        </w:rPr>
      </w:pPr>
      <w:r>
        <w:rPr>
          <w:rFonts w:hint="eastAsia" w:ascii="宋体" w:hAnsi="宋体" w:eastAsia="宋体" w:cs="宋体"/>
          <w:sz w:val="24"/>
          <w:szCs w:val="24"/>
        </w:rPr>
        <w:t>销售收入/主营业务收入：</w:t>
      </w:r>
    </w:p>
    <w:p>
      <w:pPr>
        <w:numPr>
          <w:ilvl w:val="0"/>
          <w:numId w:val="6"/>
        </w:numPr>
        <w:spacing w:line="520" w:lineRule="exact"/>
        <w:jc w:val="left"/>
        <w:rPr>
          <w:rFonts w:hint="eastAsia" w:ascii="宋体" w:hAnsi="宋体" w:eastAsia="宋体" w:cs="宋体"/>
          <w:sz w:val="24"/>
          <w:szCs w:val="24"/>
        </w:rPr>
      </w:pPr>
      <w:r>
        <w:rPr>
          <w:rFonts w:hint="eastAsia" w:ascii="宋体" w:hAnsi="宋体" w:eastAsia="宋体" w:cs="宋体"/>
          <w:sz w:val="24"/>
          <w:szCs w:val="24"/>
        </w:rPr>
        <w:t>最近三年的年度总营业额：</w:t>
      </w:r>
    </w:p>
    <w:p>
      <w:pPr>
        <w:numPr>
          <w:ilvl w:val="0"/>
          <w:numId w:val="6"/>
        </w:numPr>
        <w:spacing w:line="520" w:lineRule="exact"/>
        <w:jc w:val="left"/>
        <w:rPr>
          <w:rFonts w:hint="eastAsia" w:ascii="宋体" w:hAnsi="宋体" w:eastAsia="宋体" w:cs="宋体"/>
          <w:sz w:val="24"/>
          <w:szCs w:val="24"/>
        </w:rPr>
      </w:pPr>
      <w:r>
        <w:rPr>
          <w:rFonts w:hint="eastAsia" w:ascii="宋体" w:hAnsi="宋体" w:eastAsia="宋体" w:cs="宋体"/>
          <w:sz w:val="24"/>
          <w:szCs w:val="24"/>
        </w:rPr>
        <w:t>投标人最近三年法律纠纷情况</w:t>
      </w:r>
    </w:p>
    <w:tbl>
      <w:tblPr>
        <w:tblStyle w:val="35"/>
        <w:tblW w:w="9004" w:type="dxa"/>
        <w:tblInd w:w="5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2280"/>
        <w:gridCol w:w="1826"/>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9" w:type="dxa"/>
            <w:vAlign w:val="center"/>
          </w:tcPr>
          <w:p>
            <w:pPr>
              <w:spacing w:line="520" w:lineRule="exact"/>
              <w:jc w:val="center"/>
              <w:rPr>
                <w:rFonts w:hint="eastAsia" w:ascii="宋体" w:hAnsi="宋体" w:eastAsia="宋体" w:cs="宋体"/>
                <w:sz w:val="24"/>
                <w:szCs w:val="24"/>
              </w:rPr>
            </w:pPr>
            <w:r>
              <w:rPr>
                <w:rFonts w:hint="eastAsia" w:ascii="宋体" w:hAnsi="宋体" w:eastAsia="宋体" w:cs="宋体"/>
                <w:sz w:val="24"/>
                <w:szCs w:val="24"/>
              </w:rPr>
              <w:t>时间</w:t>
            </w:r>
          </w:p>
        </w:tc>
        <w:tc>
          <w:tcPr>
            <w:tcW w:w="2280" w:type="dxa"/>
            <w:vAlign w:val="center"/>
          </w:tcPr>
          <w:p>
            <w:pPr>
              <w:spacing w:line="520" w:lineRule="exact"/>
              <w:jc w:val="center"/>
              <w:rPr>
                <w:rFonts w:hint="eastAsia" w:ascii="宋体" w:hAnsi="宋体" w:eastAsia="宋体" w:cs="宋体"/>
                <w:sz w:val="24"/>
                <w:szCs w:val="24"/>
              </w:rPr>
            </w:pPr>
            <w:r>
              <w:rPr>
                <w:rFonts w:hint="eastAsia" w:ascii="宋体" w:hAnsi="宋体" w:eastAsia="宋体" w:cs="宋体"/>
                <w:sz w:val="24"/>
                <w:szCs w:val="24"/>
              </w:rPr>
              <w:t>案由</w:t>
            </w:r>
          </w:p>
        </w:tc>
        <w:tc>
          <w:tcPr>
            <w:tcW w:w="1826" w:type="dxa"/>
            <w:vAlign w:val="center"/>
          </w:tcPr>
          <w:p>
            <w:pPr>
              <w:spacing w:line="520" w:lineRule="exact"/>
              <w:jc w:val="center"/>
              <w:rPr>
                <w:rFonts w:hint="eastAsia" w:ascii="宋体" w:hAnsi="宋体" w:eastAsia="宋体" w:cs="宋体"/>
                <w:sz w:val="24"/>
                <w:szCs w:val="24"/>
              </w:rPr>
            </w:pPr>
            <w:r>
              <w:rPr>
                <w:rFonts w:hint="eastAsia" w:ascii="宋体" w:hAnsi="宋体" w:eastAsia="宋体" w:cs="宋体"/>
                <w:sz w:val="24"/>
                <w:szCs w:val="24"/>
              </w:rPr>
              <w:t>涉及金额</w:t>
            </w:r>
          </w:p>
        </w:tc>
        <w:tc>
          <w:tcPr>
            <w:tcW w:w="2919" w:type="dxa"/>
            <w:vAlign w:val="center"/>
          </w:tcPr>
          <w:p>
            <w:pPr>
              <w:spacing w:line="520" w:lineRule="exact"/>
              <w:jc w:val="center"/>
              <w:rPr>
                <w:rFonts w:hint="eastAsia" w:ascii="宋体" w:hAnsi="宋体" w:eastAsia="宋体" w:cs="宋体"/>
                <w:sz w:val="24"/>
                <w:szCs w:val="24"/>
              </w:rPr>
            </w:pPr>
            <w:r>
              <w:rPr>
                <w:rFonts w:hint="eastAsia" w:ascii="宋体" w:hAnsi="宋体" w:eastAsia="宋体" w:cs="宋体"/>
                <w:sz w:val="24"/>
                <w:szCs w:val="24"/>
              </w:rPr>
              <w:t>目前办理情况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9" w:type="dxa"/>
          </w:tcPr>
          <w:p>
            <w:pPr>
              <w:spacing w:line="520" w:lineRule="exact"/>
              <w:jc w:val="left"/>
              <w:rPr>
                <w:rFonts w:hint="eastAsia" w:ascii="宋体" w:hAnsi="宋体" w:eastAsia="宋体" w:cs="宋体"/>
                <w:sz w:val="24"/>
                <w:szCs w:val="24"/>
              </w:rPr>
            </w:pPr>
          </w:p>
        </w:tc>
        <w:tc>
          <w:tcPr>
            <w:tcW w:w="2280" w:type="dxa"/>
          </w:tcPr>
          <w:p>
            <w:pPr>
              <w:spacing w:line="520" w:lineRule="exact"/>
              <w:jc w:val="left"/>
              <w:rPr>
                <w:rFonts w:hint="eastAsia" w:ascii="宋体" w:hAnsi="宋体" w:eastAsia="宋体" w:cs="宋体"/>
                <w:sz w:val="24"/>
                <w:szCs w:val="24"/>
              </w:rPr>
            </w:pPr>
          </w:p>
        </w:tc>
        <w:tc>
          <w:tcPr>
            <w:tcW w:w="1826" w:type="dxa"/>
          </w:tcPr>
          <w:p>
            <w:pPr>
              <w:spacing w:line="520" w:lineRule="exact"/>
              <w:jc w:val="left"/>
              <w:rPr>
                <w:rFonts w:hint="eastAsia" w:ascii="宋体" w:hAnsi="宋体" w:eastAsia="宋体" w:cs="宋体"/>
                <w:sz w:val="24"/>
                <w:szCs w:val="24"/>
              </w:rPr>
            </w:pPr>
          </w:p>
        </w:tc>
        <w:tc>
          <w:tcPr>
            <w:tcW w:w="2919" w:type="dxa"/>
          </w:tcPr>
          <w:p>
            <w:pPr>
              <w:spacing w:line="520" w:lineRule="exact"/>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9" w:type="dxa"/>
          </w:tcPr>
          <w:p>
            <w:pPr>
              <w:spacing w:line="520" w:lineRule="exact"/>
              <w:jc w:val="left"/>
              <w:rPr>
                <w:rFonts w:hint="eastAsia" w:ascii="宋体" w:hAnsi="宋体" w:eastAsia="宋体" w:cs="宋体"/>
                <w:sz w:val="24"/>
                <w:szCs w:val="24"/>
              </w:rPr>
            </w:pPr>
          </w:p>
        </w:tc>
        <w:tc>
          <w:tcPr>
            <w:tcW w:w="2280" w:type="dxa"/>
          </w:tcPr>
          <w:p>
            <w:pPr>
              <w:spacing w:line="520" w:lineRule="exact"/>
              <w:jc w:val="left"/>
              <w:rPr>
                <w:rFonts w:hint="eastAsia" w:ascii="宋体" w:hAnsi="宋体" w:eastAsia="宋体" w:cs="宋体"/>
                <w:sz w:val="24"/>
                <w:szCs w:val="24"/>
              </w:rPr>
            </w:pPr>
          </w:p>
        </w:tc>
        <w:tc>
          <w:tcPr>
            <w:tcW w:w="1826" w:type="dxa"/>
          </w:tcPr>
          <w:p>
            <w:pPr>
              <w:spacing w:line="520" w:lineRule="exact"/>
              <w:jc w:val="left"/>
              <w:rPr>
                <w:rFonts w:hint="eastAsia" w:ascii="宋体" w:hAnsi="宋体" w:eastAsia="宋体" w:cs="宋体"/>
                <w:sz w:val="24"/>
                <w:szCs w:val="24"/>
              </w:rPr>
            </w:pPr>
          </w:p>
        </w:tc>
        <w:tc>
          <w:tcPr>
            <w:tcW w:w="2919" w:type="dxa"/>
          </w:tcPr>
          <w:p>
            <w:pPr>
              <w:spacing w:line="520" w:lineRule="exact"/>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9" w:type="dxa"/>
          </w:tcPr>
          <w:p>
            <w:pPr>
              <w:spacing w:line="520" w:lineRule="exact"/>
              <w:jc w:val="left"/>
              <w:rPr>
                <w:rFonts w:hint="eastAsia" w:ascii="宋体" w:hAnsi="宋体" w:eastAsia="宋体" w:cs="宋体"/>
                <w:sz w:val="24"/>
                <w:szCs w:val="24"/>
              </w:rPr>
            </w:pPr>
          </w:p>
        </w:tc>
        <w:tc>
          <w:tcPr>
            <w:tcW w:w="2280" w:type="dxa"/>
          </w:tcPr>
          <w:p>
            <w:pPr>
              <w:spacing w:line="520" w:lineRule="exact"/>
              <w:jc w:val="left"/>
              <w:rPr>
                <w:rFonts w:hint="eastAsia" w:ascii="宋体" w:hAnsi="宋体" w:eastAsia="宋体" w:cs="宋体"/>
                <w:sz w:val="24"/>
                <w:szCs w:val="24"/>
              </w:rPr>
            </w:pPr>
          </w:p>
        </w:tc>
        <w:tc>
          <w:tcPr>
            <w:tcW w:w="1826" w:type="dxa"/>
          </w:tcPr>
          <w:p>
            <w:pPr>
              <w:spacing w:line="520" w:lineRule="exact"/>
              <w:jc w:val="left"/>
              <w:rPr>
                <w:rFonts w:hint="eastAsia" w:ascii="宋体" w:hAnsi="宋体" w:eastAsia="宋体" w:cs="宋体"/>
                <w:sz w:val="24"/>
                <w:szCs w:val="24"/>
              </w:rPr>
            </w:pPr>
          </w:p>
        </w:tc>
        <w:tc>
          <w:tcPr>
            <w:tcW w:w="2919" w:type="dxa"/>
          </w:tcPr>
          <w:p>
            <w:pPr>
              <w:spacing w:line="520" w:lineRule="exact"/>
              <w:jc w:val="left"/>
              <w:rPr>
                <w:rFonts w:hint="eastAsia" w:ascii="宋体" w:hAnsi="宋体" w:eastAsia="宋体" w:cs="宋体"/>
                <w:sz w:val="24"/>
                <w:szCs w:val="24"/>
              </w:rPr>
            </w:pPr>
          </w:p>
        </w:tc>
      </w:tr>
    </w:tbl>
    <w:p>
      <w:pPr>
        <w:spacing w:line="520" w:lineRule="exact"/>
        <w:jc w:val="left"/>
        <w:rPr>
          <w:rFonts w:hint="eastAsia" w:ascii="宋体" w:hAnsi="宋体" w:eastAsia="宋体" w:cs="宋体"/>
          <w:sz w:val="24"/>
          <w:szCs w:val="24"/>
        </w:rPr>
      </w:pPr>
      <w:r>
        <w:rPr>
          <w:rFonts w:hint="eastAsia" w:ascii="宋体" w:hAnsi="宋体" w:eastAsia="宋体" w:cs="宋体"/>
          <w:sz w:val="24"/>
          <w:szCs w:val="24"/>
        </w:rPr>
        <w:t>4、有关银行的名称和地址：</w:t>
      </w:r>
    </w:p>
    <w:p>
      <w:pPr>
        <w:spacing w:line="520" w:lineRule="exact"/>
        <w:jc w:val="left"/>
        <w:rPr>
          <w:rFonts w:hint="eastAsia" w:ascii="宋体" w:hAnsi="宋体" w:eastAsia="宋体" w:cs="宋体"/>
          <w:sz w:val="24"/>
          <w:szCs w:val="24"/>
        </w:rPr>
      </w:pPr>
      <w:r>
        <w:rPr>
          <w:rFonts w:hint="eastAsia" w:ascii="宋体" w:hAnsi="宋体" w:eastAsia="宋体" w:cs="宋体"/>
          <w:sz w:val="24"/>
          <w:szCs w:val="24"/>
        </w:rPr>
        <w:t>5、其他情况：</w:t>
      </w:r>
    </w:p>
    <w:p>
      <w:pPr>
        <w:spacing w:line="520" w:lineRule="exact"/>
        <w:ind w:firstLine="360" w:firstLineChars="150"/>
        <w:jc w:val="left"/>
        <w:rPr>
          <w:rFonts w:hint="eastAsia" w:ascii="宋体" w:hAnsi="宋体" w:eastAsia="宋体" w:cs="宋体"/>
          <w:sz w:val="24"/>
          <w:szCs w:val="24"/>
        </w:rPr>
      </w:pPr>
      <w:r>
        <w:rPr>
          <w:rFonts w:hint="eastAsia" w:ascii="宋体" w:hAnsi="宋体" w:eastAsia="宋体" w:cs="宋体"/>
          <w:sz w:val="24"/>
          <w:szCs w:val="24"/>
        </w:rPr>
        <w:t>我们保证上述声明是真实的、正确的，并提供了全部能提供的资料和数据；如贵方要求我们同意出示进一步证明文件。</w:t>
      </w:r>
    </w:p>
    <w:p>
      <w:pPr>
        <w:spacing w:line="520" w:lineRule="exact"/>
        <w:jc w:val="left"/>
        <w:rPr>
          <w:rFonts w:hint="eastAsia" w:ascii="宋体" w:hAnsi="宋体" w:eastAsia="宋体" w:cs="宋体"/>
          <w:sz w:val="24"/>
          <w:szCs w:val="24"/>
        </w:rPr>
      </w:pPr>
      <w:r>
        <w:rPr>
          <w:rFonts w:hint="eastAsia" w:ascii="宋体" w:hAnsi="宋体" w:eastAsia="宋体" w:cs="宋体"/>
          <w:sz w:val="24"/>
          <w:szCs w:val="24"/>
        </w:rPr>
        <w:t>授权代表签字：</w:t>
      </w:r>
    </w:p>
    <w:p>
      <w:pPr>
        <w:spacing w:line="520" w:lineRule="exact"/>
        <w:jc w:val="left"/>
        <w:rPr>
          <w:rFonts w:hint="eastAsia" w:ascii="宋体" w:hAnsi="宋体" w:eastAsia="宋体" w:cs="宋体"/>
          <w:sz w:val="24"/>
          <w:szCs w:val="24"/>
        </w:rPr>
      </w:pPr>
      <w:r>
        <w:rPr>
          <w:rFonts w:hint="eastAsia" w:ascii="宋体" w:hAnsi="宋体" w:eastAsia="宋体" w:cs="宋体"/>
          <w:sz w:val="24"/>
          <w:szCs w:val="24"/>
        </w:rPr>
        <w:t>授权代表的职务：</w:t>
      </w:r>
    </w:p>
    <w:p>
      <w:pPr>
        <w:spacing w:line="520" w:lineRule="exact"/>
        <w:jc w:val="left"/>
        <w:rPr>
          <w:rFonts w:hint="eastAsia" w:ascii="宋体" w:hAnsi="宋体" w:eastAsia="宋体" w:cs="宋体"/>
          <w:sz w:val="24"/>
          <w:szCs w:val="24"/>
        </w:rPr>
      </w:pPr>
      <w:r>
        <w:rPr>
          <w:rFonts w:hint="eastAsia" w:ascii="宋体" w:hAnsi="宋体" w:eastAsia="宋体" w:cs="宋体"/>
          <w:sz w:val="24"/>
          <w:szCs w:val="24"/>
        </w:rPr>
        <w:t>电话号和传真号：</w:t>
      </w:r>
    </w:p>
    <w:p>
      <w:pPr>
        <w:spacing w:line="520" w:lineRule="exact"/>
        <w:ind w:right="960"/>
        <w:rPr>
          <w:rFonts w:hint="eastAsia" w:ascii="宋体" w:hAnsi="宋体" w:eastAsia="宋体" w:cs="宋体"/>
          <w:sz w:val="24"/>
          <w:szCs w:val="24"/>
        </w:rPr>
      </w:pPr>
    </w:p>
    <w:p>
      <w:pPr>
        <w:spacing w:line="520" w:lineRule="exact"/>
        <w:ind w:right="960" w:firstLine="5400" w:firstLineChars="2250"/>
        <w:rPr>
          <w:rFonts w:hint="eastAsia" w:ascii="宋体" w:hAnsi="宋体" w:eastAsia="宋体" w:cs="宋体"/>
          <w:sz w:val="24"/>
          <w:szCs w:val="24"/>
        </w:rPr>
      </w:pPr>
      <w:r>
        <w:rPr>
          <w:rFonts w:hint="eastAsia" w:ascii="宋体" w:hAnsi="宋体" w:eastAsia="宋体" w:cs="宋体"/>
          <w:sz w:val="24"/>
          <w:szCs w:val="24"/>
        </w:rPr>
        <w:t xml:space="preserve"> 公   章:</w:t>
      </w:r>
    </w:p>
    <w:p>
      <w:pPr>
        <w:wordWrap w:val="0"/>
        <w:spacing w:line="520" w:lineRule="exact"/>
        <w:ind w:right="480"/>
        <w:jc w:val="center"/>
        <w:outlineLvl w:val="0"/>
        <w:rPr>
          <w:rFonts w:hint="eastAsia" w:ascii="宋体" w:hAnsi="宋体" w:eastAsia="宋体" w:cs="宋体"/>
          <w:sz w:val="24"/>
          <w:szCs w:val="24"/>
        </w:rPr>
      </w:pPr>
      <w:r>
        <w:rPr>
          <w:rFonts w:hint="eastAsia" w:ascii="宋体" w:hAnsi="宋体" w:eastAsia="宋体" w:cs="宋体"/>
          <w:sz w:val="24"/>
          <w:szCs w:val="24"/>
        </w:rPr>
        <w:t xml:space="preserve">                            </w:t>
      </w:r>
      <w:bookmarkStart w:id="206" w:name="_Toc2482"/>
      <w:bookmarkStart w:id="207" w:name="_Toc20194"/>
      <w:r>
        <w:rPr>
          <w:rFonts w:hint="eastAsia" w:ascii="宋体" w:hAnsi="宋体" w:eastAsia="宋体" w:cs="宋体"/>
          <w:sz w:val="24"/>
          <w:szCs w:val="24"/>
        </w:rPr>
        <w:t>日   期：年  月   日</w:t>
      </w:r>
      <w:bookmarkEnd w:id="206"/>
      <w:bookmarkEnd w:id="207"/>
    </w:p>
    <w:p>
      <w:pPr>
        <w:tabs>
          <w:tab w:val="left" w:pos="1799"/>
        </w:tabs>
        <w:jc w:val="left"/>
        <w:rPr>
          <w:rFonts w:hint="eastAsia" w:ascii="宋体" w:hAnsi="宋体" w:eastAsia="宋体" w:cs="宋体"/>
          <w:b/>
          <w:bCs/>
          <w:sz w:val="24"/>
          <w:szCs w:val="24"/>
        </w:rPr>
      </w:pPr>
    </w:p>
    <w:p>
      <w:pPr>
        <w:keepLines/>
        <w:pageBreakBefore/>
        <w:numPr>
          <w:ilvl w:val="0"/>
          <w:numId w:val="4"/>
        </w:numPr>
        <w:ind w:left="0" w:leftChars="0" w:firstLine="0" w:firstLineChars="0"/>
        <w:jc w:val="center"/>
        <w:outlineLvl w:val="0"/>
        <w:rPr>
          <w:rFonts w:hint="eastAsia" w:ascii="宋体" w:hAnsi="宋体" w:eastAsia="宋体" w:cs="宋体"/>
          <w:b/>
          <w:bCs/>
          <w:sz w:val="32"/>
          <w:szCs w:val="32"/>
        </w:rPr>
      </w:pPr>
      <w:bookmarkStart w:id="208" w:name="_Toc21813"/>
      <w:bookmarkStart w:id="209" w:name="_Toc22433"/>
      <w:r>
        <w:rPr>
          <w:rFonts w:hint="eastAsia" w:ascii="宋体" w:hAnsi="宋体" w:eastAsia="宋体" w:cs="宋体"/>
          <w:b/>
          <w:bCs/>
          <w:sz w:val="32"/>
          <w:szCs w:val="32"/>
        </w:rPr>
        <w:t>投标人资格证明文件</w:t>
      </w:r>
      <w:bookmarkEnd w:id="208"/>
      <w:bookmarkEnd w:id="209"/>
    </w:p>
    <w:p>
      <w:pPr>
        <w:pStyle w:val="2"/>
        <w:spacing w:line="360" w:lineRule="auto"/>
        <w:ind w:firstLine="560" w:firstLineChars="200"/>
        <w:jc w:val="center"/>
        <w:rPr>
          <w:rFonts w:hint="eastAsia" w:ascii="宋体" w:hAnsi="宋体" w:eastAsia="宋体" w:cs="宋体"/>
          <w:sz w:val="28"/>
          <w:szCs w:val="28"/>
          <w:lang w:eastAsia="zh-CN"/>
        </w:rPr>
      </w:pPr>
    </w:p>
    <w:p>
      <w:pPr>
        <w:pStyle w:val="2"/>
        <w:spacing w:line="360" w:lineRule="auto"/>
        <w:ind w:firstLine="3080" w:firstLineChars="11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详见投标人须知前附表</w:t>
      </w:r>
    </w:p>
    <w:p>
      <w:pPr>
        <w:rPr>
          <w:rFonts w:hint="eastAsia" w:ascii="宋体" w:hAnsi="宋体" w:eastAsia="宋体" w:cs="宋体"/>
          <w:sz w:val="28"/>
          <w:szCs w:val="28"/>
          <w:lang w:eastAsia="zh-CN"/>
        </w:rPr>
      </w:pPr>
    </w:p>
    <w:p>
      <w:pPr>
        <w:pStyle w:val="2"/>
        <w:rPr>
          <w:rFonts w:hint="eastAsia" w:ascii="宋体" w:hAnsi="宋体" w:eastAsia="宋体" w:cs="宋体"/>
          <w:sz w:val="28"/>
          <w:szCs w:val="28"/>
          <w:lang w:eastAsia="zh-CN"/>
        </w:rPr>
      </w:pPr>
    </w:p>
    <w:p>
      <w:pPr>
        <w:rPr>
          <w:rFonts w:hint="eastAsia" w:ascii="宋体" w:hAnsi="宋体" w:eastAsia="宋体" w:cs="宋体"/>
          <w:sz w:val="28"/>
          <w:szCs w:val="28"/>
          <w:lang w:eastAsia="zh-CN"/>
        </w:rPr>
      </w:pPr>
    </w:p>
    <w:p>
      <w:pPr>
        <w:pStyle w:val="2"/>
        <w:rPr>
          <w:rFonts w:hint="eastAsia" w:ascii="宋体" w:hAnsi="宋体" w:eastAsia="宋体" w:cs="宋体"/>
          <w:sz w:val="28"/>
          <w:szCs w:val="28"/>
          <w:lang w:eastAsia="zh-CN"/>
        </w:rPr>
      </w:pPr>
    </w:p>
    <w:p>
      <w:pPr>
        <w:rPr>
          <w:rFonts w:hint="eastAsia" w:ascii="宋体" w:hAnsi="宋体" w:eastAsia="宋体" w:cs="宋体"/>
          <w:sz w:val="28"/>
          <w:szCs w:val="28"/>
          <w:lang w:eastAsia="zh-CN"/>
        </w:rPr>
      </w:pPr>
    </w:p>
    <w:p>
      <w:pPr>
        <w:spacing w:line="460" w:lineRule="exact"/>
        <w:rPr>
          <w:rFonts w:hint="eastAsia" w:ascii="宋体" w:hAnsi="宋体" w:cs="宋体"/>
          <w:b/>
          <w:szCs w:val="21"/>
        </w:rPr>
      </w:pPr>
    </w:p>
    <w:p>
      <w:pPr>
        <w:spacing w:line="460" w:lineRule="exact"/>
        <w:rPr>
          <w:rFonts w:hint="eastAsia" w:ascii="宋体" w:hAnsi="宋体" w:cs="宋体"/>
          <w:b/>
          <w:szCs w:val="21"/>
        </w:rPr>
      </w:pPr>
    </w:p>
    <w:p>
      <w:pPr>
        <w:spacing w:line="460" w:lineRule="exact"/>
        <w:rPr>
          <w:rFonts w:hint="eastAsia" w:ascii="宋体" w:hAnsi="宋体" w:cs="宋体"/>
          <w:b/>
          <w:szCs w:val="21"/>
        </w:rPr>
      </w:pPr>
    </w:p>
    <w:p>
      <w:pPr>
        <w:spacing w:line="460" w:lineRule="exact"/>
        <w:rPr>
          <w:rFonts w:hint="eastAsia" w:ascii="宋体" w:hAnsi="宋体" w:cs="宋体"/>
          <w:b w:val="0"/>
          <w:bCs/>
          <w:szCs w:val="21"/>
        </w:rPr>
      </w:pPr>
    </w:p>
    <w:p>
      <w:pPr>
        <w:wordWrap w:val="0"/>
        <w:spacing w:line="520" w:lineRule="exact"/>
        <w:ind w:right="480"/>
        <w:jc w:val="both"/>
        <w:outlineLvl w:val="0"/>
        <w:rPr>
          <w:rFonts w:hint="eastAsia" w:ascii="宋体" w:hAnsi="宋体" w:eastAsia="宋体" w:cs="宋体"/>
          <w:sz w:val="24"/>
          <w:szCs w:val="24"/>
        </w:rPr>
      </w:pPr>
    </w:p>
    <w:p>
      <w:pPr>
        <w:wordWrap w:val="0"/>
        <w:spacing w:line="520" w:lineRule="exact"/>
        <w:ind w:right="480"/>
        <w:jc w:val="both"/>
        <w:outlineLvl w:val="0"/>
        <w:rPr>
          <w:rFonts w:hint="eastAsia" w:ascii="宋体" w:hAnsi="宋体" w:eastAsia="宋体" w:cs="宋体"/>
          <w:sz w:val="24"/>
          <w:szCs w:val="24"/>
        </w:rPr>
      </w:pPr>
    </w:p>
    <w:p>
      <w:pPr>
        <w:wordWrap w:val="0"/>
        <w:spacing w:line="520" w:lineRule="exact"/>
        <w:ind w:right="480"/>
        <w:jc w:val="both"/>
        <w:outlineLvl w:val="0"/>
        <w:rPr>
          <w:rFonts w:hint="eastAsia" w:ascii="宋体" w:hAnsi="宋体" w:eastAsia="宋体" w:cs="宋体"/>
          <w:sz w:val="24"/>
          <w:szCs w:val="24"/>
        </w:rPr>
      </w:pPr>
      <w:r>
        <w:rPr>
          <w:rFonts w:hint="eastAsia" w:ascii="宋体" w:hAnsi="宋体" w:eastAsia="宋体" w:cs="宋体"/>
          <w:sz w:val="24"/>
          <w:szCs w:val="24"/>
        </w:rPr>
        <w:t>注：投标人提供的资格证明文件</w:t>
      </w:r>
      <w:r>
        <w:rPr>
          <w:rFonts w:hint="eastAsia" w:ascii="宋体" w:hAnsi="宋体" w:eastAsia="宋体" w:cs="宋体"/>
          <w:sz w:val="24"/>
          <w:szCs w:val="24"/>
          <w:lang w:eastAsia="zh-CN"/>
        </w:rPr>
        <w:t>均</w:t>
      </w:r>
      <w:r>
        <w:rPr>
          <w:rFonts w:hint="eastAsia" w:ascii="宋体" w:hAnsi="宋体" w:eastAsia="宋体" w:cs="宋体"/>
          <w:sz w:val="24"/>
          <w:szCs w:val="24"/>
        </w:rPr>
        <w:t>须加盖</w:t>
      </w:r>
      <w:r>
        <w:rPr>
          <w:rFonts w:hint="eastAsia" w:ascii="宋体" w:hAnsi="宋体" w:eastAsia="宋体" w:cs="宋体"/>
          <w:sz w:val="24"/>
          <w:szCs w:val="24"/>
          <w:lang w:eastAsia="zh-CN"/>
        </w:rPr>
        <w:t>企业</w:t>
      </w:r>
      <w:r>
        <w:rPr>
          <w:rFonts w:hint="eastAsia" w:ascii="宋体" w:hAnsi="宋体" w:eastAsia="宋体" w:cs="宋体"/>
          <w:sz w:val="24"/>
          <w:szCs w:val="24"/>
        </w:rPr>
        <w:t>公章。</w:t>
      </w:r>
    </w:p>
    <w:p>
      <w:pPr>
        <w:pStyle w:val="2"/>
        <w:rPr>
          <w:rFonts w:hint="eastAsia"/>
          <w:b w:val="0"/>
          <w:bCs/>
        </w:rPr>
      </w:pPr>
    </w:p>
    <w:bookmarkEnd w:id="196"/>
    <w:bookmarkEnd w:id="197"/>
    <w:bookmarkEnd w:id="203"/>
    <w:bookmarkEnd w:id="204"/>
    <w:bookmarkEnd w:id="205"/>
    <w:p>
      <w:pPr>
        <w:keepLines/>
        <w:pageBreakBefore/>
        <w:spacing w:before="100" w:beforeAutospacing="1" w:afterLines="50" w:line="240" w:lineRule="auto"/>
        <w:outlineLvl w:val="0"/>
        <w:rPr>
          <w:rFonts w:hint="eastAsia" w:ascii="宋体" w:hAnsi="宋体" w:eastAsia="宋体" w:cs="宋体"/>
          <w:b/>
          <w:sz w:val="28"/>
          <w:szCs w:val="28"/>
        </w:rPr>
      </w:pPr>
      <w:bookmarkStart w:id="210" w:name="_Toc20201"/>
      <w:bookmarkStart w:id="211" w:name="_Toc32018"/>
      <w:r>
        <w:rPr>
          <w:rFonts w:hint="eastAsia" w:ascii="宋体" w:hAnsi="宋体" w:eastAsia="宋体" w:cs="宋体"/>
          <w:b/>
          <w:sz w:val="28"/>
          <w:szCs w:val="28"/>
        </w:rPr>
        <w:t>附件1：</w:t>
      </w:r>
      <w:bookmarkEnd w:id="210"/>
      <w:bookmarkEnd w:id="211"/>
    </w:p>
    <w:p>
      <w:pPr>
        <w:spacing w:before="100" w:beforeAutospacing="1" w:afterLines="50" w:line="360" w:lineRule="auto"/>
        <w:jc w:val="center"/>
        <w:rPr>
          <w:rFonts w:hint="eastAsia" w:ascii="宋体" w:hAnsi="宋体" w:eastAsia="宋体" w:cs="宋体"/>
          <w:b/>
          <w:sz w:val="28"/>
          <w:szCs w:val="28"/>
        </w:rPr>
      </w:pPr>
      <w:r>
        <w:rPr>
          <w:rFonts w:hint="eastAsia" w:ascii="宋体" w:hAnsi="宋体" w:eastAsia="宋体" w:cs="宋体"/>
          <w:b/>
          <w:sz w:val="28"/>
          <w:szCs w:val="28"/>
        </w:rPr>
        <w:t>中小企业声明函</w:t>
      </w:r>
    </w:p>
    <w:p>
      <w:pPr>
        <w:widowControl/>
        <w:shd w:val="clear" w:color="auto" w:fill="FFFFFF"/>
        <w:spacing w:before="156" w:beforeLines="50" w:after="240" w:line="360" w:lineRule="auto"/>
        <w:jc w:val="left"/>
        <w:textAlignment w:val="baseline"/>
        <w:rPr>
          <w:rFonts w:hint="eastAsia" w:ascii="宋体" w:hAnsi="宋体" w:eastAsia="宋体" w:cs="宋体"/>
          <w:color w:val="000000"/>
          <w:kern w:val="0"/>
          <w:sz w:val="24"/>
        </w:rPr>
      </w:pPr>
      <w:r>
        <w:rPr>
          <w:rFonts w:hint="eastAsia" w:ascii="宋体" w:hAnsi="宋体" w:eastAsia="宋体" w:cs="宋体"/>
          <w:b/>
          <w:color w:val="000000"/>
          <w:sz w:val="24"/>
        </w:rPr>
        <w:t>锐驰项目管理有限公司：</w:t>
      </w:r>
    </w:p>
    <w:p>
      <w:pPr>
        <w:widowControl/>
        <w:shd w:val="clear" w:color="auto" w:fill="FFFFFF"/>
        <w:spacing w:after="240" w:line="360" w:lineRule="auto"/>
        <w:ind w:firstLine="480"/>
        <w:jc w:val="left"/>
        <w:textAlignment w:val="baseline"/>
        <w:rPr>
          <w:rFonts w:hint="eastAsia" w:ascii="宋体" w:hAnsi="宋体" w:eastAsia="宋体" w:cs="宋体"/>
          <w:color w:val="000000"/>
          <w:kern w:val="0"/>
          <w:sz w:val="24"/>
        </w:rPr>
      </w:pPr>
      <w:r>
        <w:rPr>
          <w:rFonts w:hint="eastAsia" w:ascii="宋体" w:hAnsi="宋体" w:eastAsia="宋体" w:cs="宋体"/>
          <w:color w:val="000000"/>
          <w:kern w:val="0"/>
          <w:sz w:val="24"/>
        </w:rPr>
        <w:t>本公司郑重声明，根据《政府采购促进中小企业发展暂行办法》（财库[2011]181号）的规定，本公司为______（请填写:中型、小型、微型）企业。即，本公司同时满足以下条件：</w:t>
      </w:r>
    </w:p>
    <w:p>
      <w:pPr>
        <w:widowControl/>
        <w:shd w:val="clear" w:color="auto" w:fill="FFFFFF"/>
        <w:spacing w:after="240" w:line="360" w:lineRule="auto"/>
        <w:ind w:firstLine="480"/>
        <w:jc w:val="left"/>
        <w:textAlignment w:val="baseline"/>
        <w:rPr>
          <w:rFonts w:hint="eastAsia" w:ascii="宋体" w:hAnsi="宋体" w:eastAsia="宋体" w:cs="宋体"/>
          <w:color w:val="000000"/>
          <w:kern w:val="0"/>
          <w:sz w:val="24"/>
        </w:rPr>
      </w:pPr>
      <w:r>
        <w:rPr>
          <w:rFonts w:hint="eastAsia" w:ascii="宋体" w:hAnsi="宋体" w:eastAsia="宋体" w:cs="宋体"/>
          <w:color w:val="000000"/>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after="240" w:line="360" w:lineRule="auto"/>
        <w:ind w:firstLine="480"/>
        <w:jc w:val="left"/>
        <w:textAlignment w:val="baseline"/>
        <w:rPr>
          <w:rFonts w:hint="eastAsia" w:ascii="宋体" w:hAnsi="宋体" w:eastAsia="宋体" w:cs="宋体"/>
          <w:color w:val="000000"/>
          <w:kern w:val="0"/>
          <w:sz w:val="24"/>
        </w:rPr>
      </w:pPr>
      <w:r>
        <w:rPr>
          <w:rFonts w:hint="eastAsia" w:ascii="宋体" w:hAnsi="宋体" w:eastAsia="宋体" w:cs="宋体"/>
          <w:color w:val="000000"/>
          <w:kern w:val="0"/>
          <w:sz w:val="24"/>
        </w:rPr>
        <w:t>2.本公司参加______（采购人）的______项目采购活动提供本企业制造的货物，由本企业承担工程、提供服务，或者提供其他______（请填写：小型、微型）企业制造的货物。本条所称货物不包括使用大型企业注册商标的货物。</w:t>
      </w:r>
    </w:p>
    <w:p>
      <w:pPr>
        <w:widowControl/>
        <w:shd w:val="clear" w:color="auto" w:fill="FFFFFF"/>
        <w:spacing w:after="240" w:line="360" w:lineRule="auto"/>
        <w:ind w:firstLine="480"/>
        <w:jc w:val="left"/>
        <w:textAlignment w:val="baseline"/>
        <w:rPr>
          <w:rFonts w:hint="eastAsia" w:ascii="宋体" w:hAnsi="宋体" w:eastAsia="宋体" w:cs="宋体"/>
          <w:color w:val="000000"/>
          <w:kern w:val="0"/>
          <w:sz w:val="24"/>
        </w:rPr>
      </w:pPr>
      <w:r>
        <w:rPr>
          <w:rFonts w:hint="eastAsia" w:ascii="宋体" w:hAnsi="宋体" w:eastAsia="宋体" w:cs="宋体"/>
          <w:color w:val="000000"/>
          <w:kern w:val="0"/>
          <w:sz w:val="24"/>
        </w:rPr>
        <w:t>本公司对上述声明的真实性负责。如有虚假，将依法承担相应责任。</w:t>
      </w:r>
    </w:p>
    <w:p>
      <w:pPr>
        <w:pStyle w:val="5"/>
        <w:spacing w:line="276"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特此声明！</w:t>
      </w:r>
    </w:p>
    <w:p>
      <w:pPr>
        <w:pStyle w:val="5"/>
        <w:spacing w:line="276" w:lineRule="auto"/>
        <w:ind w:firstLine="570"/>
        <w:rPr>
          <w:rFonts w:hint="eastAsia" w:ascii="宋体" w:hAnsi="宋体" w:eastAsia="宋体" w:cs="宋体"/>
          <w:color w:val="000000"/>
          <w:sz w:val="24"/>
          <w:szCs w:val="24"/>
        </w:rPr>
      </w:pPr>
    </w:p>
    <w:p>
      <w:pPr>
        <w:pStyle w:val="5"/>
        <w:spacing w:line="276"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声  明  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lang w:eastAsia="zh-CN"/>
        </w:rPr>
        <w:t>投标人</w:t>
      </w:r>
      <w:r>
        <w:rPr>
          <w:rFonts w:hint="eastAsia" w:ascii="宋体" w:hAnsi="宋体" w:eastAsia="宋体" w:cs="宋体"/>
          <w:color w:val="000000"/>
          <w:sz w:val="24"/>
          <w:szCs w:val="24"/>
        </w:rPr>
        <w:t>名称、公章)</w:t>
      </w:r>
    </w:p>
    <w:p>
      <w:pPr>
        <w:pStyle w:val="5"/>
        <w:spacing w:line="276" w:lineRule="auto"/>
        <w:ind w:firstLine="570"/>
        <w:rPr>
          <w:rFonts w:hint="eastAsia" w:ascii="宋体" w:hAnsi="宋体" w:eastAsia="宋体" w:cs="宋体"/>
          <w:color w:val="000000"/>
          <w:sz w:val="24"/>
          <w:szCs w:val="24"/>
        </w:rPr>
      </w:pPr>
    </w:p>
    <w:p>
      <w:pPr>
        <w:pStyle w:val="5"/>
        <w:spacing w:line="276" w:lineRule="auto"/>
        <w:ind w:firstLine="570"/>
        <w:rPr>
          <w:rFonts w:hint="eastAsia" w:ascii="宋体" w:hAnsi="宋体" w:eastAsia="宋体" w:cs="宋体"/>
          <w:color w:val="000000"/>
          <w:sz w:val="24"/>
          <w:szCs w:val="24"/>
        </w:rPr>
      </w:pPr>
      <w:r>
        <w:rPr>
          <w:rFonts w:hint="eastAsia" w:ascii="宋体" w:hAnsi="宋体" w:eastAsia="宋体" w:cs="宋体"/>
          <w:color w:val="000000"/>
          <w:sz w:val="24"/>
          <w:szCs w:val="24"/>
        </w:rPr>
        <w:t>法定代表人：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（签名或盖章）</w:t>
      </w:r>
    </w:p>
    <w:p>
      <w:pPr>
        <w:pStyle w:val="5"/>
        <w:spacing w:line="276" w:lineRule="auto"/>
        <w:ind w:firstLine="570"/>
        <w:rPr>
          <w:rFonts w:hint="eastAsia" w:ascii="宋体" w:hAnsi="宋体" w:eastAsia="宋体" w:cs="宋体"/>
          <w:color w:val="000000"/>
          <w:sz w:val="24"/>
          <w:szCs w:val="24"/>
        </w:rPr>
      </w:pPr>
    </w:p>
    <w:p>
      <w:pPr>
        <w:pStyle w:val="5"/>
        <w:spacing w:line="360" w:lineRule="auto"/>
        <w:ind w:firstLine="600" w:firstLineChars="250"/>
        <w:jc w:val="right"/>
        <w:rPr>
          <w:rFonts w:hint="eastAsia" w:ascii="宋体" w:hAnsi="宋体" w:eastAsia="宋体" w:cs="宋体"/>
          <w:color w:val="000000"/>
          <w:sz w:val="24"/>
          <w:szCs w:val="24"/>
          <w:u w:val="single"/>
        </w:rPr>
      </w:pPr>
      <w:r>
        <w:rPr>
          <w:rFonts w:hint="eastAsia" w:ascii="宋体" w:hAnsi="宋体" w:eastAsia="宋体" w:cs="宋体"/>
          <w:color w:val="000000"/>
          <w:sz w:val="24"/>
          <w:szCs w:val="24"/>
        </w:rPr>
        <w:t xml:space="preserve">年    月    日 </w:t>
      </w:r>
    </w:p>
    <w:p>
      <w:pPr>
        <w:adjustRightInd w:val="0"/>
        <w:snapToGrid w:val="0"/>
        <w:spacing w:line="36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说明：</w:t>
      </w:r>
    </w:p>
    <w:p>
      <w:pPr>
        <w:adjustRightInd w:val="0"/>
        <w:snapToGrid w:val="0"/>
        <w:spacing w:line="360" w:lineRule="exact"/>
        <w:ind w:firstLine="525" w:firstLineChars="250"/>
        <w:rPr>
          <w:rFonts w:hint="eastAsia" w:ascii="宋体" w:hAnsi="宋体" w:eastAsia="宋体" w:cs="宋体"/>
          <w:color w:val="000000"/>
          <w:szCs w:val="21"/>
        </w:rPr>
      </w:pPr>
      <w:r>
        <w:rPr>
          <w:rFonts w:hint="eastAsia" w:ascii="宋体" w:hAnsi="宋体" w:eastAsia="宋体" w:cs="宋体"/>
          <w:color w:val="000000"/>
          <w:szCs w:val="21"/>
        </w:rPr>
        <w:t>1．填写前请认真阅读</w:t>
      </w:r>
      <w:r>
        <w:rPr>
          <w:rFonts w:hint="eastAsia" w:ascii="宋体" w:hAnsi="宋体" w:eastAsia="宋体" w:cs="宋体"/>
          <w:color w:val="000000"/>
          <w:spacing w:val="6"/>
          <w:kern w:val="0"/>
          <w:szCs w:val="21"/>
        </w:rPr>
        <w:t>《工业和信息化部、国家统计局、国家发展和改革委员会、财政部关于印发中小企业划型标准规定的通知》（工信部联企业[2011]300号）和</w:t>
      </w:r>
      <w:r>
        <w:rPr>
          <w:rFonts w:hint="eastAsia" w:ascii="宋体" w:hAnsi="宋体" w:eastAsia="宋体" w:cs="宋体"/>
          <w:color w:val="000000"/>
          <w:spacing w:val="6"/>
          <w:szCs w:val="21"/>
        </w:rPr>
        <w:t>《财政部</w:t>
      </w:r>
      <w:r>
        <w:rPr>
          <w:rFonts w:hint="eastAsia" w:ascii="宋体" w:hAnsi="宋体" w:eastAsia="宋体" w:cs="宋体"/>
          <w:color w:val="000000"/>
          <w:szCs w:val="21"/>
        </w:rPr>
        <w:t xml:space="preserve"> </w:t>
      </w:r>
      <w:r>
        <w:rPr>
          <w:rFonts w:hint="eastAsia" w:ascii="宋体" w:hAnsi="宋体" w:eastAsia="宋体" w:cs="宋体"/>
          <w:color w:val="000000"/>
          <w:spacing w:val="6"/>
          <w:szCs w:val="21"/>
        </w:rPr>
        <w:t>工业和信息化部</w:t>
      </w:r>
      <w:r>
        <w:rPr>
          <w:rFonts w:hint="eastAsia" w:ascii="宋体" w:hAnsi="宋体" w:eastAsia="宋体" w:cs="宋体"/>
          <w:bCs/>
          <w:color w:val="000000"/>
          <w:szCs w:val="21"/>
        </w:rPr>
        <w:t>关于印发＜政府采购促进中小企业发展暂行办法＞的通知》(</w:t>
      </w:r>
      <w:r>
        <w:rPr>
          <w:rFonts w:hint="eastAsia" w:ascii="宋体" w:hAnsi="宋体" w:eastAsia="宋体" w:cs="宋体"/>
          <w:color w:val="000000"/>
          <w:szCs w:val="21"/>
        </w:rPr>
        <w:t>财库[2011]181号)相关规定。</w:t>
      </w:r>
    </w:p>
    <w:p>
      <w:pPr>
        <w:adjustRightInd w:val="0"/>
        <w:snapToGrid w:val="0"/>
        <w:spacing w:line="360" w:lineRule="exact"/>
        <w:ind w:firstLine="525" w:firstLineChars="250"/>
        <w:rPr>
          <w:rFonts w:hint="eastAsia" w:ascii="宋体" w:hAnsi="宋体" w:eastAsia="宋体" w:cs="宋体"/>
          <w:bCs/>
          <w:color w:val="000000"/>
          <w:szCs w:val="21"/>
        </w:rPr>
      </w:pPr>
      <w:r>
        <w:rPr>
          <w:rFonts w:hint="eastAsia" w:ascii="宋体" w:hAnsi="宋体" w:eastAsia="宋体" w:cs="宋体"/>
          <w:color w:val="000000"/>
          <w:szCs w:val="21"/>
        </w:rPr>
        <w:t>2．</w:t>
      </w:r>
      <w:r>
        <w:rPr>
          <w:rFonts w:hint="eastAsia" w:ascii="宋体" w:hAnsi="宋体" w:eastAsia="宋体" w:cs="宋体"/>
          <w:bCs/>
          <w:color w:val="000000"/>
          <w:szCs w:val="21"/>
        </w:rPr>
        <w:t>未按上述要求提供、</w:t>
      </w:r>
      <w:r>
        <w:rPr>
          <w:rFonts w:hint="eastAsia" w:ascii="宋体" w:hAnsi="宋体" w:eastAsia="宋体" w:cs="宋体"/>
          <w:color w:val="000000"/>
          <w:szCs w:val="21"/>
        </w:rPr>
        <w:t>填写</w:t>
      </w:r>
      <w:r>
        <w:rPr>
          <w:rFonts w:hint="eastAsia" w:ascii="宋体" w:hAnsi="宋体" w:eastAsia="宋体" w:cs="宋体"/>
          <w:bCs/>
          <w:color w:val="000000"/>
          <w:szCs w:val="21"/>
        </w:rPr>
        <w:t>的，评审时不予以考虑。</w:t>
      </w:r>
    </w:p>
    <w:p>
      <w:pPr>
        <w:adjustRightInd w:val="0"/>
        <w:snapToGrid w:val="0"/>
        <w:spacing w:line="360" w:lineRule="exact"/>
        <w:ind w:firstLine="525" w:firstLineChars="250"/>
        <w:rPr>
          <w:rFonts w:hint="eastAsia" w:ascii="宋体" w:hAnsi="宋体" w:eastAsia="宋体" w:cs="宋体"/>
          <w:bCs/>
          <w:color w:val="000000"/>
          <w:szCs w:val="21"/>
        </w:rPr>
      </w:pPr>
      <w:r>
        <w:rPr>
          <w:rFonts w:hint="eastAsia" w:ascii="宋体" w:hAnsi="宋体" w:eastAsia="宋体" w:cs="宋体"/>
          <w:bCs/>
          <w:color w:val="000000"/>
          <w:szCs w:val="21"/>
        </w:rPr>
        <w:t>3.</w:t>
      </w:r>
      <w:r>
        <w:rPr>
          <w:rFonts w:hint="eastAsia" w:ascii="宋体" w:hAnsi="宋体" w:eastAsia="宋体" w:cs="宋体"/>
          <w:bCs/>
          <w:color w:val="000000"/>
          <w:szCs w:val="21"/>
          <w:lang w:eastAsia="zh-CN"/>
        </w:rPr>
        <w:t>投标人</w:t>
      </w:r>
      <w:r>
        <w:rPr>
          <w:rFonts w:hint="eastAsia" w:ascii="宋体" w:hAnsi="宋体" w:eastAsia="宋体" w:cs="宋体"/>
          <w:bCs/>
          <w:color w:val="000000"/>
          <w:szCs w:val="21"/>
        </w:rPr>
        <w:t xml:space="preserve">应如实填写，如存在虚假响应，将取消其投标资格，并报告财政部门予以处罚。 </w:t>
      </w:r>
    </w:p>
    <w:p>
      <w:pPr>
        <w:spacing w:before="100" w:beforeAutospacing="1" w:afterLines="50" w:line="360" w:lineRule="auto"/>
        <w:rPr>
          <w:rFonts w:hint="eastAsia" w:ascii="宋体" w:hAnsi="宋体" w:eastAsia="宋体" w:cs="宋体"/>
          <w:b/>
          <w:bCs/>
          <w:spacing w:val="6"/>
          <w:sz w:val="30"/>
          <w:szCs w:val="30"/>
        </w:rPr>
      </w:pPr>
      <w:r>
        <w:rPr>
          <w:rFonts w:hint="eastAsia" w:ascii="宋体" w:hAnsi="宋体" w:eastAsia="宋体" w:cs="宋体"/>
          <w:b/>
          <w:bCs/>
          <w:spacing w:val="6"/>
          <w:sz w:val="30"/>
          <w:szCs w:val="30"/>
        </w:rPr>
        <w:t>附件</w:t>
      </w:r>
      <w:r>
        <w:rPr>
          <w:rFonts w:hint="eastAsia" w:ascii="宋体" w:hAnsi="宋体" w:eastAsia="宋体" w:cs="宋体"/>
          <w:b/>
          <w:bCs/>
          <w:spacing w:val="6"/>
          <w:sz w:val="30"/>
          <w:szCs w:val="30"/>
          <w:lang w:val="en-US" w:eastAsia="zh-CN"/>
        </w:rPr>
        <w:t>2</w:t>
      </w:r>
      <w:r>
        <w:rPr>
          <w:rFonts w:hint="eastAsia" w:ascii="宋体" w:hAnsi="宋体" w:eastAsia="宋体" w:cs="宋体"/>
          <w:b/>
          <w:bCs/>
          <w:spacing w:val="6"/>
          <w:sz w:val="30"/>
          <w:szCs w:val="30"/>
        </w:rPr>
        <w:t>：</w:t>
      </w:r>
    </w:p>
    <w:p>
      <w:pPr>
        <w:spacing w:line="588" w:lineRule="exact"/>
        <w:jc w:val="center"/>
        <w:rPr>
          <w:rFonts w:hint="eastAsia" w:ascii="宋体" w:hAnsi="宋体" w:eastAsia="宋体" w:cs="宋体"/>
          <w:b/>
          <w:spacing w:val="6"/>
          <w:sz w:val="32"/>
          <w:szCs w:val="32"/>
        </w:rPr>
      </w:pPr>
      <w:bookmarkStart w:id="212" w:name="OLE_LINK13"/>
      <w:bookmarkStart w:id="213" w:name="OLE_LINK14"/>
      <w:r>
        <w:rPr>
          <w:rFonts w:hint="eastAsia" w:ascii="宋体" w:hAnsi="宋体" w:eastAsia="宋体" w:cs="宋体"/>
          <w:b/>
          <w:spacing w:val="6"/>
          <w:sz w:val="32"/>
          <w:szCs w:val="32"/>
        </w:rPr>
        <w:t>残疾人福利性单位声明函</w:t>
      </w:r>
    </w:p>
    <w:bookmarkEnd w:id="212"/>
    <w:bookmarkEnd w:id="213"/>
    <w:p>
      <w:pPr>
        <w:spacing w:line="588" w:lineRule="exact"/>
        <w:rPr>
          <w:rFonts w:hint="eastAsia" w:ascii="宋体" w:hAnsi="宋体" w:eastAsia="宋体" w:cs="宋体"/>
          <w:b/>
          <w:spacing w:val="6"/>
          <w:sz w:val="30"/>
          <w:szCs w:val="30"/>
        </w:rPr>
      </w:pPr>
    </w:p>
    <w:p>
      <w:pPr>
        <w:spacing w:line="588" w:lineRule="exact"/>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本单位郑重声明，根据《财政部 民政部 中国残疾人联合会关于促进残疾人就业政府采购政策的通知》（财库</w:t>
      </w:r>
      <w:r>
        <w:rPr>
          <w:rFonts w:hint="eastAsia" w:ascii="宋体" w:hAnsi="宋体" w:eastAsia="宋体" w:cs="宋体"/>
          <w:sz w:val="24"/>
          <w:szCs w:val="24"/>
        </w:rPr>
        <w:t>〔2017〕 141</w:t>
      </w:r>
      <w:r>
        <w:rPr>
          <w:rFonts w:hint="eastAsia" w:ascii="宋体" w:hAnsi="宋体" w:eastAsia="宋体" w:cs="宋体"/>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本单位对上述声明的真实性负责。如有虚假，将依法承担相应责任。</w:t>
      </w:r>
    </w:p>
    <w:p>
      <w:pPr>
        <w:spacing w:line="588" w:lineRule="exact"/>
        <w:ind w:firstLine="504" w:firstLineChars="200"/>
        <w:rPr>
          <w:rFonts w:hint="eastAsia" w:ascii="宋体" w:hAnsi="宋体" w:eastAsia="宋体" w:cs="宋体"/>
          <w:spacing w:val="6"/>
          <w:sz w:val="24"/>
          <w:szCs w:val="24"/>
        </w:rPr>
      </w:pPr>
    </w:p>
    <w:p>
      <w:pPr>
        <w:spacing w:line="588" w:lineRule="exact"/>
        <w:ind w:firstLine="504" w:firstLineChars="200"/>
        <w:rPr>
          <w:rFonts w:hint="eastAsia" w:ascii="宋体" w:hAnsi="宋体" w:eastAsia="宋体" w:cs="宋体"/>
          <w:spacing w:val="6"/>
          <w:sz w:val="24"/>
          <w:szCs w:val="24"/>
        </w:rPr>
      </w:pPr>
    </w:p>
    <w:p>
      <w:pPr>
        <w:spacing w:line="588" w:lineRule="exact"/>
        <w:ind w:firstLine="504" w:firstLineChars="200"/>
        <w:rPr>
          <w:rFonts w:hint="eastAsia" w:ascii="宋体" w:hAnsi="宋体" w:eastAsia="宋体" w:cs="宋体"/>
          <w:spacing w:val="6"/>
          <w:sz w:val="24"/>
          <w:szCs w:val="24"/>
        </w:rPr>
      </w:pPr>
    </w:p>
    <w:p>
      <w:pPr>
        <w:spacing w:line="588" w:lineRule="exact"/>
        <w:ind w:firstLine="504" w:firstLineChars="200"/>
        <w:rPr>
          <w:rFonts w:hint="eastAsia" w:ascii="宋体" w:hAnsi="宋体" w:eastAsia="宋体" w:cs="宋体"/>
          <w:spacing w:val="6"/>
          <w:sz w:val="24"/>
          <w:szCs w:val="24"/>
        </w:rPr>
      </w:pPr>
    </w:p>
    <w:p>
      <w:pPr>
        <w:tabs>
          <w:tab w:val="left" w:pos="4860"/>
        </w:tabs>
        <w:spacing w:line="588" w:lineRule="exact"/>
        <w:ind w:right="1560" w:firstLine="504" w:firstLineChars="200"/>
        <w:jc w:val="center"/>
        <w:outlineLvl w:val="0"/>
        <w:rPr>
          <w:rFonts w:hint="eastAsia" w:ascii="宋体" w:hAnsi="宋体" w:eastAsia="宋体" w:cs="宋体"/>
          <w:spacing w:val="6"/>
          <w:sz w:val="24"/>
          <w:szCs w:val="24"/>
        </w:rPr>
      </w:pPr>
      <w:r>
        <w:rPr>
          <w:rFonts w:hint="eastAsia" w:ascii="宋体" w:hAnsi="宋体" w:eastAsia="宋体" w:cs="宋体"/>
          <w:spacing w:val="6"/>
          <w:sz w:val="24"/>
          <w:szCs w:val="24"/>
        </w:rPr>
        <w:t xml:space="preserve">               </w:t>
      </w:r>
      <w:bookmarkStart w:id="214" w:name="_Toc9366"/>
      <w:bookmarkStart w:id="215" w:name="_Toc28897"/>
      <w:r>
        <w:rPr>
          <w:rFonts w:hint="eastAsia" w:ascii="宋体" w:hAnsi="宋体" w:eastAsia="宋体" w:cs="宋体"/>
          <w:spacing w:val="6"/>
          <w:sz w:val="24"/>
          <w:szCs w:val="24"/>
        </w:rPr>
        <w:t>单位名称（盖章）：</w:t>
      </w:r>
      <w:bookmarkEnd w:id="214"/>
      <w:bookmarkEnd w:id="215"/>
    </w:p>
    <w:p>
      <w:pPr>
        <w:tabs>
          <w:tab w:val="left" w:pos="4860"/>
        </w:tabs>
        <w:spacing w:line="588" w:lineRule="exact"/>
        <w:ind w:right="1560" w:firstLine="504" w:firstLineChars="200"/>
        <w:jc w:val="center"/>
        <w:outlineLvl w:val="0"/>
        <w:rPr>
          <w:rFonts w:hint="eastAsia" w:ascii="宋体" w:hAnsi="宋体" w:eastAsia="宋体" w:cs="宋体"/>
          <w:spacing w:val="6"/>
          <w:sz w:val="24"/>
          <w:szCs w:val="24"/>
        </w:rPr>
      </w:pPr>
      <w:r>
        <w:rPr>
          <w:rFonts w:hint="eastAsia" w:ascii="宋体" w:hAnsi="宋体" w:eastAsia="宋体" w:cs="宋体"/>
          <w:spacing w:val="6"/>
          <w:sz w:val="24"/>
          <w:szCs w:val="24"/>
        </w:rPr>
        <w:t xml:space="preserve">       </w:t>
      </w:r>
      <w:bookmarkStart w:id="216" w:name="_Toc16254"/>
      <w:bookmarkStart w:id="217" w:name="_Toc2942"/>
      <w:r>
        <w:rPr>
          <w:rFonts w:hint="eastAsia" w:ascii="宋体" w:hAnsi="宋体" w:eastAsia="宋体" w:cs="宋体"/>
          <w:spacing w:val="6"/>
          <w:sz w:val="24"/>
          <w:szCs w:val="24"/>
        </w:rPr>
        <w:t>日    期：</w:t>
      </w:r>
      <w:bookmarkEnd w:id="216"/>
      <w:bookmarkEnd w:id="217"/>
    </w:p>
    <w:p>
      <w:pPr>
        <w:tabs>
          <w:tab w:val="left" w:pos="1620"/>
          <w:tab w:val="left" w:pos="1800"/>
        </w:tabs>
        <w:spacing w:line="440" w:lineRule="exact"/>
        <w:ind w:right="540" w:rightChars="257"/>
        <w:rPr>
          <w:rFonts w:hint="eastAsia" w:ascii="宋体" w:hAnsi="宋体" w:eastAsia="宋体" w:cs="宋体"/>
          <w:sz w:val="24"/>
          <w:szCs w:val="24"/>
        </w:rPr>
      </w:pPr>
    </w:p>
    <w:p>
      <w:pPr>
        <w:spacing w:line="360" w:lineRule="auto"/>
        <w:ind w:right="640"/>
        <w:rPr>
          <w:rFonts w:hint="eastAsia" w:ascii="宋体" w:hAnsi="宋体" w:eastAsia="宋体" w:cs="宋体"/>
          <w:sz w:val="24"/>
          <w:szCs w:val="24"/>
        </w:rPr>
      </w:pPr>
    </w:p>
    <w:p>
      <w:pPr>
        <w:spacing w:line="360" w:lineRule="auto"/>
        <w:ind w:right="640"/>
        <w:rPr>
          <w:rFonts w:hint="eastAsia" w:ascii="宋体" w:hAnsi="宋体" w:eastAsia="宋体" w:cs="宋体"/>
          <w:sz w:val="24"/>
          <w:szCs w:val="24"/>
        </w:rPr>
      </w:pPr>
    </w:p>
    <w:p>
      <w:pPr>
        <w:spacing w:line="550" w:lineRule="exact"/>
        <w:ind w:right="640"/>
        <w:rPr>
          <w:rFonts w:hint="eastAsia" w:ascii="宋体" w:hAnsi="宋体" w:eastAsia="宋体" w:cs="宋体"/>
          <w:sz w:val="24"/>
          <w:szCs w:val="24"/>
        </w:rPr>
      </w:pPr>
    </w:p>
    <w:sectPr>
      <w:pgSz w:w="11906" w:h="16838"/>
      <w:pgMar w:top="1417" w:right="1417" w:bottom="1417" w:left="1701"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Courier New"/>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font-weight : 400">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锐驰项目管理有限公司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39"/>
      </w:rPr>
    </w:pPr>
    <w:r>
      <w:fldChar w:fldCharType="begin"/>
    </w:r>
    <w:r>
      <w:rPr>
        <w:rStyle w:val="39"/>
      </w:rPr>
      <w:instrText xml:space="preserve">PAGE  </w:instrText>
    </w:r>
    <w:r>
      <w:fldChar w:fldCharType="end"/>
    </w:r>
  </w:p>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w:pict>
        <v:shape id="_x0000_s4099" o:spid="_x0000_s409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FABA12"/>
    <w:multiLevelType w:val="singleLevel"/>
    <w:tmpl w:val="C4FABA12"/>
    <w:lvl w:ilvl="0" w:tentative="0">
      <w:start w:val="2"/>
      <w:numFmt w:val="chineseCounting"/>
      <w:suff w:val="space"/>
      <w:lvlText w:val="第%1章"/>
      <w:lvlJc w:val="left"/>
      <w:rPr>
        <w:rFonts w:hint="eastAsia"/>
      </w:rPr>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5"/>
    <w:multiLevelType w:val="singleLevel"/>
    <w:tmpl w:val="00000005"/>
    <w:lvl w:ilvl="0" w:tentative="0">
      <w:start w:val="1"/>
      <w:numFmt w:val="decimalEnclosedCircle"/>
      <w:lvlText w:val="%1"/>
      <w:lvlJc w:val="left"/>
      <w:pPr>
        <w:tabs>
          <w:tab w:val="left" w:pos="810"/>
        </w:tabs>
        <w:ind w:left="810" w:hanging="330"/>
      </w:pPr>
      <w:rPr>
        <w:rFonts w:hint="eastAsia"/>
      </w:rPr>
    </w:lvl>
  </w:abstractNum>
  <w:abstractNum w:abstractNumId="3">
    <w:nsid w:val="00000007"/>
    <w:multiLevelType w:val="singleLevel"/>
    <w:tmpl w:val="00000007"/>
    <w:lvl w:ilvl="0" w:tentative="0">
      <w:start w:val="1"/>
      <w:numFmt w:val="decimal"/>
      <w:lvlText w:val="%1、"/>
      <w:lvlJc w:val="left"/>
      <w:pPr>
        <w:tabs>
          <w:tab w:val="left" w:pos="480"/>
        </w:tabs>
        <w:ind w:left="480" w:hanging="480"/>
      </w:pPr>
      <w:rPr>
        <w:rFonts w:hint="eastAsia"/>
      </w:rPr>
    </w:lvl>
  </w:abstractNum>
  <w:abstractNum w:abstractNumId="4">
    <w:nsid w:val="00000009"/>
    <w:multiLevelType w:val="singleLevel"/>
    <w:tmpl w:val="00000009"/>
    <w:lvl w:ilvl="0" w:tentative="0">
      <w:start w:val="1"/>
      <w:numFmt w:val="decimal"/>
      <w:lvlText w:val="（%1）"/>
      <w:lvlJc w:val="left"/>
      <w:pPr>
        <w:tabs>
          <w:tab w:val="left" w:pos="810"/>
        </w:tabs>
        <w:ind w:left="810" w:hanging="810"/>
      </w:pPr>
      <w:rPr>
        <w:rFonts w:hint="eastAsia"/>
      </w:rPr>
    </w:lvl>
  </w:abstractNum>
  <w:abstractNum w:abstractNumId="5">
    <w:nsid w:val="0000000E"/>
    <w:multiLevelType w:val="singleLevel"/>
    <w:tmpl w:val="0000000E"/>
    <w:lvl w:ilvl="0" w:tentative="0">
      <w:start w:val="1"/>
      <w:numFmt w:val="chineseCounting"/>
      <w:suff w:val="nothing"/>
      <w:lvlText w:val="%1、"/>
      <w:lvlJc w:val="left"/>
    </w:lvl>
  </w:abstractNum>
  <w:abstractNum w:abstractNumId="6">
    <w:nsid w:val="0000000F"/>
    <w:multiLevelType w:val="singleLevel"/>
    <w:tmpl w:val="0000000F"/>
    <w:lvl w:ilvl="0" w:tentative="0">
      <w:start w:val="1"/>
      <w:numFmt w:val="chineseCounting"/>
      <w:suff w:val="nothing"/>
      <w:lvlText w:val="（%1）"/>
      <w:lvlJc w:val="left"/>
    </w:lvl>
  </w:abstractNum>
  <w:abstractNum w:abstractNumId="7">
    <w:nsid w:val="52803FF4"/>
    <w:multiLevelType w:val="singleLevel"/>
    <w:tmpl w:val="52803FF4"/>
    <w:lvl w:ilvl="0" w:tentative="0">
      <w:start w:val="2"/>
      <w:numFmt w:val="chineseCounting"/>
      <w:suff w:val="space"/>
      <w:lvlText w:val="第%1部分"/>
      <w:lvlJc w:val="left"/>
      <w:rPr>
        <w:rFonts w:hint="eastAsia"/>
      </w:rPr>
    </w:lvl>
  </w:abstractNum>
  <w:num w:numId="1">
    <w:abstractNumId w:val="0"/>
  </w:num>
  <w:num w:numId="2">
    <w:abstractNumId w:val="1"/>
  </w:num>
  <w:num w:numId="3">
    <w:abstractNumId w:val="7"/>
  </w:num>
  <w:num w:numId="4">
    <w:abstractNumId w:val="5"/>
  </w:num>
  <w:num w:numId="5">
    <w:abstractNumId w:val="6"/>
  </w:num>
  <w:num w:numId="6">
    <w:abstractNumId w:val="3"/>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00DC7519"/>
    <w:rsid w:val="0006546E"/>
    <w:rsid w:val="000E3C2E"/>
    <w:rsid w:val="00106378"/>
    <w:rsid w:val="00122DDE"/>
    <w:rsid w:val="001632D6"/>
    <w:rsid w:val="001D0153"/>
    <w:rsid w:val="002222F0"/>
    <w:rsid w:val="002A0DA9"/>
    <w:rsid w:val="002D1C51"/>
    <w:rsid w:val="003E1C8F"/>
    <w:rsid w:val="00422E9C"/>
    <w:rsid w:val="004653E9"/>
    <w:rsid w:val="0047266B"/>
    <w:rsid w:val="004D62F4"/>
    <w:rsid w:val="00501C88"/>
    <w:rsid w:val="0050459F"/>
    <w:rsid w:val="00565D6B"/>
    <w:rsid w:val="00641DBB"/>
    <w:rsid w:val="0064543A"/>
    <w:rsid w:val="006462C4"/>
    <w:rsid w:val="00663191"/>
    <w:rsid w:val="006C6EDD"/>
    <w:rsid w:val="006E3057"/>
    <w:rsid w:val="007475E7"/>
    <w:rsid w:val="00747C39"/>
    <w:rsid w:val="007B265E"/>
    <w:rsid w:val="007F7043"/>
    <w:rsid w:val="00877F76"/>
    <w:rsid w:val="0089020D"/>
    <w:rsid w:val="008A17D6"/>
    <w:rsid w:val="008E638E"/>
    <w:rsid w:val="00A17E37"/>
    <w:rsid w:val="00A5659A"/>
    <w:rsid w:val="00A71F34"/>
    <w:rsid w:val="00A7473E"/>
    <w:rsid w:val="00AB028F"/>
    <w:rsid w:val="00AB5A19"/>
    <w:rsid w:val="00AC4D20"/>
    <w:rsid w:val="00B05D56"/>
    <w:rsid w:val="00B254A7"/>
    <w:rsid w:val="00B95743"/>
    <w:rsid w:val="00BB71DA"/>
    <w:rsid w:val="00C03D95"/>
    <w:rsid w:val="00C06F3A"/>
    <w:rsid w:val="00C752F9"/>
    <w:rsid w:val="00CE4794"/>
    <w:rsid w:val="00CF5BE4"/>
    <w:rsid w:val="00D711AD"/>
    <w:rsid w:val="00D94E45"/>
    <w:rsid w:val="00DC7519"/>
    <w:rsid w:val="00DE44A5"/>
    <w:rsid w:val="00E42D7C"/>
    <w:rsid w:val="00E8177D"/>
    <w:rsid w:val="00E83369"/>
    <w:rsid w:val="00EC28F3"/>
    <w:rsid w:val="00EC78ED"/>
    <w:rsid w:val="00F344EC"/>
    <w:rsid w:val="00F6483D"/>
    <w:rsid w:val="00FF44FA"/>
    <w:rsid w:val="015D5BE7"/>
    <w:rsid w:val="0359393C"/>
    <w:rsid w:val="03624EB3"/>
    <w:rsid w:val="046E77C7"/>
    <w:rsid w:val="04BE0D9E"/>
    <w:rsid w:val="051D6ED7"/>
    <w:rsid w:val="056E5228"/>
    <w:rsid w:val="05864FE3"/>
    <w:rsid w:val="05BB44FE"/>
    <w:rsid w:val="063B1B3A"/>
    <w:rsid w:val="06433E7B"/>
    <w:rsid w:val="06DB3012"/>
    <w:rsid w:val="070F65FA"/>
    <w:rsid w:val="076E2CBC"/>
    <w:rsid w:val="07827B55"/>
    <w:rsid w:val="083D6C6B"/>
    <w:rsid w:val="08530B3F"/>
    <w:rsid w:val="08742727"/>
    <w:rsid w:val="08F76996"/>
    <w:rsid w:val="093247D1"/>
    <w:rsid w:val="09367EC3"/>
    <w:rsid w:val="098B27B3"/>
    <w:rsid w:val="0A5A4B3D"/>
    <w:rsid w:val="0B492CCF"/>
    <w:rsid w:val="0B502372"/>
    <w:rsid w:val="0B5C0625"/>
    <w:rsid w:val="0BF353D9"/>
    <w:rsid w:val="0BFE0D4D"/>
    <w:rsid w:val="0C773904"/>
    <w:rsid w:val="0D0E36EE"/>
    <w:rsid w:val="0D191834"/>
    <w:rsid w:val="0DCE2614"/>
    <w:rsid w:val="0DF61FE7"/>
    <w:rsid w:val="0E5323CC"/>
    <w:rsid w:val="0E6F3DDF"/>
    <w:rsid w:val="0EF41ACC"/>
    <w:rsid w:val="0F0A0209"/>
    <w:rsid w:val="0F433F85"/>
    <w:rsid w:val="0F750E75"/>
    <w:rsid w:val="10B50A48"/>
    <w:rsid w:val="10C43038"/>
    <w:rsid w:val="10DE4D76"/>
    <w:rsid w:val="11B9025F"/>
    <w:rsid w:val="136969C4"/>
    <w:rsid w:val="137E7E05"/>
    <w:rsid w:val="144D69F3"/>
    <w:rsid w:val="14525F25"/>
    <w:rsid w:val="147C59DD"/>
    <w:rsid w:val="155530D5"/>
    <w:rsid w:val="155B5510"/>
    <w:rsid w:val="156127EB"/>
    <w:rsid w:val="159A51CC"/>
    <w:rsid w:val="15A801C1"/>
    <w:rsid w:val="15B97869"/>
    <w:rsid w:val="16367255"/>
    <w:rsid w:val="167A1E3C"/>
    <w:rsid w:val="169E4F2E"/>
    <w:rsid w:val="182F1C6F"/>
    <w:rsid w:val="18510EC4"/>
    <w:rsid w:val="185A7F5E"/>
    <w:rsid w:val="1884290B"/>
    <w:rsid w:val="18A77031"/>
    <w:rsid w:val="18D83641"/>
    <w:rsid w:val="18FD6E92"/>
    <w:rsid w:val="192657E7"/>
    <w:rsid w:val="19702D32"/>
    <w:rsid w:val="1A1107D9"/>
    <w:rsid w:val="1A2D520D"/>
    <w:rsid w:val="1A664BA7"/>
    <w:rsid w:val="1A9E1495"/>
    <w:rsid w:val="1AD56EF8"/>
    <w:rsid w:val="1B0D0B24"/>
    <w:rsid w:val="1B7B6AF8"/>
    <w:rsid w:val="1C814896"/>
    <w:rsid w:val="1CEC18A5"/>
    <w:rsid w:val="1E04038F"/>
    <w:rsid w:val="1E3B0E9B"/>
    <w:rsid w:val="1E646F0C"/>
    <w:rsid w:val="1ECF29FD"/>
    <w:rsid w:val="1ED26499"/>
    <w:rsid w:val="1EDA307F"/>
    <w:rsid w:val="202375D7"/>
    <w:rsid w:val="219E68AA"/>
    <w:rsid w:val="21A6177B"/>
    <w:rsid w:val="22770383"/>
    <w:rsid w:val="251A283C"/>
    <w:rsid w:val="25D36DE3"/>
    <w:rsid w:val="25E95C46"/>
    <w:rsid w:val="26CD4AD3"/>
    <w:rsid w:val="27044098"/>
    <w:rsid w:val="2742554D"/>
    <w:rsid w:val="285435DE"/>
    <w:rsid w:val="28B4421D"/>
    <w:rsid w:val="29665DBD"/>
    <w:rsid w:val="29FA1176"/>
    <w:rsid w:val="2AE77518"/>
    <w:rsid w:val="2B8304EC"/>
    <w:rsid w:val="2C17512B"/>
    <w:rsid w:val="2C1C0804"/>
    <w:rsid w:val="2C3802D7"/>
    <w:rsid w:val="2C3D2ED5"/>
    <w:rsid w:val="2C7F40AF"/>
    <w:rsid w:val="2C860DBF"/>
    <w:rsid w:val="2CEA3535"/>
    <w:rsid w:val="2D385501"/>
    <w:rsid w:val="2D7F6178"/>
    <w:rsid w:val="2DB637E0"/>
    <w:rsid w:val="2DC00B46"/>
    <w:rsid w:val="2DDB06EB"/>
    <w:rsid w:val="2EE10872"/>
    <w:rsid w:val="308D4BC4"/>
    <w:rsid w:val="30CB7593"/>
    <w:rsid w:val="31D72B13"/>
    <w:rsid w:val="32146645"/>
    <w:rsid w:val="321E7CCE"/>
    <w:rsid w:val="33D807F2"/>
    <w:rsid w:val="33E1425B"/>
    <w:rsid w:val="33EC40FD"/>
    <w:rsid w:val="340D27E6"/>
    <w:rsid w:val="34656994"/>
    <w:rsid w:val="34EB6181"/>
    <w:rsid w:val="353A3CCD"/>
    <w:rsid w:val="35DA097A"/>
    <w:rsid w:val="35E90074"/>
    <w:rsid w:val="367411FD"/>
    <w:rsid w:val="36C62E6A"/>
    <w:rsid w:val="36E46126"/>
    <w:rsid w:val="37222049"/>
    <w:rsid w:val="375B1DD0"/>
    <w:rsid w:val="379356C8"/>
    <w:rsid w:val="39405D8C"/>
    <w:rsid w:val="394A71E4"/>
    <w:rsid w:val="397E41FF"/>
    <w:rsid w:val="3A924D30"/>
    <w:rsid w:val="3AEF5F96"/>
    <w:rsid w:val="3AFE6D87"/>
    <w:rsid w:val="3BAE0682"/>
    <w:rsid w:val="3BB45F06"/>
    <w:rsid w:val="3C740F9C"/>
    <w:rsid w:val="3C8F2B07"/>
    <w:rsid w:val="3DC2100B"/>
    <w:rsid w:val="3E8F6518"/>
    <w:rsid w:val="3EC2187B"/>
    <w:rsid w:val="3EFC5B61"/>
    <w:rsid w:val="3EFD2C0A"/>
    <w:rsid w:val="3F347A1A"/>
    <w:rsid w:val="3F8243EC"/>
    <w:rsid w:val="408C034F"/>
    <w:rsid w:val="412432D0"/>
    <w:rsid w:val="434F650C"/>
    <w:rsid w:val="4359272C"/>
    <w:rsid w:val="439F0EEF"/>
    <w:rsid w:val="43EF005B"/>
    <w:rsid w:val="43EF49B4"/>
    <w:rsid w:val="445F45AC"/>
    <w:rsid w:val="446932E5"/>
    <w:rsid w:val="44B47FE5"/>
    <w:rsid w:val="44C41A2E"/>
    <w:rsid w:val="44F81E09"/>
    <w:rsid w:val="45D0279B"/>
    <w:rsid w:val="464A28F2"/>
    <w:rsid w:val="478603DF"/>
    <w:rsid w:val="47CB3628"/>
    <w:rsid w:val="48C058FB"/>
    <w:rsid w:val="491D1D43"/>
    <w:rsid w:val="491E7F91"/>
    <w:rsid w:val="49986DEE"/>
    <w:rsid w:val="49ED19E2"/>
    <w:rsid w:val="4A447A9D"/>
    <w:rsid w:val="4A5015E0"/>
    <w:rsid w:val="4A5E77CC"/>
    <w:rsid w:val="4A8436C0"/>
    <w:rsid w:val="4B9960E0"/>
    <w:rsid w:val="4BA5384C"/>
    <w:rsid w:val="4C81165E"/>
    <w:rsid w:val="4C853986"/>
    <w:rsid w:val="4E917B7E"/>
    <w:rsid w:val="4FA51BD1"/>
    <w:rsid w:val="4FFB0D07"/>
    <w:rsid w:val="50FA6534"/>
    <w:rsid w:val="5124658D"/>
    <w:rsid w:val="51BD7925"/>
    <w:rsid w:val="52000B58"/>
    <w:rsid w:val="52111BA8"/>
    <w:rsid w:val="52547842"/>
    <w:rsid w:val="52EB4FF0"/>
    <w:rsid w:val="54E372AD"/>
    <w:rsid w:val="554011C9"/>
    <w:rsid w:val="566834E7"/>
    <w:rsid w:val="571A6229"/>
    <w:rsid w:val="57477B37"/>
    <w:rsid w:val="57477B89"/>
    <w:rsid w:val="57EC7365"/>
    <w:rsid w:val="5825737E"/>
    <w:rsid w:val="58320DE8"/>
    <w:rsid w:val="588C003B"/>
    <w:rsid w:val="58CE1031"/>
    <w:rsid w:val="59653DA1"/>
    <w:rsid w:val="59FC642D"/>
    <w:rsid w:val="5A1C7B09"/>
    <w:rsid w:val="5AB41F41"/>
    <w:rsid w:val="5ACA5A8A"/>
    <w:rsid w:val="5BBE3FC6"/>
    <w:rsid w:val="5D5D2387"/>
    <w:rsid w:val="5F0F372D"/>
    <w:rsid w:val="60057203"/>
    <w:rsid w:val="606104EB"/>
    <w:rsid w:val="60757426"/>
    <w:rsid w:val="60EA161C"/>
    <w:rsid w:val="623816EF"/>
    <w:rsid w:val="62A3086E"/>
    <w:rsid w:val="639A2CD9"/>
    <w:rsid w:val="63B41207"/>
    <w:rsid w:val="64AF5C73"/>
    <w:rsid w:val="64B56FCF"/>
    <w:rsid w:val="64B634DC"/>
    <w:rsid w:val="64E23616"/>
    <w:rsid w:val="65D61F6E"/>
    <w:rsid w:val="65E6585F"/>
    <w:rsid w:val="661203C2"/>
    <w:rsid w:val="66281A9B"/>
    <w:rsid w:val="66917113"/>
    <w:rsid w:val="66D16950"/>
    <w:rsid w:val="67385479"/>
    <w:rsid w:val="67397306"/>
    <w:rsid w:val="680D530B"/>
    <w:rsid w:val="68BF4953"/>
    <w:rsid w:val="69182A50"/>
    <w:rsid w:val="695910EB"/>
    <w:rsid w:val="69F93E00"/>
    <w:rsid w:val="6A5C3AA9"/>
    <w:rsid w:val="6B3A547E"/>
    <w:rsid w:val="6BCF112A"/>
    <w:rsid w:val="6BFF19C2"/>
    <w:rsid w:val="6D597C38"/>
    <w:rsid w:val="6D9F70D8"/>
    <w:rsid w:val="6DBE7DA2"/>
    <w:rsid w:val="6DC32C43"/>
    <w:rsid w:val="6DE416E1"/>
    <w:rsid w:val="6DEE0DF5"/>
    <w:rsid w:val="6E2373C8"/>
    <w:rsid w:val="6E3A5F8B"/>
    <w:rsid w:val="6E545A96"/>
    <w:rsid w:val="6E786057"/>
    <w:rsid w:val="6F7829A3"/>
    <w:rsid w:val="6FED045B"/>
    <w:rsid w:val="704D797F"/>
    <w:rsid w:val="71416B63"/>
    <w:rsid w:val="72016645"/>
    <w:rsid w:val="72047B2D"/>
    <w:rsid w:val="720F3E7B"/>
    <w:rsid w:val="72AB72CE"/>
    <w:rsid w:val="739E0241"/>
    <w:rsid w:val="750C64C8"/>
    <w:rsid w:val="75133D0F"/>
    <w:rsid w:val="75195580"/>
    <w:rsid w:val="75EA0DE1"/>
    <w:rsid w:val="761D624D"/>
    <w:rsid w:val="763B4372"/>
    <w:rsid w:val="7735657F"/>
    <w:rsid w:val="780B1A9E"/>
    <w:rsid w:val="784C6B48"/>
    <w:rsid w:val="78F7793A"/>
    <w:rsid w:val="790945E2"/>
    <w:rsid w:val="79F13281"/>
    <w:rsid w:val="7A253CD9"/>
    <w:rsid w:val="7A393257"/>
    <w:rsid w:val="7A89573A"/>
    <w:rsid w:val="7B196D69"/>
    <w:rsid w:val="7B507DE8"/>
    <w:rsid w:val="7BBC42E1"/>
    <w:rsid w:val="7BCF32D4"/>
    <w:rsid w:val="7C4C42E8"/>
    <w:rsid w:val="7C562DC4"/>
    <w:rsid w:val="7CEF3242"/>
    <w:rsid w:val="7D4B0AEF"/>
    <w:rsid w:val="7D961097"/>
    <w:rsid w:val="7DD500B6"/>
    <w:rsid w:val="7E7C1641"/>
    <w:rsid w:val="7F165C03"/>
    <w:rsid w:val="7F3F51B0"/>
    <w:rsid w:val="7F41623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qFormat="1" w:unhideWhenUsed="0" w:uiPriority="99" w:semiHidden="0" w:name="HTML Acronym"/>
    <w:lsdException w:unhideWhenUsed="0" w:uiPriority="0"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nhideWhenUsed="0" w:uiPriority="0" w:semiHidden="0" w:name="HTML Preformatted"/>
    <w:lsdException w:qFormat="1" w:unhideWhenUsed="0" w:uiPriority="99" w:semiHidden="0" w:name="HTML Sample"/>
    <w:lsdException w:unhideWhenUsed="0" w:uiPriority="0" w:semiHidden="0" w:name="HTML Typewriter"/>
    <w:lsdException w:qFormat="1" w:unhideWhenUsed="0" w:uiPriority="99" w:semiHidden="0" w:name="HTML Variable"/>
    <w:lsdException w:qFormat="1" w:uiPriority="99"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9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52"/>
    <w:qFormat/>
    <w:uiPriority w:val="99"/>
    <w:pPr>
      <w:keepNext/>
      <w:keepLines/>
      <w:spacing w:line="360" w:lineRule="auto"/>
      <w:outlineLvl w:val="0"/>
    </w:pPr>
    <w:rPr>
      <w:b/>
      <w:bCs/>
      <w:kern w:val="44"/>
      <w:sz w:val="32"/>
      <w:szCs w:val="32"/>
    </w:rPr>
  </w:style>
  <w:style w:type="paragraph" w:styleId="4">
    <w:name w:val="heading 2"/>
    <w:basedOn w:val="1"/>
    <w:next w:val="5"/>
    <w:link w:val="51"/>
    <w:qFormat/>
    <w:uiPriority w:val="99"/>
    <w:pPr>
      <w:keepNext/>
      <w:keepLines/>
      <w:spacing w:before="260" w:after="260" w:line="416" w:lineRule="auto"/>
      <w:jc w:val="left"/>
      <w:outlineLvl w:val="1"/>
    </w:pPr>
    <w:rPr>
      <w:rFonts w:ascii="Cambria" w:hAnsi="Cambria" w:cs="Cambria"/>
      <w:b/>
      <w:bCs/>
      <w:sz w:val="32"/>
      <w:szCs w:val="32"/>
    </w:rPr>
  </w:style>
  <w:style w:type="paragraph" w:styleId="6">
    <w:name w:val="heading 3"/>
    <w:basedOn w:val="1"/>
    <w:next w:val="1"/>
    <w:link w:val="53"/>
    <w:qFormat/>
    <w:uiPriority w:val="99"/>
    <w:pPr>
      <w:keepNext/>
      <w:keepLines/>
      <w:spacing w:line="360" w:lineRule="auto"/>
      <w:outlineLvl w:val="2"/>
    </w:pPr>
    <w:rPr>
      <w:b/>
      <w:bCs/>
      <w:sz w:val="24"/>
      <w:szCs w:val="24"/>
    </w:rPr>
  </w:style>
  <w:style w:type="paragraph" w:styleId="7">
    <w:name w:val="heading 4"/>
    <w:basedOn w:val="1"/>
    <w:next w:val="1"/>
    <w:link w:val="54"/>
    <w:qFormat/>
    <w:uiPriority w:val="99"/>
    <w:pPr>
      <w:keepNext/>
      <w:keepLines/>
      <w:spacing w:line="360" w:lineRule="auto"/>
      <w:outlineLvl w:val="3"/>
    </w:pPr>
    <w:rPr>
      <w:rFonts w:ascii="Arial" w:hAnsi="Arial" w:cs="Arial"/>
      <w:b/>
      <w:bCs/>
    </w:rPr>
  </w:style>
  <w:style w:type="paragraph" w:styleId="8">
    <w:name w:val="heading 5"/>
    <w:basedOn w:val="1"/>
    <w:next w:val="1"/>
    <w:link w:val="55"/>
    <w:qFormat/>
    <w:uiPriority w:val="99"/>
    <w:pPr>
      <w:keepNext/>
      <w:keepLines/>
      <w:spacing w:before="280" w:after="290" w:line="376" w:lineRule="auto"/>
      <w:outlineLvl w:val="4"/>
    </w:pPr>
    <w:rPr>
      <w:b/>
      <w:bCs/>
      <w:sz w:val="28"/>
      <w:szCs w:val="28"/>
    </w:rPr>
  </w:style>
  <w:style w:type="paragraph" w:styleId="9">
    <w:name w:val="heading 6"/>
    <w:basedOn w:val="1"/>
    <w:next w:val="1"/>
    <w:link w:val="56"/>
    <w:qFormat/>
    <w:uiPriority w:val="99"/>
    <w:pPr>
      <w:keepNext/>
      <w:keepLines/>
      <w:spacing w:before="240" w:after="64" w:line="320" w:lineRule="auto"/>
      <w:outlineLvl w:val="5"/>
    </w:pPr>
    <w:rPr>
      <w:rFonts w:ascii="Arial" w:hAnsi="Arial" w:eastAsia="黑体" w:cs="Arial"/>
      <w:b/>
      <w:bCs/>
      <w:sz w:val="24"/>
      <w:szCs w:val="24"/>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1"/>
    <w:qFormat/>
    <w:uiPriority w:val="99"/>
    <w:pPr>
      <w:jc w:val="center"/>
    </w:pPr>
  </w:style>
  <w:style w:type="paragraph" w:styleId="5">
    <w:name w:val="Normal Indent"/>
    <w:basedOn w:val="1"/>
    <w:qFormat/>
    <w:uiPriority w:val="99"/>
    <w:pPr>
      <w:ind w:firstLine="420"/>
    </w:pPr>
  </w:style>
  <w:style w:type="paragraph" w:styleId="10">
    <w:name w:val="toc 7"/>
    <w:basedOn w:val="1"/>
    <w:next w:val="1"/>
    <w:qFormat/>
    <w:uiPriority w:val="99"/>
    <w:pPr>
      <w:ind w:left="1260"/>
      <w:jc w:val="left"/>
    </w:pPr>
    <w:rPr>
      <w:rFonts w:ascii="Calibri" w:hAnsi="Calibri" w:cs="Calibri"/>
      <w:sz w:val="18"/>
      <w:szCs w:val="18"/>
    </w:rPr>
  </w:style>
  <w:style w:type="paragraph" w:styleId="11">
    <w:name w:val="Document Map"/>
    <w:basedOn w:val="1"/>
    <w:link w:val="59"/>
    <w:qFormat/>
    <w:uiPriority w:val="99"/>
    <w:pPr>
      <w:shd w:val="clear" w:color="auto" w:fill="000080"/>
    </w:pPr>
  </w:style>
  <w:style w:type="paragraph" w:styleId="12">
    <w:name w:val="annotation text"/>
    <w:basedOn w:val="1"/>
    <w:link w:val="57"/>
    <w:qFormat/>
    <w:uiPriority w:val="99"/>
    <w:pPr>
      <w:jc w:val="left"/>
    </w:pPr>
  </w:style>
  <w:style w:type="paragraph" w:styleId="13">
    <w:name w:val="Body Text 3"/>
    <w:basedOn w:val="1"/>
    <w:link w:val="60"/>
    <w:qFormat/>
    <w:uiPriority w:val="99"/>
    <w:rPr>
      <w:rFonts w:ascii="宋体" w:cs="宋体"/>
      <w:sz w:val="24"/>
      <w:szCs w:val="24"/>
    </w:rPr>
  </w:style>
  <w:style w:type="paragraph" w:styleId="14">
    <w:name w:val="Body Text Indent"/>
    <w:basedOn w:val="1"/>
    <w:link w:val="62"/>
    <w:qFormat/>
    <w:uiPriority w:val="99"/>
    <w:pPr>
      <w:spacing w:line="360" w:lineRule="auto"/>
      <w:ind w:left="424" w:leftChars="202" w:firstLine="567"/>
    </w:pPr>
    <w:rPr>
      <w:sz w:val="24"/>
      <w:szCs w:val="24"/>
    </w:rPr>
  </w:style>
  <w:style w:type="paragraph" w:styleId="15">
    <w:name w:val="toc 5"/>
    <w:basedOn w:val="1"/>
    <w:next w:val="1"/>
    <w:qFormat/>
    <w:uiPriority w:val="99"/>
    <w:pPr>
      <w:ind w:left="840"/>
      <w:jc w:val="left"/>
    </w:pPr>
    <w:rPr>
      <w:rFonts w:ascii="Calibri" w:hAnsi="Calibri" w:cs="Calibri"/>
      <w:sz w:val="18"/>
      <w:szCs w:val="18"/>
    </w:rPr>
  </w:style>
  <w:style w:type="paragraph" w:styleId="16">
    <w:name w:val="toc 3"/>
    <w:basedOn w:val="1"/>
    <w:next w:val="1"/>
    <w:qFormat/>
    <w:uiPriority w:val="99"/>
    <w:pPr>
      <w:ind w:left="420"/>
      <w:jc w:val="left"/>
    </w:pPr>
    <w:rPr>
      <w:rFonts w:ascii="Calibri" w:hAnsi="Calibri" w:cs="Calibri"/>
      <w:i/>
      <w:iCs/>
      <w:sz w:val="20"/>
      <w:szCs w:val="20"/>
    </w:rPr>
  </w:style>
  <w:style w:type="paragraph" w:styleId="17">
    <w:name w:val="Plain Text"/>
    <w:basedOn w:val="1"/>
    <w:link w:val="63"/>
    <w:qFormat/>
    <w:uiPriority w:val="99"/>
    <w:rPr>
      <w:rFonts w:ascii="宋体" w:hAnsi="Courier New" w:cs="宋体"/>
    </w:rPr>
  </w:style>
  <w:style w:type="paragraph" w:styleId="18">
    <w:name w:val="toc 8"/>
    <w:basedOn w:val="1"/>
    <w:next w:val="1"/>
    <w:qFormat/>
    <w:uiPriority w:val="99"/>
    <w:pPr>
      <w:ind w:left="1470"/>
      <w:jc w:val="left"/>
    </w:pPr>
    <w:rPr>
      <w:rFonts w:ascii="Calibri" w:hAnsi="Calibri" w:cs="Calibri"/>
      <w:sz w:val="18"/>
      <w:szCs w:val="18"/>
    </w:rPr>
  </w:style>
  <w:style w:type="paragraph" w:styleId="19">
    <w:name w:val="Date"/>
    <w:basedOn w:val="1"/>
    <w:next w:val="1"/>
    <w:link w:val="64"/>
    <w:qFormat/>
    <w:uiPriority w:val="99"/>
    <w:pPr>
      <w:ind w:left="100" w:leftChars="2500"/>
    </w:pPr>
  </w:style>
  <w:style w:type="paragraph" w:styleId="20">
    <w:name w:val="Body Text Indent 2"/>
    <w:basedOn w:val="1"/>
    <w:link w:val="65"/>
    <w:qFormat/>
    <w:uiPriority w:val="99"/>
    <w:pPr>
      <w:spacing w:line="480" w:lineRule="exact"/>
      <w:ind w:left="-1"/>
    </w:pPr>
    <w:rPr>
      <w:sz w:val="24"/>
      <w:szCs w:val="24"/>
    </w:rPr>
  </w:style>
  <w:style w:type="paragraph" w:styleId="21">
    <w:name w:val="Balloon Text"/>
    <w:basedOn w:val="1"/>
    <w:link w:val="66"/>
    <w:qFormat/>
    <w:uiPriority w:val="99"/>
    <w:rPr>
      <w:sz w:val="18"/>
      <w:szCs w:val="18"/>
    </w:rPr>
  </w:style>
  <w:style w:type="paragraph" w:styleId="22">
    <w:name w:val="footer"/>
    <w:basedOn w:val="1"/>
    <w:link w:val="67"/>
    <w:qFormat/>
    <w:uiPriority w:val="99"/>
    <w:pPr>
      <w:tabs>
        <w:tab w:val="center" w:pos="4153"/>
        <w:tab w:val="right" w:pos="8306"/>
      </w:tabs>
      <w:snapToGrid w:val="0"/>
      <w:jc w:val="left"/>
    </w:pPr>
    <w:rPr>
      <w:sz w:val="18"/>
      <w:szCs w:val="18"/>
    </w:rPr>
  </w:style>
  <w:style w:type="paragraph" w:styleId="23">
    <w:name w:val="header"/>
    <w:basedOn w:val="1"/>
    <w:link w:val="68"/>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99"/>
    <w:pPr>
      <w:spacing w:before="120" w:after="120"/>
      <w:jc w:val="left"/>
    </w:pPr>
    <w:rPr>
      <w:rFonts w:ascii="Calibri" w:hAnsi="Calibri" w:cs="Calibri"/>
      <w:b/>
      <w:bCs/>
      <w:caps/>
      <w:sz w:val="20"/>
      <w:szCs w:val="20"/>
    </w:rPr>
  </w:style>
  <w:style w:type="paragraph" w:styleId="25">
    <w:name w:val="toc 4"/>
    <w:basedOn w:val="1"/>
    <w:next w:val="1"/>
    <w:qFormat/>
    <w:uiPriority w:val="99"/>
    <w:pPr>
      <w:ind w:left="630"/>
      <w:jc w:val="left"/>
    </w:pPr>
    <w:rPr>
      <w:rFonts w:ascii="Calibri" w:hAnsi="Calibri" w:cs="Calibri"/>
      <w:sz w:val="18"/>
      <w:szCs w:val="18"/>
    </w:rPr>
  </w:style>
  <w:style w:type="paragraph" w:styleId="26">
    <w:name w:val="toc 6"/>
    <w:basedOn w:val="1"/>
    <w:next w:val="1"/>
    <w:qFormat/>
    <w:uiPriority w:val="99"/>
    <w:pPr>
      <w:ind w:left="1050"/>
      <w:jc w:val="left"/>
    </w:pPr>
    <w:rPr>
      <w:rFonts w:ascii="Calibri" w:hAnsi="Calibri" w:cs="Calibri"/>
      <w:sz w:val="18"/>
      <w:szCs w:val="18"/>
    </w:rPr>
  </w:style>
  <w:style w:type="paragraph" w:styleId="27">
    <w:name w:val="Body Text Indent 3"/>
    <w:basedOn w:val="1"/>
    <w:link w:val="69"/>
    <w:qFormat/>
    <w:uiPriority w:val="99"/>
    <w:pPr>
      <w:spacing w:line="360" w:lineRule="auto"/>
      <w:ind w:left="420" w:firstLine="480"/>
    </w:pPr>
    <w:rPr>
      <w:rFonts w:ascii="宋体" w:hAnsi="宋体" w:cs="宋体"/>
      <w:sz w:val="24"/>
      <w:szCs w:val="24"/>
    </w:rPr>
  </w:style>
  <w:style w:type="paragraph" w:styleId="28">
    <w:name w:val="toc 2"/>
    <w:basedOn w:val="1"/>
    <w:next w:val="1"/>
    <w:qFormat/>
    <w:uiPriority w:val="99"/>
    <w:pPr>
      <w:ind w:left="210"/>
      <w:jc w:val="left"/>
    </w:pPr>
    <w:rPr>
      <w:rFonts w:ascii="Calibri" w:hAnsi="Calibri" w:cs="Calibri"/>
      <w:smallCaps/>
      <w:sz w:val="20"/>
      <w:szCs w:val="20"/>
    </w:rPr>
  </w:style>
  <w:style w:type="paragraph" w:styleId="29">
    <w:name w:val="toc 9"/>
    <w:basedOn w:val="1"/>
    <w:next w:val="1"/>
    <w:qFormat/>
    <w:uiPriority w:val="99"/>
    <w:pPr>
      <w:ind w:left="1680"/>
      <w:jc w:val="left"/>
    </w:pPr>
    <w:rPr>
      <w:rFonts w:ascii="Calibri" w:hAnsi="Calibri" w:cs="Calibri"/>
      <w:sz w:val="18"/>
      <w:szCs w:val="18"/>
    </w:rPr>
  </w:style>
  <w:style w:type="paragraph" w:styleId="30">
    <w:name w:val="Body Text 2"/>
    <w:basedOn w:val="1"/>
    <w:link w:val="70"/>
    <w:qFormat/>
    <w:uiPriority w:val="99"/>
    <w:pPr>
      <w:adjustRightInd w:val="0"/>
      <w:snapToGrid w:val="0"/>
      <w:spacing w:before="60" w:after="60" w:line="300" w:lineRule="auto"/>
    </w:pPr>
    <w:rPr>
      <w:rFonts w:ascii="宋体" w:cs="宋体"/>
      <w:sz w:val="24"/>
      <w:szCs w:val="24"/>
    </w:rPr>
  </w:style>
  <w:style w:type="paragraph" w:styleId="31">
    <w:name w:val="Normal (Web)"/>
    <w:basedOn w:val="1"/>
    <w:qFormat/>
    <w:uiPriority w:val="99"/>
    <w:pPr>
      <w:widowControl/>
      <w:spacing w:before="100" w:beforeAutospacing="1" w:after="100" w:afterAutospacing="1"/>
      <w:jc w:val="left"/>
    </w:pPr>
    <w:rPr>
      <w:rFonts w:ascii="宋体" w:hAnsi="宋体" w:cs="宋体"/>
      <w:sz w:val="24"/>
      <w:szCs w:val="24"/>
    </w:rPr>
  </w:style>
  <w:style w:type="paragraph" w:styleId="32">
    <w:name w:val="annotation subject"/>
    <w:basedOn w:val="12"/>
    <w:next w:val="12"/>
    <w:link w:val="58"/>
    <w:qFormat/>
    <w:uiPriority w:val="99"/>
    <w:rPr>
      <w:b/>
      <w:bCs/>
    </w:rPr>
  </w:style>
  <w:style w:type="paragraph" w:styleId="33">
    <w:name w:val="Body Text First Indent"/>
    <w:basedOn w:val="2"/>
    <w:qFormat/>
    <w:uiPriority w:val="99"/>
    <w:pPr>
      <w:ind w:firstLine="420" w:firstLineChars="100"/>
    </w:pPr>
    <w:rPr>
      <w:szCs w:val="24"/>
    </w:rPr>
  </w:style>
  <w:style w:type="paragraph" w:styleId="34">
    <w:name w:val="Body Text First Indent 2"/>
    <w:basedOn w:val="14"/>
    <w:qFormat/>
    <w:uiPriority w:val="0"/>
    <w:pPr>
      <w:ind w:firstLine="420" w:firstLineChars="200"/>
    </w:pPr>
  </w:style>
  <w:style w:type="table" w:styleId="36">
    <w:name w:val="Table Grid"/>
    <w:basedOn w:val="3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basedOn w:val="37"/>
    <w:qFormat/>
    <w:uiPriority w:val="99"/>
    <w:rPr>
      <w:b/>
      <w:bCs/>
    </w:rPr>
  </w:style>
  <w:style w:type="character" w:styleId="39">
    <w:name w:val="page number"/>
    <w:basedOn w:val="37"/>
    <w:qFormat/>
    <w:uiPriority w:val="99"/>
  </w:style>
  <w:style w:type="character" w:styleId="40">
    <w:name w:val="FollowedHyperlink"/>
    <w:basedOn w:val="37"/>
    <w:qFormat/>
    <w:uiPriority w:val="99"/>
    <w:rPr>
      <w:color w:val="auto"/>
      <w:u w:val="none"/>
    </w:rPr>
  </w:style>
  <w:style w:type="character" w:styleId="41">
    <w:name w:val="Emphasis"/>
    <w:basedOn w:val="37"/>
    <w:qFormat/>
    <w:uiPriority w:val="99"/>
    <w:rPr>
      <w:i/>
      <w:iCs/>
    </w:rPr>
  </w:style>
  <w:style w:type="character" w:styleId="42">
    <w:name w:val="HTML Definition"/>
    <w:basedOn w:val="37"/>
    <w:qFormat/>
    <w:uiPriority w:val="99"/>
  </w:style>
  <w:style w:type="character" w:styleId="43">
    <w:name w:val="HTML Acronym"/>
    <w:basedOn w:val="37"/>
    <w:qFormat/>
    <w:uiPriority w:val="99"/>
  </w:style>
  <w:style w:type="character" w:styleId="44">
    <w:name w:val="HTML Variable"/>
    <w:basedOn w:val="37"/>
    <w:qFormat/>
    <w:uiPriority w:val="99"/>
  </w:style>
  <w:style w:type="character" w:styleId="45">
    <w:name w:val="Hyperlink"/>
    <w:basedOn w:val="37"/>
    <w:qFormat/>
    <w:uiPriority w:val="99"/>
    <w:rPr>
      <w:color w:val="auto"/>
      <w:u w:val="none"/>
    </w:rPr>
  </w:style>
  <w:style w:type="character" w:styleId="46">
    <w:name w:val="HTML Code"/>
    <w:basedOn w:val="37"/>
    <w:qFormat/>
    <w:uiPriority w:val="99"/>
    <w:rPr>
      <w:rFonts w:ascii="monospace" w:hAnsi="monospace" w:cs="monospace"/>
      <w:sz w:val="24"/>
      <w:szCs w:val="24"/>
    </w:rPr>
  </w:style>
  <w:style w:type="character" w:styleId="47">
    <w:name w:val="annotation reference"/>
    <w:basedOn w:val="37"/>
    <w:qFormat/>
    <w:uiPriority w:val="99"/>
    <w:rPr>
      <w:sz w:val="21"/>
      <w:szCs w:val="21"/>
    </w:rPr>
  </w:style>
  <w:style w:type="character" w:styleId="48">
    <w:name w:val="HTML Cite"/>
    <w:basedOn w:val="37"/>
    <w:qFormat/>
    <w:uiPriority w:val="99"/>
  </w:style>
  <w:style w:type="character" w:styleId="49">
    <w:name w:val="HTML Keyboard"/>
    <w:basedOn w:val="37"/>
    <w:qFormat/>
    <w:uiPriority w:val="99"/>
    <w:rPr>
      <w:rFonts w:ascii="monospace" w:hAnsi="monospace" w:cs="monospace"/>
      <w:sz w:val="24"/>
      <w:szCs w:val="24"/>
    </w:rPr>
  </w:style>
  <w:style w:type="character" w:styleId="50">
    <w:name w:val="HTML Sample"/>
    <w:basedOn w:val="37"/>
    <w:qFormat/>
    <w:uiPriority w:val="99"/>
    <w:rPr>
      <w:rFonts w:ascii="monospace" w:hAnsi="monospace" w:cs="monospace"/>
      <w:sz w:val="24"/>
      <w:szCs w:val="24"/>
    </w:rPr>
  </w:style>
  <w:style w:type="character" w:customStyle="1" w:styleId="51">
    <w:name w:val="标题 2 Char"/>
    <w:basedOn w:val="37"/>
    <w:link w:val="4"/>
    <w:qFormat/>
    <w:uiPriority w:val="99"/>
    <w:rPr>
      <w:rFonts w:ascii="Cambria" w:hAnsi="Cambria" w:cs="Cambria"/>
      <w:b/>
      <w:bCs/>
      <w:kern w:val="2"/>
      <w:sz w:val="32"/>
      <w:szCs w:val="32"/>
    </w:rPr>
  </w:style>
  <w:style w:type="character" w:customStyle="1" w:styleId="52">
    <w:name w:val="标题 1 Char"/>
    <w:basedOn w:val="37"/>
    <w:link w:val="3"/>
    <w:qFormat/>
    <w:uiPriority w:val="99"/>
    <w:rPr>
      <w:b/>
      <w:bCs/>
      <w:kern w:val="44"/>
      <w:sz w:val="44"/>
      <w:szCs w:val="44"/>
    </w:rPr>
  </w:style>
  <w:style w:type="character" w:customStyle="1" w:styleId="53">
    <w:name w:val="标题 3 Char"/>
    <w:basedOn w:val="37"/>
    <w:link w:val="6"/>
    <w:qFormat/>
    <w:uiPriority w:val="99"/>
    <w:rPr>
      <w:b/>
      <w:bCs/>
      <w:kern w:val="2"/>
      <w:sz w:val="32"/>
      <w:szCs w:val="32"/>
    </w:rPr>
  </w:style>
  <w:style w:type="character" w:customStyle="1" w:styleId="54">
    <w:name w:val="标题 4 Char"/>
    <w:basedOn w:val="37"/>
    <w:link w:val="7"/>
    <w:qFormat/>
    <w:uiPriority w:val="99"/>
    <w:rPr>
      <w:rFonts w:ascii="Cambria" w:hAnsi="Cambria" w:eastAsia="宋体" w:cs="Cambria"/>
      <w:b/>
      <w:bCs/>
      <w:sz w:val="28"/>
      <w:szCs w:val="28"/>
    </w:rPr>
  </w:style>
  <w:style w:type="character" w:customStyle="1" w:styleId="55">
    <w:name w:val="标题 5 Char"/>
    <w:basedOn w:val="37"/>
    <w:link w:val="8"/>
    <w:qFormat/>
    <w:uiPriority w:val="99"/>
    <w:rPr>
      <w:b/>
      <w:bCs/>
      <w:kern w:val="2"/>
      <w:sz w:val="28"/>
      <w:szCs w:val="28"/>
    </w:rPr>
  </w:style>
  <w:style w:type="character" w:customStyle="1" w:styleId="56">
    <w:name w:val="标题 6 Char"/>
    <w:basedOn w:val="37"/>
    <w:link w:val="9"/>
    <w:qFormat/>
    <w:uiPriority w:val="99"/>
    <w:rPr>
      <w:rFonts w:ascii="Cambria" w:hAnsi="Cambria" w:eastAsia="宋体" w:cs="Cambria"/>
      <w:b/>
      <w:bCs/>
      <w:sz w:val="24"/>
      <w:szCs w:val="24"/>
    </w:rPr>
  </w:style>
  <w:style w:type="character" w:customStyle="1" w:styleId="57">
    <w:name w:val="批注文字 Char"/>
    <w:basedOn w:val="37"/>
    <w:link w:val="12"/>
    <w:qFormat/>
    <w:uiPriority w:val="99"/>
    <w:rPr>
      <w:sz w:val="21"/>
      <w:szCs w:val="21"/>
    </w:rPr>
  </w:style>
  <w:style w:type="character" w:customStyle="1" w:styleId="58">
    <w:name w:val="批注主题 Char"/>
    <w:basedOn w:val="57"/>
    <w:link w:val="32"/>
    <w:qFormat/>
    <w:uiPriority w:val="99"/>
    <w:rPr>
      <w:b/>
      <w:bCs/>
    </w:rPr>
  </w:style>
  <w:style w:type="character" w:customStyle="1" w:styleId="59">
    <w:name w:val="文档结构图 Char"/>
    <w:basedOn w:val="37"/>
    <w:link w:val="11"/>
    <w:qFormat/>
    <w:uiPriority w:val="99"/>
    <w:rPr>
      <w:sz w:val="2"/>
      <w:szCs w:val="2"/>
    </w:rPr>
  </w:style>
  <w:style w:type="character" w:customStyle="1" w:styleId="60">
    <w:name w:val="正文文本 3 Char"/>
    <w:basedOn w:val="37"/>
    <w:link w:val="13"/>
    <w:qFormat/>
    <w:uiPriority w:val="99"/>
    <w:rPr>
      <w:sz w:val="16"/>
      <w:szCs w:val="16"/>
    </w:rPr>
  </w:style>
  <w:style w:type="character" w:customStyle="1" w:styleId="61">
    <w:name w:val="正文文本 Char"/>
    <w:basedOn w:val="37"/>
    <w:link w:val="2"/>
    <w:qFormat/>
    <w:uiPriority w:val="99"/>
    <w:rPr>
      <w:rFonts w:eastAsia="宋体"/>
      <w:kern w:val="2"/>
      <w:sz w:val="21"/>
      <w:szCs w:val="21"/>
      <w:lang w:val="en-US" w:eastAsia="zh-CN"/>
    </w:rPr>
  </w:style>
  <w:style w:type="character" w:customStyle="1" w:styleId="62">
    <w:name w:val="正文文本缩进 Char"/>
    <w:basedOn w:val="37"/>
    <w:link w:val="14"/>
    <w:qFormat/>
    <w:uiPriority w:val="99"/>
    <w:rPr>
      <w:snapToGrid w:val="0"/>
      <w:sz w:val="24"/>
      <w:szCs w:val="24"/>
    </w:rPr>
  </w:style>
  <w:style w:type="character" w:customStyle="1" w:styleId="63">
    <w:name w:val="纯文本 Char"/>
    <w:basedOn w:val="37"/>
    <w:link w:val="17"/>
    <w:qFormat/>
    <w:uiPriority w:val="99"/>
    <w:rPr>
      <w:rFonts w:ascii="宋体" w:hAnsi="Courier New" w:eastAsia="宋体" w:cs="宋体"/>
      <w:kern w:val="2"/>
      <w:sz w:val="21"/>
      <w:szCs w:val="21"/>
      <w:lang w:val="en-US" w:eastAsia="zh-CN"/>
    </w:rPr>
  </w:style>
  <w:style w:type="character" w:customStyle="1" w:styleId="64">
    <w:name w:val="日期 Char"/>
    <w:basedOn w:val="37"/>
    <w:link w:val="19"/>
    <w:qFormat/>
    <w:uiPriority w:val="99"/>
    <w:rPr>
      <w:sz w:val="21"/>
      <w:szCs w:val="21"/>
    </w:rPr>
  </w:style>
  <w:style w:type="character" w:customStyle="1" w:styleId="65">
    <w:name w:val="正文文本缩进 2 Char"/>
    <w:basedOn w:val="37"/>
    <w:link w:val="20"/>
    <w:qFormat/>
    <w:uiPriority w:val="99"/>
    <w:rPr>
      <w:snapToGrid w:val="0"/>
      <w:sz w:val="24"/>
      <w:szCs w:val="24"/>
    </w:rPr>
  </w:style>
  <w:style w:type="character" w:customStyle="1" w:styleId="66">
    <w:name w:val="批注框文本 Char"/>
    <w:basedOn w:val="37"/>
    <w:link w:val="21"/>
    <w:qFormat/>
    <w:uiPriority w:val="99"/>
    <w:rPr>
      <w:kern w:val="2"/>
      <w:sz w:val="18"/>
      <w:szCs w:val="18"/>
    </w:rPr>
  </w:style>
  <w:style w:type="character" w:customStyle="1" w:styleId="67">
    <w:name w:val="页脚 Char"/>
    <w:basedOn w:val="37"/>
    <w:link w:val="22"/>
    <w:qFormat/>
    <w:uiPriority w:val="99"/>
    <w:rPr>
      <w:rFonts w:eastAsia="宋体"/>
      <w:kern w:val="2"/>
      <w:sz w:val="18"/>
      <w:szCs w:val="18"/>
      <w:lang w:val="en-US" w:eastAsia="zh-CN"/>
    </w:rPr>
  </w:style>
  <w:style w:type="character" w:customStyle="1" w:styleId="68">
    <w:name w:val="页眉 Char"/>
    <w:basedOn w:val="37"/>
    <w:link w:val="23"/>
    <w:qFormat/>
    <w:uiPriority w:val="99"/>
    <w:rPr>
      <w:sz w:val="18"/>
      <w:szCs w:val="18"/>
    </w:rPr>
  </w:style>
  <w:style w:type="character" w:customStyle="1" w:styleId="69">
    <w:name w:val="正文文本缩进 3 Char"/>
    <w:basedOn w:val="37"/>
    <w:link w:val="27"/>
    <w:qFormat/>
    <w:uiPriority w:val="99"/>
    <w:rPr>
      <w:rFonts w:ascii="宋体" w:eastAsia="宋体" w:cs="宋体"/>
      <w:snapToGrid w:val="0"/>
      <w:sz w:val="24"/>
      <w:szCs w:val="24"/>
    </w:rPr>
  </w:style>
  <w:style w:type="character" w:customStyle="1" w:styleId="70">
    <w:name w:val="正文文本 2 Char"/>
    <w:basedOn w:val="37"/>
    <w:link w:val="30"/>
    <w:qFormat/>
    <w:uiPriority w:val="99"/>
    <w:rPr>
      <w:rFonts w:ascii="宋体" w:cs="宋体"/>
      <w:kern w:val="2"/>
      <w:sz w:val="24"/>
      <w:szCs w:val="24"/>
    </w:rPr>
  </w:style>
  <w:style w:type="character" w:customStyle="1" w:styleId="71">
    <w:name w:val="Char Char24"/>
    <w:qFormat/>
    <w:uiPriority w:val="99"/>
    <w:rPr>
      <w:rFonts w:eastAsia="宋体"/>
      <w:b/>
      <w:bCs/>
      <w:kern w:val="2"/>
      <w:sz w:val="32"/>
      <w:szCs w:val="32"/>
      <w:lang w:val="en-US" w:eastAsia="zh-CN"/>
    </w:rPr>
  </w:style>
  <w:style w:type="character" w:customStyle="1" w:styleId="72">
    <w:name w:val="t_tag"/>
    <w:basedOn w:val="37"/>
    <w:qFormat/>
    <w:uiPriority w:val="99"/>
  </w:style>
  <w:style w:type="character" w:customStyle="1" w:styleId="73">
    <w:name w:val="Char Char3"/>
    <w:qFormat/>
    <w:uiPriority w:val="99"/>
    <w:rPr>
      <w:rFonts w:eastAsia="宋体"/>
      <w:kern w:val="2"/>
      <w:sz w:val="24"/>
      <w:szCs w:val="24"/>
      <w:lang w:val="en-US" w:eastAsia="zh-CN"/>
    </w:rPr>
  </w:style>
  <w:style w:type="paragraph" w:customStyle="1" w:styleId="74">
    <w:name w:val="Char Char Char Char"/>
    <w:basedOn w:val="1"/>
    <w:qFormat/>
    <w:uiPriority w:val="99"/>
    <w:rPr>
      <w:rFonts w:ascii="Tahoma" w:hAnsi="Tahoma" w:cs="Tahoma"/>
      <w:sz w:val="24"/>
      <w:szCs w:val="24"/>
    </w:rPr>
  </w:style>
  <w:style w:type="paragraph" w:customStyle="1" w:styleId="75">
    <w:name w:val="Char Char Char"/>
    <w:basedOn w:val="1"/>
    <w:qFormat/>
    <w:uiPriority w:val="99"/>
    <w:pPr>
      <w:spacing w:line="360" w:lineRule="auto"/>
    </w:pPr>
  </w:style>
  <w:style w:type="paragraph" w:customStyle="1" w:styleId="76">
    <w:name w:val="列出段落1"/>
    <w:basedOn w:val="1"/>
    <w:qFormat/>
    <w:uiPriority w:val="99"/>
    <w:pPr>
      <w:ind w:firstLine="420" w:firstLineChars="200"/>
    </w:pPr>
    <w:rPr>
      <w:rFonts w:ascii="Calibri" w:hAnsi="Calibri" w:cs="Calibri"/>
    </w:rPr>
  </w:style>
  <w:style w:type="paragraph" w:customStyle="1" w:styleId="77">
    <w:name w:val="Char"/>
    <w:basedOn w:val="1"/>
    <w:qFormat/>
    <w:uiPriority w:val="99"/>
    <w:pPr>
      <w:spacing w:line="360" w:lineRule="auto"/>
    </w:pPr>
    <w:rPr>
      <w:rFonts w:ascii="仿宋_GB2312" w:eastAsia="仿宋_GB2312" w:cs="仿宋_GB2312"/>
      <w:b/>
      <w:bCs/>
      <w:sz w:val="32"/>
      <w:szCs w:val="32"/>
    </w:rPr>
  </w:style>
  <w:style w:type="paragraph" w:customStyle="1" w:styleId="78">
    <w:name w:val="保留正文"/>
    <w:basedOn w:val="2"/>
    <w:qFormat/>
    <w:uiPriority w:val="99"/>
    <w:pPr>
      <w:keepNext/>
      <w:spacing w:after="160"/>
      <w:jc w:val="both"/>
    </w:pPr>
  </w:style>
  <w:style w:type="paragraph" w:customStyle="1" w:styleId="79">
    <w:name w:val="普通 (Web)"/>
    <w:basedOn w:val="1"/>
    <w:qFormat/>
    <w:uiPriority w:val="99"/>
    <w:pPr>
      <w:widowControl/>
      <w:spacing w:before="100" w:beforeAutospacing="1" w:after="100" w:afterAutospacing="1"/>
      <w:jc w:val="left"/>
    </w:pPr>
    <w:rPr>
      <w:rFonts w:ascii="宋体" w:hAnsi="宋体" w:cs="宋体"/>
      <w:sz w:val="24"/>
      <w:szCs w:val="24"/>
    </w:rPr>
  </w:style>
  <w:style w:type="paragraph" w:customStyle="1" w:styleId="80">
    <w:name w:val="目录"/>
    <w:basedOn w:val="1"/>
    <w:qFormat/>
    <w:uiPriority w:val="99"/>
    <w:pPr>
      <w:widowControl/>
      <w:jc w:val="center"/>
    </w:pPr>
    <w:rPr>
      <w:rFonts w:ascii="宋体" w:cs="宋体"/>
      <w:b/>
      <w:bCs/>
      <w:sz w:val="36"/>
      <w:szCs w:val="36"/>
    </w:rPr>
  </w:style>
  <w:style w:type="paragraph" w:customStyle="1" w:styleId="81">
    <w:name w:val="Char Char Char Char1"/>
    <w:basedOn w:val="1"/>
    <w:qFormat/>
    <w:uiPriority w:val="99"/>
    <w:pPr>
      <w:adjustRightInd w:val="0"/>
      <w:spacing w:line="440" w:lineRule="exact"/>
    </w:pPr>
    <w:rPr>
      <w:sz w:val="20"/>
      <w:szCs w:val="20"/>
    </w:rPr>
  </w:style>
  <w:style w:type="character" w:customStyle="1" w:styleId="82">
    <w:name w:val="ui-bz-bg-hover"/>
    <w:basedOn w:val="37"/>
    <w:qFormat/>
    <w:uiPriority w:val="99"/>
    <w:rPr>
      <w:shd w:val="clear" w:color="auto" w:fill="000000"/>
    </w:rPr>
  </w:style>
  <w:style w:type="character" w:customStyle="1" w:styleId="83">
    <w:name w:val="ui-bz-bg-hover1"/>
    <w:basedOn w:val="37"/>
    <w:qFormat/>
    <w:uiPriority w:val="99"/>
  </w:style>
  <w:style w:type="character" w:customStyle="1" w:styleId="84">
    <w:name w:val="top-icon"/>
    <w:basedOn w:val="37"/>
    <w:qFormat/>
    <w:uiPriority w:val="99"/>
  </w:style>
  <w:style w:type="character" w:customStyle="1" w:styleId="85">
    <w:name w:val="t-tag"/>
    <w:basedOn w:val="37"/>
    <w:qFormat/>
    <w:uiPriority w:val="99"/>
    <w:rPr>
      <w:color w:val="FFFFFF"/>
      <w:sz w:val="18"/>
      <w:szCs w:val="18"/>
      <w:shd w:val="clear" w:color="auto" w:fill="auto"/>
    </w:rPr>
  </w:style>
  <w:style w:type="character" w:customStyle="1" w:styleId="86">
    <w:name w:val="bds_more2"/>
    <w:basedOn w:val="37"/>
    <w:qFormat/>
    <w:uiPriority w:val="99"/>
  </w:style>
  <w:style w:type="character" w:customStyle="1" w:styleId="87">
    <w:name w:val="bds_more3"/>
    <w:basedOn w:val="37"/>
    <w:qFormat/>
    <w:uiPriority w:val="99"/>
  </w:style>
  <w:style w:type="character" w:customStyle="1" w:styleId="88">
    <w:name w:val="f-star"/>
    <w:basedOn w:val="37"/>
    <w:qFormat/>
    <w:uiPriority w:val="99"/>
    <w:rPr>
      <w:color w:val="auto"/>
      <w:sz w:val="21"/>
      <w:szCs w:val="21"/>
    </w:rPr>
  </w:style>
  <w:style w:type="character" w:customStyle="1" w:styleId="89">
    <w:name w:val="bds_nopic"/>
    <w:basedOn w:val="37"/>
    <w:qFormat/>
    <w:uiPriority w:val="99"/>
  </w:style>
  <w:style w:type="character" w:customStyle="1" w:styleId="90">
    <w:name w:val="orange"/>
    <w:basedOn w:val="37"/>
    <w:qFormat/>
    <w:uiPriority w:val="99"/>
    <w:rPr>
      <w:color w:val="auto"/>
    </w:rPr>
  </w:style>
  <w:style w:type="character" w:customStyle="1" w:styleId="91">
    <w:name w:val="org_name"/>
    <w:basedOn w:val="37"/>
    <w:qFormat/>
    <w:uiPriority w:val="99"/>
  </w:style>
  <w:style w:type="character" w:customStyle="1" w:styleId="92">
    <w:name w:val="no42"/>
    <w:basedOn w:val="37"/>
    <w:qFormat/>
    <w:uiPriority w:val="99"/>
  </w:style>
  <w:style w:type="character" w:customStyle="1" w:styleId="93">
    <w:name w:val="no52"/>
    <w:basedOn w:val="37"/>
    <w:qFormat/>
    <w:uiPriority w:val="99"/>
  </w:style>
  <w:style w:type="character" w:customStyle="1" w:styleId="94">
    <w:name w:val="no62"/>
    <w:basedOn w:val="37"/>
    <w:qFormat/>
    <w:uiPriority w:val="99"/>
  </w:style>
  <w:style w:type="character" w:customStyle="1" w:styleId="95">
    <w:name w:val="no72"/>
    <w:basedOn w:val="37"/>
    <w:qFormat/>
    <w:uiPriority w:val="99"/>
  </w:style>
  <w:style w:type="character" w:customStyle="1" w:styleId="96">
    <w:name w:val="ico-jiang"/>
    <w:basedOn w:val="37"/>
    <w:qFormat/>
    <w:uiPriority w:val="99"/>
  </w:style>
  <w:style w:type="character" w:customStyle="1" w:styleId="97">
    <w:name w:val="ico-jiang1"/>
    <w:basedOn w:val="37"/>
    <w:qFormat/>
    <w:uiPriority w:val="99"/>
  </w:style>
  <w:style w:type="character" w:customStyle="1" w:styleId="98">
    <w:name w:val="my-notice1"/>
    <w:basedOn w:val="37"/>
    <w:qFormat/>
    <w:uiPriority w:val="99"/>
  </w:style>
  <w:style w:type="character" w:customStyle="1" w:styleId="99">
    <w:name w:val="my-class"/>
    <w:basedOn w:val="37"/>
    <w:qFormat/>
    <w:uiPriority w:val="99"/>
  </w:style>
  <w:style w:type="character" w:customStyle="1" w:styleId="100">
    <w:name w:val="tip10"/>
    <w:basedOn w:val="37"/>
    <w:qFormat/>
    <w:uiPriority w:val="99"/>
    <w:rPr>
      <w:vanish/>
      <w:color w:val="FF0000"/>
      <w:sz w:val="18"/>
      <w:szCs w:val="18"/>
    </w:rPr>
  </w:style>
  <w:style w:type="character" w:customStyle="1" w:styleId="101">
    <w:name w:val="my-class2"/>
    <w:basedOn w:val="37"/>
    <w:qFormat/>
    <w:uiPriority w:val="99"/>
  </w:style>
  <w:style w:type="character" w:customStyle="1" w:styleId="102">
    <w:name w:val="bds_more"/>
    <w:basedOn w:val="37"/>
    <w:qFormat/>
    <w:uiPriority w:val="99"/>
  </w:style>
  <w:style w:type="character" w:customStyle="1" w:styleId="103">
    <w:name w:val="bds_more1"/>
    <w:basedOn w:val="37"/>
    <w:qFormat/>
    <w:uiPriority w:val="99"/>
    <w:rPr>
      <w:rFonts w:ascii="宋体" w:hAnsi="宋体" w:eastAsia="宋体" w:cs="宋体"/>
    </w:rPr>
  </w:style>
  <w:style w:type="character" w:customStyle="1" w:styleId="104">
    <w:name w:val="bds_nopic1"/>
    <w:basedOn w:val="37"/>
    <w:qFormat/>
    <w:uiPriority w:val="99"/>
  </w:style>
  <w:style w:type="character" w:customStyle="1" w:styleId="105">
    <w:name w:val="bds_nopic2"/>
    <w:basedOn w:val="37"/>
    <w:qFormat/>
    <w:uiPriority w:val="99"/>
  </w:style>
  <w:style w:type="character" w:customStyle="1" w:styleId="106">
    <w:name w:val="orange6"/>
    <w:basedOn w:val="37"/>
    <w:qFormat/>
    <w:uiPriority w:val="99"/>
    <w:rPr>
      <w:color w:val="auto"/>
    </w:rPr>
  </w:style>
  <w:style w:type="character" w:customStyle="1" w:styleId="107">
    <w:name w:val="font31"/>
    <w:basedOn w:val="37"/>
    <w:qFormat/>
    <w:uiPriority w:val="99"/>
    <w:rPr>
      <w:rFonts w:ascii="font-weight : 400" w:hAnsi="font-weight : 400" w:cs="font-weight : 400"/>
      <w:color w:val="000000"/>
      <w:sz w:val="20"/>
      <w:szCs w:val="20"/>
      <w:u w:val="none"/>
      <w:vertAlign w:val="superscript"/>
    </w:rPr>
  </w:style>
  <w:style w:type="character" w:customStyle="1" w:styleId="108">
    <w:name w:val="font01"/>
    <w:basedOn w:val="37"/>
    <w:qFormat/>
    <w:uiPriority w:val="99"/>
    <w:rPr>
      <w:rFonts w:ascii="宋体" w:hAnsi="宋体" w:eastAsia="宋体" w:cs="宋体"/>
      <w:color w:val="FF0000"/>
      <w:sz w:val="20"/>
      <w:szCs w:val="20"/>
      <w:u w:val="none"/>
    </w:rPr>
  </w:style>
  <w:style w:type="character" w:customStyle="1" w:styleId="109">
    <w:name w:val="font11"/>
    <w:basedOn w:val="37"/>
    <w:qFormat/>
    <w:uiPriority w:val="99"/>
    <w:rPr>
      <w:rFonts w:ascii="宋体" w:hAnsi="宋体" w:eastAsia="宋体" w:cs="宋体"/>
      <w:color w:val="000000"/>
      <w:sz w:val="20"/>
      <w:szCs w:val="20"/>
      <w:u w:val="none"/>
    </w:rPr>
  </w:style>
  <w:style w:type="paragraph" w:customStyle="1" w:styleId="110">
    <w:name w:val="Revision1"/>
    <w:qFormat/>
    <w:uiPriority w:val="99"/>
    <w:rPr>
      <w:rFonts w:ascii="Times New Roman" w:hAnsi="Times New Roman" w:eastAsia="宋体" w:cs="Times New Roman"/>
      <w:kern w:val="2"/>
      <w:sz w:val="21"/>
      <w:szCs w:val="21"/>
      <w:lang w:val="en-US" w:eastAsia="zh-CN" w:bidi="ar-SA"/>
    </w:rPr>
  </w:style>
  <w:style w:type="paragraph" w:customStyle="1" w:styleId="111">
    <w:name w:val="表注1"/>
    <w:basedOn w:val="1"/>
    <w:qFormat/>
    <w:uiPriority w:val="0"/>
    <w:pPr>
      <w:adjustRightInd w:val="0"/>
      <w:snapToGrid w:val="0"/>
      <w:spacing w:beforeLines="50" w:line="300" w:lineRule="auto"/>
      <w:ind w:left="350" w:hanging="350" w:hangingChars="350"/>
    </w:pPr>
    <w:rPr>
      <w:rFonts w:hint="eastAsia" w:eastAsia="仿宋_GB2312"/>
      <w:color w:val="000000"/>
    </w:rPr>
  </w:style>
  <w:style w:type="paragraph" w:customStyle="1" w:styleId="112">
    <w:name w:val="List Paragraph_a13e901a-d7d9-4441-ba6b-091e4de82f5d"/>
    <w:basedOn w:val="1"/>
    <w:qFormat/>
    <w:uiPriority w:val="34"/>
    <w:pPr>
      <w:ind w:firstLine="420" w:firstLineChars="200"/>
    </w:pPr>
  </w:style>
  <w:style w:type="paragraph" w:customStyle="1" w:styleId="113">
    <w:name w:val="Blockquote"/>
    <w:basedOn w:val="1"/>
    <w:qFormat/>
    <w:uiPriority w:val="0"/>
    <w:pPr>
      <w:ind w:left="360" w:right="360"/>
    </w:pPr>
  </w:style>
  <w:style w:type="paragraph" w:styleId="114">
    <w:name w:val="No Spacing"/>
    <w:qFormat/>
    <w:uiPriority w:val="1"/>
    <w:pPr>
      <w:widowControl w:val="0"/>
      <w:spacing w:line="360" w:lineRule="auto"/>
      <w:ind w:firstLine="200" w:firstLineChars="200"/>
      <w:jc w:val="both"/>
    </w:pPr>
    <w:rPr>
      <w:rFonts w:ascii="Calibri" w:hAnsi="Calibri" w:eastAsia="宋体" w:cs="Times New Roman"/>
      <w:kern w:val="2"/>
      <w:sz w:val="21"/>
      <w:szCs w:val="22"/>
      <w:lang w:val="en-US" w:eastAsia="zh-CN" w:bidi="ar-SA"/>
    </w:rPr>
  </w:style>
  <w:style w:type="paragraph" w:customStyle="1" w:styleId="115">
    <w:name w:val="title1"/>
    <w:basedOn w:val="1"/>
    <w:uiPriority w:val="0"/>
    <w:pPr>
      <w:widowControl/>
      <w:spacing w:before="100" w:beforeAutospacing="1" w:after="100" w:afterAutospacing="1"/>
      <w:jc w:val="left"/>
    </w:pPr>
    <w:rPr>
      <w:rFonts w:ascii="宋体" w:hAnsi="宋体" w:cs="宋体"/>
      <w:kern w:val="0"/>
      <w:sz w:val="24"/>
    </w:rPr>
  </w:style>
  <w:style w:type="paragraph" w:customStyle="1" w:styleId="116">
    <w:name w:val="WPSOffice手动目录 1"/>
    <w:qFormat/>
    <w:uiPriority w:val="0"/>
    <w:pPr>
      <w:ind w:leftChars="0"/>
    </w:pPr>
    <w:rPr>
      <w:rFonts w:ascii="Times New Roman" w:hAnsi="Times New Roman" w:eastAsia="宋体" w:cs="Times New Roman"/>
      <w:sz w:val="20"/>
      <w:szCs w:val="20"/>
    </w:rPr>
  </w:style>
  <w:style w:type="character" w:customStyle="1" w:styleId="117">
    <w:name w:val="beforeinfotext"/>
    <w:basedOn w:val="37"/>
    <w:uiPriority w:val="0"/>
    <w:rPr>
      <w:color w:val="666666"/>
    </w:rPr>
  </w:style>
  <w:style w:type="character" w:customStyle="1" w:styleId="118">
    <w:name w:val="stclosebtn"/>
    <w:basedOn w:val="37"/>
    <w:uiPriority w:val="0"/>
  </w:style>
  <w:style w:type="character" w:customStyle="1" w:styleId="119">
    <w:name w:val="proollist"/>
    <w:basedOn w:val="37"/>
    <w:qFormat/>
    <w:uiPriority w:val="0"/>
  </w:style>
  <w:style w:type="character" w:customStyle="1" w:styleId="120">
    <w:name w:val="input-direction"/>
    <w:basedOn w:val="37"/>
    <w:uiPriority w:val="0"/>
    <w:rPr>
      <w:color w:val="FF6600"/>
    </w:rPr>
  </w:style>
  <w:style w:type="character" w:customStyle="1" w:styleId="121">
    <w:name w:val="span-long"/>
    <w:basedOn w:val="37"/>
    <w:qFormat/>
    <w:uiPriority w:val="0"/>
  </w:style>
  <w:style w:type="character" w:customStyle="1" w:styleId="122">
    <w:name w:val="button"/>
    <w:basedOn w:val="37"/>
    <w:qFormat/>
    <w:uiPriority w:val="0"/>
  </w:style>
  <w:style w:type="character" w:customStyle="1" w:styleId="123">
    <w:name w:val="number"/>
    <w:basedOn w:val="37"/>
    <w:qFormat/>
    <w:uiPriority w:val="0"/>
    <w:rPr>
      <w:color w:val="FF8833"/>
      <w:sz w:val="18"/>
      <w:szCs w:val="18"/>
    </w:rPr>
  </w:style>
  <w:style w:type="character" w:customStyle="1" w:styleId="124">
    <w:name w:val="phone"/>
    <w:basedOn w:val="37"/>
    <w:qFormat/>
    <w:uiPriority w:val="0"/>
    <w:rPr>
      <w:color w:val="FF8833"/>
      <w:sz w:val="18"/>
      <w:szCs w:val="18"/>
    </w:rPr>
  </w:style>
  <w:style w:type="character" w:customStyle="1" w:styleId="125">
    <w:name w:val="tmpztreemove_arrow"/>
    <w:basedOn w:val="37"/>
    <w:qFormat/>
    <w:uiPriority w:val="0"/>
  </w:style>
  <w:style w:type="character" w:customStyle="1" w:styleId="126">
    <w:name w:val="hilite"/>
    <w:basedOn w:val="37"/>
    <w:qFormat/>
    <w:uiPriority w:val="0"/>
    <w:rPr>
      <w:color w:val="FFFFFF"/>
      <w:shd w:val="clear" w:fill="666677"/>
    </w:rPr>
  </w:style>
  <w:style w:type="character" w:customStyle="1" w:styleId="127">
    <w:name w:val="active6"/>
    <w:basedOn w:val="37"/>
    <w:qFormat/>
    <w:uiPriority w:val="0"/>
    <w:rPr>
      <w:color w:val="00FF00"/>
      <w:shd w:val="clear" w:fill="000000"/>
    </w:rPr>
  </w:style>
  <w:style w:type="character" w:customStyle="1" w:styleId="128">
    <w:name w:val="active"/>
    <w:basedOn w:val="37"/>
    <w:qFormat/>
    <w:uiPriority w:val="0"/>
    <w:rPr>
      <w:color w:val="00FF00"/>
      <w:shd w:val="clear" w:fill="000000"/>
    </w:rPr>
  </w:style>
  <w:style w:type="character" w:customStyle="1" w:styleId="129">
    <w:name w:val="hilite6"/>
    <w:basedOn w:val="37"/>
    <w:qFormat/>
    <w:uiPriority w:val="0"/>
    <w:rPr>
      <w:color w:val="FFFFFF"/>
      <w:shd w:val="clear" w:fill="666677"/>
    </w:rPr>
  </w:style>
  <w:style w:type="paragraph" w:customStyle="1" w:styleId="130">
    <w:name w:val="p0"/>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54</Pages>
  <Words>3938</Words>
  <Characters>22453</Characters>
  <Lines>187</Lines>
  <Paragraphs>52</Paragraphs>
  <TotalTime>21</TotalTime>
  <ScaleCrop>false</ScaleCrop>
  <LinksUpToDate>false</LinksUpToDate>
  <CharactersWithSpaces>26339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2015-07-29T10:12:00Z</dcterms:created>
  <dc:creator>Longwill-4</dc:creator>
  <cp:lastModifiedBy>Otomi</cp:lastModifiedBy>
  <cp:lastPrinted>2019-11-11T08:35:00Z</cp:lastPrinted>
  <dcterms:modified xsi:type="dcterms:W3CDTF">2023-10-27T07:12:18Z</dcterms:modified>
  <dc:title>招标编号:SXLHZB2009-276</dc:title>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A275128A5F2A492BB1B18029308A8ECA_12</vt:lpwstr>
  </property>
</Properties>
</file>