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D9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黑体" w:eastAsia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 w14:paraId="0DE3C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 xml:space="preserve">西安市阎良区星河工程队未采取扬尘污染防治措施进行建设施工案      </w:t>
      </w:r>
    </w:p>
    <w:p w14:paraId="4ABD6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4799965" cy="7267575"/>
            <wp:effectExtent l="0" t="0" r="635" b="9525"/>
            <wp:docPr id="3" name="图片 3" descr="f68ee0bac61551d662554e3c6c853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68ee0bac61551d662554e3c6c853d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9965" cy="726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1D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4549E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73040" cy="7678420"/>
            <wp:effectExtent l="0" t="0" r="3810" b="17780"/>
            <wp:docPr id="4" name="图片 4" descr="87998ad1ea7eef2a8fd8cd042f11a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7998ad1ea7eef2a8fd8cd042f11a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67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491F0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6F43C3-2835-4C4B-A5EB-8BC00869D24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AA147EA-DADB-46AD-9F40-F642543BC75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32FB5C5-51A2-4C5A-AEBF-FF23C63EBD94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FF3699EA-94E9-42B0-9C75-E67E5196C23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2F860B51"/>
    <w:rsid w:val="35237A1B"/>
    <w:rsid w:val="393A33E9"/>
    <w:rsid w:val="4C761B4F"/>
    <w:rsid w:val="4D575C9D"/>
    <w:rsid w:val="679E0004"/>
    <w:rsid w:val="7335286B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</Words>
  <Characters>45</Characters>
  <Lines>0</Lines>
  <Paragraphs>0</Paragraphs>
  <TotalTime>2</TotalTime>
  <ScaleCrop>false</ScaleCrop>
  <LinksUpToDate>false</LinksUpToDate>
  <CharactersWithSpaces>51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2024-12-03T06:48:35Z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D2808C3EA381466E8F02B519EAC31335_13</vt:lpwstr>
  </property>
</Properties>
</file>