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陈敏擅自占用城市道路摆摊设点案</w:t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6576060" cy="4933315"/>
            <wp:effectExtent l="0" t="0" r="635" b="15240"/>
            <wp:docPr id="1" name="图片 1" descr="6cb95a227e78a3529c00dd10e6afa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cb95a227e78a3529c00dd10e6afad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576060" cy="493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33E01D0B"/>
    <w:rsid w:val="3BB9263A"/>
    <w:rsid w:val="42771BAB"/>
    <w:rsid w:val="5AE87998"/>
    <w:rsid w:val="61D37996"/>
    <w:rsid w:val="63742108"/>
    <w:rsid w:val="67751A64"/>
    <w:rsid w:val="74CD34C9"/>
    <w:rsid w:val="79F578E2"/>
    <w:rsid w:val="7F1211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ScaleCrop>false</ScaleCrop>
  <LinksUpToDate>false</LinksUpToDate>
  <CharactersWithSpaces>33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Administrator</cp:lastModifiedBy>
  <dcterms:modified xsi:type="dcterms:W3CDTF">2025-04-25T08:43:14Z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023B6B3EB8C34E589F95037A9FC1EF1A</vt:lpwstr>
  </property>
</Properties>
</file>