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 xml:space="preserve">     郭新艳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擅自占用城市道路摆摊设点案</w:t>
      </w:r>
    </w:p>
    <w:p>
      <w:pPr>
        <w:bidi w:val="0"/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inline distT="0" distB="0" distL="114300" distR="114300">
            <wp:extent cx="7262495" cy="5447665"/>
            <wp:effectExtent l="0" t="0" r="635" b="14605"/>
            <wp:docPr id="1" name="图片 1" descr="de46cb882ff1dfe43c65c675a391b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46cb882ff1dfe43c65c675a391b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62495" cy="544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bidi w:val="0"/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0F50C5A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33E01D0B"/>
    <w:rsid w:val="35FE30DD"/>
    <w:rsid w:val="3BB9263A"/>
    <w:rsid w:val="42771BAB"/>
    <w:rsid w:val="5AE87998"/>
    <w:rsid w:val="63742108"/>
    <w:rsid w:val="66D64A3A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2025-04-30T02:40:50Z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