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pacing w:line="560" w:lineRule="exact"/>
        <w:ind w:firstLine="880" w:firstLineChars="20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2023年新增地方政府一般债券项目信息披露阎良区水务局二龙口水库维修养护项目实施情况</w:t>
      </w:r>
    </w:p>
    <w:p>
      <w:pPr>
        <w:bidi w:val="0"/>
        <w:rPr>
          <w:rFonts w:hint="eastAsia"/>
          <w:lang w:val="en-US" w:eastAsia="zh-CN"/>
        </w:rPr>
      </w:pPr>
    </w:p>
    <w:p>
      <w:pPr>
        <w:bidi w:val="0"/>
        <w:rPr>
          <w:rFonts w:hint="eastAsia"/>
          <w:lang w:val="en-US" w:eastAsia="zh-CN"/>
        </w:rPr>
      </w:pPr>
      <w:bookmarkStart w:id="0" w:name="_GoBack"/>
      <w:bookmarkEnd w:id="0"/>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仿宋_GB2312" w:cs="仿宋_GB2312"/>
          <w:i w:val="0"/>
          <w:iCs w:val="0"/>
          <w:caps w:val="0"/>
          <w:color w:val="333333"/>
          <w:spacing w:val="0"/>
          <w:sz w:val="32"/>
          <w:szCs w:val="32"/>
          <w:shd w:val="clear" w:fill="FFFFFF"/>
        </w:rPr>
      </w:pPr>
      <w:r>
        <w:rPr>
          <w:rFonts w:hint="eastAsia" w:ascii="Times New Roman" w:hAnsi="Times New Roman" w:eastAsia="仿宋_GB2312" w:cs="仿宋_GB2312"/>
          <w:i w:val="0"/>
          <w:iCs w:val="0"/>
          <w:caps w:val="0"/>
          <w:color w:val="333333"/>
          <w:spacing w:val="0"/>
          <w:sz w:val="32"/>
          <w:szCs w:val="32"/>
          <w:shd w:val="clear" w:fill="FFFFFF"/>
        </w:rPr>
        <w:t>根据</w:t>
      </w:r>
      <w:r>
        <w:rPr>
          <w:rFonts w:hint="eastAsia" w:ascii="Times New Roman" w:hAnsi="Times New Roman" w:eastAsia="仿宋_GB2312" w:cs="仿宋_GB2312"/>
          <w:i w:val="0"/>
          <w:iCs w:val="0"/>
          <w:caps w:val="0"/>
          <w:color w:val="333333"/>
          <w:spacing w:val="0"/>
          <w:sz w:val="32"/>
          <w:szCs w:val="32"/>
          <w:shd w:val="clear" w:fill="FFFFFF"/>
          <w:lang w:eastAsia="zh-CN"/>
        </w:rPr>
        <w:t>陕西省财政厅《关于做好新增地方政府债券存续期内信息公开有关工作</w:t>
      </w:r>
      <w:r>
        <w:rPr>
          <w:rFonts w:hint="eastAsia" w:ascii="Times New Roman" w:hAnsi="Times New Roman" w:eastAsia="仿宋_GB2312" w:cs="仿宋_GB2312"/>
          <w:i w:val="0"/>
          <w:iCs w:val="0"/>
          <w:caps w:val="0"/>
          <w:color w:val="333333"/>
          <w:spacing w:val="0"/>
          <w:sz w:val="32"/>
          <w:szCs w:val="32"/>
          <w:shd w:val="clear" w:fill="FFFFFF"/>
        </w:rPr>
        <w:t>》要求，现将202</w:t>
      </w:r>
      <w:r>
        <w:rPr>
          <w:rFonts w:hint="eastAsia" w:ascii="Times New Roman" w:hAnsi="Times New Roman" w:eastAsia="仿宋_GB2312" w:cs="仿宋_GB2312"/>
          <w:i w:val="0"/>
          <w:iCs w:val="0"/>
          <w:caps w:val="0"/>
          <w:color w:val="333333"/>
          <w:spacing w:val="0"/>
          <w:sz w:val="32"/>
          <w:szCs w:val="32"/>
          <w:shd w:val="clear" w:fill="FFFFFF"/>
          <w:lang w:val="en-US" w:eastAsia="zh-CN"/>
        </w:rPr>
        <w:t>3</w:t>
      </w:r>
      <w:r>
        <w:rPr>
          <w:rFonts w:hint="eastAsia" w:ascii="Times New Roman" w:hAnsi="Times New Roman" w:eastAsia="仿宋_GB2312" w:cs="仿宋_GB2312"/>
          <w:i w:val="0"/>
          <w:iCs w:val="0"/>
          <w:caps w:val="0"/>
          <w:color w:val="333333"/>
          <w:spacing w:val="0"/>
          <w:sz w:val="32"/>
          <w:szCs w:val="32"/>
          <w:shd w:val="clear" w:fill="FFFFFF"/>
        </w:rPr>
        <w:t>年</w:t>
      </w:r>
      <w:r>
        <w:rPr>
          <w:rFonts w:hint="eastAsia" w:ascii="Times New Roman" w:hAnsi="Times New Roman" w:eastAsia="仿宋_GB2312" w:cs="仿宋_GB2312"/>
          <w:i w:val="0"/>
          <w:iCs w:val="0"/>
          <w:caps w:val="0"/>
          <w:color w:val="333333"/>
          <w:spacing w:val="0"/>
          <w:sz w:val="32"/>
          <w:szCs w:val="32"/>
          <w:shd w:val="clear" w:fill="FFFFFF"/>
          <w:lang w:eastAsia="zh-CN"/>
        </w:rPr>
        <w:t>新增</w:t>
      </w:r>
      <w:r>
        <w:rPr>
          <w:rFonts w:hint="eastAsia" w:ascii="Times New Roman" w:hAnsi="Times New Roman" w:eastAsia="仿宋_GB2312" w:cs="仿宋_GB2312"/>
          <w:i w:val="0"/>
          <w:iCs w:val="0"/>
          <w:caps w:val="0"/>
          <w:color w:val="333333"/>
          <w:spacing w:val="0"/>
          <w:sz w:val="32"/>
          <w:szCs w:val="32"/>
          <w:shd w:val="clear" w:fill="FFFFFF"/>
        </w:rPr>
        <w:t>地方政府一般债券资金使用及项目进展情况公开披露如下：</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一、项目基本情况</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仿宋_GB2312" w:cs="仿宋_GB2312"/>
          <w:i w:val="0"/>
          <w:iCs w:val="0"/>
          <w:caps w:val="0"/>
          <w:color w:val="333333"/>
          <w:spacing w:val="0"/>
          <w:sz w:val="32"/>
          <w:szCs w:val="32"/>
          <w:shd w:val="clear" w:fill="FFFFFF"/>
          <w:lang w:val="en-US" w:eastAsia="zh-CN"/>
        </w:rPr>
      </w:pPr>
      <w:r>
        <w:rPr>
          <w:rFonts w:hint="eastAsia" w:ascii="Times New Roman" w:hAnsi="Times New Roman" w:eastAsia="仿宋_GB2312" w:cs="仿宋_GB2312"/>
          <w:i w:val="0"/>
          <w:iCs w:val="0"/>
          <w:caps w:val="0"/>
          <w:color w:val="333333"/>
          <w:spacing w:val="0"/>
          <w:sz w:val="32"/>
          <w:szCs w:val="32"/>
          <w:shd w:val="clear" w:fill="FFFFFF"/>
          <w:lang w:val="en-US" w:eastAsia="zh-CN"/>
        </w:rPr>
        <w:t>阎良区二龙口水库维修养护项目，位于阎良区武屯街道办新庄村二龙口水库，项目实施主体为阎良区二龙口水库管理站。维修养护主要实施内容为：对水库迎水坡坡面塌陷处干砌石260㎡重新铺设、对溢洪道下游近岸边坡20m损坏护栏进行维修、更换放水洞启闭机失效电器元件4组、整修水库供电系统、维修水库救生艇及开展水库划界成果编制。</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二、项目进展情况</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仿宋_GB2312" w:cs="仿宋_GB2312"/>
          <w:i w:val="0"/>
          <w:iCs w:val="0"/>
          <w:caps w:val="0"/>
          <w:color w:val="333333"/>
          <w:spacing w:val="0"/>
          <w:sz w:val="32"/>
          <w:szCs w:val="32"/>
          <w:shd w:val="clear" w:fill="FFFFFF"/>
          <w:lang w:val="en-US" w:eastAsia="zh-CN"/>
        </w:rPr>
      </w:pPr>
      <w:r>
        <w:rPr>
          <w:rFonts w:hint="eastAsia" w:ascii="Times New Roman" w:hAnsi="Times New Roman" w:eastAsia="仿宋_GB2312" w:cs="仿宋_GB2312"/>
          <w:i w:val="0"/>
          <w:iCs w:val="0"/>
          <w:caps w:val="0"/>
          <w:color w:val="333333"/>
          <w:spacing w:val="0"/>
          <w:sz w:val="32"/>
          <w:szCs w:val="32"/>
          <w:shd w:val="clear" w:fill="FFFFFF"/>
          <w:lang w:val="en-US" w:eastAsia="zh-CN"/>
        </w:rPr>
        <w:t>阎良区二龙口水库维修养护项目，已完成维修养护及划界成果编制，累计完成投资9.93万元。</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三、一般债券使用情况</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仿宋_GB2312" w:cs="仿宋_GB2312"/>
          <w:i w:val="0"/>
          <w:iCs w:val="0"/>
          <w:caps w:val="0"/>
          <w:color w:val="333333"/>
          <w:spacing w:val="0"/>
          <w:sz w:val="32"/>
          <w:szCs w:val="32"/>
          <w:shd w:val="clear" w:fill="FFFFFF"/>
          <w:lang w:val="en-US" w:eastAsia="zh-CN"/>
        </w:rPr>
      </w:pPr>
      <w:r>
        <w:rPr>
          <w:rFonts w:hint="eastAsia" w:ascii="Times New Roman" w:hAnsi="Times New Roman" w:eastAsia="仿宋_GB2312" w:cs="仿宋_GB2312"/>
          <w:i w:val="0"/>
          <w:iCs w:val="0"/>
          <w:caps w:val="0"/>
          <w:color w:val="333333"/>
          <w:spacing w:val="0"/>
          <w:sz w:val="32"/>
          <w:szCs w:val="32"/>
          <w:shd w:val="clear" w:fill="FFFFFF"/>
          <w:lang w:val="en-US" w:eastAsia="zh-CN"/>
        </w:rPr>
        <w:t>2023年9月19日，西安市财政局以《关于下达2023年第二批次新增一般债券资金的函》市财函〔</w:t>
      </w:r>
      <w:r>
        <w:rPr>
          <w:rFonts w:hint="eastAsia" w:ascii="Times New Roman" w:hAnsi="Times New Roman" w:eastAsia="仿宋_GB2312" w:cs="仿宋_GB2312"/>
          <w:i w:val="0"/>
          <w:iCs w:val="0"/>
          <w:caps w:val="0"/>
          <w:color w:val="333333"/>
          <w:spacing w:val="0"/>
          <w:sz w:val="32"/>
          <w:szCs w:val="32"/>
          <w:shd w:val="clear" w:fill="FFFFFF"/>
          <w:lang w:val="en-US" w:eastAsia="zh-CN"/>
        </w:rPr>
        <w:t>2023</w:t>
      </w:r>
      <w:r>
        <w:rPr>
          <w:rFonts w:hint="eastAsia" w:ascii="Times New Roman" w:hAnsi="Times New Roman" w:eastAsia="仿宋_GB2312" w:cs="仿宋_GB2312"/>
          <w:i w:val="0"/>
          <w:iCs w:val="0"/>
          <w:caps w:val="0"/>
          <w:color w:val="333333"/>
          <w:spacing w:val="0"/>
          <w:sz w:val="32"/>
          <w:szCs w:val="32"/>
          <w:shd w:val="clear" w:fill="FFFFFF"/>
          <w:lang w:val="en-US" w:eastAsia="zh-CN"/>
        </w:rPr>
        <w:t>〕1430号文件，下达阎良区水务局二龙口水库维修养护新增债券额度10万元。债券发行时间为2023年8月29日，债券规模10万，期限10年，利率2.79%。截至目前，该项目实际已投资9.93万元，已拨付资金0.00万元。</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四、下一步工作计划</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仿宋_GB2312" w:cs="仿宋_GB2312"/>
          <w:i w:val="0"/>
          <w:iCs w:val="0"/>
          <w:caps w:val="0"/>
          <w:color w:val="333333"/>
          <w:spacing w:val="0"/>
          <w:sz w:val="32"/>
          <w:szCs w:val="32"/>
          <w:shd w:val="clear" w:fill="FFFFFF"/>
          <w:lang w:val="en-US" w:eastAsia="zh-CN"/>
        </w:rPr>
      </w:pPr>
      <w:r>
        <w:rPr>
          <w:rFonts w:hint="eastAsia" w:ascii="Times New Roman" w:hAnsi="Times New Roman" w:eastAsia="仿宋_GB2312" w:cs="仿宋_GB2312"/>
          <w:i w:val="0"/>
          <w:iCs w:val="0"/>
          <w:caps w:val="0"/>
          <w:color w:val="333333"/>
          <w:spacing w:val="0"/>
          <w:sz w:val="32"/>
          <w:szCs w:val="32"/>
          <w:shd w:val="clear" w:fill="FFFFFF"/>
          <w:lang w:val="en-US" w:eastAsia="zh-CN"/>
        </w:rPr>
        <w:t>严格按照地方政府一般债券管理使用规范及相关要求，加快推进资金拨付。</w:t>
      </w:r>
    </w:p>
    <w:p>
      <w:pPr>
        <w:bidi w:val="0"/>
        <w:rPr>
          <w:rFonts w:hint="eastAsia"/>
          <w:lang w:val="en-US" w:eastAsia="zh-CN"/>
        </w:rPr>
      </w:pPr>
    </w:p>
    <w:p>
      <w:pPr>
        <w:rPr>
          <w:rFonts w:hint="eastAsia" w:ascii="Times New Roman" w:hAnsi="Times New Roman" w:eastAsia="仿宋_GB2312" w:cs="仿宋_GB2312"/>
          <w:sz w:val="32"/>
          <w:szCs w:val="32"/>
          <w:lang w:val="en-US" w:eastAsia="zh-CN"/>
        </w:rPr>
      </w:pPr>
    </w:p>
    <w:p>
      <w:pPr>
        <w:pageBreakBefore w:val="0"/>
        <w:widowControl w:val="0"/>
        <w:kinsoku/>
        <w:wordWrap/>
        <w:overflowPunct/>
        <w:topLinePunct w:val="0"/>
        <w:autoSpaceDE/>
        <w:autoSpaceDN/>
        <w:bidi w:val="0"/>
        <w:adjustRightInd/>
        <w:spacing w:line="560" w:lineRule="exact"/>
        <w:ind w:firstLine="4800" w:firstLineChars="1500"/>
        <w:jc w:val="left"/>
        <w:textAlignment w:val="auto"/>
        <w:rPr>
          <w:rFonts w:hint="eastAsia" w:ascii="Times New Roman" w:hAnsi="Times New Roman" w:eastAsia="仿宋_GB2312" w:cs="仿宋_GB2312"/>
          <w:i w:val="0"/>
          <w:iCs w:val="0"/>
          <w:caps w:val="0"/>
          <w:color w:val="333333"/>
          <w:spacing w:val="0"/>
          <w:sz w:val="32"/>
          <w:szCs w:val="32"/>
          <w:shd w:val="clear" w:fill="FFFFFF"/>
          <w:lang w:val="en-US" w:eastAsia="zh-CN"/>
        </w:rPr>
      </w:pPr>
      <w:r>
        <w:rPr>
          <w:rFonts w:hint="eastAsia" w:ascii="Times New Roman" w:hAnsi="Times New Roman" w:eastAsia="仿宋_GB2312" w:cs="仿宋_GB2312"/>
          <w:i w:val="0"/>
          <w:iCs w:val="0"/>
          <w:caps w:val="0"/>
          <w:color w:val="333333"/>
          <w:spacing w:val="0"/>
          <w:sz w:val="32"/>
          <w:szCs w:val="32"/>
          <w:shd w:val="clear" w:fill="FFFFFF"/>
          <w:lang w:val="en-US" w:eastAsia="zh-CN"/>
        </w:rPr>
        <w:t>西安市阎良区水务局</w:t>
      </w:r>
    </w:p>
    <w:p>
      <w:pPr>
        <w:pageBreakBefore w:val="0"/>
        <w:widowControl w:val="0"/>
        <w:kinsoku/>
        <w:wordWrap/>
        <w:overflowPunct/>
        <w:topLinePunct w:val="0"/>
        <w:autoSpaceDE/>
        <w:autoSpaceDN/>
        <w:bidi w:val="0"/>
        <w:adjustRightInd/>
        <w:spacing w:line="560" w:lineRule="exact"/>
        <w:ind w:firstLine="640" w:firstLineChars="200"/>
        <w:jc w:val="left"/>
        <w:textAlignment w:val="auto"/>
        <w:rPr>
          <w:rFonts w:hint="eastAsia" w:ascii="Times New Roman" w:hAnsi="Times New Roman" w:eastAsia="仿宋_GB2312" w:cs="仿宋_GB2312"/>
          <w:i w:val="0"/>
          <w:iCs w:val="0"/>
          <w:caps w:val="0"/>
          <w:color w:val="333333"/>
          <w:spacing w:val="0"/>
          <w:sz w:val="32"/>
          <w:szCs w:val="32"/>
          <w:shd w:val="clear" w:fill="FFFFFF"/>
          <w:lang w:val="en-US" w:eastAsia="zh-CN"/>
        </w:rPr>
      </w:pPr>
      <w:r>
        <w:rPr>
          <w:rFonts w:hint="eastAsia" w:ascii="Times New Roman" w:hAnsi="Times New Roman" w:eastAsia="仿宋_GB2312" w:cs="仿宋_GB2312"/>
          <w:i w:val="0"/>
          <w:iCs w:val="0"/>
          <w:caps w:val="0"/>
          <w:color w:val="333333"/>
          <w:spacing w:val="0"/>
          <w:sz w:val="32"/>
          <w:szCs w:val="32"/>
          <w:shd w:val="clear" w:fill="FFFFFF"/>
          <w:lang w:val="en-US" w:eastAsia="zh-CN"/>
        </w:rPr>
        <w:t xml:space="preserve">                           2025年6月11日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汉仪综艺体简">
    <w:panose1 w:val="02010609000101010101"/>
    <w:charset w:val="86"/>
    <w:family w:val="auto"/>
    <w:pitch w:val="default"/>
    <w:sig w:usb0="00000001" w:usb1="080E0800" w:usb2="00000002" w:usb3="00000000" w:csb0="00040000" w:csb1="00000000"/>
  </w:font>
  <w:font w:name="华文行楷">
    <w:panose1 w:val="02010800040101010101"/>
    <w:charset w:val="86"/>
    <w:family w:val="auto"/>
    <w:pitch w:val="default"/>
    <w:sig w:usb0="00000001" w:usb1="080F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E737B7"/>
    <w:rsid w:val="092C4D37"/>
    <w:rsid w:val="2A616ED7"/>
    <w:rsid w:val="2CE737B7"/>
    <w:rsid w:val="2EBB5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line="360" w:lineRule="auto"/>
      <w:outlineLvl w:val="3"/>
    </w:pPr>
    <w:rPr>
      <w:rFonts w:ascii="Arial" w:hAnsi="Arial"/>
      <w:b/>
      <w:bCs/>
      <w:szCs w:val="28"/>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531</Words>
  <Characters>581</Characters>
  <Lines>0</Lines>
  <Paragraphs>0</Paragraphs>
  <TotalTime>1</TotalTime>
  <ScaleCrop>false</ScaleCrop>
  <LinksUpToDate>false</LinksUpToDate>
  <CharactersWithSpaces>610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2025-06-09T02:32:00Z</dcterms:created>
  <dc:creator>载酒的漏船</dc:creator>
  <cp:lastModifiedBy>Administrator</cp:lastModifiedBy>
  <dcterms:modified xsi:type="dcterms:W3CDTF">2025-06-12T01:59:34Z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8C421BF80391447C9429A6A2C3C5F658_11</vt:lpwstr>
  </property>
  <property fmtid="{D5CDD505-2E9C-101B-9397-08002B2CF9AE}" pid="4" name="KSOTemplateDocerSaveRecord">
    <vt:lpwstr>eyJoZGlkIjoiODQ3MDJhYjEyY2ZhZWZhYmNiMzJiZDIyNzVmYzQwZmMiLCJ1c2VySWQiOiIyNTM5NDMyNTQifQ==</vt:lpwstr>
  </property>
</Properties>
</file>