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5E6" w:rsidRDefault="00E475E6" w:rsidP="00E475E6">
      <w:pPr>
        <w:spacing w:line="560" w:lineRule="exact"/>
        <w:rPr>
          <w:rFonts w:ascii="方正小标宋简体" w:eastAsia="方正小标宋简体" w:hAnsi="黑体"/>
          <w:sz w:val="44"/>
          <w:szCs w:val="44"/>
        </w:rPr>
      </w:pPr>
      <w:r w:rsidRPr="00E475E6">
        <w:rPr>
          <w:rFonts w:ascii="方正小标宋简体" w:eastAsia="方正小标宋简体" w:hAnsi="黑体" w:hint="eastAsia"/>
          <w:sz w:val="44"/>
          <w:szCs w:val="44"/>
        </w:rPr>
        <w:t>聚焦整改“回头看” 筑牢</w:t>
      </w:r>
      <w:proofErr w:type="gramStart"/>
      <w:r w:rsidRPr="00E475E6">
        <w:rPr>
          <w:rFonts w:ascii="方正小标宋简体" w:eastAsia="方正小标宋简体" w:hAnsi="黑体" w:hint="eastAsia"/>
          <w:sz w:val="44"/>
          <w:szCs w:val="44"/>
        </w:rPr>
        <w:t>厨余垃圾</w:t>
      </w:r>
      <w:proofErr w:type="gramEnd"/>
      <w:r w:rsidRPr="00E475E6">
        <w:rPr>
          <w:rFonts w:ascii="方正小标宋简体" w:eastAsia="方正小标宋简体" w:hAnsi="黑体" w:hint="eastAsia"/>
          <w:sz w:val="44"/>
          <w:szCs w:val="44"/>
        </w:rPr>
        <w:t>管理防线</w:t>
      </w:r>
    </w:p>
    <w:p w:rsidR="00E475E6" w:rsidRPr="00E475E6" w:rsidRDefault="00E475E6" w:rsidP="00E475E6">
      <w:pPr>
        <w:spacing w:line="560" w:lineRule="exact"/>
        <w:rPr>
          <w:rFonts w:ascii="方正小标宋简体" w:eastAsia="方正小标宋简体" w:hAnsi="黑体" w:hint="eastAsia"/>
          <w:sz w:val="44"/>
          <w:szCs w:val="44"/>
        </w:rPr>
      </w:pPr>
    </w:p>
    <w:p w:rsidR="00E475E6" w:rsidRPr="00E475E6" w:rsidRDefault="00E475E6" w:rsidP="00E475E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75E6">
        <w:rPr>
          <w:rFonts w:ascii="仿宋_GB2312" w:eastAsia="仿宋_GB2312" w:hint="eastAsia"/>
          <w:sz w:val="32"/>
          <w:szCs w:val="32"/>
        </w:rPr>
        <w:t>为确保前期检查发现的部分新开业餐饮门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店厨余垃圾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收运问题整改到位，近日，区城管执法局扎实开展了整改“回头看”专项行动，以“钉钉子”精神推动问题清零，全力守护城市环境整洁。</w:t>
      </w:r>
    </w:p>
    <w:p w:rsidR="00E475E6" w:rsidRPr="00E475E6" w:rsidRDefault="00E475E6" w:rsidP="00E475E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75E6">
        <w:rPr>
          <w:rFonts w:ascii="仿宋_GB2312" w:eastAsia="仿宋_GB2312" w:hint="eastAsia"/>
          <w:sz w:val="32"/>
          <w:szCs w:val="32"/>
        </w:rPr>
        <w:t>此次“回头看”中，执法人员双管齐下，打出监管“组合拳”。一方面，深入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各存在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问题的餐饮门店进行“三查”：仔细检查分类设施是否规范到位，确保垃圾桶标识清晰、分类准确；逐一核查收运合同是否已签订，内容合法有效；认真查阅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清运台账是否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详实完整，记录收运时间、数量等关键信息。同时，将门店台账与清运公司提供的收运合同及台账进行交叉比对，全方位排查数据是否一致，严防出现漏收、混收等情况。</w:t>
      </w:r>
      <w:bookmarkStart w:id="0" w:name="_GoBack"/>
      <w:bookmarkEnd w:id="0"/>
    </w:p>
    <w:p w:rsidR="00E475E6" w:rsidRPr="00E475E6" w:rsidRDefault="00E475E6" w:rsidP="00E475E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75E6">
        <w:rPr>
          <w:rFonts w:ascii="仿宋_GB2312" w:eastAsia="仿宋_GB2312" w:hint="eastAsia"/>
          <w:sz w:val="32"/>
          <w:szCs w:val="32"/>
        </w:rPr>
        <w:t>另一方面，执法队员化身“随车监督员”，跟随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厨余垃圾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收运车辆全程巡查。每到一家餐饮门店，都严格检查交付的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厨余垃圾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质量，查看是否存在混入其他垃圾、水分超标等问题，坚决杜绝“藏私”“掺假”行为，确保餐饮门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店厨余垃圾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全量交付、规范收运。</w:t>
      </w:r>
    </w:p>
    <w:p w:rsidR="00E475E6" w:rsidRPr="00E475E6" w:rsidRDefault="00E475E6" w:rsidP="00E475E6">
      <w:pPr>
        <w:spacing w:line="560" w:lineRule="exact"/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  <w:r w:rsidRPr="00E475E6">
        <w:rPr>
          <w:rFonts w:ascii="仿宋_GB2312" w:eastAsia="仿宋_GB2312" w:hint="eastAsia"/>
          <w:sz w:val="32"/>
          <w:szCs w:val="32"/>
        </w:rPr>
        <w:t>城市管理无小事</w:t>
      </w:r>
    </w:p>
    <w:p w:rsidR="00E475E6" w:rsidRPr="00E475E6" w:rsidRDefault="00E475E6" w:rsidP="00E475E6">
      <w:pPr>
        <w:spacing w:line="560" w:lineRule="exact"/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  <w:r w:rsidRPr="00E475E6">
        <w:rPr>
          <w:rFonts w:ascii="仿宋_GB2312" w:eastAsia="仿宋_GB2312" w:hint="eastAsia"/>
          <w:sz w:val="32"/>
          <w:szCs w:val="32"/>
        </w:rPr>
        <w:t>细微之处见真章</w:t>
      </w:r>
    </w:p>
    <w:p w:rsidR="00B652EF" w:rsidRPr="00E475E6" w:rsidRDefault="00E475E6" w:rsidP="00E475E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475E6">
        <w:rPr>
          <w:rFonts w:ascii="仿宋_GB2312" w:eastAsia="仿宋_GB2312" w:hint="eastAsia"/>
          <w:sz w:val="32"/>
          <w:szCs w:val="32"/>
        </w:rPr>
        <w:t>下一步，区城管执法局将持续加大监管力度，建立常态化巡查机制，以“回头看”促“常长效”，切实提升</w:t>
      </w:r>
      <w:proofErr w:type="gramStart"/>
      <w:r w:rsidRPr="00E475E6">
        <w:rPr>
          <w:rFonts w:ascii="仿宋_GB2312" w:eastAsia="仿宋_GB2312" w:hint="eastAsia"/>
          <w:sz w:val="32"/>
          <w:szCs w:val="32"/>
        </w:rPr>
        <w:t>厨余垃圾</w:t>
      </w:r>
      <w:proofErr w:type="gramEnd"/>
      <w:r w:rsidRPr="00E475E6">
        <w:rPr>
          <w:rFonts w:ascii="仿宋_GB2312" w:eastAsia="仿宋_GB2312" w:hint="eastAsia"/>
          <w:sz w:val="32"/>
          <w:szCs w:val="32"/>
        </w:rPr>
        <w:t>收运管理水平，为市民营造更宜居的城市环境。</w:t>
      </w:r>
    </w:p>
    <w:sectPr w:rsidR="00B652EF" w:rsidRPr="00E47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437"/>
    <w:rsid w:val="00000A85"/>
    <w:rsid w:val="004A5EF9"/>
    <w:rsid w:val="00572ADA"/>
    <w:rsid w:val="00967437"/>
    <w:rsid w:val="009F3962"/>
    <w:rsid w:val="00B652EF"/>
    <w:rsid w:val="00E475E6"/>
    <w:rsid w:val="00ED7BCE"/>
    <w:rsid w:val="00FF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D3C3B"/>
  <w15:chartTrackingRefBased/>
  <w15:docId w15:val="{9F54C140-C0EE-4116-8F27-BB6BBABE2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475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75E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475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17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2025-08-13T02:22:00Z</dcterms:created>
  <dcterms:modified xsi:type="dcterms:W3CDTF">2025-08-13T02:24:00Z</dcterms:modified>
</cp:coreProperties>
</file>