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EC9" w:rsidRDefault="00B630C5">
      <w:pPr>
        <w:pStyle w:val="a4"/>
        <w:spacing w:line="600" w:lineRule="exact"/>
        <w:jc w:val="distribute"/>
        <w:rPr>
          <w:rFonts w:hAnsi="方正小标宋简体"/>
          <w:color w:val="FF0000"/>
          <w:szCs w:val="44"/>
        </w:rPr>
      </w:pPr>
      <w:r>
        <w:rPr>
          <w:rFonts w:hAnsi="方正小标宋简体" w:hint="eastAsia"/>
          <w:color w:val="FF0000"/>
          <w:szCs w:val="44"/>
        </w:rPr>
        <w:t>西安市阎良区人力资源和社会保障局行政处罚决定书</w:t>
      </w:r>
    </w:p>
    <w:tbl>
      <w:tblPr>
        <w:tblStyle w:val="a3"/>
        <w:tblW w:w="8718" w:type="dxa"/>
        <w:tblBorders>
          <w:top w:val="thinThickSmallGap" w:sz="24" w:space="0" w:color="FF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18"/>
      </w:tblGrid>
      <w:tr w:rsidR="00DB5EC9">
        <w:trPr>
          <w:trHeight w:val="494"/>
        </w:trPr>
        <w:tc>
          <w:tcPr>
            <w:tcW w:w="8718" w:type="dxa"/>
          </w:tcPr>
          <w:p w:rsidR="00DB5EC9" w:rsidRDefault="00B630C5">
            <w:pPr>
              <w:autoSpaceDN w:val="0"/>
              <w:spacing w:line="500" w:lineRule="exact"/>
              <w:jc w:val="righ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阎人社监</w:t>
            </w:r>
            <w:proofErr w:type="gramEnd"/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罚字〔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202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〕第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号</w:t>
            </w:r>
          </w:p>
        </w:tc>
      </w:tr>
    </w:tbl>
    <w:p w:rsidR="00DB5EC9" w:rsidRDefault="00B630C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b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处罚对象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bookmarkStart w:id="0" w:name="_GoBack"/>
      <w:r>
        <w:rPr>
          <w:rFonts w:eastAsia="仿宋_GB2312" w:hint="eastAsia"/>
          <w:color w:val="000000"/>
          <w:sz w:val="24"/>
          <w:szCs w:val="22"/>
          <w:u w:val="single"/>
        </w:rPr>
        <w:t>陕西万象建设工程有限公司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</w:t>
      </w:r>
      <w:bookmarkEnd w:id="0"/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                        </w:t>
      </w:r>
    </w:p>
    <w:p w:rsidR="00DB5EC9" w:rsidRDefault="00B630C5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注册地址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陕西省延安市宝塔区宝塔办事处迎宾大道</w:t>
      </w:r>
      <w:r>
        <w:rPr>
          <w:rFonts w:eastAsia="仿宋_GB2312" w:hint="eastAsia"/>
          <w:color w:val="000000"/>
          <w:sz w:val="24"/>
          <w:szCs w:val="22"/>
          <w:u w:val="single"/>
        </w:rPr>
        <w:t>3188</w:t>
      </w:r>
      <w:r>
        <w:rPr>
          <w:rFonts w:eastAsia="仿宋_GB2312" w:hint="eastAsia"/>
          <w:color w:val="000000"/>
          <w:sz w:val="24"/>
          <w:szCs w:val="22"/>
          <w:u w:val="single"/>
        </w:rPr>
        <w:t>号院</w:t>
      </w:r>
      <w:r>
        <w:rPr>
          <w:rFonts w:eastAsia="仿宋_GB2312" w:hint="eastAsia"/>
          <w:color w:val="000000"/>
          <w:sz w:val="24"/>
          <w:szCs w:val="22"/>
          <w:u w:val="single"/>
        </w:rPr>
        <w:t>4</w:t>
      </w:r>
      <w:r>
        <w:rPr>
          <w:rFonts w:eastAsia="仿宋_GB2312" w:hint="eastAsia"/>
          <w:color w:val="000000"/>
          <w:sz w:val="24"/>
          <w:szCs w:val="22"/>
          <w:u w:val="single"/>
        </w:rPr>
        <w:t>号楼</w:t>
      </w:r>
      <w:r>
        <w:rPr>
          <w:rFonts w:eastAsia="仿宋_GB2312" w:hint="eastAsia"/>
          <w:color w:val="000000"/>
          <w:sz w:val="24"/>
          <w:szCs w:val="22"/>
          <w:u w:val="single"/>
        </w:rPr>
        <w:t>15</w:t>
      </w:r>
      <w:r>
        <w:rPr>
          <w:rFonts w:eastAsia="仿宋_GB2312" w:hint="eastAsia"/>
          <w:color w:val="000000"/>
          <w:sz w:val="24"/>
          <w:szCs w:val="22"/>
          <w:u w:val="single"/>
        </w:rPr>
        <w:t>层</w:t>
      </w:r>
      <w:r>
        <w:rPr>
          <w:rFonts w:eastAsia="仿宋_GB2312" w:hint="eastAsia"/>
          <w:color w:val="000000"/>
          <w:sz w:val="24"/>
          <w:szCs w:val="22"/>
          <w:u w:val="single"/>
        </w:rPr>
        <w:t>1501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                                  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               </w:t>
      </w:r>
    </w:p>
    <w:p w:rsidR="00DB5EC9" w:rsidRDefault="00B630C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eastAsia="仿宋_GB2312" w:hint="eastAsia"/>
          <w:b/>
          <w:bCs/>
          <w:color w:val="000000"/>
          <w:sz w:val="24"/>
          <w:szCs w:val="22"/>
        </w:rPr>
        <w:t>法定代表人</w:t>
      </w:r>
      <w:r>
        <w:rPr>
          <w:rFonts w:eastAsia="仿宋_GB2312"/>
          <w:color w:val="000000"/>
          <w:sz w:val="24"/>
          <w:szCs w:val="22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</w:t>
      </w:r>
      <w:r>
        <w:rPr>
          <w:rFonts w:eastAsia="仿宋_GB2312" w:hint="eastAsia"/>
          <w:color w:val="000000"/>
          <w:sz w:val="24"/>
          <w:szCs w:val="22"/>
          <w:u w:val="single"/>
        </w:rPr>
        <w:t>张永平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                                                          </w:t>
      </w:r>
    </w:p>
    <w:p w:rsidR="00DB5EC9" w:rsidRDefault="00B630C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统一社会信用代码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91610600590270317D                  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 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           </w:t>
      </w:r>
    </w:p>
    <w:p w:rsidR="00DB5EC9" w:rsidRDefault="00B630C5">
      <w:pPr>
        <w:adjustRightInd w:val="0"/>
        <w:snapToGrid w:val="0"/>
        <w:spacing w:line="340" w:lineRule="exact"/>
        <w:ind w:rightChars="41" w:right="86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经调查核实，你单位在承建阎良区“锦庭春晓二期”项目过程中，未按照调查询问通知书的要求到我局接受调查询问，我局于</w:t>
      </w:r>
      <w:r>
        <w:rPr>
          <w:rFonts w:ascii="仿宋_GB2312" w:eastAsia="仿宋_GB2312" w:hAnsi="仿宋" w:hint="eastAsia"/>
          <w:sz w:val="24"/>
        </w:rPr>
        <w:t>2025</w:t>
      </w:r>
      <w:r>
        <w:rPr>
          <w:rFonts w:ascii="仿宋_GB2312" w:eastAsia="仿宋_GB2312" w:hAnsi="仿宋" w:hint="eastAsia"/>
          <w:sz w:val="24"/>
        </w:rPr>
        <w:t>年</w:t>
      </w:r>
      <w:r>
        <w:rPr>
          <w:rFonts w:ascii="仿宋_GB2312" w:eastAsia="仿宋_GB2312" w:hAnsi="仿宋" w:hint="eastAsia"/>
          <w:sz w:val="24"/>
        </w:rPr>
        <w:t>8</w:t>
      </w:r>
      <w:r>
        <w:rPr>
          <w:rFonts w:ascii="仿宋_GB2312" w:eastAsia="仿宋_GB2312" w:hAnsi="仿宋" w:hint="eastAsia"/>
          <w:sz w:val="24"/>
        </w:rPr>
        <w:t>月</w:t>
      </w:r>
      <w:r>
        <w:rPr>
          <w:rFonts w:ascii="仿宋_GB2312" w:eastAsia="仿宋_GB2312" w:hAnsi="仿宋" w:hint="eastAsia"/>
          <w:sz w:val="24"/>
        </w:rPr>
        <w:t>29</w:t>
      </w:r>
      <w:r>
        <w:rPr>
          <w:rFonts w:ascii="仿宋_GB2312" w:eastAsia="仿宋_GB2312" w:hAnsi="仿宋" w:hint="eastAsia"/>
          <w:sz w:val="24"/>
        </w:rPr>
        <w:t>日向你单位送达限期改正指令书（</w:t>
      </w:r>
      <w:proofErr w:type="gramStart"/>
      <w:r>
        <w:rPr>
          <w:rFonts w:ascii="仿宋_GB2312" w:eastAsia="仿宋_GB2312" w:hAnsi="仿宋" w:hint="eastAsia"/>
          <w:sz w:val="24"/>
        </w:rPr>
        <w:t>阎人社监令</w:t>
      </w:r>
      <w:proofErr w:type="gramEnd"/>
      <w:r>
        <w:rPr>
          <w:rFonts w:ascii="仿宋_GB2312" w:eastAsia="仿宋_GB2312" w:hAnsi="仿宋" w:hint="eastAsia"/>
          <w:sz w:val="24"/>
        </w:rPr>
        <w:t>字﹝</w:t>
      </w:r>
      <w:r>
        <w:rPr>
          <w:rFonts w:ascii="仿宋_GB2312" w:eastAsia="仿宋_GB2312" w:hAnsi="仿宋" w:hint="eastAsia"/>
          <w:sz w:val="24"/>
        </w:rPr>
        <w:t>2025</w:t>
      </w:r>
      <w:r>
        <w:rPr>
          <w:rFonts w:ascii="仿宋_GB2312" w:eastAsia="仿宋_GB2312" w:hAnsi="仿宋" w:hint="eastAsia"/>
          <w:sz w:val="24"/>
        </w:rPr>
        <w:t>﹞第</w:t>
      </w:r>
      <w:r>
        <w:rPr>
          <w:rFonts w:ascii="仿宋_GB2312" w:eastAsia="仿宋_GB2312" w:hAnsi="仿宋" w:hint="eastAsia"/>
          <w:sz w:val="24"/>
        </w:rPr>
        <w:t>11</w:t>
      </w:r>
      <w:r>
        <w:rPr>
          <w:rFonts w:ascii="仿宋_GB2312" w:eastAsia="仿宋_GB2312" w:hAnsi="仿宋" w:hint="eastAsia"/>
          <w:sz w:val="24"/>
        </w:rPr>
        <w:t>号），你单位逾期仍未改正。</w:t>
      </w:r>
      <w:r>
        <w:rPr>
          <w:rFonts w:eastAsia="仿宋_GB2312" w:hint="eastAsia"/>
          <w:color w:val="000000"/>
          <w:sz w:val="24"/>
          <w:szCs w:val="22"/>
        </w:rPr>
        <w:t>该行为违反了《劳动保障监察条例》第六条规定。</w:t>
      </w:r>
      <w:r>
        <w:rPr>
          <w:rFonts w:ascii="仿宋_GB2312" w:eastAsia="仿宋_GB2312" w:hAnsi="仿宋" w:hint="eastAsia"/>
          <w:sz w:val="24"/>
        </w:rPr>
        <w:t xml:space="preserve">    </w:t>
      </w:r>
      <w:r>
        <w:rPr>
          <w:rFonts w:ascii="仿宋_GB2312" w:eastAsia="仿宋_GB2312" w:hAnsi="仿宋" w:hint="eastAsia"/>
          <w:sz w:val="24"/>
        </w:rPr>
        <w:t xml:space="preserve"> </w:t>
      </w:r>
    </w:p>
    <w:p w:rsidR="00DB5EC9" w:rsidRDefault="00B630C5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以上事实有下列证据：</w:t>
      </w:r>
    </w:p>
    <w:p w:rsidR="00DB5EC9" w:rsidRDefault="00B630C5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eastAsia="仿宋_GB2312" w:hint="eastAsia"/>
          <w:color w:val="000000"/>
          <w:sz w:val="24"/>
        </w:rPr>
        <w:t>《西安市阎良区劳动保障监察调查询问通知书》（</w:t>
      </w:r>
      <w:proofErr w:type="gramStart"/>
      <w:r>
        <w:rPr>
          <w:rFonts w:ascii="仿宋_GB2312" w:eastAsia="仿宋_GB2312" w:hAnsi="仿宋" w:hint="eastAsia"/>
          <w:sz w:val="24"/>
        </w:rPr>
        <w:t>阎人社监询</w:t>
      </w:r>
      <w:proofErr w:type="gramEnd"/>
      <w:r>
        <w:rPr>
          <w:rFonts w:ascii="仿宋_GB2312" w:eastAsia="仿宋_GB2312" w:hAnsi="仿宋" w:hint="eastAsia"/>
          <w:sz w:val="24"/>
        </w:rPr>
        <w:t>字〔</w:t>
      </w:r>
      <w:r>
        <w:rPr>
          <w:rFonts w:ascii="仿宋_GB2312" w:eastAsia="仿宋_GB2312" w:hAnsi="仿宋" w:hint="eastAsia"/>
          <w:sz w:val="24"/>
        </w:rPr>
        <w:t>2025</w:t>
      </w:r>
      <w:r>
        <w:rPr>
          <w:rFonts w:ascii="仿宋_GB2312" w:eastAsia="仿宋_GB2312" w:hAnsi="仿宋" w:hint="eastAsia"/>
          <w:sz w:val="24"/>
        </w:rPr>
        <w:t>〕第</w:t>
      </w:r>
      <w:r>
        <w:rPr>
          <w:rFonts w:ascii="仿宋_GB2312" w:eastAsia="仿宋_GB2312" w:hAnsi="仿宋" w:hint="eastAsia"/>
          <w:sz w:val="24"/>
        </w:rPr>
        <w:t>26</w:t>
      </w:r>
      <w:r>
        <w:rPr>
          <w:rFonts w:ascii="仿宋_GB2312" w:eastAsia="仿宋_GB2312" w:hAnsi="仿宋" w:hint="eastAsia"/>
          <w:sz w:val="24"/>
        </w:rPr>
        <w:t>号</w:t>
      </w:r>
      <w:r>
        <w:rPr>
          <w:rFonts w:eastAsia="仿宋_GB2312" w:hint="eastAsia"/>
          <w:color w:val="000000"/>
          <w:sz w:val="24"/>
        </w:rPr>
        <w:t>）</w:t>
      </w:r>
      <w:r>
        <w:rPr>
          <w:rFonts w:eastAsia="仿宋_GB2312" w:hint="eastAsia"/>
          <w:color w:val="000000"/>
          <w:sz w:val="24"/>
        </w:rPr>
        <w:t>，《西安市阎良区劳动保障监察限期改正指令书》</w:t>
      </w:r>
      <w:r>
        <w:rPr>
          <w:rFonts w:eastAsia="仿宋_GB2312" w:hint="eastAsia"/>
          <w:color w:val="000000"/>
          <w:sz w:val="24"/>
        </w:rPr>
        <w:t>（</w:t>
      </w:r>
      <w:proofErr w:type="gramStart"/>
      <w:r>
        <w:rPr>
          <w:rFonts w:ascii="仿宋_GB2312" w:eastAsia="仿宋_GB2312" w:hAnsi="仿宋" w:hint="eastAsia"/>
          <w:sz w:val="24"/>
        </w:rPr>
        <w:t>阎人社监令</w:t>
      </w:r>
      <w:proofErr w:type="gramEnd"/>
      <w:r>
        <w:rPr>
          <w:rFonts w:ascii="仿宋_GB2312" w:eastAsia="仿宋_GB2312" w:hAnsi="仿宋" w:hint="eastAsia"/>
          <w:sz w:val="24"/>
        </w:rPr>
        <w:t>字〔</w:t>
      </w:r>
      <w:r>
        <w:rPr>
          <w:rFonts w:ascii="仿宋_GB2312" w:eastAsia="仿宋_GB2312" w:hAnsi="仿宋" w:hint="eastAsia"/>
          <w:sz w:val="24"/>
        </w:rPr>
        <w:t>2025</w:t>
      </w:r>
      <w:r>
        <w:rPr>
          <w:rFonts w:ascii="仿宋_GB2312" w:eastAsia="仿宋_GB2312" w:hAnsi="仿宋" w:hint="eastAsia"/>
          <w:sz w:val="24"/>
        </w:rPr>
        <w:t>〕第</w:t>
      </w:r>
      <w:r>
        <w:rPr>
          <w:rFonts w:ascii="仿宋_GB2312" w:eastAsia="仿宋_GB2312" w:hAnsi="仿宋" w:hint="eastAsia"/>
          <w:sz w:val="24"/>
        </w:rPr>
        <w:t>11</w:t>
      </w:r>
      <w:r>
        <w:rPr>
          <w:rFonts w:ascii="仿宋_GB2312" w:eastAsia="仿宋_GB2312" w:hAnsi="仿宋" w:hint="eastAsia"/>
          <w:sz w:val="24"/>
        </w:rPr>
        <w:t>号</w:t>
      </w:r>
      <w:r>
        <w:rPr>
          <w:rFonts w:eastAsia="仿宋_GB2312" w:hint="eastAsia"/>
          <w:color w:val="000000"/>
          <w:sz w:val="24"/>
        </w:rPr>
        <w:t>）</w:t>
      </w:r>
      <w:r>
        <w:rPr>
          <w:rFonts w:eastAsia="仿宋_GB2312" w:hint="eastAsia"/>
          <w:color w:val="000000"/>
          <w:sz w:val="24"/>
        </w:rPr>
        <w:t>等为证</w:t>
      </w:r>
      <w:r>
        <w:rPr>
          <w:rFonts w:ascii="仿宋_GB2312" w:eastAsia="仿宋_GB2312" w:hAnsi="仿宋" w:hint="eastAsia"/>
          <w:sz w:val="24"/>
        </w:rPr>
        <w:t>。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仿宋"/>
          <w:b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我局</w:t>
      </w:r>
      <w:r>
        <w:rPr>
          <w:rFonts w:ascii="仿宋_GB2312" w:eastAsia="仿宋_GB2312" w:hAnsi="仿宋" w:hint="eastAsia"/>
          <w:sz w:val="24"/>
          <w:u w:val="single"/>
        </w:rPr>
        <w:t>根据《劳动保障监察条例》第十八条第一款第（一）项、第三十条第一款第（三）</w:t>
      </w:r>
      <w:r>
        <w:rPr>
          <w:rFonts w:ascii="仿宋_GB2312" w:eastAsia="仿宋_GB2312" w:hAnsi="仿宋" w:hint="eastAsia"/>
          <w:sz w:val="24"/>
          <w:u w:val="single"/>
        </w:rPr>
        <w:t>项</w:t>
      </w:r>
      <w:r>
        <w:rPr>
          <w:rFonts w:ascii="仿宋_GB2312" w:eastAsia="仿宋_GB2312" w:hAnsi="仿宋" w:hint="eastAsia"/>
          <w:sz w:val="24"/>
          <w:u w:val="single"/>
        </w:rPr>
        <w:t>规定，决定对你单位做出如下行政处罚：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1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5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000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元（壹万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伍</w:t>
      </w:r>
      <w:r>
        <w:rPr>
          <w:rFonts w:ascii="仿宋_GB2312" w:eastAsia="仿宋_GB2312" w:hAnsi="仿宋" w:hint="eastAsia"/>
          <w:b/>
          <w:bCs/>
          <w:sz w:val="24"/>
          <w:u w:val="single"/>
        </w:rPr>
        <w:t>仟元整）。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罚款限于收到本决定书之日起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十五日</w:t>
      </w:r>
      <w:r>
        <w:rPr>
          <w:rFonts w:ascii="仿宋_GB2312" w:eastAsia="仿宋_GB2312" w:hAnsi="Times New Roman" w:cs="Times New Roman" w:hint="eastAsia"/>
          <w:sz w:val="24"/>
        </w:rPr>
        <w:t>内持我局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劳动保障监察机构</w:t>
      </w:r>
      <w:r>
        <w:rPr>
          <w:rFonts w:ascii="仿宋_GB2312" w:eastAsia="仿宋_GB2312" w:hAnsi="Times New Roman" w:cs="Times New Roman" w:hint="eastAsia"/>
          <w:sz w:val="24"/>
        </w:rPr>
        <w:t>出具的陕西省政府非税收入电子（一般）缴款通知书后将</w:t>
      </w:r>
      <w:proofErr w:type="gramStart"/>
      <w:r>
        <w:rPr>
          <w:rFonts w:ascii="仿宋_GB2312" w:eastAsia="仿宋_GB2312" w:hAnsi="Times New Roman" w:cs="Times New Roman" w:hint="eastAsia"/>
          <w:sz w:val="24"/>
        </w:rPr>
        <w:t>罚款缴至指定</w:t>
      </w:r>
      <w:proofErr w:type="gramEnd"/>
      <w:r>
        <w:rPr>
          <w:rFonts w:ascii="仿宋_GB2312" w:eastAsia="仿宋_GB2312" w:hAnsi="Times New Roman" w:cs="Times New Roman" w:hint="eastAsia"/>
          <w:sz w:val="24"/>
        </w:rPr>
        <w:t>银行和账户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。逾期不缴纳罚款的，我局将依据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的规定，每日按罚款数额的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3%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加处罚款。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如不服本处罚决定，可在收到本决定之日起六十日内向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阎良区人民政府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申请行政复议，也可在六个月内向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西安铁路运输法院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2"/>
        <w:rPr>
          <w:rFonts w:ascii="仿宋_GB2312" w:eastAsia="仿宋_GB2312" w:hAnsi="Times New Roman" w:cs="Times New Roman"/>
          <w:bCs/>
          <w:color w:val="000000"/>
          <w:sz w:val="24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执收单位：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西安市阎良区人力资源和社会保障局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联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系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人：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东辉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 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张蓓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       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联系电话：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029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—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8166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6165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 </w:t>
      </w:r>
    </w:p>
    <w:p w:rsidR="00DB5EC9" w:rsidRDefault="00B630C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监察机构地址：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西安市阎良区前进路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95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号（人力资源大厦后院二楼）</w:t>
      </w:r>
    </w:p>
    <w:p w:rsidR="00DB5EC9" w:rsidRDefault="00DB5EC9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DB5EC9">
      <w:pPr>
        <w:autoSpaceDN w:val="0"/>
        <w:adjustRightInd w:val="0"/>
        <w:snapToGrid w:val="0"/>
        <w:spacing w:line="340" w:lineRule="exact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DB5EC9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B630C5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 xml:space="preserve">                       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西安市阎良区人力资源和社会保障局</w:t>
      </w:r>
    </w:p>
    <w:p w:rsidR="00DB5EC9" w:rsidRDefault="00B630C5">
      <w:pPr>
        <w:autoSpaceDN w:val="0"/>
        <w:adjustRightInd w:val="0"/>
        <w:snapToGrid w:val="0"/>
        <w:spacing w:line="340" w:lineRule="exact"/>
        <w:ind w:right="480" w:firstLineChars="2000" w:firstLine="480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202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5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10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17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日</w:t>
      </w:r>
    </w:p>
    <w:p w:rsidR="00DB5EC9" w:rsidRDefault="00DB5EC9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DB5EC9">
      <w:pPr>
        <w:autoSpaceDN w:val="0"/>
        <w:adjustRightInd w:val="0"/>
        <w:snapToGrid w:val="0"/>
        <w:spacing w:line="340" w:lineRule="exact"/>
        <w:ind w:right="480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DB5EC9">
      <w:pPr>
        <w:autoSpaceDN w:val="0"/>
        <w:adjustRightInd w:val="0"/>
        <w:snapToGrid w:val="0"/>
        <w:spacing w:line="340" w:lineRule="exact"/>
        <w:ind w:right="480"/>
        <w:rPr>
          <w:rFonts w:ascii="Times New Roman" w:eastAsia="仿宋_GB2312" w:hAnsi="Times New Roman" w:cs="Times New Roman"/>
          <w:color w:val="000000"/>
          <w:sz w:val="24"/>
        </w:rPr>
      </w:pPr>
    </w:p>
    <w:p w:rsidR="00DB5EC9" w:rsidRDefault="00B630C5">
      <w:r>
        <w:rPr>
          <w:rFonts w:ascii="Times New Roman" w:eastAsia="仿宋_GB2312" w:hAnsi="Times New Roman" w:cs="Times New Roman" w:hint="eastAsia"/>
          <w:color w:val="000000"/>
          <w:sz w:val="22"/>
          <w:szCs w:val="22"/>
        </w:rPr>
        <w:t>注：本文书一式三份，一份送达当事人，一份附案卷，一份由法制机构存档。</w:t>
      </w:r>
    </w:p>
    <w:sectPr w:rsidR="00DB5EC9" w:rsidSect="00DB5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0C5" w:rsidRDefault="00B630C5" w:rsidP="00C66D86">
      <w:r>
        <w:separator/>
      </w:r>
    </w:p>
  </w:endnote>
  <w:endnote w:type="continuationSeparator" w:id="0">
    <w:p w:rsidR="00B630C5" w:rsidRDefault="00B630C5" w:rsidP="00C66D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0C5" w:rsidRDefault="00B630C5" w:rsidP="00C66D86">
      <w:r>
        <w:separator/>
      </w:r>
    </w:p>
  </w:footnote>
  <w:footnote w:type="continuationSeparator" w:id="0">
    <w:p w:rsidR="00B630C5" w:rsidRDefault="00B630C5" w:rsidP="00C66D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5EC9"/>
    <w:rsid w:val="00B630C5"/>
    <w:rsid w:val="00C66D86"/>
    <w:rsid w:val="00DB5EC9"/>
    <w:rsid w:val="31E64788"/>
    <w:rsid w:val="779C3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5EC9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B5EC9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级标题"/>
    <w:basedOn w:val="a"/>
    <w:qFormat/>
    <w:rsid w:val="00DB5EC9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  <w:style w:type="paragraph" w:styleId="a5">
    <w:name w:val="header"/>
    <w:basedOn w:val="a"/>
    <w:link w:val="Char"/>
    <w:rsid w:val="00C66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66D86"/>
    <w:rPr>
      <w:rFonts w:ascii="Calibri" w:eastAsia="宋体" w:hAnsi="Calibri" w:cs="黑体"/>
      <w:kern w:val="2"/>
      <w:sz w:val="18"/>
      <w:szCs w:val="18"/>
    </w:rPr>
  </w:style>
  <w:style w:type="paragraph" w:styleId="a6">
    <w:name w:val="footer"/>
    <w:basedOn w:val="a"/>
    <w:link w:val="Char0"/>
    <w:rsid w:val="00C66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66D86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892</Characters>
  <Application>Microsoft Office Word</Application>
  <DocSecurity>0</DocSecurity>
  <Lines>7</Lines>
  <Paragraphs>2</Paragraphs>
  <ScaleCrop>false</ScaleCrop>
  <Company>Micorosoft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2</cp:revision>
  <dcterms:created xsi:type="dcterms:W3CDTF">2025-10-20T06:11:00Z</dcterms:created>
  <dcterms:modified xsi:type="dcterms:W3CDTF">2025-10-20T06:11:00Z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eyJoZGlkIjoiMjY5Y2U1NGI2ZjA0YWUxNzgzOGMzNjEwNTEwYjM3MWUifQ==</vt:lpwstr>
  </property>
  <property fmtid="{D5CDD505-2E9C-101B-9397-08002B2CF9AE}" pid="4" name="ICV">
    <vt:lpwstr>ECC9244D0B934C258421CFC1AC79F316_12</vt:lpwstr>
  </property>
</Properties>
</file>