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341" w:rsidRPr="00091EF6" w:rsidRDefault="00B50341" w:rsidP="00B50341">
      <w:pPr>
        <w:widowControl/>
        <w:rPr>
          <w:rFonts w:hint="eastAsia"/>
          <w:kern w:val="0"/>
          <w:sz w:val="28"/>
          <w:szCs w:val="28"/>
        </w:rPr>
      </w:pPr>
      <w:r w:rsidRPr="00091EF6">
        <w:rPr>
          <w:rFonts w:hint="eastAsia"/>
          <w:kern w:val="0"/>
          <w:sz w:val="28"/>
          <w:szCs w:val="28"/>
        </w:rPr>
        <w:t>附表3</w:t>
      </w:r>
    </w:p>
    <w:p w:rsidR="00B50341" w:rsidRDefault="00B50341" w:rsidP="00B50341">
      <w:pPr>
        <w:widowControl/>
        <w:jc w:val="center"/>
        <w:rPr>
          <w:rFonts w:ascii="宋体" w:hAnsi="宋体" w:cs="宋体" w:hint="eastAsia"/>
          <w:b/>
          <w:szCs w:val="32"/>
        </w:rPr>
      </w:pPr>
      <w:r w:rsidRPr="0072417A">
        <w:rPr>
          <w:rFonts w:ascii="宋体" w:hAnsi="宋体" w:cs="宋体" w:hint="eastAsia"/>
          <w:b/>
          <w:szCs w:val="32"/>
        </w:rPr>
        <w:t>公共预算财政拨款支出决算表（按支出经济分类）</w:t>
      </w:r>
    </w:p>
    <w:p w:rsidR="00B50341" w:rsidRPr="00091EF6" w:rsidRDefault="00B50341" w:rsidP="00B50341">
      <w:pPr>
        <w:widowControl/>
        <w:ind w:right="660"/>
        <w:jc w:val="right"/>
        <w:rPr>
          <w:rFonts w:hint="eastAsia"/>
          <w:b/>
          <w:kern w:val="0"/>
          <w:sz w:val="18"/>
          <w:szCs w:val="18"/>
        </w:rPr>
      </w:pPr>
      <w:r w:rsidRPr="00091EF6">
        <w:rPr>
          <w:rFonts w:ascii="宋体" w:hAnsi="宋体" w:cs="Arial" w:hint="eastAsia"/>
          <w:color w:val="000000"/>
          <w:kern w:val="0"/>
          <w:sz w:val="18"/>
          <w:szCs w:val="18"/>
        </w:rPr>
        <w:t>单位：万元</w:t>
      </w:r>
    </w:p>
    <w:tbl>
      <w:tblPr>
        <w:tblW w:w="12351" w:type="dxa"/>
        <w:tblInd w:w="1101" w:type="dxa"/>
        <w:tblLook w:val="04A0" w:firstRow="1" w:lastRow="0" w:firstColumn="1" w:lastColumn="0" w:noHBand="0" w:noVBand="1"/>
      </w:tblPr>
      <w:tblGrid>
        <w:gridCol w:w="2976"/>
        <w:gridCol w:w="3454"/>
        <w:gridCol w:w="2302"/>
        <w:gridCol w:w="1974"/>
        <w:gridCol w:w="1645"/>
      </w:tblGrid>
      <w:tr w:rsidR="00B50341" w:rsidRPr="00F923DE" w:rsidTr="00A35E3B">
        <w:trPr>
          <w:trHeight w:val="296"/>
        </w:trPr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支出经济分类科目编码</w:t>
            </w:r>
          </w:p>
        </w:tc>
        <w:tc>
          <w:tcPr>
            <w:tcW w:w="3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支出经济分类科目名称</w:t>
            </w:r>
          </w:p>
        </w:tc>
        <w:tc>
          <w:tcPr>
            <w:tcW w:w="23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9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:rsidR="00B50341" w:rsidRPr="00F923DE" w:rsidTr="00A35E3B">
        <w:trPr>
          <w:trHeight w:val="160"/>
        </w:trPr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1179.48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9758.36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工资福利支出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868.57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  <w:t xml:space="preserve">    30101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基本工资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214.9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  <w:t xml:space="preserve">    30102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津贴补贴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357.97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200" w:firstLine="36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30103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奖金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3.59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200" w:firstLine="360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30104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社会保障缴费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57.82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200" w:firstLine="36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30107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650" w:firstLine="1170"/>
              <w:jc w:val="left"/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绩效工资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234.29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商品和服务支出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201.69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9684.13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办公费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75.8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132.83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印刷费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27.05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381.64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3020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咨询费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17.45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30204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手续费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777" w:firstLine="1404"/>
              <w:jc w:val="left"/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水费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0.84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16.46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750" w:firstLine="135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电费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14.09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41.96                                                                                                                              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3020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邮电费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5.47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9.81                                                    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</w:t>
            </w: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3020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9                                              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物业管理费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0.72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差旅费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4.44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48.78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维护费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25.37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租赁费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1.64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102.38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30215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会议费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1.02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培训费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3.94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577.01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公务接待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7.64                                                                                                                             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30218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专用材料费 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7739.25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专用燃料费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57.01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劳务费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36.8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482.13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lastRenderedPageBreak/>
              <w:t xml:space="preserve">30227             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委托业务费                                                                                              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52.08                                                                                                            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公务用车运行维护费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17.33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其他交通费用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0.6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对个人和家庭的补助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109.22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30305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生活补助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2.64                                                    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30307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医疗费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0.36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303011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106.22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基本建设支出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30907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信息网络及软件购置更新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18"/>
                <w:szCs w:val="18"/>
              </w:rPr>
              <w:t>其他资本性支出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74.23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31002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办公设备购置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20.67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left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  31003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  <w:r w:rsidRPr="00D132A3"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专用设备购置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28.2</w:t>
            </w:r>
          </w:p>
        </w:tc>
      </w:tr>
      <w:tr w:rsidR="00B50341" w:rsidRPr="00F923DE" w:rsidTr="00A35E3B">
        <w:trPr>
          <w:trHeight w:val="256"/>
        </w:trPr>
        <w:tc>
          <w:tcPr>
            <w:tcW w:w="2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ind w:firstLineChars="100" w:firstLine="180"/>
              <w:jc w:val="left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31013                                                                                     </w:t>
            </w:r>
          </w:p>
        </w:tc>
        <w:tc>
          <w:tcPr>
            <w:tcW w:w="3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 xml:space="preserve">公务用车购置            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0341" w:rsidRPr="00D132A3" w:rsidRDefault="00B50341" w:rsidP="00A35E3B">
            <w:pPr>
              <w:widowControl/>
              <w:spacing w:line="160" w:lineRule="exact"/>
              <w:jc w:val="center"/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color w:val="000000"/>
                <w:kern w:val="0"/>
                <w:sz w:val="18"/>
                <w:szCs w:val="18"/>
              </w:rPr>
              <w:t>25.36</w:t>
            </w:r>
          </w:p>
        </w:tc>
      </w:tr>
    </w:tbl>
    <w:p w:rsidR="00B50341" w:rsidRPr="00BF072E" w:rsidRDefault="00B50341" w:rsidP="00B50341">
      <w:pPr>
        <w:widowControl/>
        <w:rPr>
          <w:rFonts w:hint="eastAsia"/>
          <w:kern w:val="0"/>
        </w:rPr>
      </w:pPr>
    </w:p>
    <w:p w:rsidR="00AD38CB" w:rsidRDefault="00AD38CB">
      <w:bookmarkStart w:id="0" w:name="_GoBack"/>
      <w:bookmarkEnd w:id="0"/>
    </w:p>
    <w:sectPr w:rsidR="00AD38CB" w:rsidSect="00B50341">
      <w:pgSz w:w="16838" w:h="11906" w:orient="landscape"/>
      <w:pgMar w:top="1797" w:right="1418" w:bottom="1797" w:left="1418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341"/>
    <w:rsid w:val="00AD38CB"/>
    <w:rsid w:val="00B5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341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341"/>
    <w:pPr>
      <w:widowControl w:val="0"/>
      <w:jc w:val="both"/>
    </w:pPr>
    <w:rPr>
      <w:rFonts w:ascii="仿宋_GB2312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1564</Characters>
  <Application>Microsoft Office Word</Application>
  <DocSecurity>0</DocSecurity>
  <Lines>13</Lines>
  <Paragraphs>3</Paragraphs>
  <ScaleCrop>false</ScaleCrop>
  <Company>Microsoft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2015-11-04T09:34:00Z</dcterms:created>
  <dcterms:modified xsi:type="dcterms:W3CDTF">2015-11-04T09:34:00Z</dcterms:modified>
</cp:coreProperties>
</file>