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7" w:type="dxa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67"/>
      </w:tblGrid>
      <w:tr w:rsidR="00F97132">
        <w:trPr>
          <w:trHeight w:val="12642"/>
          <w:tblCellSpacing w:w="0" w:type="dxa"/>
        </w:trPr>
        <w:tc>
          <w:tcPr>
            <w:tcW w:w="8867" w:type="dxa"/>
            <w:shd w:val="clear" w:color="auto" w:fill="FFFFFF"/>
            <w:vAlign w:val="center"/>
          </w:tcPr>
          <w:p w:rsidR="00F97132" w:rsidRDefault="00F97132">
            <w:pPr>
              <w:pStyle w:val="a6"/>
              <w:widowControl/>
              <w:spacing w:before="0" w:beforeAutospacing="0" w:after="0" w:afterAutospacing="0" w:line="560" w:lineRule="exact"/>
              <w:jc w:val="center"/>
              <w:rPr>
                <w:rFonts w:ascii="方正小标宋简体" w:eastAsia="方正小标宋简体" w:hAnsi="方正小标宋简体" w:cs="方正小标宋简体"/>
                <w:bCs/>
                <w:color w:val="000000" w:themeColor="text1"/>
                <w:sz w:val="36"/>
                <w:szCs w:val="36"/>
              </w:rPr>
            </w:pPr>
          </w:p>
          <w:p w:rsidR="001433DF" w:rsidRDefault="001433DF">
            <w:pPr>
              <w:pStyle w:val="a6"/>
              <w:widowControl/>
              <w:spacing w:before="0" w:beforeAutospacing="0" w:after="0" w:afterAutospacing="0" w:line="560" w:lineRule="exact"/>
              <w:jc w:val="center"/>
              <w:rPr>
                <w:rFonts w:ascii="小标宋" w:eastAsia="小标宋" w:hAnsi="方正小标宋_GBK" w:cs="方正小标宋_GBK" w:hint="eastAsia"/>
                <w:bCs/>
                <w:color w:val="000000" w:themeColor="text1"/>
                <w:sz w:val="44"/>
                <w:szCs w:val="44"/>
              </w:rPr>
            </w:pPr>
            <w:r>
              <w:rPr>
                <w:rFonts w:ascii="小标宋" w:eastAsia="小标宋" w:hAnsi="方正小标宋_GBK" w:cs="方正小标宋_GBK" w:hint="eastAsia"/>
                <w:bCs/>
                <w:color w:val="000000" w:themeColor="text1"/>
                <w:sz w:val="44"/>
                <w:szCs w:val="44"/>
              </w:rPr>
              <w:t>西安市</w:t>
            </w:r>
            <w:r w:rsidR="00813C94" w:rsidRPr="001433DF">
              <w:rPr>
                <w:rFonts w:ascii="小标宋" w:eastAsia="小标宋" w:hAnsi="方正小标宋_GBK" w:cs="方正小标宋_GBK" w:hint="eastAsia"/>
                <w:bCs/>
                <w:color w:val="000000" w:themeColor="text1"/>
                <w:sz w:val="44"/>
                <w:szCs w:val="44"/>
              </w:rPr>
              <w:t>阎良区信访局</w:t>
            </w:r>
          </w:p>
          <w:p w:rsidR="00F97132" w:rsidRPr="001433DF" w:rsidRDefault="001433DF">
            <w:pPr>
              <w:pStyle w:val="a6"/>
              <w:widowControl/>
              <w:spacing w:before="0" w:beforeAutospacing="0" w:after="0" w:afterAutospacing="0" w:line="560" w:lineRule="exact"/>
              <w:jc w:val="center"/>
              <w:rPr>
                <w:rFonts w:ascii="小标宋" w:eastAsia="小标宋" w:hAnsi="方正小标宋_GBK" w:cs="方正小标宋_GBK" w:hint="eastAsia"/>
                <w:bCs/>
                <w:color w:val="000000" w:themeColor="text1"/>
                <w:sz w:val="44"/>
                <w:szCs w:val="44"/>
              </w:rPr>
            </w:pPr>
            <w:r>
              <w:rPr>
                <w:rFonts w:ascii="小标宋" w:eastAsia="小标宋" w:hAnsi="方正小标宋_GBK" w:cs="方正小标宋_GBK" w:hint="eastAsia"/>
                <w:bCs/>
                <w:color w:val="000000" w:themeColor="text1"/>
                <w:sz w:val="44"/>
                <w:szCs w:val="44"/>
              </w:rPr>
              <w:t>2019年</w:t>
            </w:r>
            <w:r w:rsidR="00813C94" w:rsidRPr="001433DF">
              <w:rPr>
                <w:rFonts w:ascii="小标宋" w:eastAsia="小标宋" w:hAnsi="方正小标宋_GBK" w:cs="方正小标宋_GBK" w:hint="eastAsia"/>
                <w:bCs/>
                <w:color w:val="000000" w:themeColor="text1"/>
                <w:sz w:val="44"/>
                <w:szCs w:val="44"/>
              </w:rPr>
              <w:t>政府信息公开工作年度报告</w:t>
            </w:r>
          </w:p>
          <w:p w:rsidR="00F97132" w:rsidRDefault="00F97132">
            <w:pPr>
              <w:pStyle w:val="a6"/>
              <w:widowControl/>
              <w:spacing w:before="0" w:beforeAutospacing="0" w:after="0" w:afterAutospacing="0" w:line="560" w:lineRule="exact"/>
              <w:jc w:val="center"/>
              <w:rPr>
                <w:rFonts w:ascii="方正小标宋简体" w:eastAsia="方正小标宋简体" w:hAnsi="方正小标宋简体" w:cs="方正小标宋简体"/>
                <w:bCs/>
                <w:color w:val="000000" w:themeColor="text1"/>
                <w:sz w:val="36"/>
                <w:szCs w:val="36"/>
              </w:rPr>
            </w:pPr>
          </w:p>
          <w:p w:rsidR="00F97132" w:rsidRDefault="00813C94">
            <w:pPr>
              <w:pStyle w:val="a6"/>
              <w:widowControl/>
              <w:spacing w:before="0" w:beforeAutospacing="0" w:after="0" w:afterAutospacing="0" w:line="520" w:lineRule="exact"/>
              <w:ind w:firstLine="420"/>
              <w:jc w:val="both"/>
              <w:rPr>
                <w:rFonts w:ascii="黑体" w:eastAsia="黑体" w:hAnsi="黑体" w:cs="黑体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32"/>
                <w:szCs w:val="32"/>
              </w:rPr>
              <w:t>一、总体情况</w:t>
            </w:r>
          </w:p>
          <w:p w:rsidR="00F97132" w:rsidRDefault="00813C94">
            <w:pPr>
              <w:pStyle w:val="a6"/>
              <w:widowControl/>
              <w:spacing w:before="0" w:beforeAutospacing="0" w:after="240" w:afterAutospacing="0" w:line="520" w:lineRule="exact"/>
              <w:ind w:firstLineChars="200" w:firstLine="640"/>
              <w:jc w:val="both"/>
              <w:rPr>
                <w:rFonts w:ascii="仿宋_GB2312" w:eastAsia="仿宋_GB2312" w:hAnsi="仿宋_GB2312" w:cs="仿宋_GB2312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基本情况。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2019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年主动公开政府信息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5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项，其中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3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项是在区政府网站上进行公开，包括：《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  <w:shd w:val="clear" w:color="auto" w:fill="FFFFFF"/>
              </w:rPr>
              <w:t>阎良区信访局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  <w:shd w:val="clear" w:color="auto" w:fill="FFFFFF"/>
              </w:rPr>
              <w:t>2018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  <w:shd w:val="clear" w:color="auto" w:fill="FFFFFF"/>
              </w:rPr>
              <w:t>年度部门决算及“三公”经费公开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》，机构设置、领导职能、联系电话等，以及网上信访投诉平台。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项在信访接访室和督查督办室进行了主动公开，内容为网上投诉流程和二维码。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项在信访接待大厅公开，内容为区级领导干部接访约访下访日程安排。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2019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年无依申请公开事项。</w:t>
            </w:r>
          </w:p>
          <w:p w:rsidR="00F97132" w:rsidRDefault="00813C94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组织机构。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我局政府信息公开工作深入贯彻《中华人民共和国政府信息公开条例》及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省、市、区有关要求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，围绕中心，服务大局，突出重点，保障公民知情权、参与权、表达权和监督权，把政府信息公开工作与转变政府职能、规范权力运行、促进依法行政紧密相结合，成立了由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信访局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局长任组长的局信息公开工作领导小组，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安排了一名分管领导具体抓此项工作，同时指定局办公室具体负责落实，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配备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办公室主任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负责信息公开工作</w:t>
            </w:r>
            <w:r>
              <w:rPr>
                <w:rFonts w:ascii="仿宋_GB2312" w:eastAsia="仿宋_GB2312" w:hAnsi="仿宋_GB2312" w:cs="仿宋_GB2312" w:hint="eastAsia"/>
                <w:bCs/>
                <w:color w:val="000000" w:themeColor="text1"/>
                <w:sz w:val="32"/>
                <w:szCs w:val="32"/>
              </w:rPr>
              <w:t>。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认真遵循政府信息谁主管谁公开、谁公开谁审查、谁审查谁负责和先审查后公开的原则开展工作，并按时将主动公开的政府信息归档管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lastRenderedPageBreak/>
              <w:t>理。</w:t>
            </w:r>
          </w:p>
          <w:p w:rsidR="00F97132" w:rsidRDefault="00813C94">
            <w:pPr>
              <w:pStyle w:val="a6"/>
              <w:widowControl/>
              <w:spacing w:before="0" w:beforeAutospacing="0" w:after="24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二、主动公开政府信息情况</w:t>
            </w:r>
          </w:p>
          <w:tbl>
            <w:tblPr>
              <w:tblpPr w:leftFromText="180" w:rightFromText="180" w:vertAnchor="text" w:horzAnchor="page" w:tblpX="541" w:tblpY="190"/>
              <w:tblOverlap w:val="never"/>
              <w:tblW w:w="814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90"/>
              <w:gridCol w:w="2079"/>
              <w:gridCol w:w="1690"/>
              <w:gridCol w:w="1881"/>
            </w:tblGrid>
            <w:tr w:rsidR="00F97132">
              <w:trPr>
                <w:trHeight w:val="495"/>
              </w:trPr>
              <w:tc>
                <w:tcPr>
                  <w:tcW w:w="8140" w:type="dxa"/>
                  <w:gridSpan w:val="4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第二十条第（一）项</w:t>
                  </w:r>
                </w:p>
              </w:tc>
            </w:tr>
            <w:tr w:rsidR="00F97132">
              <w:trPr>
                <w:trHeight w:val="1241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br/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制作数量</w:t>
                  </w:r>
                </w:p>
              </w:tc>
              <w:tc>
                <w:tcPr>
                  <w:tcW w:w="16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br/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公开数量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对外公开总数量</w:t>
                  </w:r>
                </w:p>
              </w:tc>
            </w:tr>
            <w:tr w:rsidR="00F97132">
              <w:trPr>
                <w:trHeight w:val="523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规章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471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规范性文件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480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第二十条第（五）项</w:t>
                  </w:r>
                </w:p>
              </w:tc>
            </w:tr>
            <w:tr w:rsidR="00F97132">
              <w:trPr>
                <w:trHeight w:val="1037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本年增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/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 w:rsidR="00F97132">
              <w:trPr>
                <w:trHeight w:val="528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行政许可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550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其他对外管理服务事项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406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第二十条第（六）项</w:t>
                  </w:r>
                </w:p>
              </w:tc>
            </w:tr>
            <w:tr w:rsidR="00F97132">
              <w:trPr>
                <w:trHeight w:val="995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本年增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/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 w:rsidR="00F97132">
              <w:trPr>
                <w:trHeight w:val="430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行政处罚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409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行政强制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474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第二十条第（八）项</w:t>
                  </w:r>
                </w:p>
              </w:tc>
            </w:tr>
            <w:tr w:rsidR="00F97132">
              <w:trPr>
                <w:trHeight w:val="270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本年增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/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减</w:t>
                  </w:r>
                </w:p>
              </w:tc>
            </w:tr>
            <w:tr w:rsidR="00F97132">
              <w:trPr>
                <w:trHeight w:val="551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行政事业性收费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 xml:space="preserve">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rPr>
                <w:trHeight w:val="476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第二十条第（九）项</w:t>
                  </w:r>
                </w:p>
              </w:tc>
            </w:tr>
            <w:tr w:rsidR="00F97132">
              <w:trPr>
                <w:trHeight w:val="585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采购项目数量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采购总金额</w:t>
                  </w:r>
                </w:p>
              </w:tc>
            </w:tr>
            <w:tr w:rsidR="00F97132">
              <w:trPr>
                <w:trHeight w:val="539"/>
              </w:trPr>
              <w:tc>
                <w:tcPr>
                  <w:tcW w:w="24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政府集中采购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00000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spacing w:line="40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0</w:t>
                  </w:r>
                </w:p>
              </w:tc>
            </w:tr>
          </w:tbl>
          <w:p w:rsidR="00F97132" w:rsidRDefault="00F97132">
            <w:pPr>
              <w:pStyle w:val="a6"/>
              <w:widowControl/>
              <w:spacing w:before="0" w:beforeAutospacing="0" w:after="240" w:afterAutospacing="0" w:line="432" w:lineRule="atLeast"/>
              <w:ind w:firstLineChars="200" w:firstLine="64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F97132" w:rsidRDefault="00F97132">
            <w:pPr>
              <w:pStyle w:val="a6"/>
              <w:widowControl/>
              <w:spacing w:before="45" w:beforeAutospacing="0" w:after="45" w:afterAutospacing="0" w:line="520" w:lineRule="exact"/>
              <w:ind w:left="45" w:right="45" w:firstLineChars="200" w:firstLine="480"/>
              <w:rPr>
                <w:color w:val="000000" w:themeColor="text1"/>
              </w:rPr>
            </w:pPr>
          </w:p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F97132" w:rsidRDefault="00F97132">
            <w:pPr>
              <w:pStyle w:val="a6"/>
              <w:widowControl/>
              <w:spacing w:before="0" w:beforeAutospacing="0" w:after="24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</w:p>
          <w:p w:rsidR="00F97132" w:rsidRDefault="00813C94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三、收到和处理政府信息公开申请情况</w:t>
            </w:r>
          </w:p>
          <w:tbl>
            <w:tblPr>
              <w:tblpPr w:leftFromText="180" w:rightFromText="180" w:vertAnchor="text" w:horzAnchor="page" w:tblpX="76" w:tblpY="2363"/>
              <w:tblOverlap w:val="never"/>
              <w:tblW w:w="9071" w:type="dxa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855"/>
              <w:gridCol w:w="2130"/>
              <w:gridCol w:w="825"/>
              <w:gridCol w:w="765"/>
              <w:gridCol w:w="765"/>
              <w:gridCol w:w="825"/>
              <w:gridCol w:w="990"/>
              <w:gridCol w:w="720"/>
              <w:gridCol w:w="702"/>
            </w:tblGrid>
            <w:tr w:rsidR="00F97132">
              <w:tc>
                <w:tcPr>
                  <w:tcW w:w="3479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592" w:type="dxa"/>
                  <w:gridSpan w:val="7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申请人情况</w:t>
                  </w:r>
                </w:p>
              </w:tc>
            </w:tr>
            <w:tr w:rsidR="00F97132">
              <w:tc>
                <w:tcPr>
                  <w:tcW w:w="3479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自然人</w:t>
                  </w:r>
                </w:p>
              </w:tc>
              <w:tc>
                <w:tcPr>
                  <w:tcW w:w="4065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法人或其他组织</w:t>
                  </w:r>
                </w:p>
              </w:tc>
              <w:tc>
                <w:tcPr>
                  <w:tcW w:w="702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 w:rsidR="00F97132">
              <w:trPr>
                <w:trHeight w:val="1871"/>
              </w:trPr>
              <w:tc>
                <w:tcPr>
                  <w:tcW w:w="3479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商业企业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科研机构</w:t>
                  </w:r>
                </w:p>
              </w:tc>
              <w:tc>
                <w:tcPr>
                  <w:tcW w:w="82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社会公益组织</w:t>
                  </w:r>
                </w:p>
              </w:tc>
              <w:tc>
                <w:tcPr>
                  <w:tcW w:w="9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法律服务机构</w:t>
                  </w:r>
                </w:p>
              </w:tc>
              <w:tc>
                <w:tcPr>
                  <w:tcW w:w="7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其他</w:t>
                  </w:r>
                </w:p>
              </w:tc>
              <w:tc>
                <w:tcPr>
                  <w:tcW w:w="702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</w:tr>
            <w:tr w:rsidR="00F97132">
              <w:tc>
                <w:tcPr>
                  <w:tcW w:w="347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一、本年新收政府信息公开申请数量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347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二、上年结转政府信息公开申请数量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三、本年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度办理结果</w:t>
                  </w: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（一）予以公开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（二）部分公开（区分处理的，只计这一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情形，不计其他情形）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（三）不予公开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1.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属于国家秘密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2.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其他法律行政法规禁止公开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3.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危及“三安全一稳定”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4.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保护第三方合法权益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5.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属于三类内部事务信息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6.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属于四类过程性信息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7.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属于行政执法案卷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8.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属于行政查询事项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（四）无法提供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1.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本机关不掌握相关政府信息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2.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没有现成信息需要另行制作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3.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补正后申请内容仍不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明确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（五）不予处理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1.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信访举报投诉类申请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2.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3.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要求提供公开出版物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4.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无正当理由大量反复申请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5.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要求行政机关确认或重新出具已获取信息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（六）其他处理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 w:rsidR="00F97132">
              <w:tc>
                <w:tcPr>
                  <w:tcW w:w="49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（七）总计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</w:tr>
            <w:tr w:rsidR="00F97132">
              <w:tc>
                <w:tcPr>
                  <w:tcW w:w="3479" w:type="dxa"/>
                  <w:gridSpan w:val="3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lef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四、结转下年度继续办理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0</w:t>
                  </w:r>
                </w:p>
              </w:tc>
            </w:tr>
          </w:tbl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</w:p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jc w:val="both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</w:p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jc w:val="both"/>
              <w:rPr>
                <w:rFonts w:ascii="仿宋_GB2312" w:eastAsia="仿宋_GB2312" w:hAnsi="仿宋_GB2312" w:cs="仿宋_GB2312"/>
                <w:b/>
                <w:color w:val="000000" w:themeColor="text1"/>
                <w:sz w:val="32"/>
                <w:szCs w:val="32"/>
              </w:rPr>
            </w:pPr>
          </w:p>
          <w:p w:rsidR="00F97132" w:rsidRDefault="00813C94">
            <w:pPr>
              <w:pStyle w:val="a6"/>
              <w:widowControl/>
              <w:spacing w:before="0" w:beforeAutospacing="0" w:after="0" w:afterAutospacing="0" w:line="432" w:lineRule="atLeast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color w:val="000000" w:themeColor="text1"/>
                <w:sz w:val="32"/>
                <w:szCs w:val="32"/>
              </w:rPr>
              <w:t>四、政府信息公开行政复议、行政诉讼情况</w:t>
            </w:r>
          </w:p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tbl>
            <w:tblPr>
              <w:tblW w:w="9071" w:type="dxa"/>
              <w:jc w:val="center"/>
              <w:tblBorders>
                <w:top w:val="none" w:sz="6" w:space="0" w:color="auto"/>
                <w:left w:val="none" w:sz="6" w:space="0" w:color="auto"/>
                <w:bottom w:val="none" w:sz="6" w:space="0" w:color="auto"/>
                <w:right w:val="none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 w:rsidR="00F97132"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行政诉讼</w:t>
                  </w:r>
                </w:p>
              </w:tc>
            </w:tr>
            <w:tr w:rsidR="00F97132"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lastRenderedPageBreak/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复议后起诉</w:t>
                  </w:r>
                </w:p>
              </w:tc>
            </w:tr>
            <w:tr w:rsidR="00F97132">
              <w:trPr>
                <w:jc w:val="center"/>
              </w:trPr>
              <w:tc>
                <w:tcPr>
                  <w:tcW w:w="604" w:type="dxa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658" w:type="dxa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F97132">
                  <w:pPr>
                    <w:spacing w:line="360" w:lineRule="exact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 w:rsidR="00F97132"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widowControl/>
                    <w:spacing w:after="180"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 w:rsidR="00F97132" w:rsidRDefault="00813C94">
                  <w:pPr>
                    <w:spacing w:line="360" w:lineRule="exact"/>
                    <w:jc w:val="center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0</w:t>
                  </w:r>
                </w:p>
              </w:tc>
            </w:tr>
          </w:tbl>
          <w:p w:rsidR="00F97132" w:rsidRDefault="00F97132">
            <w:pPr>
              <w:widowControl/>
              <w:spacing w:line="432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F97132" w:rsidRDefault="00813C94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eastAsia="黑体" w:hAnsi="黑体" w:cs="黑体"/>
                <w:bCs/>
                <w:color w:val="000000" w:themeColor="text1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color w:val="000000" w:themeColor="text1"/>
                <w:sz w:val="32"/>
                <w:szCs w:val="32"/>
              </w:rPr>
              <w:t>五、存在的主要问题及改进情况</w:t>
            </w:r>
          </w:p>
          <w:tbl>
            <w:tblPr>
              <w:tblW w:w="8867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67"/>
            </w:tblGrid>
            <w:tr w:rsidR="00F97132">
              <w:trPr>
                <w:tblCellSpacing w:w="0" w:type="dxa"/>
              </w:trPr>
              <w:tc>
                <w:tcPr>
                  <w:tcW w:w="8867" w:type="dxa"/>
                  <w:shd w:val="clear" w:color="auto" w:fill="auto"/>
                </w:tcPr>
                <w:p w:rsidR="00F97132" w:rsidRDefault="00813C94">
                  <w:pPr>
                    <w:pStyle w:val="a6"/>
                    <w:widowControl/>
                    <w:spacing w:before="46" w:beforeAutospacing="0" w:after="46" w:afterAutospacing="0"/>
                    <w:ind w:left="46" w:right="46" w:firstLineChars="200" w:firstLine="640"/>
                    <w:rPr>
                      <w:rFonts w:ascii="仿宋_GB2312" w:eastAsia="仿宋_GB2312" w:hAnsi="仿宋_GB2312" w:cs="仿宋_GB2312"/>
                      <w:color w:val="000000" w:themeColor="text1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本单位政府信息公开工作从总体来看，运行状况还是比较好的，但也存在不足。如信息公开的内容有待进一步丰富；政府信息公开的时效性有待进一步提高等。</w:t>
                  </w:r>
                </w:p>
                <w:p w:rsidR="00F97132" w:rsidRDefault="00813C94">
                  <w:pPr>
                    <w:pStyle w:val="a6"/>
                    <w:widowControl/>
                    <w:spacing w:before="46" w:beforeAutospacing="0" w:after="46" w:afterAutospacing="0"/>
                    <w:ind w:left="46" w:right="46" w:firstLine="640"/>
                    <w:rPr>
                      <w:color w:val="000000" w:themeColor="text1"/>
                    </w:rPr>
                  </w:pP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针对存在的问题，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2020</w:t>
                  </w:r>
                  <w:r>
                    <w:rPr>
                      <w:rFonts w:ascii="仿宋_GB2312" w:eastAsia="仿宋_GB2312" w:hAnsi="仿宋_GB2312" w:cs="仿宋_GB2312" w:hint="eastAsia"/>
                      <w:color w:val="000000" w:themeColor="text1"/>
                      <w:sz w:val="32"/>
                      <w:szCs w:val="32"/>
                    </w:rPr>
                    <w:t>年我局将提高认识，加强对政府信息公开工作的监督管理工作，进一步加大宣传力度，增强对政府公开信息的关注。</w:t>
                  </w:r>
                </w:p>
              </w:tc>
            </w:tr>
          </w:tbl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1433DF" w:rsidRDefault="00813C94" w:rsidP="001433DF">
            <w:pPr>
              <w:pStyle w:val="a6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                             </w:t>
            </w:r>
            <w:bookmarkStart w:id="0" w:name="_GoBack"/>
            <w:bookmarkEnd w:id="0"/>
          </w:p>
          <w:p w:rsidR="00F97132" w:rsidRDefault="00F97132">
            <w:pPr>
              <w:pStyle w:val="a6"/>
              <w:widowControl/>
              <w:spacing w:before="0" w:beforeAutospacing="0" w:after="0" w:afterAutospacing="0" w:line="432" w:lineRule="atLeast"/>
              <w:ind w:firstLineChars="1900" w:firstLine="6080"/>
              <w:jc w:val="both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</w:tr>
      <w:tr w:rsidR="00F97132">
        <w:trPr>
          <w:tblCellSpacing w:w="0" w:type="dxa"/>
        </w:trPr>
        <w:tc>
          <w:tcPr>
            <w:tcW w:w="8867" w:type="dxa"/>
            <w:shd w:val="clear" w:color="auto" w:fill="FFFFFF"/>
            <w:vAlign w:val="center"/>
          </w:tcPr>
          <w:p w:rsidR="00F97132" w:rsidRDefault="00F97132">
            <w:pPr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</w:tr>
    </w:tbl>
    <w:p w:rsidR="00F97132" w:rsidRDefault="00F97132">
      <w:pPr>
        <w:pStyle w:val="a0"/>
        <w:ind w:firstLineChars="0" w:firstLine="0"/>
        <w:rPr>
          <w:rFonts w:ascii="仿宋_GB2312" w:eastAsia="仿宋_GB2312" w:hAnsi="仿宋_GB2312" w:cs="仿宋_GB2312"/>
          <w:sz w:val="32"/>
          <w:szCs w:val="40"/>
        </w:rPr>
      </w:pPr>
    </w:p>
    <w:sectPr w:rsidR="00F97132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C94" w:rsidRDefault="00813C94">
      <w:r>
        <w:separator/>
      </w:r>
    </w:p>
  </w:endnote>
  <w:endnote w:type="continuationSeparator" w:id="0">
    <w:p w:rsidR="00813C94" w:rsidRDefault="00813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7132" w:rsidRDefault="00813C9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92.8pt;margin-top:0;width:2in;height:2in;z-index:251658240;mso-wrap-style:none;mso-position-horizontal:outside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F97132" w:rsidRDefault="00813C94">
                <w:pPr>
                  <w:pStyle w:val="a4"/>
                  <w:rPr>
                    <w:rFonts w:ascii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1433DF">
                  <w:rPr>
                    <w:rFonts w:asciiTheme="minorEastAsia" w:hAnsiTheme="minorEastAsia" w:cstheme="minorEastAsia"/>
                    <w:noProof/>
                    <w:sz w:val="28"/>
                    <w:szCs w:val="28"/>
                  </w:rPr>
                  <w:t>- 6 -</w:t>
                </w:r>
                <w:r>
                  <w:rPr>
                    <w:rFonts w:ascii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C94" w:rsidRDefault="00813C94">
      <w:r>
        <w:separator/>
      </w:r>
    </w:p>
  </w:footnote>
  <w:footnote w:type="continuationSeparator" w:id="0">
    <w:p w:rsidR="00813C94" w:rsidRDefault="00813C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C3BA1"/>
    <w:rsid w:val="001433DF"/>
    <w:rsid w:val="00172A27"/>
    <w:rsid w:val="00813C94"/>
    <w:rsid w:val="00BD5F34"/>
    <w:rsid w:val="00F3358B"/>
    <w:rsid w:val="00F97132"/>
    <w:rsid w:val="010D3D6F"/>
    <w:rsid w:val="01EC2FC6"/>
    <w:rsid w:val="02A65958"/>
    <w:rsid w:val="03AC3897"/>
    <w:rsid w:val="041354FD"/>
    <w:rsid w:val="04527681"/>
    <w:rsid w:val="065D5B77"/>
    <w:rsid w:val="066F3443"/>
    <w:rsid w:val="07CC4F58"/>
    <w:rsid w:val="080B5F0D"/>
    <w:rsid w:val="08DC39E3"/>
    <w:rsid w:val="097D7664"/>
    <w:rsid w:val="09C21831"/>
    <w:rsid w:val="0A785698"/>
    <w:rsid w:val="0DE66E77"/>
    <w:rsid w:val="0EE37D87"/>
    <w:rsid w:val="0FF37D34"/>
    <w:rsid w:val="1024701A"/>
    <w:rsid w:val="10946730"/>
    <w:rsid w:val="10E91B4E"/>
    <w:rsid w:val="11312962"/>
    <w:rsid w:val="12D134FA"/>
    <w:rsid w:val="161749CD"/>
    <w:rsid w:val="175A6206"/>
    <w:rsid w:val="177608B3"/>
    <w:rsid w:val="17A072DD"/>
    <w:rsid w:val="19216BF8"/>
    <w:rsid w:val="1B4369ED"/>
    <w:rsid w:val="1C7C47DF"/>
    <w:rsid w:val="1CD549D2"/>
    <w:rsid w:val="1D1663CC"/>
    <w:rsid w:val="1EAE4EE3"/>
    <w:rsid w:val="21CA4DD2"/>
    <w:rsid w:val="231F2C83"/>
    <w:rsid w:val="2362142B"/>
    <w:rsid w:val="2398695C"/>
    <w:rsid w:val="243015B9"/>
    <w:rsid w:val="258768F3"/>
    <w:rsid w:val="288D76AB"/>
    <w:rsid w:val="29C507B8"/>
    <w:rsid w:val="2C100A48"/>
    <w:rsid w:val="2C1438D4"/>
    <w:rsid w:val="2C8C61EA"/>
    <w:rsid w:val="2CE96FB0"/>
    <w:rsid w:val="2D48603E"/>
    <w:rsid w:val="2D6B2FEA"/>
    <w:rsid w:val="2E0E64E6"/>
    <w:rsid w:val="2E370B8A"/>
    <w:rsid w:val="2F1C0635"/>
    <w:rsid w:val="31125E75"/>
    <w:rsid w:val="31CC2C1F"/>
    <w:rsid w:val="31CD50D6"/>
    <w:rsid w:val="31F57227"/>
    <w:rsid w:val="32666233"/>
    <w:rsid w:val="329F4E1D"/>
    <w:rsid w:val="33DA33B6"/>
    <w:rsid w:val="34E24DFD"/>
    <w:rsid w:val="36CE31C5"/>
    <w:rsid w:val="36D278D5"/>
    <w:rsid w:val="38A91EF4"/>
    <w:rsid w:val="3AEE6A55"/>
    <w:rsid w:val="3E6D0A2A"/>
    <w:rsid w:val="3F2043AB"/>
    <w:rsid w:val="3F23446D"/>
    <w:rsid w:val="3FDA6862"/>
    <w:rsid w:val="40484F16"/>
    <w:rsid w:val="40DA29AF"/>
    <w:rsid w:val="40E862C6"/>
    <w:rsid w:val="414E0E14"/>
    <w:rsid w:val="43F801CC"/>
    <w:rsid w:val="4446057E"/>
    <w:rsid w:val="44990164"/>
    <w:rsid w:val="461F2D9D"/>
    <w:rsid w:val="471879F6"/>
    <w:rsid w:val="47B378EF"/>
    <w:rsid w:val="48567B4D"/>
    <w:rsid w:val="48DC33D2"/>
    <w:rsid w:val="49C7748D"/>
    <w:rsid w:val="4D2D3C29"/>
    <w:rsid w:val="4D456C16"/>
    <w:rsid w:val="4D7B091F"/>
    <w:rsid w:val="4F2A559E"/>
    <w:rsid w:val="4F3A3B69"/>
    <w:rsid w:val="517E5E3F"/>
    <w:rsid w:val="523063F3"/>
    <w:rsid w:val="53260471"/>
    <w:rsid w:val="532E6CFE"/>
    <w:rsid w:val="540A5704"/>
    <w:rsid w:val="54605CDA"/>
    <w:rsid w:val="54CB40CD"/>
    <w:rsid w:val="55B57625"/>
    <w:rsid w:val="590A1121"/>
    <w:rsid w:val="598D0329"/>
    <w:rsid w:val="5A3F46A8"/>
    <w:rsid w:val="5B0254C7"/>
    <w:rsid w:val="5F4C24E3"/>
    <w:rsid w:val="60BE34B2"/>
    <w:rsid w:val="612F44EA"/>
    <w:rsid w:val="61902563"/>
    <w:rsid w:val="61C45341"/>
    <w:rsid w:val="62781E96"/>
    <w:rsid w:val="62E76E44"/>
    <w:rsid w:val="63D12447"/>
    <w:rsid w:val="64C4501C"/>
    <w:rsid w:val="65170AF4"/>
    <w:rsid w:val="657D1898"/>
    <w:rsid w:val="668C6B86"/>
    <w:rsid w:val="66A95C03"/>
    <w:rsid w:val="671D1E00"/>
    <w:rsid w:val="67765B21"/>
    <w:rsid w:val="68AB5A53"/>
    <w:rsid w:val="69160160"/>
    <w:rsid w:val="69A40539"/>
    <w:rsid w:val="6A5B7E3F"/>
    <w:rsid w:val="6ADC6F16"/>
    <w:rsid w:val="6CF904E4"/>
    <w:rsid w:val="6DCB4C05"/>
    <w:rsid w:val="6E056E3F"/>
    <w:rsid w:val="6F17733B"/>
    <w:rsid w:val="701829B5"/>
    <w:rsid w:val="723C4342"/>
    <w:rsid w:val="7336301E"/>
    <w:rsid w:val="757768F5"/>
    <w:rsid w:val="76873153"/>
    <w:rsid w:val="77DC1E21"/>
    <w:rsid w:val="77F23C1D"/>
    <w:rsid w:val="77FE45ED"/>
    <w:rsid w:val="77FE4A81"/>
    <w:rsid w:val="7A046CB0"/>
    <w:rsid w:val="7A3C56BA"/>
    <w:rsid w:val="7A5F7B0F"/>
    <w:rsid w:val="7AD9196F"/>
    <w:rsid w:val="7AF33DE4"/>
    <w:rsid w:val="7EFD5641"/>
    <w:rsid w:val="7F06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方正仿宋简体" w:hAnsi="Times New Roman" w:cs="Times New Roman"/>
      <w:kern w:val="0"/>
      <w:sz w:val="24"/>
      <w:szCs w:val="20"/>
    </w:rPr>
  </w:style>
  <w:style w:type="character" w:styleId="a7">
    <w:name w:val="Strong"/>
    <w:basedOn w:val="a1"/>
    <w:qFormat/>
    <w:rPr>
      <w:b/>
      <w:bdr w:val="none" w:sz="0" w:space="0" w:color="auto"/>
    </w:rPr>
  </w:style>
  <w:style w:type="character" w:styleId="a8">
    <w:name w:val="FollowedHyperlink"/>
    <w:basedOn w:val="a1"/>
    <w:rPr>
      <w:color w:val="2B2B2B"/>
      <w:u w:val="none"/>
    </w:rPr>
  </w:style>
  <w:style w:type="character" w:styleId="a9">
    <w:name w:val="Hyperlink"/>
    <w:basedOn w:val="a1"/>
    <w:rPr>
      <w:color w:val="2B2B2B"/>
      <w:u w:val="none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319</Words>
  <Characters>1819</Characters>
  <Application>Microsoft Office Word</Application>
  <DocSecurity>0</DocSecurity>
  <Lines>15</Lines>
  <Paragraphs>4</Paragraphs>
  <ScaleCrop>false</ScaleCrop>
  <Company>Kingsoft</Company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zjn</dc:creator>
  <cp:lastModifiedBy>lenovo</cp:lastModifiedBy>
  <cp:revision>3</cp:revision>
  <cp:lastPrinted>2020-01-13T08:39:00Z</cp:lastPrinted>
  <dcterms:created xsi:type="dcterms:W3CDTF">2020-01-13T03:17:00Z</dcterms:created>
  <dcterms:modified xsi:type="dcterms:W3CDTF">2020-01-17T07:41:00Z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