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BE0" w:rsidRDefault="00921BE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921BE0" w:rsidRDefault="00181E7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西安市阎良区住房和城乡建设局</w:t>
      </w:r>
    </w:p>
    <w:p w:rsidR="00921BE0" w:rsidRDefault="00181E7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2019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年政府信息公开年度报告</w:t>
      </w:r>
    </w:p>
    <w:p w:rsidR="00921BE0" w:rsidRDefault="00921BE0"/>
    <w:p w:rsidR="00921BE0" w:rsidRDefault="00181E7A">
      <w:pPr>
        <w:spacing w:line="540" w:lineRule="exact"/>
        <w:ind w:firstLineChars="200" w:firstLine="640"/>
        <w:rPr>
          <w:rFonts w:ascii="黑体" w:eastAsia="黑体" w:hAnsi="黑体" w:cs="黑体"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bidi="ar"/>
        </w:rPr>
        <w:t>一、总体情况</w:t>
      </w:r>
    </w:p>
    <w:p w:rsidR="00921BE0" w:rsidRDefault="00181E7A">
      <w:pPr>
        <w:spacing w:line="540" w:lineRule="exact"/>
        <w:ind w:firstLineChars="200" w:firstLine="640"/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  <w:lang w:bidi="ar"/>
        </w:rPr>
        <w:t>201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bidi="ar"/>
        </w:rPr>
        <w:t>9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lang w:bidi="ar"/>
        </w:rPr>
        <w:t>年，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bidi="ar"/>
        </w:rPr>
        <w:t>我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lang w:bidi="ar"/>
        </w:rPr>
        <w:t>局认真贯彻落实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bidi="ar"/>
        </w:rPr>
        <w:t>政府信息公开条例和政府信息公开工作有关要求，结合住房和城乡建设工作实际，</w:t>
      </w:r>
      <w:r>
        <w:rPr>
          <w:rFonts w:ascii="Times New Roman" w:eastAsia="仿宋_GB2312" w:hAnsi="宋体" w:cs="仿宋_GB2312" w:hint="eastAsia"/>
          <w:color w:val="000000"/>
          <w:kern w:val="0"/>
          <w:sz w:val="32"/>
          <w:szCs w:val="32"/>
          <w:lang w:bidi="ar"/>
        </w:rPr>
        <w:t>加大信息公开力度，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bidi="ar"/>
        </w:rPr>
        <w:t>提高行政效能，增强工作透明度，</w:t>
      </w:r>
      <w:r>
        <w:rPr>
          <w:rFonts w:ascii="Times New Roman" w:eastAsia="仿宋_GB2312" w:hAnsi="宋体" w:cs="仿宋_GB2312" w:hint="eastAsia"/>
          <w:color w:val="000000"/>
          <w:kern w:val="0"/>
          <w:sz w:val="32"/>
          <w:szCs w:val="32"/>
          <w:lang w:bidi="ar"/>
        </w:rPr>
        <w:t>政务公开工作实现规范化、制度化，促进了各项工作有序开展。</w:t>
      </w:r>
    </w:p>
    <w:p w:rsidR="00921BE0" w:rsidRDefault="00181E7A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（一）主动公开</w:t>
      </w:r>
    </w:p>
    <w:p w:rsidR="00921BE0" w:rsidRDefault="00181E7A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2019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年，</w:t>
      </w:r>
      <w:r>
        <w:rPr>
          <w:rFonts w:ascii="Times New Roman" w:eastAsia="仿宋_GB2312" w:hAnsi="Times New Roman" w:cs="Times New Roman"/>
          <w:sz w:val="32"/>
          <w:szCs w:val="32"/>
        </w:rPr>
        <w:t>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住建</w:t>
      </w:r>
      <w:r>
        <w:rPr>
          <w:rFonts w:ascii="Times New Roman" w:eastAsia="仿宋_GB2312" w:hAnsi="Times New Roman" w:cs="Times New Roman"/>
          <w:sz w:val="32"/>
          <w:szCs w:val="32"/>
        </w:rPr>
        <w:t>局</w:t>
      </w:r>
      <w:r>
        <w:rPr>
          <w:rFonts w:ascii="Times New Roman" w:eastAsia="仿宋_GB2312" w:hAnsi="Times New Roman" w:cs="Times New Roman"/>
          <w:sz w:val="32"/>
          <w:szCs w:val="32"/>
        </w:rPr>
        <w:t>通过阎良区人民政务网站主动公开信息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183</w:t>
      </w:r>
      <w:r>
        <w:rPr>
          <w:rFonts w:ascii="Times New Roman" w:eastAsia="仿宋_GB2312" w:hAnsi="Times New Roman" w:cs="Times New Roman"/>
          <w:sz w:val="32"/>
          <w:szCs w:val="32"/>
        </w:rPr>
        <w:t>条，其中工作动态类信息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39</w:t>
      </w:r>
      <w:r>
        <w:rPr>
          <w:rFonts w:ascii="Times New Roman" w:eastAsia="仿宋_GB2312" w:hAnsi="Times New Roman" w:cs="Times New Roman"/>
          <w:sz w:val="32"/>
          <w:szCs w:val="32"/>
        </w:rPr>
        <w:t>条，公文类信息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18</w:t>
      </w:r>
      <w:r>
        <w:rPr>
          <w:rFonts w:ascii="Times New Roman" w:eastAsia="仿宋_GB2312" w:hAnsi="Times New Roman" w:cs="Times New Roman"/>
          <w:sz w:val="32"/>
          <w:szCs w:val="32"/>
        </w:rPr>
        <w:t>条，公示公告类信息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sz w:val="32"/>
          <w:szCs w:val="32"/>
        </w:rPr>
        <w:t>条，机构职能信息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条，其它信息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116</w:t>
      </w:r>
      <w:r>
        <w:rPr>
          <w:rFonts w:ascii="Times New Roman" w:eastAsia="仿宋_GB2312" w:hAnsi="Times New Roman" w:cs="Times New Roman"/>
          <w:sz w:val="32"/>
          <w:szCs w:val="32"/>
        </w:rPr>
        <w:t>条。组织和参加征集调查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次。</w:t>
      </w:r>
    </w:p>
    <w:p w:rsidR="00921BE0" w:rsidRDefault="00181E7A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（二）依申请公开</w:t>
      </w:r>
    </w:p>
    <w:p w:rsidR="00921BE0" w:rsidRDefault="00181E7A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2019</w:t>
      </w:r>
      <w:r>
        <w:rPr>
          <w:rFonts w:ascii="Times New Roman" w:eastAsia="仿宋_GB2312" w:hAnsi="Times New Roman" w:cs="Times New Roman"/>
          <w:sz w:val="32"/>
          <w:szCs w:val="32"/>
        </w:rPr>
        <w:t>年度，我局未收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到</w:t>
      </w:r>
      <w:r>
        <w:rPr>
          <w:rFonts w:ascii="Times New Roman" w:eastAsia="仿宋_GB2312" w:hAnsi="Times New Roman" w:cs="Times New Roman"/>
          <w:sz w:val="32"/>
          <w:szCs w:val="32"/>
        </w:rPr>
        <w:t>依申请公开政府信息情况。</w:t>
      </w:r>
    </w:p>
    <w:p w:rsidR="00921BE0" w:rsidRDefault="00181E7A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（三）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行政复议、行政诉讼情况</w:t>
      </w:r>
    </w:p>
    <w:p w:rsidR="00921BE0" w:rsidRDefault="00181E7A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2019</w:t>
      </w:r>
      <w:r>
        <w:rPr>
          <w:rFonts w:ascii="Times New Roman" w:eastAsia="仿宋_GB2312" w:hAnsi="Times New Roman" w:cs="Times New Roman"/>
          <w:sz w:val="32"/>
          <w:szCs w:val="32"/>
        </w:rPr>
        <w:t>年度，我局未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受理行政复议、行政诉讼</w:t>
      </w:r>
      <w:r>
        <w:rPr>
          <w:rFonts w:ascii="Times New Roman" w:eastAsia="仿宋_GB2312" w:hAnsi="Times New Roman" w:cs="Times New Roman"/>
          <w:sz w:val="32"/>
          <w:szCs w:val="32"/>
        </w:rPr>
        <w:t>情况。</w:t>
      </w:r>
    </w:p>
    <w:p w:rsidR="00921BE0" w:rsidRDefault="00181E7A">
      <w:pPr>
        <w:spacing w:line="576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四</w:t>
      </w:r>
      <w:r>
        <w:rPr>
          <w:rFonts w:ascii="Times New Roman" w:eastAsia="楷体_GB2312" w:hAnsi="Times New Roman" w:cs="Times New Roman"/>
          <w:sz w:val="32"/>
          <w:szCs w:val="32"/>
        </w:rPr>
        <w:t>）政府信息管理</w:t>
      </w:r>
    </w:p>
    <w:p w:rsidR="00921BE0" w:rsidRDefault="00181E7A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为确保信息公开工作落到实处，局办公室为信息公开工作主管科室，并指定专人管理此项工作，负责推进、指导、协调、监督全局信息公开工作，积极与上级对接，形成了上下联动、覆盖面广的信息公开网络体系，保证工作的顺利开展。</w:t>
      </w:r>
    </w:p>
    <w:p w:rsidR="00921BE0" w:rsidRDefault="00181E7A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 w:hint="eastAsia"/>
          <w:sz w:val="32"/>
          <w:szCs w:val="32"/>
        </w:rPr>
        <w:lastRenderedPageBreak/>
        <w:t>（五）</w:t>
      </w:r>
      <w:r>
        <w:rPr>
          <w:rFonts w:ascii="Times New Roman" w:eastAsia="楷体_GB2312" w:hAnsi="Times New Roman" w:cs="Times New Roman"/>
          <w:sz w:val="32"/>
          <w:szCs w:val="32"/>
        </w:rPr>
        <w:t>平台建设</w:t>
      </w:r>
    </w:p>
    <w:p w:rsidR="00921BE0" w:rsidRDefault="00181E7A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依托阎良区政府门户网站，对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部门动态、保障性住房、重大项目、城乡建设等专栏，实时更新</w:t>
      </w:r>
      <w:r>
        <w:rPr>
          <w:rFonts w:ascii="Times New Roman" w:eastAsia="仿宋_GB2312" w:hAnsi="Times New Roman" w:cs="Times New Roman"/>
          <w:sz w:val="32"/>
          <w:szCs w:val="32"/>
        </w:rPr>
        <w:t>。着力做好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住建</w:t>
      </w:r>
      <w:r>
        <w:rPr>
          <w:rFonts w:ascii="Times New Roman" w:eastAsia="仿宋_GB2312" w:hAnsi="Times New Roman" w:cs="Times New Roman"/>
          <w:sz w:val="32"/>
          <w:szCs w:val="32"/>
        </w:rPr>
        <w:t>领域信息公开，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充分发挥电子政务平台作用，把涉及群众切身利益的信息主动公开，确保政府信息公开工作有效开展。</w:t>
      </w:r>
    </w:p>
    <w:p w:rsidR="00921BE0" w:rsidRDefault="00181E7A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六</w:t>
      </w:r>
      <w:r>
        <w:rPr>
          <w:rFonts w:ascii="Times New Roman" w:eastAsia="楷体_GB2312" w:hAnsi="Times New Roman" w:cs="Times New Roman"/>
          <w:sz w:val="32"/>
          <w:szCs w:val="32"/>
        </w:rPr>
        <w:t>）监督保障</w:t>
      </w:r>
    </w:p>
    <w:p w:rsidR="00921BE0" w:rsidRDefault="00181E7A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加强政府网站内容建设，统一审核发布，严把上传信息的政治关、政策关、法律关、保密关、格式关和文字关；</w:t>
      </w:r>
    </w:p>
    <w:p w:rsidR="00921BE0" w:rsidRDefault="00181E7A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安排专人负责，定期将工作动态、重点项目等信息进行及时公开，提高政府公信力，使政务公开工作更加扎实、有序开展。</w:t>
      </w:r>
    </w:p>
    <w:p w:rsidR="00921BE0" w:rsidRDefault="00181E7A">
      <w:pPr>
        <w:spacing w:line="576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二、主动公开政府信息情况</w:t>
      </w:r>
    </w:p>
    <w:tbl>
      <w:tblPr>
        <w:tblW w:w="814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0"/>
        <w:gridCol w:w="2182"/>
        <w:gridCol w:w="1587"/>
        <w:gridCol w:w="1881"/>
      </w:tblGrid>
      <w:tr w:rsidR="00921BE0">
        <w:trPr>
          <w:trHeight w:val="495"/>
          <w:jc w:val="center"/>
        </w:trPr>
        <w:tc>
          <w:tcPr>
            <w:tcW w:w="81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第二十条第（一）项</w:t>
            </w:r>
          </w:p>
        </w:tc>
      </w:tr>
      <w:tr w:rsidR="00921BE0">
        <w:trPr>
          <w:trHeight w:val="1241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1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本年新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制作数量</w:t>
            </w:r>
          </w:p>
        </w:tc>
        <w:tc>
          <w:tcPr>
            <w:tcW w:w="15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本年新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对外公开总数量</w:t>
            </w:r>
          </w:p>
        </w:tc>
      </w:tr>
      <w:tr w:rsidR="00921BE0">
        <w:trPr>
          <w:trHeight w:val="523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规章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921BE0">
        <w:trPr>
          <w:trHeight w:val="471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规范性文件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</w:tr>
      <w:tr w:rsidR="00921BE0">
        <w:trPr>
          <w:trHeight w:val="480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第二十条第（五）项</w:t>
            </w:r>
          </w:p>
        </w:tc>
      </w:tr>
      <w:tr w:rsidR="00921BE0">
        <w:trPr>
          <w:trHeight w:val="1037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1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上一年项目数量</w:t>
            </w:r>
          </w:p>
        </w:tc>
        <w:tc>
          <w:tcPr>
            <w:tcW w:w="15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本年增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处理决定数量</w:t>
            </w:r>
          </w:p>
        </w:tc>
      </w:tr>
      <w:tr w:rsidR="00921BE0">
        <w:trPr>
          <w:trHeight w:val="528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行政许可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16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+2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169</w:t>
            </w:r>
          </w:p>
        </w:tc>
      </w:tr>
      <w:tr w:rsidR="00921BE0">
        <w:trPr>
          <w:trHeight w:val="902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其他对外管理服务事项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trHeight w:val="406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lastRenderedPageBreak/>
              <w:t>第二十条第（六）项</w:t>
            </w:r>
          </w:p>
        </w:tc>
      </w:tr>
      <w:tr w:rsidR="00921BE0">
        <w:trPr>
          <w:trHeight w:val="634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1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上一年项目数量</w:t>
            </w:r>
          </w:p>
        </w:tc>
        <w:tc>
          <w:tcPr>
            <w:tcW w:w="15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本年增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处理决定数量</w:t>
            </w:r>
          </w:p>
        </w:tc>
      </w:tr>
      <w:tr w:rsidR="00921BE0">
        <w:trPr>
          <w:trHeight w:val="430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行政处罚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174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+17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37</w:t>
            </w:r>
          </w:p>
        </w:tc>
      </w:tr>
      <w:tr w:rsidR="00921BE0">
        <w:trPr>
          <w:trHeight w:val="409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行政强制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trHeight w:val="474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第二十条第（八）项</w:t>
            </w:r>
          </w:p>
        </w:tc>
      </w:tr>
      <w:tr w:rsidR="00921BE0">
        <w:trPr>
          <w:trHeight w:val="270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上一年项目数量</w:t>
            </w:r>
          </w:p>
        </w:tc>
        <w:tc>
          <w:tcPr>
            <w:tcW w:w="34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本年增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减</w:t>
            </w:r>
          </w:p>
        </w:tc>
      </w:tr>
      <w:tr w:rsidR="00921BE0">
        <w:trPr>
          <w:trHeight w:val="551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行政事业性收费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</w:t>
            </w:r>
          </w:p>
        </w:tc>
        <w:tc>
          <w:tcPr>
            <w:tcW w:w="34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</w:p>
        </w:tc>
      </w:tr>
      <w:tr w:rsidR="00921BE0">
        <w:trPr>
          <w:trHeight w:val="476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第二十条第（九）项</w:t>
            </w:r>
          </w:p>
        </w:tc>
      </w:tr>
      <w:tr w:rsidR="00921BE0">
        <w:trPr>
          <w:trHeight w:val="585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采购项目数量</w:t>
            </w:r>
          </w:p>
        </w:tc>
        <w:tc>
          <w:tcPr>
            <w:tcW w:w="34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采购总金额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32"/>
                <w:szCs w:val="32"/>
                <w:lang w:bidi="ar"/>
              </w:rPr>
              <w:t>(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32"/>
                <w:szCs w:val="32"/>
                <w:lang w:bidi="ar"/>
              </w:rPr>
              <w:t>元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</w:tr>
      <w:tr w:rsidR="00921BE0">
        <w:trPr>
          <w:trHeight w:val="539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政府集中采购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34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2079670</w:t>
            </w:r>
          </w:p>
        </w:tc>
      </w:tr>
    </w:tbl>
    <w:p w:rsidR="00921BE0" w:rsidRDefault="00181E7A">
      <w:pPr>
        <w:spacing w:line="576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 w:rsidR="00921BE0"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申请人情况</w:t>
            </w:r>
          </w:p>
        </w:tc>
      </w:tr>
      <w:tr w:rsidR="00921BE0">
        <w:trPr>
          <w:jc w:val="center"/>
        </w:trPr>
        <w:tc>
          <w:tcPr>
            <w:tcW w:w="347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总计</w:t>
            </w:r>
          </w:p>
        </w:tc>
      </w:tr>
      <w:tr w:rsidR="00921BE0">
        <w:trPr>
          <w:trHeight w:val="1871"/>
          <w:jc w:val="center"/>
        </w:trPr>
        <w:tc>
          <w:tcPr>
            <w:tcW w:w="347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2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科研机构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社会公益组织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法律服务机构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其他</w:t>
            </w:r>
          </w:p>
        </w:tc>
        <w:tc>
          <w:tcPr>
            <w:tcW w:w="70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921BE0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lastRenderedPageBreak/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1.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2.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3.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危及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三安全一稳定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4.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5.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6.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属于四类过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lastRenderedPageBreak/>
              <w:t>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lastRenderedPageBreak/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7.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8.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1.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2.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3.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1.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2.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3.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4.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无正当理由大量反复申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lastRenderedPageBreak/>
              <w:t>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lastRenderedPageBreak/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5.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921BE0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</w:tbl>
    <w:p w:rsidR="00921BE0" w:rsidRDefault="00181E7A">
      <w:pPr>
        <w:spacing w:line="576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921BE0">
        <w:trPr>
          <w:trHeight w:val="456"/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行政诉讼</w:t>
            </w:r>
          </w:p>
        </w:tc>
      </w:tr>
      <w:tr w:rsidR="00921BE0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复议后起诉</w:t>
            </w:r>
          </w:p>
        </w:tc>
      </w:tr>
      <w:tr w:rsidR="00921BE0">
        <w:trPr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921BE0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总计</w:t>
            </w:r>
          </w:p>
        </w:tc>
      </w:tr>
      <w:tr w:rsidR="00921BE0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21BE0" w:rsidRDefault="00181E7A">
            <w:pPr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</w:tr>
    </w:tbl>
    <w:p w:rsidR="00921BE0" w:rsidRDefault="00181E7A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五、存在的主要问题及改进情况</w:t>
      </w:r>
    </w:p>
    <w:p w:rsidR="00921BE0" w:rsidRDefault="00181E7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2019</w:t>
      </w:r>
      <w:r>
        <w:rPr>
          <w:rFonts w:ascii="Times New Roman" w:eastAsia="仿宋_GB2312" w:hAnsi="Times New Roman" w:cs="Times New Roman"/>
          <w:sz w:val="32"/>
          <w:szCs w:val="32"/>
        </w:rPr>
        <w:t>年，我局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政府</w:t>
      </w:r>
      <w:r>
        <w:rPr>
          <w:rFonts w:ascii="Times New Roman" w:eastAsia="仿宋_GB2312" w:hAnsi="Times New Roman" w:cs="Times New Roman"/>
          <w:sz w:val="32"/>
          <w:szCs w:val="32"/>
        </w:rPr>
        <w:t>信息公开工作取得了一些成绩，但信息公开的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内容还不够全面，信息公开方式有待丰富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下一步，区住建局将</w:t>
      </w:r>
      <w:r>
        <w:rPr>
          <w:rFonts w:ascii="Times New Roman" w:eastAsia="仿宋_GB2312" w:hAnsi="Times New Roman" w:cs="Times New Roman"/>
          <w:sz w:val="32"/>
          <w:szCs w:val="32"/>
        </w:rPr>
        <w:t>积极拓展政府信息公开的内容及形式，拓宽信息公开渠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道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，强化公开信息的把关审核，增强信息公开的时效性，进一步方便</w:t>
      </w:r>
      <w:r>
        <w:rPr>
          <w:rFonts w:ascii="Times New Roman" w:eastAsia="仿宋_GB2312" w:hAnsi="Times New Roman" w:cs="Times New Roman"/>
          <w:sz w:val="32"/>
          <w:szCs w:val="32"/>
        </w:rPr>
        <w:t>公众获取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相关</w:t>
      </w:r>
      <w:r>
        <w:rPr>
          <w:rFonts w:ascii="Times New Roman" w:eastAsia="仿宋_GB2312" w:hAnsi="Times New Roman" w:cs="Times New Roman"/>
          <w:sz w:val="32"/>
          <w:szCs w:val="32"/>
        </w:rPr>
        <w:t>信息。</w:t>
      </w:r>
    </w:p>
    <w:p w:rsidR="00921BE0" w:rsidRDefault="00181E7A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六、其他需要报告的事项</w:t>
      </w:r>
    </w:p>
    <w:p w:rsidR="00921BE0" w:rsidRDefault="00181E7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2019</w:t>
      </w:r>
      <w:r>
        <w:rPr>
          <w:rFonts w:ascii="Times New Roman" w:eastAsia="仿宋_GB2312" w:hAnsi="Times New Roman" w:cs="Times New Roman"/>
          <w:sz w:val="32"/>
          <w:szCs w:val="32"/>
        </w:rPr>
        <w:t>年无需要报告的其他事项。</w:t>
      </w:r>
    </w:p>
    <w:p w:rsidR="00921BE0" w:rsidRDefault="00921BE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</w:p>
    <w:sectPr w:rsidR="00921BE0">
      <w:footerReference w:type="default" r:id="rId8"/>
      <w:pgSz w:w="11906" w:h="16838"/>
      <w:pgMar w:top="2098" w:right="1474" w:bottom="1984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E7A" w:rsidRDefault="00181E7A">
      <w:r>
        <w:separator/>
      </w:r>
    </w:p>
  </w:endnote>
  <w:endnote w:type="continuationSeparator" w:id="0">
    <w:p w:rsidR="00181E7A" w:rsidRDefault="00181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1BE0" w:rsidRDefault="00181E7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4D472CF" wp14:editId="35453BE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21BE0" w:rsidRDefault="00181E7A">
                          <w:pPr>
                            <w:pStyle w:val="a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C10B8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21BE0" w:rsidRDefault="00181E7A">
                    <w:pPr>
                      <w:pStyle w:val="a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CC10B8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E7A" w:rsidRDefault="00181E7A">
      <w:r>
        <w:separator/>
      </w:r>
    </w:p>
  </w:footnote>
  <w:footnote w:type="continuationSeparator" w:id="0">
    <w:p w:rsidR="00181E7A" w:rsidRDefault="00181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B7845"/>
    <w:rsid w:val="00181E7A"/>
    <w:rsid w:val="003D322A"/>
    <w:rsid w:val="00921BE0"/>
    <w:rsid w:val="00CC10B8"/>
    <w:rsid w:val="14BB7845"/>
    <w:rsid w:val="1F800779"/>
    <w:rsid w:val="213615CD"/>
    <w:rsid w:val="22BB3F41"/>
    <w:rsid w:val="22E93E55"/>
    <w:rsid w:val="29056427"/>
    <w:rsid w:val="2A915977"/>
    <w:rsid w:val="35185D16"/>
    <w:rsid w:val="45F85274"/>
    <w:rsid w:val="5FFF2857"/>
    <w:rsid w:val="73611BC8"/>
    <w:rsid w:val="7E5D32FD"/>
    <w:rsid w:val="7EC32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qFormat/>
    <w:rPr>
      <w:color w:val="800080"/>
      <w:u w:val="none"/>
    </w:rPr>
  </w:style>
  <w:style w:type="character" w:styleId="a8">
    <w:name w:val="Emphasis"/>
    <w:basedOn w:val="a0"/>
    <w:qFormat/>
  </w:style>
  <w:style w:type="character" w:styleId="HTML">
    <w:name w:val="HTML Acronym"/>
    <w:basedOn w:val="a0"/>
    <w:qFormat/>
  </w:style>
  <w:style w:type="character" w:styleId="HTML0">
    <w:name w:val="HTML Variable"/>
    <w:basedOn w:val="a0"/>
    <w:qFormat/>
  </w:style>
  <w:style w:type="character" w:styleId="a9">
    <w:name w:val="Hyperlink"/>
    <w:basedOn w:val="a0"/>
    <w:rPr>
      <w:color w:val="0000FF"/>
      <w:u w:val="none"/>
    </w:rPr>
  </w:style>
  <w:style w:type="character" w:styleId="HTML1">
    <w:name w:val="HTML Cite"/>
    <w:basedOn w:val="a0"/>
    <w:qFormat/>
  </w:style>
  <w:style w:type="character" w:customStyle="1" w:styleId="hover61">
    <w:name w:val="hover61"/>
    <w:basedOn w:val="a0"/>
    <w:qFormat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qFormat/>
    <w:rPr>
      <w:color w:val="800080"/>
      <w:u w:val="none"/>
    </w:rPr>
  </w:style>
  <w:style w:type="character" w:styleId="a8">
    <w:name w:val="Emphasis"/>
    <w:basedOn w:val="a0"/>
    <w:qFormat/>
  </w:style>
  <w:style w:type="character" w:styleId="HTML">
    <w:name w:val="HTML Acronym"/>
    <w:basedOn w:val="a0"/>
    <w:qFormat/>
  </w:style>
  <w:style w:type="character" w:styleId="HTML0">
    <w:name w:val="HTML Variable"/>
    <w:basedOn w:val="a0"/>
    <w:qFormat/>
  </w:style>
  <w:style w:type="character" w:styleId="a9">
    <w:name w:val="Hyperlink"/>
    <w:basedOn w:val="a0"/>
    <w:rPr>
      <w:color w:val="0000FF"/>
      <w:u w:val="none"/>
    </w:rPr>
  </w:style>
  <w:style w:type="character" w:styleId="HTML1">
    <w:name w:val="HTML Cite"/>
    <w:basedOn w:val="a0"/>
    <w:qFormat/>
  </w:style>
  <w:style w:type="character" w:customStyle="1" w:styleId="hover61">
    <w:name w:val="hover61"/>
    <w:basedOn w:val="a0"/>
    <w:qFormat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316</Words>
  <Characters>1803</Characters>
  <Application>Microsoft Office Word</Application>
  <DocSecurity>0</DocSecurity>
  <Lines>15</Lines>
  <Paragraphs>4</Paragraphs>
  <ScaleCrop>false</ScaleCrop>
  <Company>Microsoft</Company>
  <LinksUpToDate>false</LinksUpToDate>
  <CharactersWithSpaces>2115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李兆卓</dc:creator>
  <cp:lastModifiedBy>lenovo</cp:lastModifiedBy>
  <cp:revision>2</cp:revision>
  <cp:lastPrinted>2020-01-14T02:23:00Z</cp:lastPrinted>
  <dcterms:created xsi:type="dcterms:W3CDTF">2020-01-09T07:44:00Z</dcterms:created>
  <dcterms:modified xsi:type="dcterms:W3CDTF">2020-01-17T07:42:00Z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