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776" w:rsidRDefault="00D22940">
      <w:pPr>
        <w:spacing w:line="576" w:lineRule="exact"/>
        <w:jc w:val="center"/>
        <w:rPr>
          <w:rFonts w:ascii="Times New Roman" w:eastAsia="方正小标宋简体" w:hAnsi="Times New Roman" w:cs="Times New Roman"/>
          <w:sz w:val="44"/>
          <w:szCs w:val="52"/>
        </w:rPr>
      </w:pPr>
      <w:r>
        <w:rPr>
          <w:rFonts w:ascii="Times New Roman" w:eastAsia="方正小标宋简体" w:hAnsi="Times New Roman" w:cs="Times New Roman"/>
          <w:sz w:val="44"/>
          <w:szCs w:val="52"/>
        </w:rPr>
        <w:t>西安市阎良区教育局</w:t>
      </w:r>
    </w:p>
    <w:p w:rsidR="00F45776" w:rsidRDefault="00D22940">
      <w:pPr>
        <w:spacing w:line="576" w:lineRule="exact"/>
        <w:jc w:val="center"/>
        <w:rPr>
          <w:rFonts w:ascii="Times New Roman" w:eastAsia="方正小标宋简体" w:hAnsi="Times New Roman" w:cs="Times New Roman"/>
          <w:sz w:val="44"/>
          <w:szCs w:val="52"/>
        </w:rPr>
      </w:pPr>
      <w:r>
        <w:rPr>
          <w:rFonts w:ascii="Times New Roman" w:eastAsia="方正小标宋简体" w:hAnsi="Times New Roman" w:cs="Times New Roman"/>
          <w:sz w:val="44"/>
          <w:szCs w:val="52"/>
        </w:rPr>
        <w:t>2019</w:t>
      </w:r>
      <w:r>
        <w:rPr>
          <w:rFonts w:ascii="Times New Roman" w:eastAsia="方正小标宋简体" w:hAnsi="Times New Roman" w:cs="Times New Roman"/>
          <w:sz w:val="44"/>
          <w:szCs w:val="52"/>
        </w:rPr>
        <w:t>年政府信息公开年度报告</w:t>
      </w:r>
    </w:p>
    <w:p w:rsidR="00F45776" w:rsidRDefault="00F45776">
      <w:pPr>
        <w:spacing w:line="576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F45776" w:rsidRDefault="00D22940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一、总体情况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年，</w:t>
      </w:r>
      <w:r>
        <w:rPr>
          <w:rFonts w:ascii="Times New Roman" w:eastAsia="仿宋_GB2312" w:hAnsi="Times New Roman" w:cs="Times New Roman"/>
          <w:sz w:val="32"/>
          <w:szCs w:val="32"/>
        </w:rPr>
        <w:t>区</w:t>
      </w:r>
      <w:r>
        <w:rPr>
          <w:rFonts w:ascii="Times New Roman" w:eastAsia="仿宋_GB2312" w:hAnsi="Times New Roman" w:cs="Times New Roman"/>
          <w:sz w:val="32"/>
          <w:szCs w:val="32"/>
        </w:rPr>
        <w:t>教育局</w:t>
      </w:r>
      <w:r>
        <w:rPr>
          <w:rFonts w:ascii="Times New Roman" w:eastAsia="仿宋_GB2312" w:hAnsi="Times New Roman" w:cs="Times New Roman"/>
          <w:sz w:val="32"/>
          <w:szCs w:val="32"/>
        </w:rPr>
        <w:t>贯彻落实</w:t>
      </w:r>
      <w:r>
        <w:rPr>
          <w:rFonts w:ascii="Times New Roman" w:eastAsia="仿宋_GB2312" w:hAnsi="Times New Roman" w:cs="Times New Roman"/>
          <w:sz w:val="32"/>
          <w:szCs w:val="32"/>
        </w:rPr>
        <w:t>《中华人民共和国政府信息公开条例》和省、市、区信息公开相关规定，坚持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公开为原则，不公开为例外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，大力推进</w:t>
      </w:r>
      <w:r>
        <w:rPr>
          <w:rFonts w:ascii="Times New Roman" w:eastAsia="仿宋_GB2312" w:hAnsi="Times New Roman" w:cs="Times New Roman"/>
          <w:sz w:val="32"/>
          <w:szCs w:val="32"/>
        </w:rPr>
        <w:t>政府</w:t>
      </w:r>
      <w:r>
        <w:rPr>
          <w:rFonts w:ascii="Times New Roman" w:eastAsia="仿宋_GB2312" w:hAnsi="Times New Roman" w:cs="Times New Roman"/>
          <w:sz w:val="32"/>
          <w:szCs w:val="32"/>
        </w:rPr>
        <w:t>信息公开工作，不断规范信息内容，创新工作形式，提高工作水平，有力地促进了各项工作开展。及时、准确地向社会公开政府信息，依法保障人民群众的知情权、参与权和监督权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较好地完成了全年政府信息公开工作任务。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（一）主动公开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区教育局累计通过阎良区人民政务网站主动公开信息</w:t>
      </w:r>
      <w:r>
        <w:rPr>
          <w:rFonts w:ascii="Times New Roman" w:eastAsia="仿宋_GB2312" w:hAnsi="Times New Roman" w:cs="Times New Roman"/>
          <w:sz w:val="32"/>
          <w:szCs w:val="32"/>
        </w:rPr>
        <w:t>351</w:t>
      </w:r>
      <w:r>
        <w:rPr>
          <w:rFonts w:ascii="Times New Roman" w:eastAsia="仿宋_GB2312" w:hAnsi="Times New Roman" w:cs="Times New Roman"/>
          <w:sz w:val="32"/>
          <w:szCs w:val="32"/>
        </w:rPr>
        <w:t>条，其中工作动态类信息</w:t>
      </w:r>
      <w:r>
        <w:rPr>
          <w:rFonts w:ascii="Times New Roman" w:eastAsia="仿宋_GB2312" w:hAnsi="Times New Roman" w:cs="Times New Roman"/>
          <w:sz w:val="32"/>
          <w:szCs w:val="32"/>
        </w:rPr>
        <w:t>42</w:t>
      </w:r>
      <w:r>
        <w:rPr>
          <w:rFonts w:ascii="Times New Roman" w:eastAsia="仿宋_GB2312" w:hAnsi="Times New Roman" w:cs="Times New Roman"/>
          <w:sz w:val="32"/>
          <w:szCs w:val="32"/>
        </w:rPr>
        <w:t>条，公文类信息</w:t>
      </w:r>
      <w:r>
        <w:rPr>
          <w:rFonts w:ascii="Times New Roman" w:eastAsia="仿宋_GB2312" w:hAnsi="Times New Roman" w:cs="Times New Roman"/>
          <w:sz w:val="32"/>
          <w:szCs w:val="32"/>
        </w:rPr>
        <w:t>26</w:t>
      </w:r>
      <w:r>
        <w:rPr>
          <w:rFonts w:ascii="Times New Roman" w:eastAsia="仿宋_GB2312" w:hAnsi="Times New Roman" w:cs="Times New Roman"/>
          <w:sz w:val="32"/>
          <w:szCs w:val="32"/>
        </w:rPr>
        <w:t>条，公示公告类信息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条，机构职能和办事指南类信息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条，政策解读类信息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条，</w:t>
      </w:r>
      <w:r>
        <w:rPr>
          <w:rFonts w:ascii="Times New Roman" w:eastAsia="仿宋_GB2312" w:hAnsi="Times New Roman" w:cs="Times New Roman"/>
          <w:sz w:val="32"/>
          <w:szCs w:val="32"/>
        </w:rPr>
        <w:t>其它信息</w:t>
      </w:r>
      <w:r>
        <w:rPr>
          <w:rFonts w:ascii="Times New Roman" w:eastAsia="仿宋_GB2312" w:hAnsi="Times New Roman" w:cs="Times New Roman"/>
          <w:sz w:val="32"/>
          <w:szCs w:val="32"/>
        </w:rPr>
        <w:t>271</w:t>
      </w:r>
      <w:r>
        <w:rPr>
          <w:rFonts w:ascii="Times New Roman" w:eastAsia="仿宋_GB2312" w:hAnsi="Times New Roman" w:cs="Times New Roman"/>
          <w:sz w:val="32"/>
          <w:szCs w:val="32"/>
        </w:rPr>
        <w:t>条。组织和参加征集调查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次，在线访谈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次。积极回应社会关切问题，通过市民热线</w:t>
      </w:r>
      <w:r>
        <w:rPr>
          <w:rFonts w:ascii="Times New Roman" w:eastAsia="仿宋_GB2312" w:hAnsi="Times New Roman" w:cs="Times New Roman"/>
          <w:sz w:val="32"/>
          <w:szCs w:val="32"/>
        </w:rPr>
        <w:t>12345</w:t>
      </w:r>
      <w:r>
        <w:rPr>
          <w:rFonts w:ascii="Times New Roman" w:eastAsia="仿宋_GB2312" w:hAnsi="Times New Roman" w:cs="Times New Roman"/>
          <w:sz w:val="32"/>
          <w:szCs w:val="32"/>
        </w:rPr>
        <w:t>、区政府门户网站累积受理事项</w:t>
      </w:r>
      <w:r>
        <w:rPr>
          <w:rFonts w:ascii="Times New Roman" w:eastAsia="仿宋_GB2312" w:hAnsi="Times New Roman" w:cs="Times New Roman"/>
          <w:sz w:val="32"/>
          <w:szCs w:val="32"/>
        </w:rPr>
        <w:t>177</w:t>
      </w:r>
      <w:r>
        <w:rPr>
          <w:rFonts w:ascii="Times New Roman" w:eastAsia="仿宋_GB2312" w:hAnsi="Times New Roman" w:cs="Times New Roman"/>
          <w:sz w:val="32"/>
          <w:szCs w:val="32"/>
        </w:rPr>
        <w:t>件，所有受理事项按时办结率</w:t>
      </w:r>
      <w:r>
        <w:rPr>
          <w:rFonts w:ascii="Times New Roman" w:eastAsia="仿宋_GB2312" w:hAnsi="Times New Roman" w:cs="Times New Roman"/>
          <w:sz w:val="32"/>
          <w:szCs w:val="32"/>
        </w:rPr>
        <w:t>100%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区教育局</w:t>
      </w:r>
      <w:r>
        <w:rPr>
          <w:rFonts w:ascii="Times New Roman" w:eastAsia="仿宋_GB2312" w:hAnsi="Times New Roman" w:cs="Times New Roman"/>
          <w:sz w:val="32"/>
          <w:szCs w:val="32"/>
        </w:rPr>
        <w:t>立足办好人民满意的教育，</w:t>
      </w:r>
      <w:r>
        <w:rPr>
          <w:rFonts w:ascii="Times New Roman" w:eastAsia="仿宋_GB2312" w:hAnsi="Times New Roman" w:cs="Times New Roman"/>
          <w:sz w:val="32"/>
          <w:szCs w:val="32"/>
        </w:rPr>
        <w:t>承担社会公益事业建设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教育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栏目，</w:t>
      </w:r>
      <w:r>
        <w:rPr>
          <w:rFonts w:ascii="Times New Roman" w:eastAsia="仿宋_GB2312" w:hAnsi="Times New Roman" w:cs="Times New Roman"/>
          <w:sz w:val="32"/>
          <w:szCs w:val="32"/>
        </w:rPr>
        <w:t>进一步加大对重点工作和重点领域的信息公开力度。全年发布重点工作信息</w:t>
      </w:r>
      <w:r>
        <w:rPr>
          <w:rFonts w:ascii="Times New Roman" w:eastAsia="仿宋_GB2312" w:hAnsi="Times New Roman" w:cs="Times New Roman"/>
          <w:sz w:val="32"/>
          <w:szCs w:val="32"/>
        </w:rPr>
        <w:t>137</w:t>
      </w:r>
      <w:r>
        <w:rPr>
          <w:rFonts w:ascii="Times New Roman" w:eastAsia="仿宋_GB2312" w:hAnsi="Times New Roman" w:cs="Times New Roman"/>
          <w:sz w:val="32"/>
          <w:szCs w:val="32"/>
        </w:rPr>
        <w:t>条，包括教育局重点工作信息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工作亮点等。</w:t>
      </w:r>
      <w:r>
        <w:rPr>
          <w:rFonts w:ascii="Times New Roman" w:eastAsia="仿宋_GB2312" w:hAnsi="Times New Roman" w:cs="Times New Roman"/>
          <w:sz w:val="32"/>
          <w:szCs w:val="32"/>
        </w:rPr>
        <w:t>推进教育局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五公开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，严格执行保密审查制度，对政策文件，政策解读，</w:t>
      </w:r>
      <w:r>
        <w:rPr>
          <w:rFonts w:ascii="Times New Roman" w:eastAsia="仿宋_GB2312" w:hAnsi="Times New Roman" w:cs="Times New Roman"/>
          <w:sz w:val="32"/>
          <w:szCs w:val="32"/>
        </w:rPr>
        <w:t>机构概况，人事信息，部门预决算，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三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公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经费等已全部进行公开。</w:t>
      </w:r>
      <w:r>
        <w:rPr>
          <w:rFonts w:ascii="Times New Roman" w:eastAsia="仿宋_GB2312" w:hAnsi="Times New Roman" w:cs="Times New Roman"/>
          <w:sz w:val="32"/>
          <w:szCs w:val="32"/>
        </w:rPr>
        <w:t>及时调整并公开权责清单及双随机事项清单，在西安政务服务网上公开办事指南和办事流程。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（二）依申请公开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年度，我局未收到依申请公开政府信息情况。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（三）政府信息管理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确保信息公开工作落到实处，局办公室为信息公开工作主管科室，并指定专人管理此项工作，负责推进、指导、协调、监督全局信息公开工作，积极与上级对接，形成了上下联动、覆盖面广的信息公开网络体系，保证工作的顺利开展。</w:t>
      </w:r>
    </w:p>
    <w:p w:rsidR="00F45776" w:rsidRDefault="00D22940">
      <w:pPr>
        <w:numPr>
          <w:ilvl w:val="0"/>
          <w:numId w:val="1"/>
        </w:numPr>
        <w:spacing w:line="576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平台建设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依托阎良区政府门户网站，对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教育培训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专栏内容及时保障，实时更新。着力做好教育领域信息公开，加强对学前教育、中小学信息公开工作，主动公开公办、民办学校基本信息，招生信息、学区划分，收费标准等服务信息。重点公开相关教育政策、发展规划、经费投入使用、家庭经济困难学生资助等信息；做好义务教育控辍保学、义务教育均衡发展等工作进展情况的公开情况。</w:t>
      </w:r>
      <w:r>
        <w:rPr>
          <w:rFonts w:ascii="Times New Roman" w:eastAsia="仿宋_GB2312" w:hAnsi="Times New Roman" w:cs="Times New Roman"/>
          <w:sz w:val="32"/>
          <w:szCs w:val="32"/>
        </w:rPr>
        <w:t>积极拓宽公开渠道，</w:t>
      </w:r>
      <w:r>
        <w:rPr>
          <w:rFonts w:ascii="Times New Roman" w:eastAsia="仿宋_GB2312" w:hAnsi="Times New Roman" w:cs="Times New Roman"/>
          <w:sz w:val="32"/>
          <w:szCs w:val="32"/>
        </w:rPr>
        <w:t>开设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阎良教育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微信公众号，并</w:t>
      </w:r>
      <w:r>
        <w:rPr>
          <w:rFonts w:ascii="Times New Roman" w:eastAsia="仿宋_GB2312" w:hAnsi="Times New Roman" w:cs="Times New Roman"/>
          <w:sz w:val="32"/>
          <w:szCs w:val="32"/>
        </w:rPr>
        <w:t>制定了微信公众平台管理制度，专人负责管理，坚持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编辑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/>
          <w:sz w:val="32"/>
          <w:szCs w:val="32"/>
        </w:rPr>
        <w:t>审核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/>
          <w:sz w:val="32"/>
          <w:szCs w:val="32"/>
        </w:rPr>
        <w:t>发布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原则，目前</w:t>
      </w:r>
      <w:r>
        <w:rPr>
          <w:rFonts w:ascii="Times New Roman" w:eastAsia="仿宋_GB2312" w:hAnsi="Times New Roman" w:cs="Times New Roman"/>
          <w:sz w:val="32"/>
          <w:szCs w:val="32"/>
        </w:rPr>
        <w:t>粉丝量达</w:t>
      </w:r>
      <w:r>
        <w:rPr>
          <w:rFonts w:ascii="Times New Roman" w:eastAsia="仿宋_GB2312" w:hAnsi="Times New Roman" w:cs="Times New Roman"/>
          <w:sz w:val="32"/>
          <w:szCs w:val="32"/>
        </w:rPr>
        <w:t>11254</w:t>
      </w:r>
      <w:r>
        <w:rPr>
          <w:rFonts w:ascii="Times New Roman" w:eastAsia="仿宋_GB2312" w:hAnsi="Times New Roman" w:cs="Times New Roman"/>
          <w:sz w:val="32"/>
          <w:szCs w:val="32"/>
        </w:rPr>
        <w:t>人，运行正常。</w:t>
      </w: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年共</w:t>
      </w:r>
      <w:r>
        <w:rPr>
          <w:rFonts w:ascii="Times New Roman" w:eastAsia="仿宋_GB2312" w:hAnsi="Times New Roman" w:cs="Times New Roman"/>
          <w:sz w:val="32"/>
          <w:szCs w:val="32"/>
        </w:rPr>
        <w:t>发布</w:t>
      </w:r>
      <w:r>
        <w:rPr>
          <w:rFonts w:ascii="Times New Roman" w:eastAsia="仿宋_GB2312" w:hAnsi="Times New Roman" w:cs="Times New Roman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sz w:val="32"/>
          <w:szCs w:val="32"/>
        </w:rPr>
        <w:t>类信息</w:t>
      </w:r>
      <w:r>
        <w:rPr>
          <w:rFonts w:ascii="Times New Roman" w:eastAsia="仿宋_GB2312" w:hAnsi="Times New Roman" w:cs="Times New Roman"/>
          <w:sz w:val="32"/>
          <w:szCs w:val="32"/>
        </w:rPr>
        <w:t>347</w:t>
      </w:r>
      <w:r>
        <w:rPr>
          <w:rFonts w:ascii="Times New Roman" w:eastAsia="仿宋_GB2312" w:hAnsi="Times New Roman" w:cs="Times New Roman"/>
          <w:sz w:val="32"/>
          <w:szCs w:val="32"/>
        </w:rPr>
        <w:t>条</w:t>
      </w:r>
      <w:r>
        <w:rPr>
          <w:rFonts w:ascii="Times New Roman" w:eastAsia="仿宋_GB2312" w:hAnsi="Times New Roman" w:cs="Times New Roman"/>
          <w:sz w:val="32"/>
          <w:szCs w:val="32"/>
        </w:rPr>
        <w:t>，对全区教育活动进行及时报道、宣传。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（五）监督保障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加强政府网站内容建设，办公室统一审核发布，严把上传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信息的政治关、政策关、法律关、保密关、格式关和文字关。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安排专人负责，全面推进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三大领域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、决策、执行、管理、服务、公开，确保信息公开工作的有序开展。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加强人员专业培训，在机关内部组织开展网站管理与政务信息公开学习培训，提升业务人员操作技能，夯实业务基础，提升政务公开工作水平。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0"/>
        <w:gridCol w:w="2079"/>
        <w:gridCol w:w="1690"/>
        <w:gridCol w:w="1881"/>
      </w:tblGrid>
      <w:tr w:rsidR="00F45776">
        <w:trPr>
          <w:trHeight w:val="495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 w:rsidR="00F45776">
        <w:trPr>
          <w:trHeight w:val="1241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制作数量</w:t>
            </w:r>
          </w:p>
        </w:tc>
        <w:tc>
          <w:tcPr>
            <w:tcW w:w="1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对外公开总数量</w:t>
            </w:r>
          </w:p>
        </w:tc>
      </w:tr>
      <w:tr w:rsidR="00F45776">
        <w:trPr>
          <w:trHeight w:val="523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F45776">
        <w:trPr>
          <w:trHeight w:val="471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规范性文件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</w:tr>
      <w:tr w:rsidR="00F45776">
        <w:trPr>
          <w:trHeight w:val="48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 w:rsidR="00F45776">
        <w:trPr>
          <w:trHeight w:val="1037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 w:rsidR="00F45776">
        <w:trPr>
          <w:trHeight w:val="528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-3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11</w:t>
            </w:r>
          </w:p>
        </w:tc>
      </w:tr>
      <w:tr w:rsidR="00F45776">
        <w:trPr>
          <w:trHeight w:val="550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其他对外管理服务事项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101</w:t>
            </w:r>
          </w:p>
        </w:tc>
      </w:tr>
      <w:tr w:rsidR="00F45776">
        <w:trPr>
          <w:trHeight w:val="40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第二十条第（六）项</w:t>
            </w:r>
          </w:p>
        </w:tc>
      </w:tr>
      <w:tr w:rsidR="00F45776">
        <w:trPr>
          <w:trHeight w:val="634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 w:rsidR="00F45776">
        <w:trPr>
          <w:trHeight w:val="430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lastRenderedPageBreak/>
              <w:t>行政处罚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</w:tr>
      <w:tr w:rsidR="00F45776">
        <w:trPr>
          <w:trHeight w:val="409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</w:tr>
      <w:tr w:rsidR="00F45776">
        <w:trPr>
          <w:trHeight w:val="474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 w:rsidR="00F45776">
        <w:trPr>
          <w:trHeight w:val="270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减</w:t>
            </w:r>
          </w:p>
        </w:tc>
      </w:tr>
      <w:tr w:rsidR="00F45776">
        <w:trPr>
          <w:trHeight w:val="551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F45776">
        <w:trPr>
          <w:trHeight w:val="47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第二十条第（九）项</w:t>
            </w:r>
          </w:p>
        </w:tc>
      </w:tr>
      <w:tr w:rsidR="00F45776">
        <w:trPr>
          <w:trHeight w:val="585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采购总金额</w:t>
            </w:r>
          </w:p>
        </w:tc>
      </w:tr>
      <w:tr w:rsidR="00F45776">
        <w:trPr>
          <w:trHeight w:val="539"/>
          <w:jc w:val="center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政府集中采购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26329511.29</w:t>
            </w:r>
          </w:p>
        </w:tc>
      </w:tr>
    </w:tbl>
    <w:p w:rsidR="00F45776" w:rsidRDefault="00D22940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F45776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 w:rsidR="00F45776">
        <w:trPr>
          <w:jc w:val="center"/>
        </w:trPr>
        <w:tc>
          <w:tcPr>
            <w:tcW w:w="34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F45776">
        <w:trPr>
          <w:trHeight w:val="1871"/>
          <w:jc w:val="center"/>
        </w:trPr>
        <w:tc>
          <w:tcPr>
            <w:tcW w:w="34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70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F45776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危及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三安全一稳定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4.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5.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6.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7.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属于行政执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8.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4.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5.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要求行政机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49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  <w:tr w:rsidR="00F45776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</w:p>
        </w:tc>
      </w:tr>
    </w:tbl>
    <w:p w:rsidR="00F45776" w:rsidRDefault="00D22940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F45776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 w:rsidR="00F45776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 w:rsidR="00F45776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F45776">
            <w:pPr>
              <w:spacing w:line="576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F45776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widowControl/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45776" w:rsidRDefault="00D22940">
            <w:pPr>
              <w:spacing w:line="57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0</w:t>
            </w:r>
          </w:p>
        </w:tc>
      </w:tr>
    </w:tbl>
    <w:p w:rsidR="00F45776" w:rsidRDefault="00D22940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五、存在的主要问题及改进情况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年，我局政府信息公开工作有序开展且取得一定成效，但仍存在一些问题：一是</w:t>
      </w:r>
      <w:r>
        <w:rPr>
          <w:rFonts w:ascii="Times New Roman" w:eastAsia="仿宋_GB2312" w:hAnsi="Times New Roman" w:cs="Times New Roman"/>
          <w:sz w:val="32"/>
          <w:szCs w:val="32"/>
        </w:rPr>
        <w:t>信息公开的</w:t>
      </w:r>
      <w:r>
        <w:rPr>
          <w:rFonts w:ascii="Times New Roman" w:eastAsia="仿宋_GB2312" w:hAnsi="Times New Roman" w:cs="Times New Roman"/>
          <w:sz w:val="32"/>
          <w:szCs w:val="32"/>
        </w:rPr>
        <w:t>流程</w:t>
      </w:r>
      <w:r>
        <w:rPr>
          <w:rFonts w:ascii="Times New Roman" w:eastAsia="仿宋_GB2312" w:hAnsi="Times New Roman" w:cs="Times New Roman"/>
          <w:sz w:val="32"/>
          <w:szCs w:val="32"/>
        </w:rPr>
        <w:t>有待</w:t>
      </w:r>
      <w:r>
        <w:rPr>
          <w:rFonts w:ascii="Times New Roman" w:eastAsia="仿宋_GB2312" w:hAnsi="Times New Roman" w:cs="Times New Roman"/>
          <w:sz w:val="32"/>
          <w:szCs w:val="32"/>
        </w:rPr>
        <w:t>规范；二是信息</w:t>
      </w:r>
      <w:r>
        <w:rPr>
          <w:rFonts w:ascii="Times New Roman" w:eastAsia="仿宋_GB2312" w:hAnsi="Times New Roman" w:cs="Times New Roman"/>
          <w:sz w:val="32"/>
          <w:szCs w:val="32"/>
        </w:rPr>
        <w:t>公开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</w:rPr>
        <w:t>内容</w:t>
      </w:r>
      <w:r>
        <w:rPr>
          <w:rFonts w:ascii="Times New Roman" w:eastAsia="仿宋_GB2312" w:hAnsi="Times New Roman" w:cs="Times New Roman"/>
          <w:sz w:val="32"/>
          <w:szCs w:val="32"/>
        </w:rPr>
        <w:t>有待进一步充实；三是信息公开的渠道有待拓宽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45776" w:rsidRDefault="00D22940">
      <w:pPr>
        <w:spacing w:line="576" w:lineRule="exact"/>
        <w:ind w:firstLineChars="200" w:firstLine="620"/>
        <w:rPr>
          <w:rStyle w:val="a3"/>
          <w:rFonts w:ascii="Times New Roman" w:eastAsia="仿宋_GB2312" w:hAnsi="Times New Roman" w:cs="Times New Roman"/>
          <w:b w:val="0"/>
          <w:color w:val="2B2B2B"/>
          <w:sz w:val="31"/>
          <w:szCs w:val="31"/>
          <w:shd w:val="clear" w:color="auto" w:fill="FFFFFF"/>
        </w:rPr>
      </w:pPr>
      <w:r>
        <w:rPr>
          <w:rStyle w:val="a3"/>
          <w:rFonts w:ascii="Times New Roman" w:eastAsia="仿宋_GB2312" w:hAnsi="Times New Roman" w:cs="Times New Roman"/>
          <w:b w:val="0"/>
          <w:color w:val="2B2B2B"/>
          <w:sz w:val="31"/>
          <w:szCs w:val="31"/>
          <w:shd w:val="clear" w:color="auto" w:fill="FFFFFF"/>
        </w:rPr>
        <w:t>下一步我局</w:t>
      </w:r>
      <w:r>
        <w:rPr>
          <w:rStyle w:val="a3"/>
          <w:rFonts w:ascii="Times New Roman" w:eastAsia="仿宋_GB2312" w:hAnsi="Times New Roman" w:cs="Times New Roman"/>
          <w:b w:val="0"/>
          <w:color w:val="2B2B2B"/>
          <w:sz w:val="31"/>
          <w:szCs w:val="31"/>
          <w:shd w:val="clear" w:color="auto" w:fill="FFFFFF"/>
        </w:rPr>
        <w:t>将积极采取措施</w:t>
      </w:r>
      <w:r>
        <w:rPr>
          <w:rStyle w:val="a3"/>
          <w:rFonts w:ascii="Times New Roman" w:eastAsia="仿宋_GB2312" w:hAnsi="Times New Roman" w:cs="Times New Roman"/>
          <w:b w:val="0"/>
          <w:color w:val="2B2B2B"/>
          <w:sz w:val="31"/>
          <w:szCs w:val="31"/>
          <w:shd w:val="clear" w:color="auto" w:fill="FFFFFF"/>
        </w:rPr>
        <w:t>加强</w:t>
      </w:r>
      <w:r>
        <w:rPr>
          <w:rStyle w:val="a3"/>
          <w:rFonts w:ascii="Times New Roman" w:eastAsia="仿宋_GB2312" w:hAnsi="Times New Roman" w:cs="Times New Roman"/>
          <w:b w:val="0"/>
          <w:color w:val="2B2B2B"/>
          <w:sz w:val="31"/>
          <w:szCs w:val="31"/>
          <w:shd w:val="clear" w:color="auto" w:fill="FFFFFF"/>
        </w:rPr>
        <w:t>政府信息公开工作。</w:t>
      </w:r>
      <w:r>
        <w:rPr>
          <w:rStyle w:val="a3"/>
          <w:rFonts w:ascii="Times New Roman" w:eastAsia="仿宋_GB2312" w:hAnsi="Times New Roman" w:cs="Times New Roman"/>
          <w:b w:val="0"/>
          <w:color w:val="2B2B2B"/>
          <w:sz w:val="31"/>
          <w:szCs w:val="31"/>
          <w:shd w:val="clear" w:color="auto" w:fill="FFFFFF"/>
        </w:rPr>
        <w:t>一是</w:t>
      </w:r>
      <w:r>
        <w:rPr>
          <w:rFonts w:ascii="Times New Roman" w:eastAsia="仿宋_GB2312" w:hAnsi="Times New Roman" w:cs="Times New Roman"/>
          <w:sz w:val="32"/>
          <w:szCs w:val="32"/>
        </w:rPr>
        <w:t>规范工作流程。切实按照程序办理，确保政务公开工作能按照既定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的工作流程有效运作。</w:t>
      </w:r>
      <w:r>
        <w:rPr>
          <w:rFonts w:ascii="Times New Roman" w:eastAsia="仿宋_GB2312" w:hAnsi="Times New Roman" w:cs="Times New Roman"/>
          <w:sz w:val="32"/>
          <w:szCs w:val="32"/>
        </w:rPr>
        <w:t>二是</w:t>
      </w:r>
      <w:r>
        <w:rPr>
          <w:rFonts w:ascii="Times New Roman" w:eastAsia="仿宋_GB2312" w:hAnsi="Times New Roman" w:cs="Times New Roman"/>
          <w:sz w:val="32"/>
          <w:szCs w:val="32"/>
        </w:rPr>
        <w:t>加强制度建设。以群众关注度高的政务信息作为突破口，全面系统地做好政务公开工作。</w:t>
      </w:r>
      <w:r>
        <w:rPr>
          <w:rFonts w:ascii="Times New Roman" w:eastAsia="仿宋_GB2312" w:hAnsi="Times New Roman" w:cs="Times New Roman"/>
          <w:sz w:val="32"/>
          <w:szCs w:val="32"/>
        </w:rPr>
        <w:t>三是</w:t>
      </w:r>
      <w:r>
        <w:rPr>
          <w:rFonts w:ascii="Times New Roman" w:eastAsia="仿宋_GB2312" w:hAnsi="Times New Roman" w:cs="Times New Roman"/>
          <w:sz w:val="32"/>
          <w:szCs w:val="32"/>
        </w:rPr>
        <w:t>认真梳理，拓宽公开渠道和公开内容。对原有的公开目录进行补充完善，保证公开信息的完整性和准确性。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六、其他需要报告的事项</w:t>
      </w:r>
    </w:p>
    <w:p w:rsidR="00F45776" w:rsidRDefault="00D22940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sz w:val="32"/>
          <w:szCs w:val="32"/>
        </w:rPr>
        <w:t>年无需要报告的其他事项。</w:t>
      </w:r>
    </w:p>
    <w:p w:rsidR="00F45776" w:rsidRDefault="00F45776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45776" w:rsidRPr="0082550D" w:rsidRDefault="00F45776">
      <w:pPr>
        <w:spacing w:line="57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F45776" w:rsidRPr="0082550D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940" w:rsidRDefault="00D22940" w:rsidP="0082550D">
      <w:r>
        <w:separator/>
      </w:r>
    </w:p>
  </w:endnote>
  <w:endnote w:type="continuationSeparator" w:id="0">
    <w:p w:rsidR="00D22940" w:rsidRDefault="00D22940" w:rsidP="00825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940" w:rsidRDefault="00D22940" w:rsidP="0082550D">
      <w:r>
        <w:separator/>
      </w:r>
    </w:p>
  </w:footnote>
  <w:footnote w:type="continuationSeparator" w:id="0">
    <w:p w:rsidR="00D22940" w:rsidRDefault="00D22940" w:rsidP="008255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8A2DA1"/>
    <w:multiLevelType w:val="singleLevel"/>
    <w:tmpl w:val="F08A2DA1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B7845"/>
    <w:rsid w:val="0082550D"/>
    <w:rsid w:val="00D22940"/>
    <w:rsid w:val="00F45776"/>
    <w:rsid w:val="14BB7845"/>
    <w:rsid w:val="22BB3F41"/>
    <w:rsid w:val="22E93E55"/>
    <w:rsid w:val="332E46EB"/>
    <w:rsid w:val="7E5D32FD"/>
    <w:rsid w:val="7EC32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Char"/>
    <w:rsid w:val="00825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55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25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55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Char"/>
    <w:rsid w:val="00825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55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25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55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8</Pages>
  <Words>413</Words>
  <Characters>2355</Characters>
  <Application>Microsoft Office Word</Application>
  <DocSecurity>0</DocSecurity>
  <Lines>19</Lines>
  <Paragraphs>5</Paragraphs>
  <ScaleCrop>false</ScaleCrop>
  <Company>Microsoft</Company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李兆卓</dc:creator>
  <cp:lastModifiedBy>lenovo</cp:lastModifiedBy>
  <cp:revision>2</cp:revision>
  <cp:lastPrinted>2020-01-14T02:23:00Z</cp:lastPrinted>
  <dcterms:created xsi:type="dcterms:W3CDTF">2020-01-09T07:44:00Z</dcterms:created>
  <dcterms:modified xsi:type="dcterms:W3CDTF">2020-01-17T07:43:00Z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