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125" w:rsidRDefault="00D24125">
      <w:pPr>
        <w:spacing w:line="560" w:lineRule="exact"/>
        <w:jc w:val="left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</w:p>
    <w:p w:rsidR="00D24125" w:rsidRDefault="00D24125">
      <w:pPr>
        <w:pStyle w:val="a0"/>
      </w:pPr>
    </w:p>
    <w:tbl>
      <w:tblPr>
        <w:tblW w:w="9750" w:type="dxa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D24125"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 w:rsidR="00D24125" w:rsidRDefault="00625D31">
            <w:pPr>
              <w:pStyle w:val="a6"/>
              <w:widowControl/>
              <w:spacing w:before="0" w:beforeAutospacing="0" w:after="0" w:afterAutospacing="0" w:line="432" w:lineRule="atLeast"/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西安市</w:t>
            </w:r>
            <w:r w:rsidR="00B90114"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阎良区文化和旅游体育局</w:t>
            </w:r>
          </w:p>
          <w:p w:rsidR="00D24125" w:rsidRDefault="00625D31">
            <w:pPr>
              <w:pStyle w:val="a6"/>
              <w:widowControl/>
              <w:spacing w:before="0" w:beforeAutospacing="0" w:after="0" w:afterAutospacing="0" w:line="432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2019年</w:t>
            </w:r>
            <w:r w:rsidR="00B90114"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政府信息公开工作年度报告</w:t>
            </w:r>
          </w:p>
          <w:p w:rsidR="00D24125" w:rsidRDefault="00D24125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Chars="200" w:firstLine="643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一、总体情况</w:t>
            </w: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Chars="200" w:firstLine="64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2019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年阎良区文化和旅游体育局在区委、区政府的正确领导下，认真落实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《中华人民共和国政府信息公开条例》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不断规范政府信息公开内容，创新政府信息公开形式，突出政府信息公开重点，提高政府信息公开水平。</w:t>
            </w:r>
            <w: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  <w:t>一是强化组织领导。调整政府信息公开工作领导小组，及时在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阎良区人民政府网站</w:t>
            </w:r>
            <w: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  <w:t>公开本单位领导机构、机构设置等各类信息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。</w:t>
            </w:r>
            <w: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  <w:t>二是加强政务信息公开，及时规范编制政府信息公开，建立健全政府信息主动发布机制。将政府信息公开工作纳入重要议事日程，指定专人负责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政府信息</w:t>
            </w:r>
            <w: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  <w:t>公开工作，明确工作分工，建立健全政务公开信息发布工作机制，政府信息公开工作责任落实到位。</w:t>
            </w: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Chars="200" w:firstLine="64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2019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年区文化和旅游体育局共公开政府信息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312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条，其中通过阎良区人民政府网站发布信息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条，通过“阎良旅游”“阎良区文化馆”“阎良区图书馆”等微信公众号发布信息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150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条，通过西安市信用平台、信息公开栏等途径发布信息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157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条。</w:t>
            </w:r>
          </w:p>
          <w:p w:rsidR="00D24125" w:rsidRDefault="00B90114">
            <w:pPr>
              <w:pStyle w:val="a6"/>
              <w:widowControl/>
              <w:spacing w:before="0" w:beforeAutospacing="0" w:after="240" w:afterAutospacing="0" w:line="432" w:lineRule="atLeast"/>
              <w:ind w:firstLineChars="200" w:firstLine="643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二、主动公开政府信息情况</w:t>
            </w:r>
          </w:p>
          <w:tbl>
            <w:tblPr>
              <w:tblW w:w="8140" w:type="dxa"/>
              <w:jc w:val="center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90"/>
              <w:gridCol w:w="2079"/>
              <w:gridCol w:w="1690"/>
              <w:gridCol w:w="1881"/>
            </w:tblGrid>
            <w:tr w:rsidR="00D24125">
              <w:trPr>
                <w:trHeight w:val="495"/>
                <w:jc w:val="center"/>
              </w:trPr>
              <w:tc>
                <w:tcPr>
                  <w:tcW w:w="8140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lastRenderedPageBreak/>
                    <w:t>第二十条第（一）项</w:t>
                  </w:r>
                </w:p>
              </w:tc>
            </w:tr>
            <w:tr w:rsidR="00D24125">
              <w:trPr>
                <w:trHeight w:val="1241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本年新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br/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制作数量</w:t>
                  </w:r>
                </w:p>
              </w:tc>
              <w:tc>
                <w:tcPr>
                  <w:tcW w:w="16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本年新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br/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公开数量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对外公开总数量</w:t>
                  </w:r>
                </w:p>
              </w:tc>
            </w:tr>
            <w:tr w:rsidR="00D24125">
              <w:trPr>
                <w:trHeight w:val="523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规章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1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1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1</w:t>
                  </w:r>
                </w:p>
              </w:tc>
            </w:tr>
            <w:tr w:rsidR="00D24125">
              <w:trPr>
                <w:trHeight w:val="471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规范性文件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 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trHeight w:val="480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第二十条第（五）项</w:t>
                  </w:r>
                </w:p>
              </w:tc>
            </w:tr>
            <w:tr w:rsidR="00D24125">
              <w:trPr>
                <w:trHeight w:val="1037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本年增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/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处理决定数量</w:t>
                  </w:r>
                </w:p>
              </w:tc>
            </w:tr>
            <w:tr w:rsidR="00D24125">
              <w:trPr>
                <w:trHeight w:val="528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行政许可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21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-7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14</w:t>
                  </w:r>
                </w:p>
              </w:tc>
            </w:tr>
            <w:tr w:rsidR="00D24125">
              <w:trPr>
                <w:trHeight w:val="550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其他对外管理服务事项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tabs>
                      <w:tab w:val="left" w:pos="5344"/>
                    </w:tabs>
                    <w:spacing w:line="300" w:lineRule="exact"/>
                    <w:ind w:firstLineChars="100" w:firstLine="280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28"/>
                      <w:szCs w:val="28"/>
                    </w:rPr>
                    <w:t>183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tabs>
                      <w:tab w:val="left" w:pos="5344"/>
                    </w:tabs>
                    <w:spacing w:line="300" w:lineRule="exact"/>
                    <w:ind w:firstLineChars="100" w:firstLine="320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-44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tabs>
                      <w:tab w:val="left" w:pos="5344"/>
                    </w:tabs>
                    <w:spacing w:line="300" w:lineRule="exact"/>
                    <w:ind w:firstLineChars="100" w:firstLine="280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28"/>
                      <w:szCs w:val="28"/>
                    </w:rPr>
                    <w:t>139</w:t>
                  </w:r>
                </w:p>
              </w:tc>
            </w:tr>
            <w:tr w:rsidR="00D24125">
              <w:trPr>
                <w:trHeight w:val="406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第二十条第（六）项</w:t>
                  </w:r>
                </w:p>
              </w:tc>
            </w:tr>
            <w:tr w:rsidR="00D24125">
              <w:trPr>
                <w:trHeight w:val="634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本年增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/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处理决定数量</w:t>
                  </w:r>
                </w:p>
              </w:tc>
            </w:tr>
            <w:tr w:rsidR="00D24125">
              <w:trPr>
                <w:trHeight w:val="430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行政处罚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21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-17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4</w:t>
                  </w:r>
                </w:p>
              </w:tc>
            </w:tr>
            <w:tr w:rsidR="00D24125">
              <w:trPr>
                <w:trHeight w:val="409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行政强制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0</w:t>
                  </w:r>
                </w:p>
              </w:tc>
            </w:tr>
            <w:tr w:rsidR="00D24125">
              <w:trPr>
                <w:trHeight w:val="474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第二十条第（八）项</w:t>
                  </w:r>
                </w:p>
              </w:tc>
            </w:tr>
            <w:tr w:rsidR="00D24125">
              <w:trPr>
                <w:trHeight w:val="270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上一年项目数量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本年增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/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减</w:t>
                  </w:r>
                </w:p>
              </w:tc>
            </w:tr>
            <w:tr w:rsidR="00D24125">
              <w:trPr>
                <w:trHeight w:val="551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行政事业性收费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0 </w:t>
                  </w:r>
                </w:p>
              </w:tc>
            </w:tr>
            <w:tr w:rsidR="00D24125">
              <w:trPr>
                <w:trHeight w:val="476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第二十条第（九）项</w:t>
                  </w:r>
                </w:p>
              </w:tc>
            </w:tr>
            <w:tr w:rsidR="00D24125">
              <w:trPr>
                <w:trHeight w:val="585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采购项目数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lastRenderedPageBreak/>
                    <w:t>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lastRenderedPageBreak/>
                    <w:t>采购总金额</w:t>
                  </w:r>
                </w:p>
              </w:tc>
            </w:tr>
            <w:tr w:rsidR="00D24125">
              <w:trPr>
                <w:trHeight w:val="539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lastRenderedPageBreak/>
                    <w:t>政府集中采购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spacing w:line="40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0</w:t>
                  </w:r>
                </w:p>
              </w:tc>
            </w:tr>
          </w:tbl>
          <w:p w:rsidR="00D24125" w:rsidRDefault="00B90114">
            <w:pPr>
              <w:pStyle w:val="a6"/>
              <w:widowControl/>
              <w:spacing w:before="0" w:beforeAutospacing="0" w:after="240" w:afterAutospacing="0" w:line="432" w:lineRule="atLeast"/>
              <w:ind w:firstLineChars="200" w:firstLine="643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三、收到和处理政府信息公开申请情况</w:t>
            </w:r>
          </w:p>
          <w:tbl>
            <w:tblPr>
              <w:tblW w:w="9071" w:type="dxa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4"/>
              <w:gridCol w:w="855"/>
              <w:gridCol w:w="2130"/>
              <w:gridCol w:w="825"/>
              <w:gridCol w:w="765"/>
              <w:gridCol w:w="765"/>
              <w:gridCol w:w="825"/>
              <w:gridCol w:w="990"/>
              <w:gridCol w:w="720"/>
              <w:gridCol w:w="702"/>
            </w:tblGrid>
            <w:tr w:rsidR="00D24125">
              <w:trPr>
                <w:jc w:val="center"/>
              </w:trPr>
              <w:tc>
                <w:tcPr>
                  <w:tcW w:w="3479" w:type="dxa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592" w:type="dxa"/>
                  <w:gridSpan w:val="7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申请人情况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3479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自然人</w:t>
                  </w:r>
                </w:p>
              </w:tc>
              <w:tc>
                <w:tcPr>
                  <w:tcW w:w="4065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法人或其他组织</w:t>
                  </w:r>
                </w:p>
              </w:tc>
              <w:tc>
                <w:tcPr>
                  <w:tcW w:w="702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总计</w:t>
                  </w:r>
                </w:p>
              </w:tc>
            </w:tr>
            <w:tr w:rsidR="00D24125">
              <w:trPr>
                <w:trHeight w:val="1871"/>
                <w:jc w:val="center"/>
              </w:trPr>
              <w:tc>
                <w:tcPr>
                  <w:tcW w:w="3479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商业企业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科研机构</w:t>
                  </w: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社会公益组织</w:t>
                  </w:r>
                </w:p>
              </w:tc>
              <w:tc>
                <w:tcPr>
                  <w:tcW w:w="9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法律服务机构</w:t>
                  </w:r>
                </w:p>
              </w:tc>
              <w:tc>
                <w:tcPr>
                  <w:tcW w:w="7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其他</w:t>
                  </w:r>
                </w:p>
              </w:tc>
              <w:tc>
                <w:tcPr>
                  <w:tcW w:w="702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</w:tr>
            <w:tr w:rsidR="00D24125"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一、本年新收政府信息公开申请数量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二、上年结转政府信息公开申请数量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三、本年度办理结果</w:t>
                  </w: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  <w:p w:rsidR="00D24125" w:rsidRDefault="00B90114">
                  <w:pPr>
                    <w:rPr>
                      <w:rFonts w:ascii="仿宋_GB2312" w:eastAsia="仿宋_GB2312" w:hAnsi="仿宋_GB2312" w:cs="仿宋_GB2312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  <w:p w:rsidR="00D24125" w:rsidRDefault="00B90114">
                  <w:pPr>
                    <w:rPr>
                      <w:rFonts w:ascii="仿宋_GB2312" w:eastAsia="仿宋_GB2312" w:hAnsi="仿宋_GB2312" w:cs="仿宋_GB2312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  <w:p w:rsidR="00D24125" w:rsidRDefault="00B90114"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5.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属于三类内部事务信息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6.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属于四类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lastRenderedPageBreak/>
                    <w:t>过程性信息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lastRenderedPageBreak/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7.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属于行政执法案卷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8.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属于行政查询事项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（四）无法提供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1.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本机关不掌握相关政府信息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2.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没有现成信息需要另行制作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3.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补正后申请内容仍不明确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（五）不予处理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1.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信访举报投诉类申请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2.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3.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要求提供公开出版物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4.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无正当理由大量反复申请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5.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要求行政机关确认或重新出具已获取信息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（六）其他处理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（七）总计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lastRenderedPageBreak/>
                    <w:t>四、结转下年度继续办理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</w:tbl>
          <w:p w:rsidR="00D24125" w:rsidRDefault="00D24125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四、政府信息公开行政复议、行政诉讼情况</w:t>
            </w:r>
          </w:p>
          <w:tbl>
            <w:tblPr>
              <w:tblW w:w="9071" w:type="dxa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04"/>
              <w:gridCol w:w="604"/>
              <w:gridCol w:w="604"/>
              <w:gridCol w:w="604"/>
              <w:gridCol w:w="658"/>
              <w:gridCol w:w="550"/>
              <w:gridCol w:w="605"/>
              <w:gridCol w:w="605"/>
              <w:gridCol w:w="605"/>
              <w:gridCol w:w="605"/>
              <w:gridCol w:w="605"/>
              <w:gridCol w:w="605"/>
              <w:gridCol w:w="605"/>
              <w:gridCol w:w="606"/>
              <w:gridCol w:w="606"/>
            </w:tblGrid>
            <w:tr w:rsidR="00D24125">
              <w:trPr>
                <w:jc w:val="center"/>
              </w:trPr>
              <w:tc>
                <w:tcPr>
                  <w:tcW w:w="3074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行政复议</w:t>
                  </w:r>
                </w:p>
              </w:tc>
              <w:tc>
                <w:tcPr>
                  <w:tcW w:w="5997" w:type="dxa"/>
                  <w:gridSpan w:val="10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行政诉讼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604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结果维持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结果纠正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其他结果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尚未审结</w:t>
                  </w:r>
                </w:p>
              </w:tc>
              <w:tc>
                <w:tcPr>
                  <w:tcW w:w="658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总计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未经复议直接起诉</w:t>
                  </w:r>
                </w:p>
              </w:tc>
              <w:tc>
                <w:tcPr>
                  <w:tcW w:w="3027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复议后起诉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60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58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D24125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其他结果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尚未审结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总计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其他结果</w:t>
                  </w:r>
                </w:p>
              </w:tc>
              <w:tc>
                <w:tcPr>
                  <w:tcW w:w="6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尚未审结</w:t>
                  </w:r>
                </w:p>
              </w:tc>
              <w:tc>
                <w:tcPr>
                  <w:tcW w:w="6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总计</w:t>
                  </w:r>
                </w:p>
              </w:tc>
            </w:tr>
            <w:tr w:rsidR="00D24125">
              <w:trPr>
                <w:jc w:val="center"/>
              </w:trPr>
              <w:tc>
                <w:tcPr>
                  <w:tcW w:w="60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D24125" w:rsidRDefault="00B90114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</w:tbl>
          <w:p w:rsidR="00D24125" w:rsidRDefault="00B90114">
            <w:pPr>
              <w:pStyle w:val="a6"/>
              <w:widowControl/>
              <w:numPr>
                <w:ilvl w:val="0"/>
                <w:numId w:val="1"/>
              </w:numPr>
              <w:tabs>
                <w:tab w:val="left" w:pos="339"/>
              </w:tabs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存在的主要问题及改进情况</w:t>
            </w: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Chars="200" w:firstLine="640"/>
              <w:jc w:val="both"/>
              <w:rPr>
                <w:rFonts w:ascii="仿宋_GB2312" w:eastAsia="仿宋_GB2312" w:hAnsi="仿宋_GB2312" w:cs="仿宋_GB2312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019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年，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区文化和旅游体育局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政府信息公开工作做了大量工作，但标准还不够高，公开制度仍然不够完善，公开信息时效性、实用性较差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；政府信息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公开内容的范围仍然较小，主要局限于上级要求公开的内容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。</w:t>
            </w: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Chars="200" w:firstLine="640"/>
              <w:jc w:val="both"/>
              <w:rPr>
                <w:rFonts w:ascii="仿宋_GB2312" w:eastAsia="仿宋_GB2312" w:hAnsi="仿宋_GB2312" w:cs="仿宋_GB2312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按照《条例》的规定和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区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政府信息公开工作要求，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区文化和旅游体育局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下一阶段将主要做好以下几方面工作：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一是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进一步加强日常管理工作。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制定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专人负责信息公开工作，明确工作职责，适时梳理信息公开内容，研究制定完善有关制度，扎实推进政府信息公开各项工作。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二是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进一步丰富政务公开方式。以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服务群众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为导向，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不断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加强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政府信息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公开基础设施建设，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创新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公开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方式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，通过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政府网站、微信公众号、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lastRenderedPageBreak/>
              <w:t>信息公开栏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等多种便于公众知晓的方式进行公开，通过多种渠道进行宣传，以提高群众对政府信息公开的知晓率和参与度。</w:t>
            </w: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Chars="200" w:firstLine="643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六、其他需要报告的事项</w:t>
            </w:r>
          </w:p>
          <w:p w:rsidR="00D24125" w:rsidRDefault="00B90114">
            <w:pPr>
              <w:pStyle w:val="a6"/>
              <w:widowControl/>
              <w:spacing w:before="0" w:beforeAutospacing="0" w:after="0" w:afterAutospacing="0" w:line="432" w:lineRule="atLeast"/>
              <w:ind w:firstLineChars="200" w:firstLine="64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2019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年无需要报告的其他事项。</w:t>
            </w:r>
          </w:p>
        </w:tc>
      </w:tr>
      <w:tr w:rsidR="00D24125">
        <w:trPr>
          <w:trHeight w:val="563"/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 w:rsidR="00D24125" w:rsidRDefault="00D24125" w:rsidP="00625D31">
            <w:pPr>
              <w:pStyle w:val="a0"/>
              <w:ind w:firstLine="640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D24125">
        <w:trPr>
          <w:trHeight w:val="90"/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 w:rsidR="00D24125" w:rsidRDefault="00D24125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</w:tr>
      <w:tr w:rsidR="00D24125"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 w:rsidR="00D24125" w:rsidRDefault="00D24125">
            <w:pPr>
              <w:jc w:val="left"/>
              <w:rPr>
                <w:rFonts w:ascii="仿宋_GB2312" w:eastAsia="仿宋_GB2312" w:hAnsi="仿宋_GB2312" w:cs="仿宋_GB2312"/>
                <w:color w:val="333333"/>
                <w:sz w:val="32"/>
                <w:szCs w:val="32"/>
              </w:rPr>
            </w:pPr>
          </w:p>
        </w:tc>
      </w:tr>
    </w:tbl>
    <w:p w:rsidR="00D24125" w:rsidRDefault="00D24125">
      <w:pPr>
        <w:spacing w:line="560" w:lineRule="exact"/>
        <w:ind w:firstLine="640"/>
        <w:jc w:val="left"/>
        <w:rPr>
          <w:rFonts w:ascii="仿宋" w:eastAsia="仿宋" w:hAnsi="仿宋" w:cs="仿宋"/>
          <w:color w:val="000000"/>
          <w:sz w:val="32"/>
          <w:szCs w:val="32"/>
        </w:rPr>
      </w:pPr>
    </w:p>
    <w:p w:rsidR="00D24125" w:rsidRDefault="00D24125">
      <w:pPr>
        <w:pStyle w:val="a0"/>
        <w:ind w:firstLineChars="0" w:firstLine="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24125" w:rsidRDefault="00D24125">
      <w:pPr>
        <w:pStyle w:val="a0"/>
        <w:ind w:firstLineChars="0" w:firstLine="0"/>
        <w:rPr>
          <w:rFonts w:ascii="仿宋_GB2312" w:eastAsia="仿宋_GB2312" w:hAnsi="仿宋_GB2312" w:cs="仿宋_GB2312"/>
          <w:sz w:val="32"/>
          <w:szCs w:val="40"/>
        </w:rPr>
      </w:pPr>
    </w:p>
    <w:sectPr w:rsidR="00D24125">
      <w:footerReference w:type="default" r:id="rId9"/>
      <w:pgSz w:w="11906" w:h="16838"/>
      <w:pgMar w:top="2098" w:right="1474" w:bottom="198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114" w:rsidRDefault="00B90114">
      <w:r>
        <w:separator/>
      </w:r>
    </w:p>
  </w:endnote>
  <w:endnote w:type="continuationSeparator" w:id="0">
    <w:p w:rsidR="00B90114" w:rsidRDefault="00B90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仿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125" w:rsidRDefault="00B9011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24125" w:rsidRDefault="00B90114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25D31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24125" w:rsidRDefault="00B90114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625D31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114" w:rsidRDefault="00B90114">
      <w:r>
        <w:separator/>
      </w:r>
    </w:p>
  </w:footnote>
  <w:footnote w:type="continuationSeparator" w:id="0">
    <w:p w:rsidR="00B90114" w:rsidRDefault="00B901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36BF8"/>
    <w:multiLevelType w:val="singleLevel"/>
    <w:tmpl w:val="3E836BF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397429"/>
    <w:rsid w:val="005C4DA9"/>
    <w:rsid w:val="00625D31"/>
    <w:rsid w:val="00B90114"/>
    <w:rsid w:val="00D24125"/>
    <w:rsid w:val="00F3358B"/>
    <w:rsid w:val="01EC2FC6"/>
    <w:rsid w:val="0290364F"/>
    <w:rsid w:val="02E6261A"/>
    <w:rsid w:val="03AC3897"/>
    <w:rsid w:val="049E2F55"/>
    <w:rsid w:val="05466B21"/>
    <w:rsid w:val="064616E4"/>
    <w:rsid w:val="06512BB5"/>
    <w:rsid w:val="08DC39E3"/>
    <w:rsid w:val="091E03BF"/>
    <w:rsid w:val="09B65398"/>
    <w:rsid w:val="09C21831"/>
    <w:rsid w:val="09F41103"/>
    <w:rsid w:val="0A785698"/>
    <w:rsid w:val="0C7F5C44"/>
    <w:rsid w:val="0E2D489E"/>
    <w:rsid w:val="0E3D293B"/>
    <w:rsid w:val="0EE37D87"/>
    <w:rsid w:val="0EEC4BA9"/>
    <w:rsid w:val="0F6827B3"/>
    <w:rsid w:val="0FF37D34"/>
    <w:rsid w:val="10946730"/>
    <w:rsid w:val="10E91B4E"/>
    <w:rsid w:val="117C2267"/>
    <w:rsid w:val="118E0BAA"/>
    <w:rsid w:val="123440EA"/>
    <w:rsid w:val="127B2073"/>
    <w:rsid w:val="12D134FA"/>
    <w:rsid w:val="13144CF1"/>
    <w:rsid w:val="14286938"/>
    <w:rsid w:val="161749CD"/>
    <w:rsid w:val="17592987"/>
    <w:rsid w:val="175A6206"/>
    <w:rsid w:val="17E31B08"/>
    <w:rsid w:val="181D0B49"/>
    <w:rsid w:val="195E7BC1"/>
    <w:rsid w:val="19C20E57"/>
    <w:rsid w:val="1ADB074E"/>
    <w:rsid w:val="1B075E72"/>
    <w:rsid w:val="1BAF4B9B"/>
    <w:rsid w:val="1C712BC7"/>
    <w:rsid w:val="1C9B6786"/>
    <w:rsid w:val="1CF03D6B"/>
    <w:rsid w:val="1D1663CC"/>
    <w:rsid w:val="1D1B2E09"/>
    <w:rsid w:val="1DF7178E"/>
    <w:rsid w:val="1E24661A"/>
    <w:rsid w:val="1E6C07CF"/>
    <w:rsid w:val="1EAE4EE3"/>
    <w:rsid w:val="1F306DD5"/>
    <w:rsid w:val="1FE91442"/>
    <w:rsid w:val="210455DD"/>
    <w:rsid w:val="21CA4DD2"/>
    <w:rsid w:val="22264647"/>
    <w:rsid w:val="226A019D"/>
    <w:rsid w:val="22C84F8B"/>
    <w:rsid w:val="22FB4F48"/>
    <w:rsid w:val="233908B7"/>
    <w:rsid w:val="23CE6213"/>
    <w:rsid w:val="23DE4D84"/>
    <w:rsid w:val="243015B9"/>
    <w:rsid w:val="25A1020A"/>
    <w:rsid w:val="25AB0A79"/>
    <w:rsid w:val="25C53C86"/>
    <w:rsid w:val="25FB7B72"/>
    <w:rsid w:val="26970923"/>
    <w:rsid w:val="27194B4C"/>
    <w:rsid w:val="288D76AB"/>
    <w:rsid w:val="2904038B"/>
    <w:rsid w:val="2B0126AF"/>
    <w:rsid w:val="2BC54A3A"/>
    <w:rsid w:val="2BE90207"/>
    <w:rsid w:val="2C1438D4"/>
    <w:rsid w:val="2C8249D1"/>
    <w:rsid w:val="2CC32CBA"/>
    <w:rsid w:val="2CE96FB0"/>
    <w:rsid w:val="2D48603E"/>
    <w:rsid w:val="2E0E64E6"/>
    <w:rsid w:val="2E870F0D"/>
    <w:rsid w:val="2EA51DAC"/>
    <w:rsid w:val="2EEC193A"/>
    <w:rsid w:val="2EED3F9D"/>
    <w:rsid w:val="30472A4B"/>
    <w:rsid w:val="31125E75"/>
    <w:rsid w:val="31CC2C1F"/>
    <w:rsid w:val="31CD50D6"/>
    <w:rsid w:val="32093339"/>
    <w:rsid w:val="32666233"/>
    <w:rsid w:val="344D71A2"/>
    <w:rsid w:val="34593779"/>
    <w:rsid w:val="34E24DFD"/>
    <w:rsid w:val="353F2442"/>
    <w:rsid w:val="36D278D5"/>
    <w:rsid w:val="38627F98"/>
    <w:rsid w:val="38DF3128"/>
    <w:rsid w:val="392060DA"/>
    <w:rsid w:val="39817721"/>
    <w:rsid w:val="3B635674"/>
    <w:rsid w:val="3BCE21A3"/>
    <w:rsid w:val="3BE73E3F"/>
    <w:rsid w:val="3C1363BF"/>
    <w:rsid w:val="3D2B1BC9"/>
    <w:rsid w:val="3DFB69DE"/>
    <w:rsid w:val="3E6D0A2A"/>
    <w:rsid w:val="3F2043AB"/>
    <w:rsid w:val="3F4C79E0"/>
    <w:rsid w:val="3FB4440F"/>
    <w:rsid w:val="40484F16"/>
    <w:rsid w:val="40DA29AF"/>
    <w:rsid w:val="414E0E14"/>
    <w:rsid w:val="41821636"/>
    <w:rsid w:val="43E31A0B"/>
    <w:rsid w:val="43F801CC"/>
    <w:rsid w:val="445A5692"/>
    <w:rsid w:val="44784A9B"/>
    <w:rsid w:val="46785036"/>
    <w:rsid w:val="471879F6"/>
    <w:rsid w:val="47352ED7"/>
    <w:rsid w:val="47AA3A73"/>
    <w:rsid w:val="47B378EF"/>
    <w:rsid w:val="47C60C42"/>
    <w:rsid w:val="48567B4D"/>
    <w:rsid w:val="485F6F68"/>
    <w:rsid w:val="48DC33D2"/>
    <w:rsid w:val="496B6368"/>
    <w:rsid w:val="49C7748D"/>
    <w:rsid w:val="49CD4122"/>
    <w:rsid w:val="4AA17FDA"/>
    <w:rsid w:val="4BC04B18"/>
    <w:rsid w:val="4BF8316B"/>
    <w:rsid w:val="4D456C16"/>
    <w:rsid w:val="4D7B091F"/>
    <w:rsid w:val="4DE463D8"/>
    <w:rsid w:val="4E523274"/>
    <w:rsid w:val="525E5A0A"/>
    <w:rsid w:val="527B1DDC"/>
    <w:rsid w:val="532E6CFE"/>
    <w:rsid w:val="540A5704"/>
    <w:rsid w:val="543762D1"/>
    <w:rsid w:val="55AD5EBB"/>
    <w:rsid w:val="55B57625"/>
    <w:rsid w:val="56961B63"/>
    <w:rsid w:val="59634286"/>
    <w:rsid w:val="59CE4705"/>
    <w:rsid w:val="59CF1855"/>
    <w:rsid w:val="59DF30C3"/>
    <w:rsid w:val="59FE72AC"/>
    <w:rsid w:val="5A181575"/>
    <w:rsid w:val="5BA60689"/>
    <w:rsid w:val="5C7D7846"/>
    <w:rsid w:val="5E2674FB"/>
    <w:rsid w:val="5E8528D0"/>
    <w:rsid w:val="5F4C24E3"/>
    <w:rsid w:val="5F995260"/>
    <w:rsid w:val="60654B80"/>
    <w:rsid w:val="60934EBE"/>
    <w:rsid w:val="60BE34B2"/>
    <w:rsid w:val="60E85017"/>
    <w:rsid w:val="61176246"/>
    <w:rsid w:val="612F44EA"/>
    <w:rsid w:val="61342914"/>
    <w:rsid w:val="61C16E83"/>
    <w:rsid w:val="61C45341"/>
    <w:rsid w:val="61C51852"/>
    <w:rsid w:val="628F624C"/>
    <w:rsid w:val="63B31437"/>
    <w:rsid w:val="657D1898"/>
    <w:rsid w:val="659F1610"/>
    <w:rsid w:val="66230014"/>
    <w:rsid w:val="671D1E00"/>
    <w:rsid w:val="67765B21"/>
    <w:rsid w:val="686D1B2A"/>
    <w:rsid w:val="6A005ABE"/>
    <w:rsid w:val="6ADC6F16"/>
    <w:rsid w:val="6CCE78E2"/>
    <w:rsid w:val="6CD86FA9"/>
    <w:rsid w:val="6E056E3F"/>
    <w:rsid w:val="6EA636C3"/>
    <w:rsid w:val="6EF40469"/>
    <w:rsid w:val="6F17733B"/>
    <w:rsid w:val="6F2A51EB"/>
    <w:rsid w:val="6FA86B9B"/>
    <w:rsid w:val="701829B5"/>
    <w:rsid w:val="710D0ACA"/>
    <w:rsid w:val="711C3F18"/>
    <w:rsid w:val="71834DF1"/>
    <w:rsid w:val="723C4342"/>
    <w:rsid w:val="7336301E"/>
    <w:rsid w:val="75090813"/>
    <w:rsid w:val="757768F5"/>
    <w:rsid w:val="77FE45ED"/>
    <w:rsid w:val="77FE4A81"/>
    <w:rsid w:val="78D93509"/>
    <w:rsid w:val="795C6B31"/>
    <w:rsid w:val="79B6615A"/>
    <w:rsid w:val="7A046CB0"/>
    <w:rsid w:val="7A191120"/>
    <w:rsid w:val="7A315EDF"/>
    <w:rsid w:val="7A3C56BA"/>
    <w:rsid w:val="7AF33DE4"/>
    <w:rsid w:val="7B3E242A"/>
    <w:rsid w:val="7BA23A59"/>
    <w:rsid w:val="7CF5527C"/>
    <w:rsid w:val="7D6F60A5"/>
    <w:rsid w:val="7E8E6C77"/>
    <w:rsid w:val="7EB43FB3"/>
    <w:rsid w:val="7EFD5641"/>
    <w:rsid w:val="7F06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方正仿宋简体" w:hAnsi="Times New Roman" w:cs="Times New Roman"/>
      <w:kern w:val="0"/>
      <w:sz w:val="24"/>
      <w:szCs w:val="20"/>
    </w:rPr>
  </w:style>
  <w:style w:type="table" w:styleId="a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1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方正仿宋简体" w:hAnsi="Times New Roman" w:cs="Times New Roman"/>
      <w:kern w:val="0"/>
      <w:sz w:val="24"/>
      <w:szCs w:val="20"/>
    </w:rPr>
  </w:style>
  <w:style w:type="table" w:styleId="a7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1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302</Words>
  <Characters>1727</Characters>
  <Application>Microsoft Office Word</Application>
  <DocSecurity>0</DocSecurity>
  <Lines>14</Lines>
  <Paragraphs>4</Paragraphs>
  <ScaleCrop>false</ScaleCrop>
  <Company>Kingsoft</Company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zjn</dc:creator>
  <cp:lastModifiedBy>lenovo</cp:lastModifiedBy>
  <cp:revision>2</cp:revision>
  <cp:lastPrinted>2020-01-16T06:22:00Z</cp:lastPrinted>
  <dcterms:created xsi:type="dcterms:W3CDTF">2014-10-29T12:08:00Z</dcterms:created>
  <dcterms:modified xsi:type="dcterms:W3CDTF">2020-01-17T07:44:00Z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